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97599" w:rsidRPr="00885AB3" w:rsidRDefault="00697599">
      <w:pPr>
        <w:pStyle w:val="StyleTOC1Before0ptAfter0ptLinespacingsingle"/>
        <w:tabs>
          <w:tab w:val="clear" w:pos="480"/>
          <w:tab w:val="clear" w:pos="9345"/>
        </w:tabs>
        <w:spacing w:before="120" w:after="240" w:line="360" w:lineRule="auto"/>
        <w:rPr>
          <w:rFonts w:ascii="Times New Roman" w:hAnsi="Times New Roman"/>
          <w:bCs w:val="0"/>
          <w:color w:val="FF0000"/>
          <w:szCs w:val="24"/>
        </w:rPr>
      </w:pPr>
    </w:p>
    <w:tbl>
      <w:tblPr>
        <w:tblW w:w="0" w:type="auto"/>
        <w:jc w:val="center"/>
        <w:tblLook w:val="01E0" w:firstRow="1" w:lastRow="1" w:firstColumn="1" w:lastColumn="1" w:noHBand="0" w:noVBand="0"/>
      </w:tblPr>
      <w:tblGrid>
        <w:gridCol w:w="8504"/>
      </w:tblGrid>
      <w:tr w:rsidR="00697599" w:rsidTr="00107220">
        <w:trPr>
          <w:jc w:val="center"/>
        </w:trPr>
        <w:tc>
          <w:tcPr>
            <w:tcW w:w="8720" w:type="dxa"/>
            <w:tcBorders>
              <w:top w:val="single" w:sz="4" w:space="0" w:color="808080"/>
            </w:tcBorders>
          </w:tcPr>
          <w:p w:rsidR="00885AB3" w:rsidRDefault="00885AB3" w:rsidP="00135BA1">
            <w:pPr>
              <w:pStyle w:val="ClientName"/>
              <w:jc w:val="center"/>
              <w:rPr>
                <w:rFonts w:ascii="Times New Roman" w:hAnsi="Times New Roman"/>
              </w:rPr>
            </w:pPr>
          </w:p>
          <w:p w:rsidR="00697599" w:rsidRDefault="000D2360" w:rsidP="00931539">
            <w:pPr>
              <w:pStyle w:val="ClientName"/>
              <w:jc w:val="center"/>
              <w:rPr>
                <w:rFonts w:ascii="Times New Roman" w:hAnsi="Times New Roman"/>
              </w:rPr>
            </w:pPr>
            <w:r>
              <w:rPr>
                <w:rFonts w:ascii="Times New Roman" w:hAnsi="Times New Roman"/>
              </w:rPr>
              <w:t xml:space="preserve"> </w:t>
            </w:r>
            <w:r w:rsidR="00931539">
              <w:rPr>
                <w:rFonts w:ascii="Times New Roman" w:hAnsi="Times New Roman"/>
                <w:sz w:val="48"/>
                <w:szCs w:val="48"/>
                <w:lang w:eastAsia="ro-RO"/>
              </w:rPr>
              <w:t>S.C. JIFA S.R.L.</w:t>
            </w:r>
            <w:r>
              <w:rPr>
                <w:rFonts w:ascii="Times New Roman" w:hAnsi="Times New Roman"/>
              </w:rPr>
              <w:t xml:space="preserve"> </w:t>
            </w:r>
          </w:p>
        </w:tc>
      </w:tr>
      <w:tr w:rsidR="0045553C" w:rsidRPr="00135BA1" w:rsidTr="00107220">
        <w:trPr>
          <w:jc w:val="center"/>
        </w:trPr>
        <w:tc>
          <w:tcPr>
            <w:tcW w:w="8720" w:type="dxa"/>
          </w:tcPr>
          <w:p w:rsidR="0045553C" w:rsidRPr="007411B1" w:rsidRDefault="0045553C" w:rsidP="00B3557C">
            <w:pPr>
              <w:pStyle w:val="Title"/>
              <w:spacing w:line="360" w:lineRule="auto"/>
              <w:rPr>
                <w:i/>
                <w:sz w:val="40"/>
                <w:szCs w:val="40"/>
                <w:lang w:val="fr-FR"/>
              </w:rPr>
            </w:pPr>
            <w:r w:rsidRPr="007411B1">
              <w:rPr>
                <w:sz w:val="40"/>
                <w:szCs w:val="40"/>
                <w:lang w:val="fr-FR"/>
              </w:rPr>
              <w:t xml:space="preserve">RAPORT PRIVIND </w:t>
            </w:r>
          </w:p>
        </w:tc>
      </w:tr>
      <w:tr w:rsidR="0045553C" w:rsidTr="00107220">
        <w:trPr>
          <w:jc w:val="center"/>
        </w:trPr>
        <w:tc>
          <w:tcPr>
            <w:tcW w:w="8720" w:type="dxa"/>
          </w:tcPr>
          <w:p w:rsidR="00B3473D" w:rsidRDefault="0045553C" w:rsidP="00B3473D">
            <w:pPr>
              <w:pStyle w:val="Title"/>
              <w:spacing w:line="360" w:lineRule="auto"/>
              <w:rPr>
                <w:i/>
                <w:sz w:val="40"/>
                <w:szCs w:val="40"/>
                <w:lang w:val="fr-FR"/>
              </w:rPr>
            </w:pPr>
            <w:r w:rsidRPr="007411B1">
              <w:rPr>
                <w:sz w:val="40"/>
                <w:szCs w:val="40"/>
                <w:lang w:val="fr-FR"/>
              </w:rPr>
              <w:t xml:space="preserve">DESCRIEREA CARACTERISTICILOR AMPLASAMENTULUI SI </w:t>
            </w:r>
            <w:r w:rsidR="00B3473D">
              <w:rPr>
                <w:sz w:val="40"/>
                <w:szCs w:val="40"/>
                <w:lang w:val="fr-FR"/>
              </w:rPr>
              <w:t>CONSIDERATII REFERITOARE LA</w:t>
            </w:r>
          </w:p>
          <w:p w:rsidR="00B3473D" w:rsidRDefault="00B3473D" w:rsidP="00B3473D">
            <w:pPr>
              <w:pStyle w:val="Title"/>
              <w:spacing w:line="360" w:lineRule="auto"/>
              <w:rPr>
                <w:i/>
                <w:sz w:val="48"/>
                <w:szCs w:val="40"/>
                <w:lang w:val="fr-FR"/>
              </w:rPr>
            </w:pPr>
            <w:r w:rsidRPr="000328FF">
              <w:rPr>
                <w:sz w:val="40"/>
                <w:szCs w:val="40"/>
                <w:lang w:val="fr-FR"/>
              </w:rPr>
              <w:t>SITUATIA DE REFERINTA</w:t>
            </w:r>
          </w:p>
          <w:p w:rsidR="0045553C" w:rsidRPr="007411B1" w:rsidRDefault="0045553C" w:rsidP="00B3557C">
            <w:pPr>
              <w:pStyle w:val="Title"/>
              <w:spacing w:line="360" w:lineRule="auto"/>
              <w:rPr>
                <w:i/>
                <w:sz w:val="40"/>
                <w:szCs w:val="40"/>
                <w:lang w:val="fr-FR"/>
              </w:rPr>
            </w:pPr>
          </w:p>
        </w:tc>
      </w:tr>
    </w:tbl>
    <w:p w:rsidR="00697599" w:rsidRDefault="00697599">
      <w:pPr>
        <w:rPr>
          <w:rFonts w:ascii="Times New Roman" w:hAnsi="Times New Roman"/>
        </w:rPr>
      </w:pPr>
    </w:p>
    <w:p w:rsidR="00107220" w:rsidRDefault="00107220">
      <w:pPr>
        <w:rPr>
          <w:rFonts w:ascii="Times New Roman" w:hAnsi="Times New Roman"/>
        </w:rPr>
      </w:pPr>
    </w:p>
    <w:p w:rsidR="00107220" w:rsidRDefault="00107220">
      <w:pPr>
        <w:rPr>
          <w:rFonts w:ascii="Times New Roman" w:hAnsi="Times New Roman"/>
        </w:rPr>
      </w:pPr>
    </w:p>
    <w:p w:rsidR="00697599" w:rsidRDefault="00697599">
      <w:pPr>
        <w:rPr>
          <w:rFonts w:ascii="Times New Roman" w:hAnsi="Times New Roman"/>
        </w:rPr>
      </w:pPr>
    </w:p>
    <w:p w:rsidR="00F945CD" w:rsidRDefault="00F945CD">
      <w:pPr>
        <w:rPr>
          <w:rFonts w:ascii="Times New Roman" w:hAnsi="Times New Roman"/>
        </w:rPr>
      </w:pPr>
    </w:p>
    <w:p w:rsidR="00F945CD" w:rsidRDefault="00F945CD">
      <w:pPr>
        <w:rPr>
          <w:rFonts w:ascii="Times New Roman" w:hAnsi="Times New Roman"/>
        </w:rPr>
      </w:pPr>
    </w:p>
    <w:p w:rsidR="00F945CD" w:rsidRDefault="00F945CD">
      <w:pPr>
        <w:rPr>
          <w:rFonts w:ascii="Times New Roman" w:hAnsi="Times New Roman"/>
        </w:rPr>
      </w:pPr>
    </w:p>
    <w:p w:rsidR="00F945CD" w:rsidRDefault="00F945CD">
      <w:pPr>
        <w:rPr>
          <w:rFonts w:ascii="Times New Roman" w:hAnsi="Times New Roman"/>
        </w:rPr>
      </w:pPr>
    </w:p>
    <w:p w:rsidR="00F945CD" w:rsidRDefault="00F945CD">
      <w:pPr>
        <w:rPr>
          <w:rFonts w:ascii="Times New Roman" w:hAnsi="Times New Roman"/>
        </w:rPr>
      </w:pPr>
    </w:p>
    <w:tbl>
      <w:tblPr>
        <w:tblW w:w="0" w:type="auto"/>
        <w:jc w:val="center"/>
        <w:tblLook w:val="01E0" w:firstRow="1" w:lastRow="1" w:firstColumn="1" w:lastColumn="1" w:noHBand="0" w:noVBand="0"/>
      </w:tblPr>
      <w:tblGrid>
        <w:gridCol w:w="3361"/>
        <w:gridCol w:w="5143"/>
      </w:tblGrid>
      <w:tr w:rsidR="00697599" w:rsidTr="00107220">
        <w:trPr>
          <w:jc w:val="center"/>
        </w:trPr>
        <w:tc>
          <w:tcPr>
            <w:tcW w:w="3430" w:type="dxa"/>
            <w:tcBorders>
              <w:top w:val="single" w:sz="4" w:space="0" w:color="FF0000"/>
            </w:tcBorders>
          </w:tcPr>
          <w:p w:rsidR="00697599" w:rsidRDefault="000D2360" w:rsidP="00931539">
            <w:pPr>
              <w:rPr>
                <w:rFonts w:ascii="Times New Roman" w:hAnsi="Times New Roman"/>
              </w:rPr>
            </w:pPr>
            <w:r>
              <w:rPr>
                <w:rFonts w:ascii="Times New Roman" w:hAnsi="Times New Roman"/>
              </w:rPr>
              <w:t xml:space="preserve">Data: </w:t>
            </w:r>
            <w:r w:rsidR="00931539">
              <w:rPr>
                <w:rFonts w:ascii="Times New Roman" w:hAnsi="Times New Roman"/>
              </w:rPr>
              <w:t>Iulie</w:t>
            </w:r>
            <w:r w:rsidR="00135BA1">
              <w:rPr>
                <w:rFonts w:ascii="Times New Roman" w:hAnsi="Times New Roman"/>
              </w:rPr>
              <w:t xml:space="preserve"> 201</w:t>
            </w:r>
            <w:r w:rsidR="00931539">
              <w:rPr>
                <w:rFonts w:ascii="Times New Roman" w:hAnsi="Times New Roman"/>
              </w:rPr>
              <w:t>6</w:t>
            </w:r>
          </w:p>
          <w:p w:rsidR="00B3473D" w:rsidRDefault="00B3473D" w:rsidP="00B3473D">
            <w:pPr>
              <w:rPr>
                <w:rFonts w:ascii="Times New Roman" w:hAnsi="Times New Roman"/>
              </w:rPr>
            </w:pPr>
            <w:r>
              <w:rPr>
                <w:rFonts w:ascii="Times New Roman" w:hAnsi="Times New Roman"/>
              </w:rPr>
              <w:t>Editia II (ianuarie 2017)</w:t>
            </w:r>
          </w:p>
        </w:tc>
        <w:tc>
          <w:tcPr>
            <w:tcW w:w="5290" w:type="dxa"/>
            <w:tcBorders>
              <w:top w:val="single" w:sz="4" w:space="0" w:color="FF0000"/>
            </w:tcBorders>
          </w:tcPr>
          <w:p w:rsidR="00697599" w:rsidRDefault="00697599" w:rsidP="0058630B">
            <w:pPr>
              <w:rPr>
                <w:rFonts w:ascii="Times New Roman" w:hAnsi="Times New Roman"/>
              </w:rPr>
            </w:pPr>
          </w:p>
        </w:tc>
      </w:tr>
    </w:tbl>
    <w:p w:rsidR="00697599" w:rsidRDefault="00697599">
      <w:pPr>
        <w:rPr>
          <w:rFonts w:ascii="Times New Roman" w:hAnsi="Times New Roman"/>
        </w:rPr>
        <w:sectPr w:rsidR="00697599">
          <w:pgSz w:w="11907" w:h="16840" w:code="9"/>
          <w:pgMar w:top="1418" w:right="1134" w:bottom="1134" w:left="1418" w:header="851" w:footer="567" w:gutter="851"/>
          <w:cols w:space="720"/>
          <w:titlePg/>
          <w:docGrid w:linePitch="360"/>
        </w:sectPr>
      </w:pPr>
    </w:p>
    <w:p w:rsidR="00697599" w:rsidRPr="0012581C" w:rsidRDefault="000D2360" w:rsidP="0012581C">
      <w:pPr>
        <w:pStyle w:val="Contents"/>
        <w:jc w:val="center"/>
        <w:rPr>
          <w:rFonts w:ascii="Times New Roman" w:hAnsi="Times New Roman"/>
          <w:u w:val="single"/>
        </w:rPr>
      </w:pPr>
      <w:r w:rsidRPr="0012581C">
        <w:rPr>
          <w:rFonts w:ascii="Times New Roman" w:hAnsi="Times New Roman"/>
          <w:u w:val="single"/>
        </w:rPr>
        <w:lastRenderedPageBreak/>
        <w:t>Cuprins</w:t>
      </w:r>
    </w:p>
    <w:p w:rsidR="00697599" w:rsidRDefault="00697599">
      <w:pPr>
        <w:rPr>
          <w:rFonts w:ascii="Times New Roman" w:hAnsi="Times New Roman"/>
        </w:rPr>
      </w:pPr>
    </w:p>
    <w:p w:rsidR="00B3557C" w:rsidRDefault="0019285C">
      <w:pPr>
        <w:pStyle w:val="TOC1"/>
        <w:rPr>
          <w:noProof/>
        </w:rPr>
      </w:pPr>
      <w:r>
        <w:rPr>
          <w:rFonts w:ascii="Times New Roman" w:hAnsi="Times New Roman"/>
          <w:b w:val="0"/>
          <w:bCs w:val="0"/>
          <w:noProof/>
          <w:sz w:val="22"/>
          <w:szCs w:val="22"/>
        </w:rPr>
        <w:t xml:space="preserve"> </w:t>
      </w:r>
      <w:r w:rsidR="001F742E">
        <w:rPr>
          <w:rFonts w:ascii="Times New Roman" w:hAnsi="Times New Roman"/>
          <w:b w:val="0"/>
          <w:bCs w:val="0"/>
          <w:noProof/>
          <w:sz w:val="22"/>
          <w:szCs w:val="22"/>
        </w:rPr>
        <w:fldChar w:fldCharType="begin"/>
      </w:r>
      <w:r w:rsidR="000D2360">
        <w:rPr>
          <w:rFonts w:ascii="Times New Roman" w:hAnsi="Times New Roman"/>
          <w:b w:val="0"/>
          <w:bCs w:val="0"/>
          <w:noProof/>
          <w:sz w:val="22"/>
          <w:szCs w:val="22"/>
        </w:rPr>
        <w:instrText xml:space="preserve"> TOC \o "1-3" \h \z \t "NewHeading I;1;NewHeading 2;2" </w:instrText>
      </w:r>
      <w:r w:rsidR="001F742E">
        <w:rPr>
          <w:rFonts w:ascii="Times New Roman" w:hAnsi="Times New Roman"/>
          <w:b w:val="0"/>
          <w:bCs w:val="0"/>
          <w:noProof/>
          <w:sz w:val="22"/>
          <w:szCs w:val="22"/>
        </w:rPr>
        <w:fldChar w:fldCharType="separate"/>
      </w:r>
    </w:p>
    <w:p w:rsidR="00B3557C" w:rsidRDefault="00AB4425">
      <w:pPr>
        <w:pStyle w:val="TOC1"/>
        <w:rPr>
          <w:rFonts w:asciiTheme="minorHAnsi" w:eastAsiaTheme="minorEastAsia" w:hAnsiTheme="minorHAnsi" w:cstheme="minorBidi"/>
          <w:b w:val="0"/>
          <w:bCs w:val="0"/>
          <w:noProof/>
          <w:sz w:val="22"/>
          <w:szCs w:val="22"/>
          <w:lang w:val="en-US"/>
        </w:rPr>
      </w:pPr>
      <w:hyperlink w:anchor="_Toc471722133" w:history="1">
        <w:r w:rsidR="00B3557C" w:rsidRPr="004F5CF3">
          <w:rPr>
            <w:rStyle w:val="Hyperlink"/>
            <w:noProof/>
          </w:rPr>
          <w:t>1</w:t>
        </w:r>
        <w:r w:rsidR="00B3557C">
          <w:rPr>
            <w:rFonts w:asciiTheme="minorHAnsi" w:eastAsiaTheme="minorEastAsia" w:hAnsiTheme="minorHAnsi" w:cstheme="minorBidi"/>
            <w:b w:val="0"/>
            <w:bCs w:val="0"/>
            <w:noProof/>
            <w:sz w:val="22"/>
            <w:szCs w:val="22"/>
            <w:lang w:val="en-US"/>
          </w:rPr>
          <w:tab/>
        </w:r>
        <w:r w:rsidR="00B3557C" w:rsidRPr="004F5CF3">
          <w:rPr>
            <w:rStyle w:val="Hyperlink"/>
            <w:noProof/>
          </w:rPr>
          <w:t>INTRODUCERE</w:t>
        </w:r>
        <w:r w:rsidR="00B3557C">
          <w:rPr>
            <w:noProof/>
            <w:webHidden/>
          </w:rPr>
          <w:tab/>
        </w:r>
        <w:r w:rsidR="00B3557C">
          <w:rPr>
            <w:noProof/>
            <w:webHidden/>
          </w:rPr>
          <w:fldChar w:fldCharType="begin"/>
        </w:r>
        <w:r w:rsidR="00B3557C">
          <w:rPr>
            <w:noProof/>
            <w:webHidden/>
          </w:rPr>
          <w:instrText xml:space="preserve"> PAGEREF _Toc471722133 \h </w:instrText>
        </w:r>
        <w:r w:rsidR="00B3557C">
          <w:rPr>
            <w:noProof/>
            <w:webHidden/>
          </w:rPr>
        </w:r>
        <w:r w:rsidR="00B3557C">
          <w:rPr>
            <w:noProof/>
            <w:webHidden/>
          </w:rPr>
          <w:fldChar w:fldCharType="separate"/>
        </w:r>
        <w:r>
          <w:rPr>
            <w:noProof/>
            <w:webHidden/>
          </w:rPr>
          <w:t>7</w:t>
        </w:r>
        <w:r w:rsidR="00B3557C">
          <w:rPr>
            <w:noProof/>
            <w:webHidden/>
          </w:rPr>
          <w:fldChar w:fldCharType="end"/>
        </w:r>
      </w:hyperlink>
    </w:p>
    <w:p w:rsidR="00B3557C" w:rsidRDefault="00AB4425">
      <w:pPr>
        <w:pStyle w:val="TOC2"/>
        <w:tabs>
          <w:tab w:val="left" w:pos="960"/>
          <w:tab w:val="right" w:leader="dot" w:pos="8494"/>
        </w:tabs>
        <w:rPr>
          <w:rFonts w:asciiTheme="minorHAnsi" w:eastAsiaTheme="minorEastAsia" w:hAnsiTheme="minorHAnsi" w:cstheme="minorBidi"/>
          <w:noProof/>
          <w:sz w:val="22"/>
          <w:szCs w:val="22"/>
          <w:lang w:val="en-US"/>
        </w:rPr>
      </w:pPr>
      <w:hyperlink w:anchor="_Toc471722134" w:history="1">
        <w:r w:rsidR="00B3557C" w:rsidRPr="004F5CF3">
          <w:rPr>
            <w:rStyle w:val="Hyperlink"/>
            <w:noProof/>
          </w:rPr>
          <w:t>1.1</w:t>
        </w:r>
        <w:r w:rsidR="00B3557C">
          <w:rPr>
            <w:rFonts w:asciiTheme="minorHAnsi" w:eastAsiaTheme="minorEastAsia" w:hAnsiTheme="minorHAnsi" w:cstheme="minorBidi"/>
            <w:noProof/>
            <w:sz w:val="22"/>
            <w:szCs w:val="22"/>
            <w:lang w:val="en-US"/>
          </w:rPr>
          <w:tab/>
        </w:r>
        <w:r w:rsidR="00B3557C" w:rsidRPr="004F5CF3">
          <w:rPr>
            <w:rStyle w:val="Hyperlink"/>
            <w:noProof/>
          </w:rPr>
          <w:t>Context</w:t>
        </w:r>
        <w:r w:rsidR="00B3557C">
          <w:rPr>
            <w:noProof/>
            <w:webHidden/>
          </w:rPr>
          <w:tab/>
        </w:r>
        <w:r w:rsidR="00B3557C">
          <w:rPr>
            <w:noProof/>
            <w:webHidden/>
          </w:rPr>
          <w:fldChar w:fldCharType="begin"/>
        </w:r>
        <w:r w:rsidR="00B3557C">
          <w:rPr>
            <w:noProof/>
            <w:webHidden/>
          </w:rPr>
          <w:instrText xml:space="preserve"> PAGEREF _Toc471722134 \h </w:instrText>
        </w:r>
        <w:r w:rsidR="00B3557C">
          <w:rPr>
            <w:noProof/>
            <w:webHidden/>
          </w:rPr>
        </w:r>
        <w:r w:rsidR="00B3557C">
          <w:rPr>
            <w:noProof/>
            <w:webHidden/>
          </w:rPr>
          <w:fldChar w:fldCharType="separate"/>
        </w:r>
        <w:r>
          <w:rPr>
            <w:noProof/>
            <w:webHidden/>
          </w:rPr>
          <w:t>7</w:t>
        </w:r>
        <w:r w:rsidR="00B3557C">
          <w:rPr>
            <w:noProof/>
            <w:webHidden/>
          </w:rPr>
          <w:fldChar w:fldCharType="end"/>
        </w:r>
      </w:hyperlink>
    </w:p>
    <w:p w:rsidR="00B3557C" w:rsidRDefault="00AB4425">
      <w:pPr>
        <w:pStyle w:val="TOC3"/>
        <w:tabs>
          <w:tab w:val="left" w:pos="1200"/>
          <w:tab w:val="right" w:leader="dot" w:pos="8494"/>
        </w:tabs>
        <w:rPr>
          <w:rFonts w:asciiTheme="minorHAnsi" w:eastAsiaTheme="minorEastAsia" w:hAnsiTheme="minorHAnsi" w:cstheme="minorBidi"/>
          <w:noProof/>
          <w:sz w:val="22"/>
          <w:szCs w:val="22"/>
          <w:lang w:val="en-US"/>
        </w:rPr>
      </w:pPr>
      <w:hyperlink w:anchor="_Toc471722135" w:history="1">
        <w:r w:rsidR="00B3557C" w:rsidRPr="004F5CF3">
          <w:rPr>
            <w:rStyle w:val="Hyperlink"/>
            <w:noProof/>
          </w:rPr>
          <w:t>1.1.1</w:t>
        </w:r>
        <w:r w:rsidR="00B3557C">
          <w:rPr>
            <w:rFonts w:asciiTheme="minorHAnsi" w:eastAsiaTheme="minorEastAsia" w:hAnsiTheme="minorHAnsi" w:cstheme="minorBidi"/>
            <w:noProof/>
            <w:sz w:val="22"/>
            <w:szCs w:val="22"/>
            <w:lang w:val="en-US"/>
          </w:rPr>
          <w:tab/>
        </w:r>
        <w:r w:rsidR="00B3557C" w:rsidRPr="004F5CF3">
          <w:rPr>
            <w:rStyle w:val="Hyperlink"/>
            <w:noProof/>
          </w:rPr>
          <w:t>Cadrul legal</w:t>
        </w:r>
        <w:r w:rsidR="00B3557C">
          <w:rPr>
            <w:noProof/>
            <w:webHidden/>
          </w:rPr>
          <w:tab/>
        </w:r>
        <w:r w:rsidR="00B3557C">
          <w:rPr>
            <w:noProof/>
            <w:webHidden/>
          </w:rPr>
          <w:fldChar w:fldCharType="begin"/>
        </w:r>
        <w:r w:rsidR="00B3557C">
          <w:rPr>
            <w:noProof/>
            <w:webHidden/>
          </w:rPr>
          <w:instrText xml:space="preserve"> PAGEREF _Toc471722135 \h </w:instrText>
        </w:r>
        <w:r w:rsidR="00B3557C">
          <w:rPr>
            <w:noProof/>
            <w:webHidden/>
          </w:rPr>
        </w:r>
        <w:r w:rsidR="00B3557C">
          <w:rPr>
            <w:noProof/>
            <w:webHidden/>
          </w:rPr>
          <w:fldChar w:fldCharType="separate"/>
        </w:r>
        <w:r>
          <w:rPr>
            <w:noProof/>
            <w:webHidden/>
          </w:rPr>
          <w:t>7</w:t>
        </w:r>
        <w:r w:rsidR="00B3557C">
          <w:rPr>
            <w:noProof/>
            <w:webHidden/>
          </w:rPr>
          <w:fldChar w:fldCharType="end"/>
        </w:r>
      </w:hyperlink>
    </w:p>
    <w:p w:rsidR="00B3557C" w:rsidRDefault="00AB4425">
      <w:pPr>
        <w:pStyle w:val="TOC3"/>
        <w:tabs>
          <w:tab w:val="left" w:pos="1200"/>
          <w:tab w:val="right" w:leader="dot" w:pos="8494"/>
        </w:tabs>
        <w:rPr>
          <w:rFonts w:asciiTheme="minorHAnsi" w:eastAsiaTheme="minorEastAsia" w:hAnsiTheme="minorHAnsi" w:cstheme="minorBidi"/>
          <w:noProof/>
          <w:sz w:val="22"/>
          <w:szCs w:val="22"/>
          <w:lang w:val="en-US"/>
        </w:rPr>
      </w:pPr>
      <w:hyperlink w:anchor="_Toc471722136" w:history="1">
        <w:r w:rsidR="00B3557C" w:rsidRPr="004F5CF3">
          <w:rPr>
            <w:rStyle w:val="Hyperlink"/>
            <w:noProof/>
          </w:rPr>
          <w:t>1.1.2</w:t>
        </w:r>
        <w:r w:rsidR="00B3557C">
          <w:rPr>
            <w:rFonts w:asciiTheme="minorHAnsi" w:eastAsiaTheme="minorEastAsia" w:hAnsiTheme="minorHAnsi" w:cstheme="minorBidi"/>
            <w:noProof/>
            <w:sz w:val="22"/>
            <w:szCs w:val="22"/>
            <w:lang w:val="en-US"/>
          </w:rPr>
          <w:tab/>
        </w:r>
        <w:r w:rsidR="00B3557C" w:rsidRPr="004F5CF3">
          <w:rPr>
            <w:rStyle w:val="Hyperlink"/>
            <w:noProof/>
          </w:rPr>
          <w:t>Informatii despre autorul raportului de amplasament privind situatia de referinta (RA)</w:t>
        </w:r>
        <w:r w:rsidR="00B3557C">
          <w:rPr>
            <w:noProof/>
            <w:webHidden/>
          </w:rPr>
          <w:tab/>
        </w:r>
        <w:r w:rsidR="00B3557C">
          <w:rPr>
            <w:noProof/>
            <w:webHidden/>
          </w:rPr>
          <w:fldChar w:fldCharType="begin"/>
        </w:r>
        <w:r w:rsidR="00B3557C">
          <w:rPr>
            <w:noProof/>
            <w:webHidden/>
          </w:rPr>
          <w:instrText xml:space="preserve"> PAGEREF _Toc471722136 \h </w:instrText>
        </w:r>
        <w:r w:rsidR="00B3557C">
          <w:rPr>
            <w:noProof/>
            <w:webHidden/>
          </w:rPr>
        </w:r>
        <w:r w:rsidR="00B3557C">
          <w:rPr>
            <w:noProof/>
            <w:webHidden/>
          </w:rPr>
          <w:fldChar w:fldCharType="separate"/>
        </w:r>
        <w:r>
          <w:rPr>
            <w:noProof/>
            <w:webHidden/>
          </w:rPr>
          <w:t>10</w:t>
        </w:r>
        <w:r w:rsidR="00B3557C">
          <w:rPr>
            <w:noProof/>
            <w:webHidden/>
          </w:rPr>
          <w:fldChar w:fldCharType="end"/>
        </w:r>
      </w:hyperlink>
    </w:p>
    <w:p w:rsidR="00B3557C" w:rsidRDefault="00AB4425">
      <w:pPr>
        <w:pStyle w:val="TOC2"/>
        <w:tabs>
          <w:tab w:val="left" w:pos="960"/>
          <w:tab w:val="right" w:leader="dot" w:pos="8494"/>
        </w:tabs>
        <w:rPr>
          <w:rFonts w:asciiTheme="minorHAnsi" w:eastAsiaTheme="minorEastAsia" w:hAnsiTheme="minorHAnsi" w:cstheme="minorBidi"/>
          <w:noProof/>
          <w:sz w:val="22"/>
          <w:szCs w:val="22"/>
          <w:lang w:val="en-US"/>
        </w:rPr>
      </w:pPr>
      <w:hyperlink w:anchor="_Toc471722137" w:history="1">
        <w:r w:rsidR="00B3557C" w:rsidRPr="004F5CF3">
          <w:rPr>
            <w:rStyle w:val="Hyperlink"/>
            <w:noProof/>
          </w:rPr>
          <w:t>1.2</w:t>
        </w:r>
        <w:r w:rsidR="00B3557C">
          <w:rPr>
            <w:rFonts w:asciiTheme="minorHAnsi" w:eastAsiaTheme="minorEastAsia" w:hAnsiTheme="minorHAnsi" w:cstheme="minorBidi"/>
            <w:noProof/>
            <w:sz w:val="22"/>
            <w:szCs w:val="22"/>
            <w:lang w:val="en-US"/>
          </w:rPr>
          <w:tab/>
        </w:r>
        <w:r w:rsidR="00B3557C" w:rsidRPr="004F5CF3">
          <w:rPr>
            <w:rStyle w:val="Hyperlink"/>
            <w:noProof/>
          </w:rPr>
          <w:t>Obiective</w:t>
        </w:r>
        <w:r w:rsidR="00B3557C">
          <w:rPr>
            <w:noProof/>
            <w:webHidden/>
          </w:rPr>
          <w:tab/>
        </w:r>
        <w:r w:rsidR="00B3557C">
          <w:rPr>
            <w:noProof/>
            <w:webHidden/>
          </w:rPr>
          <w:fldChar w:fldCharType="begin"/>
        </w:r>
        <w:r w:rsidR="00B3557C">
          <w:rPr>
            <w:noProof/>
            <w:webHidden/>
          </w:rPr>
          <w:instrText xml:space="preserve"> PAGEREF _Toc471722137 \h </w:instrText>
        </w:r>
        <w:r w:rsidR="00B3557C">
          <w:rPr>
            <w:noProof/>
            <w:webHidden/>
          </w:rPr>
        </w:r>
        <w:r w:rsidR="00B3557C">
          <w:rPr>
            <w:noProof/>
            <w:webHidden/>
          </w:rPr>
          <w:fldChar w:fldCharType="separate"/>
        </w:r>
        <w:r>
          <w:rPr>
            <w:noProof/>
            <w:webHidden/>
          </w:rPr>
          <w:t>11</w:t>
        </w:r>
        <w:r w:rsidR="00B3557C">
          <w:rPr>
            <w:noProof/>
            <w:webHidden/>
          </w:rPr>
          <w:fldChar w:fldCharType="end"/>
        </w:r>
      </w:hyperlink>
    </w:p>
    <w:p w:rsidR="00B3557C" w:rsidRDefault="00AB4425">
      <w:pPr>
        <w:pStyle w:val="TOC2"/>
        <w:tabs>
          <w:tab w:val="left" w:pos="960"/>
          <w:tab w:val="right" w:leader="dot" w:pos="8494"/>
        </w:tabs>
        <w:rPr>
          <w:rFonts w:asciiTheme="minorHAnsi" w:eastAsiaTheme="minorEastAsia" w:hAnsiTheme="minorHAnsi" w:cstheme="minorBidi"/>
          <w:noProof/>
          <w:sz w:val="22"/>
          <w:szCs w:val="22"/>
          <w:lang w:val="en-US"/>
        </w:rPr>
      </w:pPr>
      <w:hyperlink w:anchor="_Toc471722138" w:history="1">
        <w:r w:rsidR="00B3557C" w:rsidRPr="004F5CF3">
          <w:rPr>
            <w:rStyle w:val="Hyperlink"/>
            <w:noProof/>
          </w:rPr>
          <w:t>1.3</w:t>
        </w:r>
        <w:r w:rsidR="00B3557C">
          <w:rPr>
            <w:rFonts w:asciiTheme="minorHAnsi" w:eastAsiaTheme="minorEastAsia" w:hAnsiTheme="minorHAnsi" w:cstheme="minorBidi"/>
            <w:noProof/>
            <w:sz w:val="22"/>
            <w:szCs w:val="22"/>
            <w:lang w:val="en-US"/>
          </w:rPr>
          <w:tab/>
        </w:r>
        <w:r w:rsidR="00B3557C" w:rsidRPr="004F5CF3">
          <w:rPr>
            <w:rStyle w:val="Hyperlink"/>
            <w:noProof/>
          </w:rPr>
          <w:t>Domeniu si abordare</w:t>
        </w:r>
        <w:r w:rsidR="00B3557C">
          <w:rPr>
            <w:noProof/>
            <w:webHidden/>
          </w:rPr>
          <w:tab/>
        </w:r>
        <w:r w:rsidR="00B3557C">
          <w:rPr>
            <w:noProof/>
            <w:webHidden/>
          </w:rPr>
          <w:fldChar w:fldCharType="begin"/>
        </w:r>
        <w:r w:rsidR="00B3557C">
          <w:rPr>
            <w:noProof/>
            <w:webHidden/>
          </w:rPr>
          <w:instrText xml:space="preserve"> PAGEREF _Toc471722138 \h </w:instrText>
        </w:r>
        <w:r w:rsidR="00B3557C">
          <w:rPr>
            <w:noProof/>
            <w:webHidden/>
          </w:rPr>
        </w:r>
        <w:r w:rsidR="00B3557C">
          <w:rPr>
            <w:noProof/>
            <w:webHidden/>
          </w:rPr>
          <w:fldChar w:fldCharType="separate"/>
        </w:r>
        <w:r>
          <w:rPr>
            <w:noProof/>
            <w:webHidden/>
          </w:rPr>
          <w:t>12</w:t>
        </w:r>
        <w:r w:rsidR="00B3557C">
          <w:rPr>
            <w:noProof/>
            <w:webHidden/>
          </w:rPr>
          <w:fldChar w:fldCharType="end"/>
        </w:r>
      </w:hyperlink>
    </w:p>
    <w:p w:rsidR="00B3557C" w:rsidRDefault="00AB4425">
      <w:pPr>
        <w:pStyle w:val="TOC1"/>
        <w:rPr>
          <w:rFonts w:asciiTheme="minorHAnsi" w:eastAsiaTheme="minorEastAsia" w:hAnsiTheme="minorHAnsi" w:cstheme="minorBidi"/>
          <w:b w:val="0"/>
          <w:bCs w:val="0"/>
          <w:noProof/>
          <w:sz w:val="22"/>
          <w:szCs w:val="22"/>
          <w:lang w:val="en-US"/>
        </w:rPr>
      </w:pPr>
      <w:hyperlink w:anchor="_Toc471722139" w:history="1">
        <w:r w:rsidR="00B3557C" w:rsidRPr="004F5CF3">
          <w:rPr>
            <w:rStyle w:val="Hyperlink"/>
            <w:noProof/>
          </w:rPr>
          <w:t>2. DESCRIEREA AMPLASAMENTULUI</w:t>
        </w:r>
        <w:r w:rsidR="00B3557C">
          <w:rPr>
            <w:noProof/>
            <w:webHidden/>
          </w:rPr>
          <w:tab/>
        </w:r>
        <w:r w:rsidR="00B3557C">
          <w:rPr>
            <w:noProof/>
            <w:webHidden/>
          </w:rPr>
          <w:fldChar w:fldCharType="begin"/>
        </w:r>
        <w:r w:rsidR="00B3557C">
          <w:rPr>
            <w:noProof/>
            <w:webHidden/>
          </w:rPr>
          <w:instrText xml:space="preserve"> PAGEREF _Toc471722139 \h </w:instrText>
        </w:r>
        <w:r w:rsidR="00B3557C">
          <w:rPr>
            <w:noProof/>
            <w:webHidden/>
          </w:rPr>
        </w:r>
        <w:r w:rsidR="00B3557C">
          <w:rPr>
            <w:noProof/>
            <w:webHidden/>
          </w:rPr>
          <w:fldChar w:fldCharType="separate"/>
        </w:r>
        <w:r>
          <w:rPr>
            <w:noProof/>
            <w:webHidden/>
          </w:rPr>
          <w:t>13</w:t>
        </w:r>
        <w:r w:rsidR="00B3557C">
          <w:rPr>
            <w:noProof/>
            <w:webHidden/>
          </w:rPr>
          <w:fldChar w:fldCharType="end"/>
        </w:r>
      </w:hyperlink>
    </w:p>
    <w:p w:rsidR="00B3557C" w:rsidRDefault="00AB4425">
      <w:pPr>
        <w:pStyle w:val="TOC2"/>
        <w:tabs>
          <w:tab w:val="right" w:leader="dot" w:pos="8494"/>
        </w:tabs>
        <w:rPr>
          <w:rFonts w:asciiTheme="minorHAnsi" w:eastAsiaTheme="minorEastAsia" w:hAnsiTheme="minorHAnsi" w:cstheme="minorBidi"/>
          <w:noProof/>
          <w:sz w:val="22"/>
          <w:szCs w:val="22"/>
          <w:lang w:val="en-US"/>
        </w:rPr>
      </w:pPr>
      <w:hyperlink w:anchor="_Toc471722140" w:history="1">
        <w:r w:rsidR="00B3557C" w:rsidRPr="004F5CF3">
          <w:rPr>
            <w:rStyle w:val="Hyperlink"/>
            <w:noProof/>
          </w:rPr>
          <w:t>2.1 Localizare</w:t>
        </w:r>
        <w:r w:rsidR="00B3557C">
          <w:rPr>
            <w:noProof/>
            <w:webHidden/>
          </w:rPr>
          <w:tab/>
        </w:r>
        <w:r w:rsidR="00B3557C">
          <w:rPr>
            <w:noProof/>
            <w:webHidden/>
          </w:rPr>
          <w:fldChar w:fldCharType="begin"/>
        </w:r>
        <w:r w:rsidR="00B3557C">
          <w:rPr>
            <w:noProof/>
            <w:webHidden/>
          </w:rPr>
          <w:instrText xml:space="preserve"> PAGEREF _Toc471722140 \h </w:instrText>
        </w:r>
        <w:r w:rsidR="00B3557C">
          <w:rPr>
            <w:noProof/>
            <w:webHidden/>
          </w:rPr>
        </w:r>
        <w:r w:rsidR="00B3557C">
          <w:rPr>
            <w:noProof/>
            <w:webHidden/>
          </w:rPr>
          <w:fldChar w:fldCharType="separate"/>
        </w:r>
        <w:r>
          <w:rPr>
            <w:noProof/>
            <w:webHidden/>
          </w:rPr>
          <w:t>13</w:t>
        </w:r>
        <w:r w:rsidR="00B3557C">
          <w:rPr>
            <w:noProof/>
            <w:webHidden/>
          </w:rPr>
          <w:fldChar w:fldCharType="end"/>
        </w:r>
      </w:hyperlink>
    </w:p>
    <w:p w:rsidR="00B3557C" w:rsidRDefault="00AB4425">
      <w:pPr>
        <w:pStyle w:val="TOC2"/>
        <w:tabs>
          <w:tab w:val="right" w:leader="dot" w:pos="8494"/>
        </w:tabs>
        <w:rPr>
          <w:rFonts w:asciiTheme="minorHAnsi" w:eastAsiaTheme="minorEastAsia" w:hAnsiTheme="minorHAnsi" w:cstheme="minorBidi"/>
          <w:noProof/>
          <w:sz w:val="22"/>
          <w:szCs w:val="22"/>
          <w:lang w:val="en-US"/>
        </w:rPr>
      </w:pPr>
      <w:hyperlink w:anchor="_Toc471722141" w:history="1">
        <w:r w:rsidR="00B3557C" w:rsidRPr="004F5CF3">
          <w:rPr>
            <w:rStyle w:val="Hyperlink"/>
            <w:noProof/>
          </w:rPr>
          <w:t>2.2 Proprietatea actuală/ dreptul de folosinta</w:t>
        </w:r>
        <w:r w:rsidR="00B3557C">
          <w:rPr>
            <w:noProof/>
            <w:webHidden/>
          </w:rPr>
          <w:tab/>
        </w:r>
        <w:r w:rsidR="00B3557C">
          <w:rPr>
            <w:noProof/>
            <w:webHidden/>
          </w:rPr>
          <w:fldChar w:fldCharType="begin"/>
        </w:r>
        <w:r w:rsidR="00B3557C">
          <w:rPr>
            <w:noProof/>
            <w:webHidden/>
          </w:rPr>
          <w:instrText xml:space="preserve"> PAGEREF _Toc471722141 \h </w:instrText>
        </w:r>
        <w:r w:rsidR="00B3557C">
          <w:rPr>
            <w:noProof/>
            <w:webHidden/>
          </w:rPr>
        </w:r>
        <w:r w:rsidR="00B3557C">
          <w:rPr>
            <w:noProof/>
            <w:webHidden/>
          </w:rPr>
          <w:fldChar w:fldCharType="separate"/>
        </w:r>
        <w:r>
          <w:rPr>
            <w:noProof/>
            <w:webHidden/>
          </w:rPr>
          <w:t>15</w:t>
        </w:r>
        <w:r w:rsidR="00B3557C">
          <w:rPr>
            <w:noProof/>
            <w:webHidden/>
          </w:rPr>
          <w:fldChar w:fldCharType="end"/>
        </w:r>
      </w:hyperlink>
    </w:p>
    <w:p w:rsidR="00B3557C" w:rsidRDefault="00AB4425">
      <w:pPr>
        <w:pStyle w:val="TOC2"/>
        <w:tabs>
          <w:tab w:val="right" w:leader="dot" w:pos="8494"/>
        </w:tabs>
        <w:rPr>
          <w:rFonts w:asciiTheme="minorHAnsi" w:eastAsiaTheme="minorEastAsia" w:hAnsiTheme="minorHAnsi" w:cstheme="minorBidi"/>
          <w:noProof/>
          <w:sz w:val="22"/>
          <w:szCs w:val="22"/>
          <w:lang w:val="en-US"/>
        </w:rPr>
      </w:pPr>
      <w:hyperlink w:anchor="_Toc471722142" w:history="1">
        <w:r w:rsidR="00B3557C" w:rsidRPr="004F5CF3">
          <w:rPr>
            <w:rStyle w:val="Hyperlink"/>
            <w:noProof/>
          </w:rPr>
          <w:t>2.3 Utilizarea actuală a terenului</w:t>
        </w:r>
        <w:r w:rsidR="00B3557C">
          <w:rPr>
            <w:noProof/>
            <w:webHidden/>
          </w:rPr>
          <w:tab/>
        </w:r>
        <w:r w:rsidR="00B3557C">
          <w:rPr>
            <w:noProof/>
            <w:webHidden/>
          </w:rPr>
          <w:fldChar w:fldCharType="begin"/>
        </w:r>
        <w:r w:rsidR="00B3557C">
          <w:rPr>
            <w:noProof/>
            <w:webHidden/>
          </w:rPr>
          <w:instrText xml:space="preserve"> PAGEREF _Toc471722142 \h </w:instrText>
        </w:r>
        <w:r w:rsidR="00B3557C">
          <w:rPr>
            <w:noProof/>
            <w:webHidden/>
          </w:rPr>
        </w:r>
        <w:r w:rsidR="00B3557C">
          <w:rPr>
            <w:noProof/>
            <w:webHidden/>
          </w:rPr>
          <w:fldChar w:fldCharType="separate"/>
        </w:r>
        <w:r>
          <w:rPr>
            <w:noProof/>
            <w:webHidden/>
          </w:rPr>
          <w:t>16</w:t>
        </w:r>
        <w:r w:rsidR="00B3557C">
          <w:rPr>
            <w:noProof/>
            <w:webHidden/>
          </w:rPr>
          <w:fldChar w:fldCharType="end"/>
        </w:r>
      </w:hyperlink>
    </w:p>
    <w:p w:rsidR="00B3557C" w:rsidRDefault="00AB4425">
      <w:pPr>
        <w:pStyle w:val="TOC2"/>
        <w:tabs>
          <w:tab w:val="right" w:leader="dot" w:pos="8494"/>
        </w:tabs>
        <w:rPr>
          <w:rFonts w:asciiTheme="minorHAnsi" w:eastAsiaTheme="minorEastAsia" w:hAnsiTheme="minorHAnsi" w:cstheme="minorBidi"/>
          <w:noProof/>
          <w:sz w:val="22"/>
          <w:szCs w:val="22"/>
          <w:lang w:val="en-US"/>
        </w:rPr>
      </w:pPr>
      <w:hyperlink w:anchor="_Toc471722143" w:history="1">
        <w:r w:rsidR="00B3557C" w:rsidRPr="004F5CF3">
          <w:rPr>
            <w:rStyle w:val="Hyperlink"/>
            <w:noProof/>
          </w:rPr>
          <w:t>2.4 Folosirea terenului din împrejurimi</w:t>
        </w:r>
        <w:r w:rsidR="00B3557C">
          <w:rPr>
            <w:noProof/>
            <w:webHidden/>
          </w:rPr>
          <w:tab/>
        </w:r>
        <w:r w:rsidR="00B3557C">
          <w:rPr>
            <w:noProof/>
            <w:webHidden/>
          </w:rPr>
          <w:fldChar w:fldCharType="begin"/>
        </w:r>
        <w:r w:rsidR="00B3557C">
          <w:rPr>
            <w:noProof/>
            <w:webHidden/>
          </w:rPr>
          <w:instrText xml:space="preserve"> PAGEREF _Toc471722143 \h </w:instrText>
        </w:r>
        <w:r w:rsidR="00B3557C">
          <w:rPr>
            <w:noProof/>
            <w:webHidden/>
          </w:rPr>
        </w:r>
        <w:r w:rsidR="00B3557C">
          <w:rPr>
            <w:noProof/>
            <w:webHidden/>
          </w:rPr>
          <w:fldChar w:fldCharType="separate"/>
        </w:r>
        <w:r>
          <w:rPr>
            <w:noProof/>
            <w:webHidden/>
          </w:rPr>
          <w:t>32</w:t>
        </w:r>
        <w:r w:rsidR="00B3557C">
          <w:rPr>
            <w:noProof/>
            <w:webHidden/>
          </w:rPr>
          <w:fldChar w:fldCharType="end"/>
        </w:r>
      </w:hyperlink>
    </w:p>
    <w:p w:rsidR="00B3557C" w:rsidRDefault="00AB4425">
      <w:pPr>
        <w:pStyle w:val="TOC2"/>
        <w:tabs>
          <w:tab w:val="right" w:leader="dot" w:pos="8494"/>
        </w:tabs>
        <w:rPr>
          <w:rFonts w:asciiTheme="minorHAnsi" w:eastAsiaTheme="minorEastAsia" w:hAnsiTheme="minorHAnsi" w:cstheme="minorBidi"/>
          <w:noProof/>
          <w:sz w:val="22"/>
          <w:szCs w:val="22"/>
          <w:lang w:val="en-US"/>
        </w:rPr>
      </w:pPr>
      <w:hyperlink w:anchor="_Toc471722144" w:history="1">
        <w:r w:rsidR="00B3557C" w:rsidRPr="004F5CF3">
          <w:rPr>
            <w:rStyle w:val="Hyperlink"/>
            <w:noProof/>
          </w:rPr>
          <w:t>2.5 Utilizarea substantelor chimice pe amplasament</w:t>
        </w:r>
        <w:r w:rsidR="00B3557C">
          <w:rPr>
            <w:noProof/>
            <w:webHidden/>
          </w:rPr>
          <w:tab/>
        </w:r>
        <w:r w:rsidR="00B3557C">
          <w:rPr>
            <w:noProof/>
            <w:webHidden/>
          </w:rPr>
          <w:fldChar w:fldCharType="begin"/>
        </w:r>
        <w:r w:rsidR="00B3557C">
          <w:rPr>
            <w:noProof/>
            <w:webHidden/>
          </w:rPr>
          <w:instrText xml:space="preserve"> PAGEREF _Toc471722144 \h </w:instrText>
        </w:r>
        <w:r w:rsidR="00B3557C">
          <w:rPr>
            <w:noProof/>
            <w:webHidden/>
          </w:rPr>
        </w:r>
        <w:r w:rsidR="00B3557C">
          <w:rPr>
            <w:noProof/>
            <w:webHidden/>
          </w:rPr>
          <w:fldChar w:fldCharType="separate"/>
        </w:r>
        <w:r>
          <w:rPr>
            <w:noProof/>
            <w:webHidden/>
          </w:rPr>
          <w:t>32</w:t>
        </w:r>
        <w:r w:rsidR="00B3557C">
          <w:rPr>
            <w:noProof/>
            <w:webHidden/>
          </w:rPr>
          <w:fldChar w:fldCharType="end"/>
        </w:r>
      </w:hyperlink>
    </w:p>
    <w:p w:rsidR="00B3557C" w:rsidRDefault="00AB4425">
      <w:pPr>
        <w:pStyle w:val="TOC2"/>
        <w:tabs>
          <w:tab w:val="right" w:leader="dot" w:pos="8494"/>
        </w:tabs>
        <w:rPr>
          <w:rFonts w:asciiTheme="minorHAnsi" w:eastAsiaTheme="minorEastAsia" w:hAnsiTheme="minorHAnsi" w:cstheme="minorBidi"/>
          <w:noProof/>
          <w:sz w:val="22"/>
          <w:szCs w:val="22"/>
          <w:lang w:val="en-US"/>
        </w:rPr>
      </w:pPr>
      <w:hyperlink w:anchor="_Toc471722145" w:history="1">
        <w:r w:rsidR="00B3557C" w:rsidRPr="004F5CF3">
          <w:rPr>
            <w:rStyle w:val="Hyperlink"/>
            <w:noProof/>
          </w:rPr>
          <w:t>2.6 Topografie si relief</w:t>
        </w:r>
        <w:r w:rsidR="00B3557C">
          <w:rPr>
            <w:noProof/>
            <w:webHidden/>
          </w:rPr>
          <w:tab/>
        </w:r>
        <w:r w:rsidR="00B3557C">
          <w:rPr>
            <w:noProof/>
            <w:webHidden/>
          </w:rPr>
          <w:fldChar w:fldCharType="begin"/>
        </w:r>
        <w:r w:rsidR="00B3557C">
          <w:rPr>
            <w:noProof/>
            <w:webHidden/>
          </w:rPr>
          <w:instrText xml:space="preserve"> PAGEREF _Toc471722145 \h </w:instrText>
        </w:r>
        <w:r w:rsidR="00B3557C">
          <w:rPr>
            <w:noProof/>
            <w:webHidden/>
          </w:rPr>
        </w:r>
        <w:r w:rsidR="00B3557C">
          <w:rPr>
            <w:noProof/>
            <w:webHidden/>
          </w:rPr>
          <w:fldChar w:fldCharType="separate"/>
        </w:r>
        <w:r>
          <w:rPr>
            <w:noProof/>
            <w:webHidden/>
          </w:rPr>
          <w:t>36</w:t>
        </w:r>
        <w:r w:rsidR="00B3557C">
          <w:rPr>
            <w:noProof/>
            <w:webHidden/>
          </w:rPr>
          <w:fldChar w:fldCharType="end"/>
        </w:r>
      </w:hyperlink>
    </w:p>
    <w:p w:rsidR="00B3557C" w:rsidRDefault="00AB4425">
      <w:pPr>
        <w:pStyle w:val="TOC2"/>
        <w:tabs>
          <w:tab w:val="right" w:leader="dot" w:pos="8494"/>
        </w:tabs>
        <w:rPr>
          <w:rFonts w:asciiTheme="minorHAnsi" w:eastAsiaTheme="minorEastAsia" w:hAnsiTheme="minorHAnsi" w:cstheme="minorBidi"/>
          <w:noProof/>
          <w:sz w:val="22"/>
          <w:szCs w:val="22"/>
          <w:lang w:val="en-US"/>
        </w:rPr>
      </w:pPr>
      <w:hyperlink w:anchor="_Toc471722146" w:history="1">
        <w:r w:rsidR="00B3557C" w:rsidRPr="004F5CF3">
          <w:rPr>
            <w:rStyle w:val="Hyperlink"/>
            <w:noProof/>
          </w:rPr>
          <w:t>2.7 Clima</w:t>
        </w:r>
        <w:r w:rsidR="00B3557C">
          <w:rPr>
            <w:noProof/>
            <w:webHidden/>
          </w:rPr>
          <w:tab/>
        </w:r>
        <w:r w:rsidR="00B3557C">
          <w:rPr>
            <w:noProof/>
            <w:webHidden/>
          </w:rPr>
          <w:fldChar w:fldCharType="begin"/>
        </w:r>
        <w:r w:rsidR="00B3557C">
          <w:rPr>
            <w:noProof/>
            <w:webHidden/>
          </w:rPr>
          <w:instrText xml:space="preserve"> PAGEREF _Toc471722146 \h </w:instrText>
        </w:r>
        <w:r w:rsidR="00B3557C">
          <w:rPr>
            <w:noProof/>
            <w:webHidden/>
          </w:rPr>
        </w:r>
        <w:r w:rsidR="00B3557C">
          <w:rPr>
            <w:noProof/>
            <w:webHidden/>
          </w:rPr>
          <w:fldChar w:fldCharType="separate"/>
        </w:r>
        <w:r>
          <w:rPr>
            <w:noProof/>
            <w:webHidden/>
          </w:rPr>
          <w:t>37</w:t>
        </w:r>
        <w:r w:rsidR="00B3557C">
          <w:rPr>
            <w:noProof/>
            <w:webHidden/>
          </w:rPr>
          <w:fldChar w:fldCharType="end"/>
        </w:r>
      </w:hyperlink>
    </w:p>
    <w:p w:rsidR="00B3557C" w:rsidRDefault="00AB4425">
      <w:pPr>
        <w:pStyle w:val="TOC2"/>
        <w:tabs>
          <w:tab w:val="right" w:leader="dot" w:pos="8494"/>
        </w:tabs>
        <w:rPr>
          <w:rFonts w:asciiTheme="minorHAnsi" w:eastAsiaTheme="minorEastAsia" w:hAnsiTheme="minorHAnsi" w:cstheme="minorBidi"/>
          <w:noProof/>
          <w:sz w:val="22"/>
          <w:szCs w:val="22"/>
          <w:lang w:val="en-US"/>
        </w:rPr>
      </w:pPr>
      <w:hyperlink w:anchor="_Toc471722147" w:history="1">
        <w:r w:rsidR="00B3557C" w:rsidRPr="004F5CF3">
          <w:rPr>
            <w:rStyle w:val="Hyperlink"/>
            <w:noProof/>
          </w:rPr>
          <w:t>2.8 Geomorfologie, geologie, consideraţii tectonice</w:t>
        </w:r>
        <w:r w:rsidR="00B3557C">
          <w:rPr>
            <w:noProof/>
            <w:webHidden/>
          </w:rPr>
          <w:tab/>
        </w:r>
        <w:r w:rsidR="00B3557C">
          <w:rPr>
            <w:noProof/>
            <w:webHidden/>
          </w:rPr>
          <w:fldChar w:fldCharType="begin"/>
        </w:r>
        <w:r w:rsidR="00B3557C">
          <w:rPr>
            <w:noProof/>
            <w:webHidden/>
          </w:rPr>
          <w:instrText xml:space="preserve"> PAGEREF _Toc471722147 \h </w:instrText>
        </w:r>
        <w:r w:rsidR="00B3557C">
          <w:rPr>
            <w:noProof/>
            <w:webHidden/>
          </w:rPr>
        </w:r>
        <w:r w:rsidR="00B3557C">
          <w:rPr>
            <w:noProof/>
            <w:webHidden/>
          </w:rPr>
          <w:fldChar w:fldCharType="separate"/>
        </w:r>
        <w:r>
          <w:rPr>
            <w:noProof/>
            <w:webHidden/>
          </w:rPr>
          <w:t>38</w:t>
        </w:r>
        <w:r w:rsidR="00B3557C">
          <w:rPr>
            <w:noProof/>
            <w:webHidden/>
          </w:rPr>
          <w:fldChar w:fldCharType="end"/>
        </w:r>
      </w:hyperlink>
    </w:p>
    <w:p w:rsidR="00B3557C" w:rsidRDefault="00AB4425">
      <w:pPr>
        <w:pStyle w:val="TOC2"/>
        <w:tabs>
          <w:tab w:val="right" w:leader="dot" w:pos="8494"/>
        </w:tabs>
        <w:rPr>
          <w:rFonts w:asciiTheme="minorHAnsi" w:eastAsiaTheme="minorEastAsia" w:hAnsiTheme="minorHAnsi" w:cstheme="minorBidi"/>
          <w:noProof/>
          <w:sz w:val="22"/>
          <w:szCs w:val="22"/>
          <w:lang w:val="en-US"/>
        </w:rPr>
      </w:pPr>
      <w:hyperlink w:anchor="_Toc471722148" w:history="1">
        <w:r w:rsidR="00B3557C" w:rsidRPr="004F5CF3">
          <w:rPr>
            <w:rStyle w:val="Hyperlink"/>
            <w:noProof/>
          </w:rPr>
          <w:t>2.9 Hidrologie si hidrogeologie</w:t>
        </w:r>
        <w:r w:rsidR="00B3557C">
          <w:rPr>
            <w:noProof/>
            <w:webHidden/>
          </w:rPr>
          <w:tab/>
        </w:r>
        <w:r w:rsidR="00B3557C">
          <w:rPr>
            <w:noProof/>
            <w:webHidden/>
          </w:rPr>
          <w:fldChar w:fldCharType="begin"/>
        </w:r>
        <w:r w:rsidR="00B3557C">
          <w:rPr>
            <w:noProof/>
            <w:webHidden/>
          </w:rPr>
          <w:instrText xml:space="preserve"> PAGEREF _Toc471722148 \h </w:instrText>
        </w:r>
        <w:r w:rsidR="00B3557C">
          <w:rPr>
            <w:noProof/>
            <w:webHidden/>
          </w:rPr>
        </w:r>
        <w:r w:rsidR="00B3557C">
          <w:rPr>
            <w:noProof/>
            <w:webHidden/>
          </w:rPr>
          <w:fldChar w:fldCharType="separate"/>
        </w:r>
        <w:r>
          <w:rPr>
            <w:noProof/>
            <w:webHidden/>
          </w:rPr>
          <w:t>40</w:t>
        </w:r>
        <w:r w:rsidR="00B3557C">
          <w:rPr>
            <w:noProof/>
            <w:webHidden/>
          </w:rPr>
          <w:fldChar w:fldCharType="end"/>
        </w:r>
      </w:hyperlink>
    </w:p>
    <w:p w:rsidR="00B3557C" w:rsidRDefault="00AB4425">
      <w:pPr>
        <w:pStyle w:val="TOC3"/>
        <w:tabs>
          <w:tab w:val="right" w:leader="dot" w:pos="8494"/>
        </w:tabs>
        <w:rPr>
          <w:rFonts w:asciiTheme="minorHAnsi" w:eastAsiaTheme="minorEastAsia" w:hAnsiTheme="minorHAnsi" w:cstheme="minorBidi"/>
          <w:noProof/>
          <w:sz w:val="22"/>
          <w:szCs w:val="22"/>
          <w:lang w:val="en-US"/>
        </w:rPr>
      </w:pPr>
      <w:hyperlink w:anchor="_Toc471722149" w:history="1">
        <w:r w:rsidR="00B3557C" w:rsidRPr="004F5CF3">
          <w:rPr>
            <w:rStyle w:val="Hyperlink"/>
            <w:noProof/>
          </w:rPr>
          <w:t>2.9.1 Hidrologie</w:t>
        </w:r>
        <w:r w:rsidR="00B3557C">
          <w:rPr>
            <w:noProof/>
            <w:webHidden/>
          </w:rPr>
          <w:tab/>
        </w:r>
        <w:r w:rsidR="00B3557C">
          <w:rPr>
            <w:noProof/>
            <w:webHidden/>
          </w:rPr>
          <w:fldChar w:fldCharType="begin"/>
        </w:r>
        <w:r w:rsidR="00B3557C">
          <w:rPr>
            <w:noProof/>
            <w:webHidden/>
          </w:rPr>
          <w:instrText xml:space="preserve"> PAGEREF _Toc471722149 \h </w:instrText>
        </w:r>
        <w:r w:rsidR="00B3557C">
          <w:rPr>
            <w:noProof/>
            <w:webHidden/>
          </w:rPr>
        </w:r>
        <w:r w:rsidR="00B3557C">
          <w:rPr>
            <w:noProof/>
            <w:webHidden/>
          </w:rPr>
          <w:fldChar w:fldCharType="separate"/>
        </w:r>
        <w:r>
          <w:rPr>
            <w:noProof/>
            <w:webHidden/>
          </w:rPr>
          <w:t>40</w:t>
        </w:r>
        <w:r w:rsidR="00B3557C">
          <w:rPr>
            <w:noProof/>
            <w:webHidden/>
          </w:rPr>
          <w:fldChar w:fldCharType="end"/>
        </w:r>
      </w:hyperlink>
    </w:p>
    <w:p w:rsidR="00B3557C" w:rsidRDefault="00AB4425">
      <w:pPr>
        <w:pStyle w:val="TOC3"/>
        <w:tabs>
          <w:tab w:val="right" w:leader="dot" w:pos="8494"/>
        </w:tabs>
        <w:rPr>
          <w:rFonts w:asciiTheme="minorHAnsi" w:eastAsiaTheme="minorEastAsia" w:hAnsiTheme="minorHAnsi" w:cstheme="minorBidi"/>
          <w:noProof/>
          <w:sz w:val="22"/>
          <w:szCs w:val="22"/>
          <w:lang w:val="en-US"/>
        </w:rPr>
      </w:pPr>
      <w:hyperlink w:anchor="_Toc471722150" w:history="1">
        <w:r w:rsidR="00B3557C" w:rsidRPr="004F5CF3">
          <w:rPr>
            <w:rStyle w:val="Hyperlink"/>
            <w:noProof/>
          </w:rPr>
          <w:t>2.9.2 Hidrogeologie</w:t>
        </w:r>
        <w:r w:rsidR="00B3557C">
          <w:rPr>
            <w:noProof/>
            <w:webHidden/>
          </w:rPr>
          <w:tab/>
        </w:r>
        <w:r w:rsidR="00B3557C">
          <w:rPr>
            <w:noProof/>
            <w:webHidden/>
          </w:rPr>
          <w:fldChar w:fldCharType="begin"/>
        </w:r>
        <w:r w:rsidR="00B3557C">
          <w:rPr>
            <w:noProof/>
            <w:webHidden/>
          </w:rPr>
          <w:instrText xml:space="preserve"> PAGEREF _Toc471722150 \h </w:instrText>
        </w:r>
        <w:r w:rsidR="00B3557C">
          <w:rPr>
            <w:noProof/>
            <w:webHidden/>
          </w:rPr>
        </w:r>
        <w:r w:rsidR="00B3557C">
          <w:rPr>
            <w:noProof/>
            <w:webHidden/>
          </w:rPr>
          <w:fldChar w:fldCharType="separate"/>
        </w:r>
        <w:r>
          <w:rPr>
            <w:noProof/>
            <w:webHidden/>
          </w:rPr>
          <w:t>41</w:t>
        </w:r>
        <w:r w:rsidR="00B3557C">
          <w:rPr>
            <w:noProof/>
            <w:webHidden/>
          </w:rPr>
          <w:fldChar w:fldCharType="end"/>
        </w:r>
      </w:hyperlink>
    </w:p>
    <w:p w:rsidR="00B3557C" w:rsidRDefault="00AB4425">
      <w:pPr>
        <w:pStyle w:val="TOC2"/>
        <w:tabs>
          <w:tab w:val="right" w:leader="dot" w:pos="8494"/>
        </w:tabs>
        <w:rPr>
          <w:rFonts w:asciiTheme="minorHAnsi" w:eastAsiaTheme="minorEastAsia" w:hAnsiTheme="minorHAnsi" w:cstheme="minorBidi"/>
          <w:noProof/>
          <w:sz w:val="22"/>
          <w:szCs w:val="22"/>
          <w:lang w:val="en-US"/>
        </w:rPr>
      </w:pPr>
      <w:hyperlink w:anchor="_Toc471722151" w:history="1">
        <w:r w:rsidR="00B3557C" w:rsidRPr="004F5CF3">
          <w:rPr>
            <w:rStyle w:val="Hyperlink"/>
            <w:noProof/>
          </w:rPr>
          <w:t>2.10 Autorizaţii</w:t>
        </w:r>
        <w:r w:rsidR="00B3557C">
          <w:rPr>
            <w:noProof/>
            <w:webHidden/>
          </w:rPr>
          <w:tab/>
        </w:r>
        <w:r w:rsidR="00B3557C">
          <w:rPr>
            <w:noProof/>
            <w:webHidden/>
          </w:rPr>
          <w:fldChar w:fldCharType="begin"/>
        </w:r>
        <w:r w:rsidR="00B3557C">
          <w:rPr>
            <w:noProof/>
            <w:webHidden/>
          </w:rPr>
          <w:instrText xml:space="preserve"> PAGEREF _Toc471722151 \h </w:instrText>
        </w:r>
        <w:r w:rsidR="00B3557C">
          <w:rPr>
            <w:noProof/>
            <w:webHidden/>
          </w:rPr>
        </w:r>
        <w:r w:rsidR="00B3557C">
          <w:rPr>
            <w:noProof/>
            <w:webHidden/>
          </w:rPr>
          <w:fldChar w:fldCharType="separate"/>
        </w:r>
        <w:r>
          <w:rPr>
            <w:noProof/>
            <w:webHidden/>
          </w:rPr>
          <w:t>43</w:t>
        </w:r>
        <w:r w:rsidR="00B3557C">
          <w:rPr>
            <w:noProof/>
            <w:webHidden/>
          </w:rPr>
          <w:fldChar w:fldCharType="end"/>
        </w:r>
      </w:hyperlink>
    </w:p>
    <w:p w:rsidR="00B3557C" w:rsidRDefault="00AB4425">
      <w:pPr>
        <w:pStyle w:val="TOC2"/>
        <w:tabs>
          <w:tab w:val="right" w:leader="dot" w:pos="8494"/>
        </w:tabs>
        <w:rPr>
          <w:rFonts w:asciiTheme="minorHAnsi" w:eastAsiaTheme="minorEastAsia" w:hAnsiTheme="minorHAnsi" w:cstheme="minorBidi"/>
          <w:noProof/>
          <w:sz w:val="22"/>
          <w:szCs w:val="22"/>
          <w:lang w:val="en-US"/>
        </w:rPr>
      </w:pPr>
      <w:hyperlink w:anchor="_Toc471722152" w:history="1">
        <w:r w:rsidR="00B3557C" w:rsidRPr="004F5CF3">
          <w:rPr>
            <w:rStyle w:val="Hyperlink"/>
            <w:noProof/>
          </w:rPr>
          <w:t>2.11 Acţiuni pentru supravegherea calităţii mediului</w:t>
        </w:r>
        <w:r w:rsidR="00B3557C">
          <w:rPr>
            <w:noProof/>
            <w:webHidden/>
          </w:rPr>
          <w:tab/>
        </w:r>
        <w:r w:rsidR="00B3557C">
          <w:rPr>
            <w:noProof/>
            <w:webHidden/>
          </w:rPr>
          <w:fldChar w:fldCharType="begin"/>
        </w:r>
        <w:r w:rsidR="00B3557C">
          <w:rPr>
            <w:noProof/>
            <w:webHidden/>
          </w:rPr>
          <w:instrText xml:space="preserve"> PAGEREF _Toc471722152 \h </w:instrText>
        </w:r>
        <w:r w:rsidR="00B3557C">
          <w:rPr>
            <w:noProof/>
            <w:webHidden/>
          </w:rPr>
        </w:r>
        <w:r w:rsidR="00B3557C">
          <w:rPr>
            <w:noProof/>
            <w:webHidden/>
          </w:rPr>
          <w:fldChar w:fldCharType="separate"/>
        </w:r>
        <w:r>
          <w:rPr>
            <w:noProof/>
            <w:webHidden/>
          </w:rPr>
          <w:t>44</w:t>
        </w:r>
        <w:r w:rsidR="00B3557C">
          <w:rPr>
            <w:noProof/>
            <w:webHidden/>
          </w:rPr>
          <w:fldChar w:fldCharType="end"/>
        </w:r>
      </w:hyperlink>
    </w:p>
    <w:p w:rsidR="00B3557C" w:rsidRDefault="00AB4425">
      <w:pPr>
        <w:pStyle w:val="TOC3"/>
        <w:tabs>
          <w:tab w:val="right" w:leader="dot" w:pos="8494"/>
        </w:tabs>
        <w:rPr>
          <w:rFonts w:asciiTheme="minorHAnsi" w:eastAsiaTheme="minorEastAsia" w:hAnsiTheme="minorHAnsi" w:cstheme="minorBidi"/>
          <w:noProof/>
          <w:sz w:val="22"/>
          <w:szCs w:val="22"/>
          <w:lang w:val="en-US"/>
        </w:rPr>
      </w:pPr>
      <w:hyperlink w:anchor="_Toc471722153" w:history="1">
        <w:r w:rsidR="00B3557C" w:rsidRPr="004F5CF3">
          <w:rPr>
            <w:rStyle w:val="Hyperlink"/>
            <w:noProof/>
          </w:rPr>
          <w:t>2.11.1 Implementarea unui sistem de management de mediu</w:t>
        </w:r>
        <w:r w:rsidR="00B3557C">
          <w:rPr>
            <w:noProof/>
            <w:webHidden/>
          </w:rPr>
          <w:tab/>
        </w:r>
        <w:r w:rsidR="00B3557C">
          <w:rPr>
            <w:noProof/>
            <w:webHidden/>
          </w:rPr>
          <w:fldChar w:fldCharType="begin"/>
        </w:r>
        <w:r w:rsidR="00B3557C">
          <w:rPr>
            <w:noProof/>
            <w:webHidden/>
          </w:rPr>
          <w:instrText xml:space="preserve"> PAGEREF _Toc471722153 \h </w:instrText>
        </w:r>
        <w:r w:rsidR="00B3557C">
          <w:rPr>
            <w:noProof/>
            <w:webHidden/>
          </w:rPr>
        </w:r>
        <w:r w:rsidR="00B3557C">
          <w:rPr>
            <w:noProof/>
            <w:webHidden/>
          </w:rPr>
          <w:fldChar w:fldCharType="separate"/>
        </w:r>
        <w:r>
          <w:rPr>
            <w:noProof/>
            <w:webHidden/>
          </w:rPr>
          <w:t>44</w:t>
        </w:r>
        <w:r w:rsidR="00B3557C">
          <w:rPr>
            <w:noProof/>
            <w:webHidden/>
          </w:rPr>
          <w:fldChar w:fldCharType="end"/>
        </w:r>
      </w:hyperlink>
    </w:p>
    <w:p w:rsidR="00B3557C" w:rsidRDefault="00AB4425">
      <w:pPr>
        <w:pStyle w:val="TOC3"/>
        <w:tabs>
          <w:tab w:val="right" w:leader="dot" w:pos="8494"/>
        </w:tabs>
        <w:rPr>
          <w:rFonts w:asciiTheme="minorHAnsi" w:eastAsiaTheme="minorEastAsia" w:hAnsiTheme="minorHAnsi" w:cstheme="minorBidi"/>
          <w:noProof/>
          <w:sz w:val="22"/>
          <w:szCs w:val="22"/>
          <w:lang w:val="en-US"/>
        </w:rPr>
      </w:pPr>
      <w:hyperlink w:anchor="_Toc471722154" w:history="1">
        <w:r w:rsidR="00B3557C" w:rsidRPr="004F5CF3">
          <w:rPr>
            <w:rStyle w:val="Hyperlink"/>
            <w:noProof/>
          </w:rPr>
          <w:t>2.11.2 Monitorizarea şi raportarea emisiilor în aer</w:t>
        </w:r>
        <w:r w:rsidR="00B3557C">
          <w:rPr>
            <w:noProof/>
            <w:webHidden/>
          </w:rPr>
          <w:tab/>
        </w:r>
        <w:r w:rsidR="00B3557C">
          <w:rPr>
            <w:noProof/>
            <w:webHidden/>
          </w:rPr>
          <w:fldChar w:fldCharType="begin"/>
        </w:r>
        <w:r w:rsidR="00B3557C">
          <w:rPr>
            <w:noProof/>
            <w:webHidden/>
          </w:rPr>
          <w:instrText xml:space="preserve"> PAGEREF _Toc471722154 \h </w:instrText>
        </w:r>
        <w:r w:rsidR="00B3557C">
          <w:rPr>
            <w:noProof/>
            <w:webHidden/>
          </w:rPr>
        </w:r>
        <w:r w:rsidR="00B3557C">
          <w:rPr>
            <w:noProof/>
            <w:webHidden/>
          </w:rPr>
          <w:fldChar w:fldCharType="separate"/>
        </w:r>
        <w:r>
          <w:rPr>
            <w:noProof/>
            <w:webHidden/>
          </w:rPr>
          <w:t>47</w:t>
        </w:r>
        <w:r w:rsidR="00B3557C">
          <w:rPr>
            <w:noProof/>
            <w:webHidden/>
          </w:rPr>
          <w:fldChar w:fldCharType="end"/>
        </w:r>
      </w:hyperlink>
    </w:p>
    <w:p w:rsidR="00B3557C" w:rsidRDefault="00AB4425">
      <w:pPr>
        <w:pStyle w:val="TOC3"/>
        <w:tabs>
          <w:tab w:val="right" w:leader="dot" w:pos="8494"/>
        </w:tabs>
        <w:rPr>
          <w:rFonts w:asciiTheme="minorHAnsi" w:eastAsiaTheme="minorEastAsia" w:hAnsiTheme="minorHAnsi" w:cstheme="minorBidi"/>
          <w:noProof/>
          <w:sz w:val="22"/>
          <w:szCs w:val="22"/>
          <w:lang w:val="en-US"/>
        </w:rPr>
      </w:pPr>
      <w:hyperlink w:anchor="_Toc471722155" w:history="1">
        <w:r w:rsidR="00B3557C" w:rsidRPr="004F5CF3">
          <w:rPr>
            <w:rStyle w:val="Hyperlink"/>
            <w:noProof/>
          </w:rPr>
          <w:t>2.11.3 Monitorizarea emisiilor în apă</w:t>
        </w:r>
        <w:r w:rsidR="00B3557C">
          <w:rPr>
            <w:noProof/>
            <w:webHidden/>
          </w:rPr>
          <w:tab/>
        </w:r>
        <w:r w:rsidR="00B3557C">
          <w:rPr>
            <w:noProof/>
            <w:webHidden/>
          </w:rPr>
          <w:fldChar w:fldCharType="begin"/>
        </w:r>
        <w:r w:rsidR="00B3557C">
          <w:rPr>
            <w:noProof/>
            <w:webHidden/>
          </w:rPr>
          <w:instrText xml:space="preserve"> PAGEREF _Toc471722155 \h </w:instrText>
        </w:r>
        <w:r w:rsidR="00B3557C">
          <w:rPr>
            <w:noProof/>
            <w:webHidden/>
          </w:rPr>
        </w:r>
        <w:r w:rsidR="00B3557C">
          <w:rPr>
            <w:noProof/>
            <w:webHidden/>
          </w:rPr>
          <w:fldChar w:fldCharType="separate"/>
        </w:r>
        <w:r>
          <w:rPr>
            <w:noProof/>
            <w:webHidden/>
          </w:rPr>
          <w:t>49</w:t>
        </w:r>
        <w:r w:rsidR="00B3557C">
          <w:rPr>
            <w:noProof/>
            <w:webHidden/>
          </w:rPr>
          <w:fldChar w:fldCharType="end"/>
        </w:r>
      </w:hyperlink>
    </w:p>
    <w:p w:rsidR="00B3557C" w:rsidRDefault="00AB4425">
      <w:pPr>
        <w:pStyle w:val="TOC3"/>
        <w:tabs>
          <w:tab w:val="right" w:leader="dot" w:pos="8494"/>
        </w:tabs>
        <w:rPr>
          <w:rFonts w:asciiTheme="minorHAnsi" w:eastAsiaTheme="minorEastAsia" w:hAnsiTheme="minorHAnsi" w:cstheme="minorBidi"/>
          <w:noProof/>
          <w:sz w:val="22"/>
          <w:szCs w:val="22"/>
          <w:lang w:val="en-US"/>
        </w:rPr>
      </w:pPr>
      <w:hyperlink w:anchor="_Toc471722156" w:history="1">
        <w:r w:rsidR="00B3557C" w:rsidRPr="004F5CF3">
          <w:rPr>
            <w:rStyle w:val="Hyperlink"/>
            <w:noProof/>
          </w:rPr>
          <w:t>2.11.4 Monitorizarea şi raportarea deşeurilor</w:t>
        </w:r>
        <w:r w:rsidR="00B3557C">
          <w:rPr>
            <w:noProof/>
            <w:webHidden/>
          </w:rPr>
          <w:tab/>
        </w:r>
        <w:r w:rsidR="00B3557C">
          <w:rPr>
            <w:noProof/>
            <w:webHidden/>
          </w:rPr>
          <w:fldChar w:fldCharType="begin"/>
        </w:r>
        <w:r w:rsidR="00B3557C">
          <w:rPr>
            <w:noProof/>
            <w:webHidden/>
          </w:rPr>
          <w:instrText xml:space="preserve"> PAGEREF _Toc471722156 \h </w:instrText>
        </w:r>
        <w:r w:rsidR="00B3557C">
          <w:rPr>
            <w:noProof/>
            <w:webHidden/>
          </w:rPr>
        </w:r>
        <w:r w:rsidR="00B3557C">
          <w:rPr>
            <w:noProof/>
            <w:webHidden/>
          </w:rPr>
          <w:fldChar w:fldCharType="separate"/>
        </w:r>
        <w:r>
          <w:rPr>
            <w:noProof/>
            <w:webHidden/>
          </w:rPr>
          <w:t>49</w:t>
        </w:r>
        <w:r w:rsidR="00B3557C">
          <w:rPr>
            <w:noProof/>
            <w:webHidden/>
          </w:rPr>
          <w:fldChar w:fldCharType="end"/>
        </w:r>
      </w:hyperlink>
    </w:p>
    <w:p w:rsidR="00B3557C" w:rsidRDefault="00AB4425">
      <w:pPr>
        <w:pStyle w:val="TOC3"/>
        <w:tabs>
          <w:tab w:val="right" w:leader="dot" w:pos="8494"/>
        </w:tabs>
        <w:rPr>
          <w:rFonts w:asciiTheme="minorHAnsi" w:eastAsiaTheme="minorEastAsia" w:hAnsiTheme="minorHAnsi" w:cstheme="minorBidi"/>
          <w:noProof/>
          <w:sz w:val="22"/>
          <w:szCs w:val="22"/>
          <w:lang w:val="en-US"/>
        </w:rPr>
      </w:pPr>
      <w:hyperlink w:anchor="_Toc471722157" w:history="1">
        <w:r w:rsidR="00B3557C" w:rsidRPr="004F5CF3">
          <w:rPr>
            <w:rStyle w:val="Hyperlink"/>
            <w:noProof/>
          </w:rPr>
          <w:t>2.11.5 Monitorizarea calitatii mediului</w:t>
        </w:r>
        <w:r w:rsidR="00B3557C">
          <w:rPr>
            <w:noProof/>
            <w:webHidden/>
          </w:rPr>
          <w:tab/>
        </w:r>
        <w:r w:rsidR="00B3557C">
          <w:rPr>
            <w:noProof/>
            <w:webHidden/>
          </w:rPr>
          <w:fldChar w:fldCharType="begin"/>
        </w:r>
        <w:r w:rsidR="00B3557C">
          <w:rPr>
            <w:noProof/>
            <w:webHidden/>
          </w:rPr>
          <w:instrText xml:space="preserve"> PAGEREF _Toc471722157 \h </w:instrText>
        </w:r>
        <w:r w:rsidR="00B3557C">
          <w:rPr>
            <w:noProof/>
            <w:webHidden/>
          </w:rPr>
        </w:r>
        <w:r w:rsidR="00B3557C">
          <w:rPr>
            <w:noProof/>
            <w:webHidden/>
          </w:rPr>
          <w:fldChar w:fldCharType="separate"/>
        </w:r>
        <w:r>
          <w:rPr>
            <w:noProof/>
            <w:webHidden/>
          </w:rPr>
          <w:t>50</w:t>
        </w:r>
        <w:r w:rsidR="00B3557C">
          <w:rPr>
            <w:noProof/>
            <w:webHidden/>
          </w:rPr>
          <w:fldChar w:fldCharType="end"/>
        </w:r>
      </w:hyperlink>
    </w:p>
    <w:p w:rsidR="00B3557C" w:rsidRDefault="00AB4425">
      <w:pPr>
        <w:pStyle w:val="TOC3"/>
        <w:tabs>
          <w:tab w:val="right" w:leader="dot" w:pos="8494"/>
        </w:tabs>
        <w:rPr>
          <w:rFonts w:asciiTheme="minorHAnsi" w:eastAsiaTheme="minorEastAsia" w:hAnsiTheme="minorHAnsi" w:cstheme="minorBidi"/>
          <w:noProof/>
          <w:sz w:val="22"/>
          <w:szCs w:val="22"/>
          <w:lang w:val="en-US"/>
        </w:rPr>
      </w:pPr>
      <w:hyperlink w:anchor="_Toc471722158" w:history="1">
        <w:r w:rsidR="00B3557C" w:rsidRPr="004F5CF3">
          <w:rPr>
            <w:rStyle w:val="Hyperlink"/>
            <w:noProof/>
          </w:rPr>
          <w:t>2.11.6 Monitorizarea noxelor la locul de munca</w:t>
        </w:r>
        <w:r w:rsidR="00B3557C">
          <w:rPr>
            <w:noProof/>
            <w:webHidden/>
          </w:rPr>
          <w:tab/>
        </w:r>
        <w:r w:rsidR="00B3557C">
          <w:rPr>
            <w:noProof/>
            <w:webHidden/>
          </w:rPr>
          <w:fldChar w:fldCharType="begin"/>
        </w:r>
        <w:r w:rsidR="00B3557C">
          <w:rPr>
            <w:noProof/>
            <w:webHidden/>
          </w:rPr>
          <w:instrText xml:space="preserve"> PAGEREF _Toc471722158 \h </w:instrText>
        </w:r>
        <w:r w:rsidR="00B3557C">
          <w:rPr>
            <w:noProof/>
            <w:webHidden/>
          </w:rPr>
        </w:r>
        <w:r w:rsidR="00B3557C">
          <w:rPr>
            <w:noProof/>
            <w:webHidden/>
          </w:rPr>
          <w:fldChar w:fldCharType="separate"/>
        </w:r>
        <w:r>
          <w:rPr>
            <w:noProof/>
            <w:webHidden/>
          </w:rPr>
          <w:t>53</w:t>
        </w:r>
        <w:r w:rsidR="00B3557C">
          <w:rPr>
            <w:noProof/>
            <w:webHidden/>
          </w:rPr>
          <w:fldChar w:fldCharType="end"/>
        </w:r>
      </w:hyperlink>
    </w:p>
    <w:p w:rsidR="00B3557C" w:rsidRDefault="00AB4425">
      <w:pPr>
        <w:pStyle w:val="TOC2"/>
        <w:tabs>
          <w:tab w:val="right" w:leader="dot" w:pos="8494"/>
        </w:tabs>
        <w:rPr>
          <w:rFonts w:asciiTheme="minorHAnsi" w:eastAsiaTheme="minorEastAsia" w:hAnsiTheme="minorHAnsi" w:cstheme="minorBidi"/>
          <w:noProof/>
          <w:sz w:val="22"/>
          <w:szCs w:val="22"/>
          <w:lang w:val="en-US"/>
        </w:rPr>
      </w:pPr>
      <w:hyperlink w:anchor="_Toc471722159" w:history="1">
        <w:r w:rsidR="00B3557C" w:rsidRPr="004F5CF3">
          <w:rPr>
            <w:rStyle w:val="Hyperlink"/>
            <w:noProof/>
          </w:rPr>
          <w:t>2.12 Accidente şi incidente de poluare</w:t>
        </w:r>
        <w:r w:rsidR="00B3557C">
          <w:rPr>
            <w:noProof/>
            <w:webHidden/>
          </w:rPr>
          <w:tab/>
        </w:r>
        <w:r w:rsidR="00B3557C">
          <w:rPr>
            <w:noProof/>
            <w:webHidden/>
          </w:rPr>
          <w:fldChar w:fldCharType="begin"/>
        </w:r>
        <w:r w:rsidR="00B3557C">
          <w:rPr>
            <w:noProof/>
            <w:webHidden/>
          </w:rPr>
          <w:instrText xml:space="preserve"> PAGEREF _Toc471722159 \h </w:instrText>
        </w:r>
        <w:r w:rsidR="00B3557C">
          <w:rPr>
            <w:noProof/>
            <w:webHidden/>
          </w:rPr>
        </w:r>
        <w:r w:rsidR="00B3557C">
          <w:rPr>
            <w:noProof/>
            <w:webHidden/>
          </w:rPr>
          <w:fldChar w:fldCharType="separate"/>
        </w:r>
        <w:r>
          <w:rPr>
            <w:noProof/>
            <w:webHidden/>
          </w:rPr>
          <w:t>53</w:t>
        </w:r>
        <w:r w:rsidR="00B3557C">
          <w:rPr>
            <w:noProof/>
            <w:webHidden/>
          </w:rPr>
          <w:fldChar w:fldCharType="end"/>
        </w:r>
      </w:hyperlink>
    </w:p>
    <w:p w:rsidR="00B3557C" w:rsidRDefault="00AB4425">
      <w:pPr>
        <w:pStyle w:val="TOC3"/>
        <w:tabs>
          <w:tab w:val="right" w:leader="dot" w:pos="8494"/>
        </w:tabs>
        <w:rPr>
          <w:rFonts w:asciiTheme="minorHAnsi" w:eastAsiaTheme="minorEastAsia" w:hAnsiTheme="minorHAnsi" w:cstheme="minorBidi"/>
          <w:noProof/>
          <w:sz w:val="22"/>
          <w:szCs w:val="22"/>
          <w:lang w:val="en-US"/>
        </w:rPr>
      </w:pPr>
      <w:hyperlink w:anchor="_Toc471722160" w:history="1">
        <w:r w:rsidR="00B3557C" w:rsidRPr="004F5CF3">
          <w:rPr>
            <w:rStyle w:val="Hyperlink"/>
            <w:noProof/>
          </w:rPr>
          <w:t>2.12. 1 Accidente majore</w:t>
        </w:r>
        <w:r w:rsidR="00B3557C">
          <w:rPr>
            <w:noProof/>
            <w:webHidden/>
          </w:rPr>
          <w:tab/>
        </w:r>
        <w:r w:rsidR="00B3557C">
          <w:rPr>
            <w:noProof/>
            <w:webHidden/>
          </w:rPr>
          <w:fldChar w:fldCharType="begin"/>
        </w:r>
        <w:r w:rsidR="00B3557C">
          <w:rPr>
            <w:noProof/>
            <w:webHidden/>
          </w:rPr>
          <w:instrText xml:space="preserve"> PAGEREF _Toc471722160 \h </w:instrText>
        </w:r>
        <w:r w:rsidR="00B3557C">
          <w:rPr>
            <w:noProof/>
            <w:webHidden/>
          </w:rPr>
        </w:r>
        <w:r w:rsidR="00B3557C">
          <w:rPr>
            <w:noProof/>
            <w:webHidden/>
          </w:rPr>
          <w:fldChar w:fldCharType="separate"/>
        </w:r>
        <w:r>
          <w:rPr>
            <w:noProof/>
            <w:webHidden/>
          </w:rPr>
          <w:t>53</w:t>
        </w:r>
        <w:r w:rsidR="00B3557C">
          <w:rPr>
            <w:noProof/>
            <w:webHidden/>
          </w:rPr>
          <w:fldChar w:fldCharType="end"/>
        </w:r>
      </w:hyperlink>
    </w:p>
    <w:p w:rsidR="00B3557C" w:rsidRDefault="00AB4425">
      <w:pPr>
        <w:pStyle w:val="TOC3"/>
        <w:tabs>
          <w:tab w:val="right" w:leader="dot" w:pos="8494"/>
        </w:tabs>
        <w:rPr>
          <w:rFonts w:asciiTheme="minorHAnsi" w:eastAsiaTheme="minorEastAsia" w:hAnsiTheme="minorHAnsi" w:cstheme="minorBidi"/>
          <w:noProof/>
          <w:sz w:val="22"/>
          <w:szCs w:val="22"/>
          <w:lang w:val="en-US"/>
        </w:rPr>
      </w:pPr>
      <w:hyperlink w:anchor="_Toc471722161" w:history="1">
        <w:r w:rsidR="00B3557C" w:rsidRPr="004F5CF3">
          <w:rPr>
            <w:rStyle w:val="Hyperlink"/>
            <w:noProof/>
          </w:rPr>
          <w:t>2.12.2 Evidenta incidentelor legate de poluare produse</w:t>
        </w:r>
        <w:r w:rsidR="00B3557C">
          <w:rPr>
            <w:noProof/>
            <w:webHidden/>
          </w:rPr>
          <w:tab/>
        </w:r>
        <w:r w:rsidR="00B3557C">
          <w:rPr>
            <w:noProof/>
            <w:webHidden/>
          </w:rPr>
          <w:fldChar w:fldCharType="begin"/>
        </w:r>
        <w:r w:rsidR="00B3557C">
          <w:rPr>
            <w:noProof/>
            <w:webHidden/>
          </w:rPr>
          <w:instrText xml:space="preserve"> PAGEREF _Toc471722161 \h </w:instrText>
        </w:r>
        <w:r w:rsidR="00B3557C">
          <w:rPr>
            <w:noProof/>
            <w:webHidden/>
          </w:rPr>
        </w:r>
        <w:r w:rsidR="00B3557C">
          <w:rPr>
            <w:noProof/>
            <w:webHidden/>
          </w:rPr>
          <w:fldChar w:fldCharType="separate"/>
        </w:r>
        <w:r>
          <w:rPr>
            <w:noProof/>
            <w:webHidden/>
          </w:rPr>
          <w:t>54</w:t>
        </w:r>
        <w:r w:rsidR="00B3557C">
          <w:rPr>
            <w:noProof/>
            <w:webHidden/>
          </w:rPr>
          <w:fldChar w:fldCharType="end"/>
        </w:r>
      </w:hyperlink>
    </w:p>
    <w:p w:rsidR="00B3557C" w:rsidRDefault="00AB4425">
      <w:pPr>
        <w:pStyle w:val="TOC2"/>
        <w:tabs>
          <w:tab w:val="right" w:leader="dot" w:pos="8494"/>
        </w:tabs>
        <w:rPr>
          <w:rFonts w:asciiTheme="minorHAnsi" w:eastAsiaTheme="minorEastAsia" w:hAnsiTheme="minorHAnsi" w:cstheme="minorBidi"/>
          <w:noProof/>
          <w:sz w:val="22"/>
          <w:szCs w:val="22"/>
          <w:lang w:val="en-US"/>
        </w:rPr>
      </w:pPr>
      <w:hyperlink w:anchor="_Toc471722162" w:history="1">
        <w:r w:rsidR="00B3557C" w:rsidRPr="004F5CF3">
          <w:rPr>
            <w:rStyle w:val="Hyperlink"/>
            <w:noProof/>
          </w:rPr>
          <w:t>2.13 Vecinătatea cu specii sau habitate protejate sau zone sensibile</w:t>
        </w:r>
        <w:r w:rsidR="00B3557C">
          <w:rPr>
            <w:noProof/>
            <w:webHidden/>
          </w:rPr>
          <w:tab/>
        </w:r>
        <w:r w:rsidR="00B3557C">
          <w:rPr>
            <w:noProof/>
            <w:webHidden/>
          </w:rPr>
          <w:fldChar w:fldCharType="begin"/>
        </w:r>
        <w:r w:rsidR="00B3557C">
          <w:rPr>
            <w:noProof/>
            <w:webHidden/>
          </w:rPr>
          <w:instrText xml:space="preserve"> PAGEREF _Toc471722162 \h </w:instrText>
        </w:r>
        <w:r w:rsidR="00B3557C">
          <w:rPr>
            <w:noProof/>
            <w:webHidden/>
          </w:rPr>
        </w:r>
        <w:r w:rsidR="00B3557C">
          <w:rPr>
            <w:noProof/>
            <w:webHidden/>
          </w:rPr>
          <w:fldChar w:fldCharType="separate"/>
        </w:r>
        <w:r>
          <w:rPr>
            <w:noProof/>
            <w:webHidden/>
          </w:rPr>
          <w:t>54</w:t>
        </w:r>
        <w:r w:rsidR="00B3557C">
          <w:rPr>
            <w:noProof/>
            <w:webHidden/>
          </w:rPr>
          <w:fldChar w:fldCharType="end"/>
        </w:r>
      </w:hyperlink>
    </w:p>
    <w:p w:rsidR="00B3557C" w:rsidRDefault="00AB4425">
      <w:pPr>
        <w:pStyle w:val="TOC2"/>
        <w:tabs>
          <w:tab w:val="right" w:leader="dot" w:pos="8494"/>
        </w:tabs>
        <w:rPr>
          <w:rFonts w:asciiTheme="minorHAnsi" w:eastAsiaTheme="minorEastAsia" w:hAnsiTheme="minorHAnsi" w:cstheme="minorBidi"/>
          <w:noProof/>
          <w:sz w:val="22"/>
          <w:szCs w:val="22"/>
          <w:lang w:val="en-US"/>
        </w:rPr>
      </w:pPr>
      <w:hyperlink w:anchor="_Toc471722163" w:history="1">
        <w:r w:rsidR="00B3557C" w:rsidRPr="004F5CF3">
          <w:rPr>
            <w:rStyle w:val="Hyperlink"/>
            <w:noProof/>
          </w:rPr>
          <w:t>2.14 Condiţiile clădirilor</w:t>
        </w:r>
        <w:r w:rsidR="00B3557C">
          <w:rPr>
            <w:noProof/>
            <w:webHidden/>
          </w:rPr>
          <w:tab/>
        </w:r>
        <w:r w:rsidR="00B3557C">
          <w:rPr>
            <w:noProof/>
            <w:webHidden/>
          </w:rPr>
          <w:fldChar w:fldCharType="begin"/>
        </w:r>
        <w:r w:rsidR="00B3557C">
          <w:rPr>
            <w:noProof/>
            <w:webHidden/>
          </w:rPr>
          <w:instrText xml:space="preserve"> PAGEREF _Toc471722163 \h </w:instrText>
        </w:r>
        <w:r w:rsidR="00B3557C">
          <w:rPr>
            <w:noProof/>
            <w:webHidden/>
          </w:rPr>
        </w:r>
        <w:r w:rsidR="00B3557C">
          <w:rPr>
            <w:noProof/>
            <w:webHidden/>
          </w:rPr>
          <w:fldChar w:fldCharType="separate"/>
        </w:r>
        <w:r>
          <w:rPr>
            <w:noProof/>
            <w:webHidden/>
          </w:rPr>
          <w:t>54</w:t>
        </w:r>
        <w:r w:rsidR="00B3557C">
          <w:rPr>
            <w:noProof/>
            <w:webHidden/>
          </w:rPr>
          <w:fldChar w:fldCharType="end"/>
        </w:r>
      </w:hyperlink>
    </w:p>
    <w:p w:rsidR="00B3557C" w:rsidRDefault="00AB4425">
      <w:pPr>
        <w:pStyle w:val="TOC2"/>
        <w:tabs>
          <w:tab w:val="right" w:leader="dot" w:pos="8494"/>
        </w:tabs>
        <w:rPr>
          <w:rFonts w:asciiTheme="minorHAnsi" w:eastAsiaTheme="minorEastAsia" w:hAnsiTheme="minorHAnsi" w:cstheme="minorBidi"/>
          <w:noProof/>
          <w:sz w:val="22"/>
          <w:szCs w:val="22"/>
          <w:lang w:val="en-US"/>
        </w:rPr>
      </w:pPr>
      <w:hyperlink w:anchor="_Toc471722164" w:history="1">
        <w:r w:rsidR="00B3557C" w:rsidRPr="004F5CF3">
          <w:rPr>
            <w:rStyle w:val="Hyperlink"/>
            <w:noProof/>
          </w:rPr>
          <w:t>2.15 Răspuns de urgenţă</w:t>
        </w:r>
        <w:r w:rsidR="00B3557C">
          <w:rPr>
            <w:noProof/>
            <w:webHidden/>
          </w:rPr>
          <w:tab/>
        </w:r>
        <w:r w:rsidR="00B3557C">
          <w:rPr>
            <w:noProof/>
            <w:webHidden/>
          </w:rPr>
          <w:fldChar w:fldCharType="begin"/>
        </w:r>
        <w:r w:rsidR="00B3557C">
          <w:rPr>
            <w:noProof/>
            <w:webHidden/>
          </w:rPr>
          <w:instrText xml:space="preserve"> PAGEREF _Toc471722164 \h </w:instrText>
        </w:r>
        <w:r w:rsidR="00B3557C">
          <w:rPr>
            <w:noProof/>
            <w:webHidden/>
          </w:rPr>
        </w:r>
        <w:r w:rsidR="00B3557C">
          <w:rPr>
            <w:noProof/>
            <w:webHidden/>
          </w:rPr>
          <w:fldChar w:fldCharType="separate"/>
        </w:r>
        <w:r>
          <w:rPr>
            <w:noProof/>
            <w:webHidden/>
          </w:rPr>
          <w:t>55</w:t>
        </w:r>
        <w:r w:rsidR="00B3557C">
          <w:rPr>
            <w:noProof/>
            <w:webHidden/>
          </w:rPr>
          <w:fldChar w:fldCharType="end"/>
        </w:r>
      </w:hyperlink>
    </w:p>
    <w:p w:rsidR="00B3557C" w:rsidRDefault="00AB4425">
      <w:pPr>
        <w:pStyle w:val="TOC1"/>
        <w:rPr>
          <w:rFonts w:asciiTheme="minorHAnsi" w:eastAsiaTheme="minorEastAsia" w:hAnsiTheme="minorHAnsi" w:cstheme="minorBidi"/>
          <w:b w:val="0"/>
          <w:bCs w:val="0"/>
          <w:noProof/>
          <w:sz w:val="22"/>
          <w:szCs w:val="22"/>
          <w:lang w:val="en-US"/>
        </w:rPr>
      </w:pPr>
      <w:hyperlink w:anchor="_Toc471722165" w:history="1">
        <w:r w:rsidR="00B3557C" w:rsidRPr="004F5CF3">
          <w:rPr>
            <w:rStyle w:val="Hyperlink"/>
            <w:noProof/>
          </w:rPr>
          <w:t>3. ISTORICUL TERENULUI</w:t>
        </w:r>
        <w:r w:rsidR="00B3557C">
          <w:rPr>
            <w:noProof/>
            <w:webHidden/>
          </w:rPr>
          <w:tab/>
        </w:r>
        <w:r w:rsidR="00B3557C">
          <w:rPr>
            <w:noProof/>
            <w:webHidden/>
          </w:rPr>
          <w:fldChar w:fldCharType="begin"/>
        </w:r>
        <w:r w:rsidR="00B3557C">
          <w:rPr>
            <w:noProof/>
            <w:webHidden/>
          </w:rPr>
          <w:instrText xml:space="preserve"> PAGEREF _Toc471722165 \h </w:instrText>
        </w:r>
        <w:r w:rsidR="00B3557C">
          <w:rPr>
            <w:noProof/>
            <w:webHidden/>
          </w:rPr>
        </w:r>
        <w:r w:rsidR="00B3557C">
          <w:rPr>
            <w:noProof/>
            <w:webHidden/>
          </w:rPr>
          <w:fldChar w:fldCharType="separate"/>
        </w:r>
        <w:r>
          <w:rPr>
            <w:noProof/>
            <w:webHidden/>
          </w:rPr>
          <w:t>56</w:t>
        </w:r>
        <w:r w:rsidR="00B3557C">
          <w:rPr>
            <w:noProof/>
            <w:webHidden/>
          </w:rPr>
          <w:fldChar w:fldCharType="end"/>
        </w:r>
      </w:hyperlink>
    </w:p>
    <w:p w:rsidR="00B3557C" w:rsidRDefault="00AB4425">
      <w:pPr>
        <w:pStyle w:val="TOC1"/>
        <w:rPr>
          <w:rFonts w:asciiTheme="minorHAnsi" w:eastAsiaTheme="minorEastAsia" w:hAnsiTheme="minorHAnsi" w:cstheme="minorBidi"/>
          <w:b w:val="0"/>
          <w:bCs w:val="0"/>
          <w:noProof/>
          <w:sz w:val="22"/>
          <w:szCs w:val="22"/>
          <w:lang w:val="en-US"/>
        </w:rPr>
      </w:pPr>
      <w:hyperlink w:anchor="_Toc471722166" w:history="1">
        <w:r w:rsidR="00B3557C" w:rsidRPr="004F5CF3">
          <w:rPr>
            <w:rStyle w:val="Hyperlink"/>
            <w:noProof/>
          </w:rPr>
          <w:t>4.</w:t>
        </w:r>
        <w:r w:rsidR="00B3557C">
          <w:rPr>
            <w:rFonts w:asciiTheme="minorHAnsi" w:eastAsiaTheme="minorEastAsia" w:hAnsiTheme="minorHAnsi" w:cstheme="minorBidi"/>
            <w:b w:val="0"/>
            <w:bCs w:val="0"/>
            <w:noProof/>
            <w:sz w:val="22"/>
            <w:szCs w:val="22"/>
            <w:lang w:val="en-US"/>
          </w:rPr>
          <w:tab/>
        </w:r>
        <w:r w:rsidR="00B3557C" w:rsidRPr="004F5CF3">
          <w:rPr>
            <w:rStyle w:val="Hyperlink"/>
            <w:noProof/>
          </w:rPr>
          <w:t>RECUNOASTEREA TERENULUI</w:t>
        </w:r>
        <w:r w:rsidR="00B3557C">
          <w:rPr>
            <w:noProof/>
            <w:webHidden/>
          </w:rPr>
          <w:tab/>
        </w:r>
        <w:r w:rsidR="00B3557C">
          <w:rPr>
            <w:noProof/>
            <w:webHidden/>
          </w:rPr>
          <w:fldChar w:fldCharType="begin"/>
        </w:r>
        <w:r w:rsidR="00B3557C">
          <w:rPr>
            <w:noProof/>
            <w:webHidden/>
          </w:rPr>
          <w:instrText xml:space="preserve"> PAGEREF _Toc471722166 \h </w:instrText>
        </w:r>
        <w:r w:rsidR="00B3557C">
          <w:rPr>
            <w:noProof/>
            <w:webHidden/>
          </w:rPr>
        </w:r>
        <w:r w:rsidR="00B3557C">
          <w:rPr>
            <w:noProof/>
            <w:webHidden/>
          </w:rPr>
          <w:fldChar w:fldCharType="separate"/>
        </w:r>
        <w:r>
          <w:rPr>
            <w:noProof/>
            <w:webHidden/>
          </w:rPr>
          <w:t>57</w:t>
        </w:r>
        <w:r w:rsidR="00B3557C">
          <w:rPr>
            <w:noProof/>
            <w:webHidden/>
          </w:rPr>
          <w:fldChar w:fldCharType="end"/>
        </w:r>
      </w:hyperlink>
    </w:p>
    <w:p w:rsidR="00B3557C" w:rsidRDefault="00AB4425">
      <w:pPr>
        <w:pStyle w:val="TOC2"/>
        <w:tabs>
          <w:tab w:val="right" w:leader="dot" w:pos="8494"/>
        </w:tabs>
        <w:rPr>
          <w:rFonts w:asciiTheme="minorHAnsi" w:eastAsiaTheme="minorEastAsia" w:hAnsiTheme="minorHAnsi" w:cstheme="minorBidi"/>
          <w:noProof/>
          <w:sz w:val="22"/>
          <w:szCs w:val="22"/>
          <w:lang w:val="en-US"/>
        </w:rPr>
      </w:pPr>
      <w:hyperlink w:anchor="_Toc471722167" w:history="1">
        <w:r w:rsidR="00B3557C" w:rsidRPr="004F5CF3">
          <w:rPr>
            <w:rStyle w:val="Hyperlink"/>
            <w:noProof/>
          </w:rPr>
          <w:t>4.1 Probleme identificate</w:t>
        </w:r>
        <w:r w:rsidR="00B3557C">
          <w:rPr>
            <w:noProof/>
            <w:webHidden/>
          </w:rPr>
          <w:tab/>
        </w:r>
        <w:r w:rsidR="00B3557C">
          <w:rPr>
            <w:noProof/>
            <w:webHidden/>
          </w:rPr>
          <w:fldChar w:fldCharType="begin"/>
        </w:r>
        <w:r w:rsidR="00B3557C">
          <w:rPr>
            <w:noProof/>
            <w:webHidden/>
          </w:rPr>
          <w:instrText xml:space="preserve"> PAGEREF _Toc471722167 \h </w:instrText>
        </w:r>
        <w:r w:rsidR="00B3557C">
          <w:rPr>
            <w:noProof/>
            <w:webHidden/>
          </w:rPr>
        </w:r>
        <w:r w:rsidR="00B3557C">
          <w:rPr>
            <w:noProof/>
            <w:webHidden/>
          </w:rPr>
          <w:fldChar w:fldCharType="separate"/>
        </w:r>
        <w:r>
          <w:rPr>
            <w:noProof/>
            <w:webHidden/>
          </w:rPr>
          <w:t>57</w:t>
        </w:r>
        <w:r w:rsidR="00B3557C">
          <w:rPr>
            <w:noProof/>
            <w:webHidden/>
          </w:rPr>
          <w:fldChar w:fldCharType="end"/>
        </w:r>
      </w:hyperlink>
    </w:p>
    <w:p w:rsidR="00B3557C" w:rsidRDefault="00AB4425">
      <w:pPr>
        <w:pStyle w:val="TOC2"/>
        <w:tabs>
          <w:tab w:val="right" w:leader="dot" w:pos="8494"/>
        </w:tabs>
        <w:rPr>
          <w:rFonts w:asciiTheme="minorHAnsi" w:eastAsiaTheme="minorEastAsia" w:hAnsiTheme="minorHAnsi" w:cstheme="minorBidi"/>
          <w:noProof/>
          <w:sz w:val="22"/>
          <w:szCs w:val="22"/>
          <w:lang w:val="en-US"/>
        </w:rPr>
      </w:pPr>
      <w:hyperlink w:anchor="_Toc471722168" w:history="1">
        <w:r w:rsidR="00B3557C" w:rsidRPr="004F5CF3">
          <w:rPr>
            <w:rStyle w:val="Hyperlink"/>
            <w:noProof/>
          </w:rPr>
          <w:t>4.2 Probleme ridicate</w:t>
        </w:r>
        <w:r w:rsidR="00B3557C">
          <w:rPr>
            <w:noProof/>
            <w:webHidden/>
          </w:rPr>
          <w:tab/>
        </w:r>
        <w:r w:rsidR="00B3557C">
          <w:rPr>
            <w:noProof/>
            <w:webHidden/>
          </w:rPr>
          <w:fldChar w:fldCharType="begin"/>
        </w:r>
        <w:r w:rsidR="00B3557C">
          <w:rPr>
            <w:noProof/>
            <w:webHidden/>
          </w:rPr>
          <w:instrText xml:space="preserve"> PAGEREF _Toc471722168 \h </w:instrText>
        </w:r>
        <w:r w:rsidR="00B3557C">
          <w:rPr>
            <w:noProof/>
            <w:webHidden/>
          </w:rPr>
        </w:r>
        <w:r w:rsidR="00B3557C">
          <w:rPr>
            <w:noProof/>
            <w:webHidden/>
          </w:rPr>
          <w:fldChar w:fldCharType="separate"/>
        </w:r>
        <w:r>
          <w:rPr>
            <w:noProof/>
            <w:webHidden/>
          </w:rPr>
          <w:t>57</w:t>
        </w:r>
        <w:r w:rsidR="00B3557C">
          <w:rPr>
            <w:noProof/>
            <w:webHidden/>
          </w:rPr>
          <w:fldChar w:fldCharType="end"/>
        </w:r>
      </w:hyperlink>
    </w:p>
    <w:p w:rsidR="00B3557C" w:rsidRDefault="00AB4425">
      <w:pPr>
        <w:pStyle w:val="TOC2"/>
        <w:tabs>
          <w:tab w:val="right" w:leader="dot" w:pos="8494"/>
        </w:tabs>
        <w:rPr>
          <w:rFonts w:asciiTheme="minorHAnsi" w:eastAsiaTheme="minorEastAsia" w:hAnsiTheme="minorHAnsi" w:cstheme="minorBidi"/>
          <w:noProof/>
          <w:sz w:val="22"/>
          <w:szCs w:val="22"/>
          <w:lang w:val="en-US"/>
        </w:rPr>
      </w:pPr>
      <w:hyperlink w:anchor="_Toc471722169" w:history="1">
        <w:r w:rsidR="00B3557C" w:rsidRPr="004F5CF3">
          <w:rPr>
            <w:rStyle w:val="Hyperlink"/>
            <w:noProof/>
          </w:rPr>
          <w:t>4.3 Zone de depozitare deseuri/ reziduuri periculoase</w:t>
        </w:r>
        <w:r w:rsidR="00B3557C">
          <w:rPr>
            <w:noProof/>
            <w:webHidden/>
          </w:rPr>
          <w:tab/>
        </w:r>
        <w:r w:rsidR="00B3557C">
          <w:rPr>
            <w:noProof/>
            <w:webHidden/>
          </w:rPr>
          <w:fldChar w:fldCharType="begin"/>
        </w:r>
        <w:r w:rsidR="00B3557C">
          <w:rPr>
            <w:noProof/>
            <w:webHidden/>
          </w:rPr>
          <w:instrText xml:space="preserve"> PAGEREF _Toc471722169 \h </w:instrText>
        </w:r>
        <w:r w:rsidR="00B3557C">
          <w:rPr>
            <w:noProof/>
            <w:webHidden/>
          </w:rPr>
        </w:r>
        <w:r w:rsidR="00B3557C">
          <w:rPr>
            <w:noProof/>
            <w:webHidden/>
          </w:rPr>
          <w:fldChar w:fldCharType="separate"/>
        </w:r>
        <w:r>
          <w:rPr>
            <w:noProof/>
            <w:webHidden/>
          </w:rPr>
          <w:t>57</w:t>
        </w:r>
        <w:r w:rsidR="00B3557C">
          <w:rPr>
            <w:noProof/>
            <w:webHidden/>
          </w:rPr>
          <w:fldChar w:fldCharType="end"/>
        </w:r>
      </w:hyperlink>
    </w:p>
    <w:p w:rsidR="00B3557C" w:rsidRDefault="00AB4425">
      <w:pPr>
        <w:pStyle w:val="TOC3"/>
        <w:tabs>
          <w:tab w:val="right" w:leader="dot" w:pos="8494"/>
        </w:tabs>
        <w:rPr>
          <w:rFonts w:asciiTheme="minorHAnsi" w:eastAsiaTheme="minorEastAsia" w:hAnsiTheme="minorHAnsi" w:cstheme="minorBidi"/>
          <w:noProof/>
          <w:sz w:val="22"/>
          <w:szCs w:val="22"/>
          <w:lang w:val="en-US"/>
        </w:rPr>
      </w:pPr>
      <w:hyperlink w:anchor="_Toc471722170" w:history="1">
        <w:r w:rsidR="00B3557C" w:rsidRPr="004F5CF3">
          <w:rPr>
            <w:rStyle w:val="Hyperlink"/>
            <w:noProof/>
          </w:rPr>
          <w:t>4.3.1 Bazine subterane</w:t>
        </w:r>
        <w:r w:rsidR="00B3557C">
          <w:rPr>
            <w:noProof/>
            <w:webHidden/>
          </w:rPr>
          <w:tab/>
        </w:r>
        <w:r w:rsidR="00B3557C">
          <w:rPr>
            <w:noProof/>
            <w:webHidden/>
          </w:rPr>
          <w:fldChar w:fldCharType="begin"/>
        </w:r>
        <w:r w:rsidR="00B3557C">
          <w:rPr>
            <w:noProof/>
            <w:webHidden/>
          </w:rPr>
          <w:instrText xml:space="preserve"> PAGEREF _Toc471722170 \h </w:instrText>
        </w:r>
        <w:r w:rsidR="00B3557C">
          <w:rPr>
            <w:noProof/>
            <w:webHidden/>
          </w:rPr>
        </w:r>
        <w:r w:rsidR="00B3557C">
          <w:rPr>
            <w:noProof/>
            <w:webHidden/>
          </w:rPr>
          <w:fldChar w:fldCharType="separate"/>
        </w:r>
        <w:r>
          <w:rPr>
            <w:noProof/>
            <w:webHidden/>
          </w:rPr>
          <w:t>57</w:t>
        </w:r>
        <w:r w:rsidR="00B3557C">
          <w:rPr>
            <w:noProof/>
            <w:webHidden/>
          </w:rPr>
          <w:fldChar w:fldCharType="end"/>
        </w:r>
      </w:hyperlink>
    </w:p>
    <w:p w:rsidR="00B3557C" w:rsidRDefault="00AB4425">
      <w:pPr>
        <w:pStyle w:val="TOC3"/>
        <w:tabs>
          <w:tab w:val="right" w:leader="dot" w:pos="8494"/>
        </w:tabs>
        <w:rPr>
          <w:rFonts w:asciiTheme="minorHAnsi" w:eastAsiaTheme="minorEastAsia" w:hAnsiTheme="minorHAnsi" w:cstheme="minorBidi"/>
          <w:noProof/>
          <w:sz w:val="22"/>
          <w:szCs w:val="22"/>
          <w:lang w:val="en-US"/>
        </w:rPr>
      </w:pPr>
      <w:hyperlink w:anchor="_Toc471722171" w:history="1">
        <w:r w:rsidR="00B3557C" w:rsidRPr="004F5CF3">
          <w:rPr>
            <w:rStyle w:val="Hyperlink"/>
            <w:noProof/>
          </w:rPr>
          <w:t>4.3.2 Depozite de deseuri</w:t>
        </w:r>
        <w:r w:rsidR="00B3557C">
          <w:rPr>
            <w:noProof/>
            <w:webHidden/>
          </w:rPr>
          <w:tab/>
        </w:r>
        <w:r w:rsidR="00B3557C">
          <w:rPr>
            <w:noProof/>
            <w:webHidden/>
          </w:rPr>
          <w:fldChar w:fldCharType="begin"/>
        </w:r>
        <w:r w:rsidR="00B3557C">
          <w:rPr>
            <w:noProof/>
            <w:webHidden/>
          </w:rPr>
          <w:instrText xml:space="preserve"> PAGEREF _Toc471722171 \h </w:instrText>
        </w:r>
        <w:r w:rsidR="00B3557C">
          <w:rPr>
            <w:noProof/>
            <w:webHidden/>
          </w:rPr>
        </w:r>
        <w:r w:rsidR="00B3557C">
          <w:rPr>
            <w:noProof/>
            <w:webHidden/>
          </w:rPr>
          <w:fldChar w:fldCharType="separate"/>
        </w:r>
        <w:r>
          <w:rPr>
            <w:noProof/>
            <w:webHidden/>
          </w:rPr>
          <w:t>58</w:t>
        </w:r>
        <w:r w:rsidR="00B3557C">
          <w:rPr>
            <w:noProof/>
            <w:webHidden/>
          </w:rPr>
          <w:fldChar w:fldCharType="end"/>
        </w:r>
      </w:hyperlink>
    </w:p>
    <w:p w:rsidR="00B3557C" w:rsidRDefault="00AB4425">
      <w:pPr>
        <w:pStyle w:val="TOC3"/>
        <w:tabs>
          <w:tab w:val="right" w:leader="dot" w:pos="8494"/>
        </w:tabs>
        <w:rPr>
          <w:rFonts w:asciiTheme="minorHAnsi" w:eastAsiaTheme="minorEastAsia" w:hAnsiTheme="minorHAnsi" w:cstheme="minorBidi"/>
          <w:noProof/>
          <w:sz w:val="22"/>
          <w:szCs w:val="22"/>
          <w:lang w:val="en-US"/>
        </w:rPr>
      </w:pPr>
      <w:hyperlink w:anchor="_Toc471722172" w:history="1">
        <w:r w:rsidR="00B3557C" w:rsidRPr="004F5CF3">
          <w:rPr>
            <w:rStyle w:val="Hyperlink"/>
            <w:noProof/>
          </w:rPr>
          <w:t>4.3.3 Fluxuri speciale de deseuri</w:t>
        </w:r>
        <w:r w:rsidR="00B3557C">
          <w:rPr>
            <w:noProof/>
            <w:webHidden/>
          </w:rPr>
          <w:tab/>
        </w:r>
        <w:r w:rsidR="00B3557C">
          <w:rPr>
            <w:noProof/>
            <w:webHidden/>
          </w:rPr>
          <w:fldChar w:fldCharType="begin"/>
        </w:r>
        <w:r w:rsidR="00B3557C">
          <w:rPr>
            <w:noProof/>
            <w:webHidden/>
          </w:rPr>
          <w:instrText xml:space="preserve"> PAGEREF _Toc471722172 \h </w:instrText>
        </w:r>
        <w:r w:rsidR="00B3557C">
          <w:rPr>
            <w:noProof/>
            <w:webHidden/>
          </w:rPr>
        </w:r>
        <w:r w:rsidR="00B3557C">
          <w:rPr>
            <w:noProof/>
            <w:webHidden/>
          </w:rPr>
          <w:fldChar w:fldCharType="separate"/>
        </w:r>
        <w:r>
          <w:rPr>
            <w:noProof/>
            <w:webHidden/>
          </w:rPr>
          <w:t>60</w:t>
        </w:r>
        <w:r w:rsidR="00B3557C">
          <w:rPr>
            <w:noProof/>
            <w:webHidden/>
          </w:rPr>
          <w:fldChar w:fldCharType="end"/>
        </w:r>
      </w:hyperlink>
    </w:p>
    <w:p w:rsidR="00B3557C" w:rsidRDefault="00AB4425">
      <w:pPr>
        <w:pStyle w:val="TOC2"/>
        <w:tabs>
          <w:tab w:val="right" w:leader="dot" w:pos="8494"/>
        </w:tabs>
        <w:rPr>
          <w:rFonts w:asciiTheme="minorHAnsi" w:eastAsiaTheme="minorEastAsia" w:hAnsiTheme="minorHAnsi" w:cstheme="minorBidi"/>
          <w:noProof/>
          <w:sz w:val="22"/>
          <w:szCs w:val="22"/>
          <w:lang w:val="en-US"/>
        </w:rPr>
      </w:pPr>
      <w:hyperlink w:anchor="_Toc471722173" w:history="1">
        <w:r w:rsidR="00B3557C" w:rsidRPr="004F5CF3">
          <w:rPr>
            <w:rStyle w:val="Hyperlink"/>
            <w:noProof/>
          </w:rPr>
          <w:t>4.4 Sisteme de canalizare existente pe amplasament</w:t>
        </w:r>
        <w:r w:rsidR="00B3557C">
          <w:rPr>
            <w:noProof/>
            <w:webHidden/>
          </w:rPr>
          <w:tab/>
        </w:r>
        <w:r w:rsidR="00B3557C">
          <w:rPr>
            <w:noProof/>
            <w:webHidden/>
          </w:rPr>
          <w:fldChar w:fldCharType="begin"/>
        </w:r>
        <w:r w:rsidR="00B3557C">
          <w:rPr>
            <w:noProof/>
            <w:webHidden/>
          </w:rPr>
          <w:instrText xml:space="preserve"> PAGEREF _Toc471722173 \h </w:instrText>
        </w:r>
        <w:r w:rsidR="00B3557C">
          <w:rPr>
            <w:noProof/>
            <w:webHidden/>
          </w:rPr>
        </w:r>
        <w:r w:rsidR="00B3557C">
          <w:rPr>
            <w:noProof/>
            <w:webHidden/>
          </w:rPr>
          <w:fldChar w:fldCharType="separate"/>
        </w:r>
        <w:r>
          <w:rPr>
            <w:noProof/>
            <w:webHidden/>
          </w:rPr>
          <w:t>60</w:t>
        </w:r>
        <w:r w:rsidR="00B3557C">
          <w:rPr>
            <w:noProof/>
            <w:webHidden/>
          </w:rPr>
          <w:fldChar w:fldCharType="end"/>
        </w:r>
      </w:hyperlink>
    </w:p>
    <w:p w:rsidR="00B3557C" w:rsidRDefault="00AB4425">
      <w:pPr>
        <w:pStyle w:val="TOC3"/>
        <w:tabs>
          <w:tab w:val="right" w:leader="dot" w:pos="8494"/>
        </w:tabs>
        <w:rPr>
          <w:rFonts w:asciiTheme="minorHAnsi" w:eastAsiaTheme="minorEastAsia" w:hAnsiTheme="minorHAnsi" w:cstheme="minorBidi"/>
          <w:noProof/>
          <w:sz w:val="22"/>
          <w:szCs w:val="22"/>
          <w:lang w:val="en-US"/>
        </w:rPr>
      </w:pPr>
      <w:hyperlink w:anchor="_Toc471722174" w:history="1">
        <w:r w:rsidR="00B3557C" w:rsidRPr="004F5CF3">
          <w:rPr>
            <w:rStyle w:val="Hyperlink"/>
            <w:noProof/>
          </w:rPr>
          <w:t>4.4.1 Caracteristicile apelor uzate tehnologice</w:t>
        </w:r>
        <w:r w:rsidR="00B3557C">
          <w:rPr>
            <w:noProof/>
            <w:webHidden/>
          </w:rPr>
          <w:tab/>
        </w:r>
        <w:r w:rsidR="00B3557C">
          <w:rPr>
            <w:noProof/>
            <w:webHidden/>
          </w:rPr>
          <w:fldChar w:fldCharType="begin"/>
        </w:r>
        <w:r w:rsidR="00B3557C">
          <w:rPr>
            <w:noProof/>
            <w:webHidden/>
          </w:rPr>
          <w:instrText xml:space="preserve"> PAGEREF _Toc471722174 \h </w:instrText>
        </w:r>
        <w:r w:rsidR="00B3557C">
          <w:rPr>
            <w:noProof/>
            <w:webHidden/>
          </w:rPr>
        </w:r>
        <w:r w:rsidR="00B3557C">
          <w:rPr>
            <w:noProof/>
            <w:webHidden/>
          </w:rPr>
          <w:fldChar w:fldCharType="separate"/>
        </w:r>
        <w:r>
          <w:rPr>
            <w:noProof/>
            <w:webHidden/>
          </w:rPr>
          <w:t>62</w:t>
        </w:r>
        <w:r w:rsidR="00B3557C">
          <w:rPr>
            <w:noProof/>
            <w:webHidden/>
          </w:rPr>
          <w:fldChar w:fldCharType="end"/>
        </w:r>
      </w:hyperlink>
    </w:p>
    <w:p w:rsidR="00B3557C" w:rsidRDefault="00AB4425">
      <w:pPr>
        <w:pStyle w:val="TOC3"/>
        <w:tabs>
          <w:tab w:val="right" w:leader="dot" w:pos="8494"/>
        </w:tabs>
        <w:rPr>
          <w:rFonts w:asciiTheme="minorHAnsi" w:eastAsiaTheme="minorEastAsia" w:hAnsiTheme="minorHAnsi" w:cstheme="minorBidi"/>
          <w:noProof/>
          <w:sz w:val="22"/>
          <w:szCs w:val="22"/>
          <w:lang w:val="en-US"/>
        </w:rPr>
      </w:pPr>
      <w:hyperlink w:anchor="_Toc471722175" w:history="1">
        <w:r w:rsidR="00B3557C" w:rsidRPr="004F5CF3">
          <w:rPr>
            <w:rStyle w:val="Hyperlink"/>
            <w:noProof/>
          </w:rPr>
          <w:t>4.4.2 Caracteristicile apelor uzate menajere</w:t>
        </w:r>
        <w:r w:rsidR="00B3557C">
          <w:rPr>
            <w:noProof/>
            <w:webHidden/>
          </w:rPr>
          <w:tab/>
        </w:r>
        <w:r w:rsidR="00B3557C">
          <w:rPr>
            <w:noProof/>
            <w:webHidden/>
          </w:rPr>
          <w:fldChar w:fldCharType="begin"/>
        </w:r>
        <w:r w:rsidR="00B3557C">
          <w:rPr>
            <w:noProof/>
            <w:webHidden/>
          </w:rPr>
          <w:instrText xml:space="preserve"> PAGEREF _Toc471722175 \h </w:instrText>
        </w:r>
        <w:r w:rsidR="00B3557C">
          <w:rPr>
            <w:noProof/>
            <w:webHidden/>
          </w:rPr>
        </w:r>
        <w:r w:rsidR="00B3557C">
          <w:rPr>
            <w:noProof/>
            <w:webHidden/>
          </w:rPr>
          <w:fldChar w:fldCharType="separate"/>
        </w:r>
        <w:r>
          <w:rPr>
            <w:noProof/>
            <w:webHidden/>
          </w:rPr>
          <w:t>62</w:t>
        </w:r>
        <w:r w:rsidR="00B3557C">
          <w:rPr>
            <w:noProof/>
            <w:webHidden/>
          </w:rPr>
          <w:fldChar w:fldCharType="end"/>
        </w:r>
      </w:hyperlink>
    </w:p>
    <w:p w:rsidR="00B3557C" w:rsidRDefault="00AB4425">
      <w:pPr>
        <w:pStyle w:val="TOC3"/>
        <w:tabs>
          <w:tab w:val="right" w:leader="dot" w:pos="8494"/>
        </w:tabs>
        <w:rPr>
          <w:rFonts w:asciiTheme="minorHAnsi" w:eastAsiaTheme="minorEastAsia" w:hAnsiTheme="minorHAnsi" w:cstheme="minorBidi"/>
          <w:noProof/>
          <w:sz w:val="22"/>
          <w:szCs w:val="22"/>
          <w:lang w:val="en-US"/>
        </w:rPr>
      </w:pPr>
      <w:hyperlink w:anchor="_Toc471722176" w:history="1">
        <w:r w:rsidR="00B3557C" w:rsidRPr="004F5CF3">
          <w:rPr>
            <w:rStyle w:val="Hyperlink"/>
            <w:noProof/>
          </w:rPr>
          <w:t>4.4.3 Canalizarea pluviala</w:t>
        </w:r>
        <w:r w:rsidR="00B3557C">
          <w:rPr>
            <w:noProof/>
            <w:webHidden/>
          </w:rPr>
          <w:tab/>
        </w:r>
        <w:r w:rsidR="00B3557C">
          <w:rPr>
            <w:noProof/>
            <w:webHidden/>
          </w:rPr>
          <w:fldChar w:fldCharType="begin"/>
        </w:r>
        <w:r w:rsidR="00B3557C">
          <w:rPr>
            <w:noProof/>
            <w:webHidden/>
          </w:rPr>
          <w:instrText xml:space="preserve"> PAGEREF _Toc471722176 \h </w:instrText>
        </w:r>
        <w:r w:rsidR="00B3557C">
          <w:rPr>
            <w:noProof/>
            <w:webHidden/>
          </w:rPr>
        </w:r>
        <w:r w:rsidR="00B3557C">
          <w:rPr>
            <w:noProof/>
            <w:webHidden/>
          </w:rPr>
          <w:fldChar w:fldCharType="separate"/>
        </w:r>
        <w:r>
          <w:rPr>
            <w:noProof/>
            <w:webHidden/>
          </w:rPr>
          <w:t>62</w:t>
        </w:r>
        <w:r w:rsidR="00B3557C">
          <w:rPr>
            <w:noProof/>
            <w:webHidden/>
          </w:rPr>
          <w:fldChar w:fldCharType="end"/>
        </w:r>
      </w:hyperlink>
    </w:p>
    <w:p w:rsidR="00B3557C" w:rsidRDefault="00AB4425">
      <w:pPr>
        <w:pStyle w:val="TOC1"/>
        <w:rPr>
          <w:rFonts w:asciiTheme="minorHAnsi" w:eastAsiaTheme="minorEastAsia" w:hAnsiTheme="minorHAnsi" w:cstheme="minorBidi"/>
          <w:b w:val="0"/>
          <w:bCs w:val="0"/>
          <w:noProof/>
          <w:sz w:val="22"/>
          <w:szCs w:val="22"/>
          <w:lang w:val="en-US"/>
        </w:rPr>
      </w:pPr>
      <w:hyperlink w:anchor="_Toc471722177" w:history="1">
        <w:r w:rsidR="00B3557C" w:rsidRPr="004F5CF3">
          <w:rPr>
            <w:rStyle w:val="Hyperlink"/>
            <w:noProof/>
          </w:rPr>
          <w:t>5. MODELUL CONCEPTUAL</w:t>
        </w:r>
        <w:r w:rsidR="00B3557C">
          <w:rPr>
            <w:noProof/>
            <w:webHidden/>
          </w:rPr>
          <w:tab/>
        </w:r>
        <w:r w:rsidR="00B3557C">
          <w:rPr>
            <w:noProof/>
            <w:webHidden/>
          </w:rPr>
          <w:fldChar w:fldCharType="begin"/>
        </w:r>
        <w:r w:rsidR="00B3557C">
          <w:rPr>
            <w:noProof/>
            <w:webHidden/>
          </w:rPr>
          <w:instrText xml:space="preserve"> PAGEREF _Toc471722177 \h </w:instrText>
        </w:r>
        <w:r w:rsidR="00B3557C">
          <w:rPr>
            <w:noProof/>
            <w:webHidden/>
          </w:rPr>
        </w:r>
        <w:r w:rsidR="00B3557C">
          <w:rPr>
            <w:noProof/>
            <w:webHidden/>
          </w:rPr>
          <w:fldChar w:fldCharType="separate"/>
        </w:r>
        <w:r>
          <w:rPr>
            <w:noProof/>
            <w:webHidden/>
          </w:rPr>
          <w:t>64</w:t>
        </w:r>
        <w:r w:rsidR="00B3557C">
          <w:rPr>
            <w:noProof/>
            <w:webHidden/>
          </w:rPr>
          <w:fldChar w:fldCharType="end"/>
        </w:r>
      </w:hyperlink>
    </w:p>
    <w:p w:rsidR="00B3557C" w:rsidRDefault="00AB4425">
      <w:pPr>
        <w:pStyle w:val="TOC2"/>
        <w:tabs>
          <w:tab w:val="right" w:leader="dot" w:pos="8494"/>
        </w:tabs>
        <w:rPr>
          <w:rFonts w:asciiTheme="minorHAnsi" w:eastAsiaTheme="minorEastAsia" w:hAnsiTheme="minorHAnsi" w:cstheme="minorBidi"/>
          <w:noProof/>
          <w:sz w:val="22"/>
          <w:szCs w:val="22"/>
          <w:lang w:val="en-US"/>
        </w:rPr>
      </w:pPr>
      <w:hyperlink w:anchor="_Toc471722178" w:history="1">
        <w:r w:rsidR="00B3557C" w:rsidRPr="004F5CF3">
          <w:rPr>
            <w:rStyle w:val="Hyperlink"/>
            <w:noProof/>
          </w:rPr>
          <w:t>5.1 Consideraţii generale</w:t>
        </w:r>
        <w:r w:rsidR="00B3557C">
          <w:rPr>
            <w:noProof/>
            <w:webHidden/>
          </w:rPr>
          <w:tab/>
        </w:r>
        <w:r w:rsidR="00B3557C">
          <w:rPr>
            <w:noProof/>
            <w:webHidden/>
          </w:rPr>
          <w:fldChar w:fldCharType="begin"/>
        </w:r>
        <w:r w:rsidR="00B3557C">
          <w:rPr>
            <w:noProof/>
            <w:webHidden/>
          </w:rPr>
          <w:instrText xml:space="preserve"> PAGEREF _Toc471722178 \h </w:instrText>
        </w:r>
        <w:r w:rsidR="00B3557C">
          <w:rPr>
            <w:noProof/>
            <w:webHidden/>
          </w:rPr>
        </w:r>
        <w:r w:rsidR="00B3557C">
          <w:rPr>
            <w:noProof/>
            <w:webHidden/>
          </w:rPr>
          <w:fldChar w:fldCharType="separate"/>
        </w:r>
        <w:r>
          <w:rPr>
            <w:noProof/>
            <w:webHidden/>
          </w:rPr>
          <w:t>64</w:t>
        </w:r>
        <w:r w:rsidR="00B3557C">
          <w:rPr>
            <w:noProof/>
            <w:webHidden/>
          </w:rPr>
          <w:fldChar w:fldCharType="end"/>
        </w:r>
      </w:hyperlink>
    </w:p>
    <w:p w:rsidR="00B3557C" w:rsidRDefault="00AB4425">
      <w:pPr>
        <w:pStyle w:val="TOC2"/>
        <w:tabs>
          <w:tab w:val="right" w:leader="dot" w:pos="8494"/>
        </w:tabs>
        <w:rPr>
          <w:rFonts w:asciiTheme="minorHAnsi" w:eastAsiaTheme="minorEastAsia" w:hAnsiTheme="minorHAnsi" w:cstheme="minorBidi"/>
          <w:noProof/>
          <w:sz w:val="22"/>
          <w:szCs w:val="22"/>
          <w:lang w:val="en-US"/>
        </w:rPr>
      </w:pPr>
      <w:hyperlink w:anchor="_Toc471722179" w:history="1">
        <w:r w:rsidR="00B3557C" w:rsidRPr="004F5CF3">
          <w:rPr>
            <w:rStyle w:val="Hyperlink"/>
            <w:noProof/>
          </w:rPr>
          <w:t>5.2 Consideraţii specifice amplasamentului</w:t>
        </w:r>
        <w:r w:rsidR="00B3557C">
          <w:rPr>
            <w:noProof/>
            <w:webHidden/>
          </w:rPr>
          <w:tab/>
        </w:r>
        <w:r w:rsidR="00B3557C">
          <w:rPr>
            <w:noProof/>
            <w:webHidden/>
          </w:rPr>
          <w:fldChar w:fldCharType="begin"/>
        </w:r>
        <w:r w:rsidR="00B3557C">
          <w:rPr>
            <w:noProof/>
            <w:webHidden/>
          </w:rPr>
          <w:instrText xml:space="preserve"> PAGEREF _Toc471722179 \h </w:instrText>
        </w:r>
        <w:r w:rsidR="00B3557C">
          <w:rPr>
            <w:noProof/>
            <w:webHidden/>
          </w:rPr>
        </w:r>
        <w:r w:rsidR="00B3557C">
          <w:rPr>
            <w:noProof/>
            <w:webHidden/>
          </w:rPr>
          <w:fldChar w:fldCharType="separate"/>
        </w:r>
        <w:r>
          <w:rPr>
            <w:noProof/>
            <w:webHidden/>
          </w:rPr>
          <w:t>64</w:t>
        </w:r>
        <w:r w:rsidR="00B3557C">
          <w:rPr>
            <w:noProof/>
            <w:webHidden/>
          </w:rPr>
          <w:fldChar w:fldCharType="end"/>
        </w:r>
      </w:hyperlink>
    </w:p>
    <w:p w:rsidR="00B3557C" w:rsidRDefault="00AB4425">
      <w:pPr>
        <w:pStyle w:val="TOC2"/>
        <w:tabs>
          <w:tab w:val="right" w:leader="dot" w:pos="8494"/>
        </w:tabs>
        <w:rPr>
          <w:rFonts w:asciiTheme="minorHAnsi" w:eastAsiaTheme="minorEastAsia" w:hAnsiTheme="minorHAnsi" w:cstheme="minorBidi"/>
          <w:noProof/>
          <w:sz w:val="22"/>
          <w:szCs w:val="22"/>
          <w:lang w:val="en-US"/>
        </w:rPr>
      </w:pPr>
      <w:hyperlink w:anchor="_Toc471722180" w:history="1">
        <w:r w:rsidR="00B3557C" w:rsidRPr="004F5CF3">
          <w:rPr>
            <w:rStyle w:val="Hyperlink"/>
            <w:noProof/>
          </w:rPr>
          <w:t>5.3 Modelul conceptual</w:t>
        </w:r>
        <w:r w:rsidR="00B3557C">
          <w:rPr>
            <w:noProof/>
            <w:webHidden/>
          </w:rPr>
          <w:tab/>
        </w:r>
        <w:r w:rsidR="00B3557C">
          <w:rPr>
            <w:noProof/>
            <w:webHidden/>
          </w:rPr>
          <w:fldChar w:fldCharType="begin"/>
        </w:r>
        <w:r w:rsidR="00B3557C">
          <w:rPr>
            <w:noProof/>
            <w:webHidden/>
          </w:rPr>
          <w:instrText xml:space="preserve"> PAGEREF _Toc471722180 \h </w:instrText>
        </w:r>
        <w:r w:rsidR="00B3557C">
          <w:rPr>
            <w:noProof/>
            <w:webHidden/>
          </w:rPr>
        </w:r>
        <w:r w:rsidR="00B3557C">
          <w:rPr>
            <w:noProof/>
            <w:webHidden/>
          </w:rPr>
          <w:fldChar w:fldCharType="separate"/>
        </w:r>
        <w:r>
          <w:rPr>
            <w:noProof/>
            <w:webHidden/>
          </w:rPr>
          <w:t>65</w:t>
        </w:r>
        <w:r w:rsidR="00B3557C">
          <w:rPr>
            <w:noProof/>
            <w:webHidden/>
          </w:rPr>
          <w:fldChar w:fldCharType="end"/>
        </w:r>
      </w:hyperlink>
    </w:p>
    <w:p w:rsidR="00B3557C" w:rsidRDefault="00AB4425">
      <w:pPr>
        <w:pStyle w:val="TOC1"/>
        <w:rPr>
          <w:rFonts w:asciiTheme="minorHAnsi" w:eastAsiaTheme="minorEastAsia" w:hAnsiTheme="minorHAnsi" w:cstheme="minorBidi"/>
          <w:b w:val="0"/>
          <w:bCs w:val="0"/>
          <w:noProof/>
          <w:sz w:val="22"/>
          <w:szCs w:val="22"/>
          <w:lang w:val="en-US"/>
        </w:rPr>
      </w:pPr>
      <w:hyperlink w:anchor="_Toc471722181" w:history="1">
        <w:r w:rsidR="00B3557C" w:rsidRPr="004F5CF3">
          <w:rPr>
            <w:rStyle w:val="Hyperlink"/>
            <w:noProof/>
          </w:rPr>
          <w:t>6. INTERPRETARI ALE INFORMATIILOR SI RECOMANDARI</w:t>
        </w:r>
        <w:r w:rsidR="00B3557C">
          <w:rPr>
            <w:noProof/>
            <w:webHidden/>
          </w:rPr>
          <w:tab/>
        </w:r>
        <w:r w:rsidR="00B3557C">
          <w:rPr>
            <w:noProof/>
            <w:webHidden/>
          </w:rPr>
          <w:fldChar w:fldCharType="begin"/>
        </w:r>
        <w:r w:rsidR="00B3557C">
          <w:rPr>
            <w:noProof/>
            <w:webHidden/>
          </w:rPr>
          <w:instrText xml:space="preserve"> PAGEREF _Toc471722181 \h </w:instrText>
        </w:r>
        <w:r w:rsidR="00B3557C">
          <w:rPr>
            <w:noProof/>
            <w:webHidden/>
          </w:rPr>
        </w:r>
        <w:r w:rsidR="00B3557C">
          <w:rPr>
            <w:noProof/>
            <w:webHidden/>
          </w:rPr>
          <w:fldChar w:fldCharType="separate"/>
        </w:r>
        <w:r>
          <w:rPr>
            <w:noProof/>
            <w:webHidden/>
          </w:rPr>
          <w:t>66</w:t>
        </w:r>
        <w:r w:rsidR="00B3557C">
          <w:rPr>
            <w:noProof/>
            <w:webHidden/>
          </w:rPr>
          <w:fldChar w:fldCharType="end"/>
        </w:r>
      </w:hyperlink>
    </w:p>
    <w:p w:rsidR="00B3557C" w:rsidRDefault="00AB4425">
      <w:pPr>
        <w:pStyle w:val="TOC2"/>
        <w:tabs>
          <w:tab w:val="right" w:leader="dot" w:pos="8494"/>
        </w:tabs>
        <w:rPr>
          <w:rFonts w:asciiTheme="minorHAnsi" w:eastAsiaTheme="minorEastAsia" w:hAnsiTheme="minorHAnsi" w:cstheme="minorBidi"/>
          <w:noProof/>
          <w:sz w:val="22"/>
          <w:szCs w:val="22"/>
          <w:lang w:val="en-US"/>
        </w:rPr>
      </w:pPr>
      <w:hyperlink w:anchor="_Toc471722182" w:history="1">
        <w:r w:rsidR="00B3557C" w:rsidRPr="004F5CF3">
          <w:rPr>
            <w:rStyle w:val="Hyperlink"/>
            <w:noProof/>
          </w:rPr>
          <w:t>6.1 Interpretarea rezultatelor monitorizarii</w:t>
        </w:r>
        <w:r w:rsidR="00B3557C">
          <w:rPr>
            <w:noProof/>
            <w:webHidden/>
          </w:rPr>
          <w:tab/>
        </w:r>
        <w:r w:rsidR="00B3557C">
          <w:rPr>
            <w:noProof/>
            <w:webHidden/>
          </w:rPr>
          <w:fldChar w:fldCharType="begin"/>
        </w:r>
        <w:r w:rsidR="00B3557C">
          <w:rPr>
            <w:noProof/>
            <w:webHidden/>
          </w:rPr>
          <w:instrText xml:space="preserve"> PAGEREF _Toc471722182 \h </w:instrText>
        </w:r>
        <w:r w:rsidR="00B3557C">
          <w:rPr>
            <w:noProof/>
            <w:webHidden/>
          </w:rPr>
        </w:r>
        <w:r w:rsidR="00B3557C">
          <w:rPr>
            <w:noProof/>
            <w:webHidden/>
          </w:rPr>
          <w:fldChar w:fldCharType="separate"/>
        </w:r>
        <w:r>
          <w:rPr>
            <w:noProof/>
            <w:webHidden/>
          </w:rPr>
          <w:t>66</w:t>
        </w:r>
        <w:r w:rsidR="00B3557C">
          <w:rPr>
            <w:noProof/>
            <w:webHidden/>
          </w:rPr>
          <w:fldChar w:fldCharType="end"/>
        </w:r>
      </w:hyperlink>
    </w:p>
    <w:p w:rsidR="00B3557C" w:rsidRDefault="00AB4425">
      <w:pPr>
        <w:pStyle w:val="TOC3"/>
        <w:tabs>
          <w:tab w:val="right" w:leader="dot" w:pos="8494"/>
        </w:tabs>
        <w:rPr>
          <w:rFonts w:asciiTheme="minorHAnsi" w:eastAsiaTheme="minorEastAsia" w:hAnsiTheme="minorHAnsi" w:cstheme="minorBidi"/>
          <w:noProof/>
          <w:sz w:val="22"/>
          <w:szCs w:val="22"/>
          <w:lang w:val="en-US"/>
        </w:rPr>
      </w:pPr>
      <w:hyperlink w:anchor="_Toc471722183" w:history="1">
        <w:r w:rsidR="00B3557C" w:rsidRPr="004F5CF3">
          <w:rPr>
            <w:rStyle w:val="Hyperlink"/>
            <w:noProof/>
          </w:rPr>
          <w:t>6.1.1 Interpretarea rezultatelor monitorizarii solului</w:t>
        </w:r>
        <w:r w:rsidR="00B3557C">
          <w:rPr>
            <w:noProof/>
            <w:webHidden/>
          </w:rPr>
          <w:tab/>
        </w:r>
        <w:r w:rsidR="00B3557C">
          <w:rPr>
            <w:noProof/>
            <w:webHidden/>
          </w:rPr>
          <w:fldChar w:fldCharType="begin"/>
        </w:r>
        <w:r w:rsidR="00B3557C">
          <w:rPr>
            <w:noProof/>
            <w:webHidden/>
          </w:rPr>
          <w:instrText xml:space="preserve"> PAGEREF _Toc471722183 \h </w:instrText>
        </w:r>
        <w:r w:rsidR="00B3557C">
          <w:rPr>
            <w:noProof/>
            <w:webHidden/>
          </w:rPr>
        </w:r>
        <w:r w:rsidR="00B3557C">
          <w:rPr>
            <w:noProof/>
            <w:webHidden/>
          </w:rPr>
          <w:fldChar w:fldCharType="separate"/>
        </w:r>
        <w:r>
          <w:rPr>
            <w:noProof/>
            <w:webHidden/>
          </w:rPr>
          <w:t>66</w:t>
        </w:r>
        <w:r w:rsidR="00B3557C">
          <w:rPr>
            <w:noProof/>
            <w:webHidden/>
          </w:rPr>
          <w:fldChar w:fldCharType="end"/>
        </w:r>
      </w:hyperlink>
    </w:p>
    <w:p w:rsidR="00B3557C" w:rsidRDefault="00AB4425">
      <w:pPr>
        <w:pStyle w:val="TOC3"/>
        <w:tabs>
          <w:tab w:val="right" w:leader="dot" w:pos="8494"/>
        </w:tabs>
        <w:rPr>
          <w:rFonts w:asciiTheme="minorHAnsi" w:eastAsiaTheme="minorEastAsia" w:hAnsiTheme="minorHAnsi" w:cstheme="minorBidi"/>
          <w:noProof/>
          <w:sz w:val="22"/>
          <w:szCs w:val="22"/>
          <w:lang w:val="en-US"/>
        </w:rPr>
      </w:pPr>
      <w:hyperlink w:anchor="_Toc471722184" w:history="1">
        <w:r w:rsidR="00B3557C" w:rsidRPr="004F5CF3">
          <w:rPr>
            <w:rStyle w:val="Hyperlink"/>
            <w:noProof/>
          </w:rPr>
          <w:t>6.1.2 Interpretarea rezultatelor monitorizarii apelor subterane freatice</w:t>
        </w:r>
        <w:r w:rsidR="00B3557C">
          <w:rPr>
            <w:noProof/>
            <w:webHidden/>
          </w:rPr>
          <w:tab/>
        </w:r>
        <w:r w:rsidR="00B3557C">
          <w:rPr>
            <w:noProof/>
            <w:webHidden/>
          </w:rPr>
          <w:fldChar w:fldCharType="begin"/>
        </w:r>
        <w:r w:rsidR="00B3557C">
          <w:rPr>
            <w:noProof/>
            <w:webHidden/>
          </w:rPr>
          <w:instrText xml:space="preserve"> PAGEREF _Toc471722184 \h </w:instrText>
        </w:r>
        <w:r w:rsidR="00B3557C">
          <w:rPr>
            <w:noProof/>
            <w:webHidden/>
          </w:rPr>
        </w:r>
        <w:r w:rsidR="00B3557C">
          <w:rPr>
            <w:noProof/>
            <w:webHidden/>
          </w:rPr>
          <w:fldChar w:fldCharType="separate"/>
        </w:r>
        <w:r>
          <w:rPr>
            <w:noProof/>
            <w:webHidden/>
          </w:rPr>
          <w:t>66</w:t>
        </w:r>
        <w:r w:rsidR="00B3557C">
          <w:rPr>
            <w:noProof/>
            <w:webHidden/>
          </w:rPr>
          <w:fldChar w:fldCharType="end"/>
        </w:r>
      </w:hyperlink>
    </w:p>
    <w:p w:rsidR="00B3557C" w:rsidRDefault="00AB4425">
      <w:pPr>
        <w:pStyle w:val="TOC2"/>
        <w:tabs>
          <w:tab w:val="right" w:leader="dot" w:pos="8494"/>
        </w:tabs>
        <w:rPr>
          <w:rFonts w:asciiTheme="minorHAnsi" w:eastAsiaTheme="minorEastAsia" w:hAnsiTheme="minorHAnsi" w:cstheme="minorBidi"/>
          <w:noProof/>
          <w:sz w:val="22"/>
          <w:szCs w:val="22"/>
          <w:lang w:val="en-US"/>
        </w:rPr>
      </w:pPr>
      <w:hyperlink w:anchor="_Toc471722185" w:history="1">
        <w:r w:rsidR="00B3557C" w:rsidRPr="004F5CF3">
          <w:rPr>
            <w:rStyle w:val="Hyperlink"/>
            <w:noProof/>
          </w:rPr>
          <w:t>6.2 Concluzii si recomandari</w:t>
        </w:r>
        <w:r w:rsidR="00B3557C">
          <w:rPr>
            <w:noProof/>
            <w:webHidden/>
          </w:rPr>
          <w:tab/>
        </w:r>
        <w:r w:rsidR="00B3557C">
          <w:rPr>
            <w:noProof/>
            <w:webHidden/>
          </w:rPr>
          <w:fldChar w:fldCharType="begin"/>
        </w:r>
        <w:r w:rsidR="00B3557C">
          <w:rPr>
            <w:noProof/>
            <w:webHidden/>
          </w:rPr>
          <w:instrText xml:space="preserve"> PAGEREF _Toc471722185 \h </w:instrText>
        </w:r>
        <w:r w:rsidR="00B3557C">
          <w:rPr>
            <w:noProof/>
            <w:webHidden/>
          </w:rPr>
        </w:r>
        <w:r w:rsidR="00B3557C">
          <w:rPr>
            <w:noProof/>
            <w:webHidden/>
          </w:rPr>
          <w:fldChar w:fldCharType="separate"/>
        </w:r>
        <w:r>
          <w:rPr>
            <w:noProof/>
            <w:webHidden/>
          </w:rPr>
          <w:t>68</w:t>
        </w:r>
        <w:r w:rsidR="00B3557C">
          <w:rPr>
            <w:noProof/>
            <w:webHidden/>
          </w:rPr>
          <w:fldChar w:fldCharType="end"/>
        </w:r>
      </w:hyperlink>
    </w:p>
    <w:p w:rsidR="00B3557C" w:rsidRDefault="00AB4425">
      <w:pPr>
        <w:pStyle w:val="TOC1"/>
        <w:rPr>
          <w:rFonts w:asciiTheme="minorHAnsi" w:eastAsiaTheme="minorEastAsia" w:hAnsiTheme="minorHAnsi" w:cstheme="minorBidi"/>
          <w:b w:val="0"/>
          <w:bCs w:val="0"/>
          <w:noProof/>
          <w:sz w:val="22"/>
          <w:szCs w:val="22"/>
          <w:lang w:val="en-US"/>
        </w:rPr>
      </w:pPr>
      <w:hyperlink w:anchor="_Toc471722186" w:history="1">
        <w:r w:rsidR="00B3557C" w:rsidRPr="004F5CF3">
          <w:rPr>
            <w:rStyle w:val="Hyperlink"/>
            <w:noProof/>
          </w:rPr>
          <w:t>7 Consideratii referitoare la „Raportul privind situatia de referinta”</w:t>
        </w:r>
        <w:r w:rsidR="00B3557C">
          <w:rPr>
            <w:noProof/>
            <w:webHidden/>
          </w:rPr>
          <w:tab/>
        </w:r>
        <w:r w:rsidR="00B3557C">
          <w:rPr>
            <w:noProof/>
            <w:webHidden/>
          </w:rPr>
          <w:fldChar w:fldCharType="begin"/>
        </w:r>
        <w:r w:rsidR="00B3557C">
          <w:rPr>
            <w:noProof/>
            <w:webHidden/>
          </w:rPr>
          <w:instrText xml:space="preserve"> PAGEREF _Toc471722186 \h </w:instrText>
        </w:r>
        <w:r w:rsidR="00B3557C">
          <w:rPr>
            <w:noProof/>
            <w:webHidden/>
          </w:rPr>
        </w:r>
        <w:r w:rsidR="00B3557C">
          <w:rPr>
            <w:noProof/>
            <w:webHidden/>
          </w:rPr>
          <w:fldChar w:fldCharType="separate"/>
        </w:r>
        <w:r>
          <w:rPr>
            <w:noProof/>
            <w:webHidden/>
          </w:rPr>
          <w:t>70</w:t>
        </w:r>
        <w:r w:rsidR="00B3557C">
          <w:rPr>
            <w:noProof/>
            <w:webHidden/>
          </w:rPr>
          <w:fldChar w:fldCharType="end"/>
        </w:r>
      </w:hyperlink>
    </w:p>
    <w:p w:rsidR="00B3557C" w:rsidRDefault="00AB4425">
      <w:pPr>
        <w:pStyle w:val="TOC2"/>
        <w:tabs>
          <w:tab w:val="right" w:leader="dot" w:pos="8494"/>
        </w:tabs>
        <w:rPr>
          <w:rFonts w:asciiTheme="minorHAnsi" w:eastAsiaTheme="minorEastAsia" w:hAnsiTheme="minorHAnsi" w:cstheme="minorBidi"/>
          <w:noProof/>
          <w:sz w:val="22"/>
          <w:szCs w:val="22"/>
          <w:lang w:val="en-US"/>
        </w:rPr>
      </w:pPr>
      <w:hyperlink w:anchor="_Toc471722187" w:history="1">
        <w:r w:rsidR="00B3557C" w:rsidRPr="004F5CF3">
          <w:rPr>
            <w:rStyle w:val="Hyperlink"/>
            <w:noProof/>
          </w:rPr>
          <w:t>7.1 Consideratii generale</w:t>
        </w:r>
        <w:r w:rsidR="00B3557C">
          <w:rPr>
            <w:noProof/>
            <w:webHidden/>
          </w:rPr>
          <w:tab/>
        </w:r>
        <w:r w:rsidR="00B3557C">
          <w:rPr>
            <w:noProof/>
            <w:webHidden/>
          </w:rPr>
          <w:fldChar w:fldCharType="begin"/>
        </w:r>
        <w:r w:rsidR="00B3557C">
          <w:rPr>
            <w:noProof/>
            <w:webHidden/>
          </w:rPr>
          <w:instrText xml:space="preserve"> PAGEREF _Toc471722187 \h </w:instrText>
        </w:r>
        <w:r w:rsidR="00B3557C">
          <w:rPr>
            <w:noProof/>
            <w:webHidden/>
          </w:rPr>
        </w:r>
        <w:r w:rsidR="00B3557C">
          <w:rPr>
            <w:noProof/>
            <w:webHidden/>
          </w:rPr>
          <w:fldChar w:fldCharType="separate"/>
        </w:r>
        <w:r>
          <w:rPr>
            <w:noProof/>
            <w:webHidden/>
          </w:rPr>
          <w:t>70</w:t>
        </w:r>
        <w:r w:rsidR="00B3557C">
          <w:rPr>
            <w:noProof/>
            <w:webHidden/>
          </w:rPr>
          <w:fldChar w:fldCharType="end"/>
        </w:r>
      </w:hyperlink>
    </w:p>
    <w:p w:rsidR="00B3557C" w:rsidRDefault="00AB4425">
      <w:pPr>
        <w:pStyle w:val="TOC2"/>
        <w:tabs>
          <w:tab w:val="right" w:leader="dot" w:pos="8494"/>
        </w:tabs>
        <w:rPr>
          <w:rFonts w:asciiTheme="minorHAnsi" w:eastAsiaTheme="minorEastAsia" w:hAnsiTheme="minorHAnsi" w:cstheme="minorBidi"/>
          <w:noProof/>
          <w:sz w:val="22"/>
          <w:szCs w:val="22"/>
          <w:lang w:val="en-US"/>
        </w:rPr>
      </w:pPr>
      <w:hyperlink w:anchor="_Toc471722188" w:history="1">
        <w:r w:rsidR="00B3557C" w:rsidRPr="004F5CF3">
          <w:rPr>
            <w:rStyle w:val="Hyperlink"/>
            <w:noProof/>
          </w:rPr>
          <w:t>7.2 Consideratii specifice</w:t>
        </w:r>
        <w:r w:rsidR="00B3557C">
          <w:rPr>
            <w:noProof/>
            <w:webHidden/>
          </w:rPr>
          <w:tab/>
        </w:r>
        <w:r w:rsidR="00B3557C">
          <w:rPr>
            <w:noProof/>
            <w:webHidden/>
          </w:rPr>
          <w:fldChar w:fldCharType="begin"/>
        </w:r>
        <w:r w:rsidR="00B3557C">
          <w:rPr>
            <w:noProof/>
            <w:webHidden/>
          </w:rPr>
          <w:instrText xml:space="preserve"> PAGEREF _Toc471722188 \h </w:instrText>
        </w:r>
        <w:r w:rsidR="00B3557C">
          <w:rPr>
            <w:noProof/>
            <w:webHidden/>
          </w:rPr>
        </w:r>
        <w:r w:rsidR="00B3557C">
          <w:rPr>
            <w:noProof/>
            <w:webHidden/>
          </w:rPr>
          <w:fldChar w:fldCharType="separate"/>
        </w:r>
        <w:r>
          <w:rPr>
            <w:noProof/>
            <w:webHidden/>
          </w:rPr>
          <w:t>72</w:t>
        </w:r>
        <w:r w:rsidR="00B3557C">
          <w:rPr>
            <w:noProof/>
            <w:webHidden/>
          </w:rPr>
          <w:fldChar w:fldCharType="end"/>
        </w:r>
      </w:hyperlink>
    </w:p>
    <w:p w:rsidR="00B3557C" w:rsidRDefault="00AB4425">
      <w:pPr>
        <w:pStyle w:val="TOC2"/>
        <w:tabs>
          <w:tab w:val="right" w:leader="dot" w:pos="8494"/>
        </w:tabs>
        <w:rPr>
          <w:rFonts w:asciiTheme="minorHAnsi" w:eastAsiaTheme="minorEastAsia" w:hAnsiTheme="minorHAnsi" w:cstheme="minorBidi"/>
          <w:noProof/>
          <w:sz w:val="22"/>
          <w:szCs w:val="22"/>
          <w:lang w:val="en-US"/>
        </w:rPr>
      </w:pPr>
      <w:hyperlink w:anchor="_Toc471722189" w:history="1">
        <w:r w:rsidR="00B3557C" w:rsidRPr="004F5CF3">
          <w:rPr>
            <w:rStyle w:val="Hyperlink"/>
            <w:noProof/>
          </w:rPr>
          <w:t>7.3 Concluzie</w:t>
        </w:r>
        <w:r w:rsidR="00B3557C">
          <w:rPr>
            <w:noProof/>
            <w:webHidden/>
          </w:rPr>
          <w:tab/>
        </w:r>
        <w:r w:rsidR="00B3557C">
          <w:rPr>
            <w:noProof/>
            <w:webHidden/>
          </w:rPr>
          <w:fldChar w:fldCharType="begin"/>
        </w:r>
        <w:r w:rsidR="00B3557C">
          <w:rPr>
            <w:noProof/>
            <w:webHidden/>
          </w:rPr>
          <w:instrText xml:space="preserve"> PAGEREF _Toc471722189 \h </w:instrText>
        </w:r>
        <w:r w:rsidR="00B3557C">
          <w:rPr>
            <w:noProof/>
            <w:webHidden/>
          </w:rPr>
        </w:r>
        <w:r w:rsidR="00B3557C">
          <w:rPr>
            <w:noProof/>
            <w:webHidden/>
          </w:rPr>
          <w:fldChar w:fldCharType="separate"/>
        </w:r>
        <w:r>
          <w:rPr>
            <w:noProof/>
            <w:webHidden/>
          </w:rPr>
          <w:t>73</w:t>
        </w:r>
        <w:r w:rsidR="00B3557C">
          <w:rPr>
            <w:noProof/>
            <w:webHidden/>
          </w:rPr>
          <w:fldChar w:fldCharType="end"/>
        </w:r>
      </w:hyperlink>
    </w:p>
    <w:p w:rsidR="00076C50" w:rsidRDefault="001F742E">
      <w:pPr>
        <w:pStyle w:val="TOC1"/>
        <w:rPr>
          <w:rFonts w:ascii="Times New Roman" w:hAnsi="Times New Roman"/>
          <w:b w:val="0"/>
          <w:bCs w:val="0"/>
          <w:noProof/>
          <w:sz w:val="22"/>
          <w:szCs w:val="22"/>
        </w:rPr>
      </w:pPr>
      <w:r>
        <w:rPr>
          <w:rFonts w:ascii="Times New Roman" w:hAnsi="Times New Roman"/>
          <w:b w:val="0"/>
          <w:bCs w:val="0"/>
          <w:noProof/>
          <w:sz w:val="22"/>
          <w:szCs w:val="22"/>
        </w:rPr>
        <w:fldChar w:fldCharType="end"/>
      </w:r>
    </w:p>
    <w:p w:rsidR="00B3557C" w:rsidRDefault="00B3557C" w:rsidP="00B3557C"/>
    <w:p w:rsidR="00B3557C" w:rsidRDefault="00B3557C" w:rsidP="00B3557C"/>
    <w:p w:rsidR="00B3557C" w:rsidRDefault="00B3557C" w:rsidP="00B3557C"/>
    <w:p w:rsidR="00B3557C" w:rsidRDefault="00B3557C" w:rsidP="00B3557C"/>
    <w:p w:rsidR="00B3557C" w:rsidRPr="00B3557C" w:rsidRDefault="00B3557C" w:rsidP="00B3557C"/>
    <w:p w:rsidR="00697599" w:rsidRDefault="00076C50">
      <w:pPr>
        <w:pStyle w:val="TOC1"/>
        <w:rPr>
          <w:noProof/>
        </w:rPr>
      </w:pPr>
      <w:r w:rsidRPr="00076C50">
        <w:rPr>
          <w:noProof/>
        </w:rPr>
        <w:t>LISTA TABELE</w:t>
      </w:r>
    </w:p>
    <w:p w:rsidR="00C22059" w:rsidRPr="00C22059" w:rsidRDefault="00C22059" w:rsidP="00C22059"/>
    <w:p w:rsidR="00B3557C" w:rsidRDefault="00C22059">
      <w:pPr>
        <w:pStyle w:val="TableofFigures"/>
        <w:tabs>
          <w:tab w:val="right" w:leader="dot" w:pos="8494"/>
        </w:tabs>
        <w:rPr>
          <w:rFonts w:asciiTheme="minorHAnsi" w:eastAsiaTheme="minorEastAsia" w:hAnsiTheme="minorHAnsi" w:cstheme="minorBidi"/>
          <w:b w:val="0"/>
          <w:bCs w:val="0"/>
          <w:noProof/>
          <w:sz w:val="22"/>
          <w:szCs w:val="22"/>
          <w:lang w:val="en-US"/>
        </w:rPr>
      </w:pPr>
      <w:r>
        <w:rPr>
          <w:b w:val="0"/>
          <w:bCs w:val="0"/>
        </w:rPr>
        <w:fldChar w:fldCharType="begin"/>
      </w:r>
      <w:r>
        <w:rPr>
          <w:b w:val="0"/>
          <w:bCs w:val="0"/>
        </w:rPr>
        <w:instrText xml:space="preserve"> TOC \h \z \c "Tabel" </w:instrText>
      </w:r>
      <w:r>
        <w:rPr>
          <w:b w:val="0"/>
          <w:bCs w:val="0"/>
        </w:rPr>
        <w:fldChar w:fldCharType="separate"/>
      </w:r>
      <w:hyperlink w:anchor="_Toc471722195" w:history="1">
        <w:r w:rsidR="00B3557C" w:rsidRPr="007D68EA">
          <w:rPr>
            <w:rStyle w:val="Hyperlink"/>
            <w:noProof/>
          </w:rPr>
          <w:t>Tabel 1: Substante chmice utilizate</w:t>
        </w:r>
        <w:r w:rsidR="00B3557C">
          <w:rPr>
            <w:noProof/>
            <w:webHidden/>
          </w:rPr>
          <w:tab/>
        </w:r>
        <w:r w:rsidR="00B3557C">
          <w:rPr>
            <w:noProof/>
            <w:webHidden/>
          </w:rPr>
          <w:fldChar w:fldCharType="begin"/>
        </w:r>
        <w:r w:rsidR="00B3557C">
          <w:rPr>
            <w:noProof/>
            <w:webHidden/>
          </w:rPr>
          <w:instrText xml:space="preserve"> PAGEREF _Toc471722195 \h </w:instrText>
        </w:r>
        <w:r w:rsidR="00B3557C">
          <w:rPr>
            <w:noProof/>
            <w:webHidden/>
          </w:rPr>
        </w:r>
        <w:r w:rsidR="00B3557C">
          <w:rPr>
            <w:noProof/>
            <w:webHidden/>
          </w:rPr>
          <w:fldChar w:fldCharType="separate"/>
        </w:r>
        <w:r w:rsidR="00AB4425">
          <w:rPr>
            <w:noProof/>
            <w:webHidden/>
          </w:rPr>
          <w:t>33</w:t>
        </w:r>
        <w:r w:rsidR="00B3557C">
          <w:rPr>
            <w:noProof/>
            <w:webHidden/>
          </w:rPr>
          <w:fldChar w:fldCharType="end"/>
        </w:r>
      </w:hyperlink>
    </w:p>
    <w:p w:rsidR="00B3557C" w:rsidRDefault="00AB4425">
      <w:pPr>
        <w:pStyle w:val="TableofFigures"/>
        <w:tabs>
          <w:tab w:val="right" w:leader="dot" w:pos="8494"/>
        </w:tabs>
        <w:rPr>
          <w:rFonts w:asciiTheme="minorHAnsi" w:eastAsiaTheme="minorEastAsia" w:hAnsiTheme="minorHAnsi" w:cstheme="minorBidi"/>
          <w:b w:val="0"/>
          <w:bCs w:val="0"/>
          <w:noProof/>
          <w:sz w:val="22"/>
          <w:szCs w:val="22"/>
          <w:lang w:val="en-US"/>
        </w:rPr>
      </w:pPr>
      <w:hyperlink w:anchor="_Toc471722196" w:history="1">
        <w:r w:rsidR="00B3557C" w:rsidRPr="007D68EA">
          <w:rPr>
            <w:rStyle w:val="Hyperlink"/>
            <w:noProof/>
          </w:rPr>
          <w:t>Tabel 2: Monitorizarea emisiilor in aer</w:t>
        </w:r>
        <w:r w:rsidR="00B3557C">
          <w:rPr>
            <w:noProof/>
            <w:webHidden/>
          </w:rPr>
          <w:tab/>
        </w:r>
        <w:r w:rsidR="00B3557C">
          <w:rPr>
            <w:noProof/>
            <w:webHidden/>
          </w:rPr>
          <w:fldChar w:fldCharType="begin"/>
        </w:r>
        <w:r w:rsidR="00B3557C">
          <w:rPr>
            <w:noProof/>
            <w:webHidden/>
          </w:rPr>
          <w:instrText xml:space="preserve"> PAGEREF _Toc471722196 \h </w:instrText>
        </w:r>
        <w:r w:rsidR="00B3557C">
          <w:rPr>
            <w:noProof/>
            <w:webHidden/>
          </w:rPr>
        </w:r>
        <w:r w:rsidR="00B3557C">
          <w:rPr>
            <w:noProof/>
            <w:webHidden/>
          </w:rPr>
          <w:fldChar w:fldCharType="separate"/>
        </w:r>
        <w:r>
          <w:rPr>
            <w:noProof/>
            <w:webHidden/>
          </w:rPr>
          <w:t>47</w:t>
        </w:r>
        <w:r w:rsidR="00B3557C">
          <w:rPr>
            <w:noProof/>
            <w:webHidden/>
          </w:rPr>
          <w:fldChar w:fldCharType="end"/>
        </w:r>
      </w:hyperlink>
    </w:p>
    <w:p w:rsidR="00B3557C" w:rsidRDefault="00AB4425">
      <w:pPr>
        <w:pStyle w:val="TableofFigures"/>
        <w:tabs>
          <w:tab w:val="right" w:leader="dot" w:pos="8494"/>
        </w:tabs>
        <w:rPr>
          <w:rFonts w:asciiTheme="minorHAnsi" w:eastAsiaTheme="minorEastAsia" w:hAnsiTheme="minorHAnsi" w:cstheme="minorBidi"/>
          <w:b w:val="0"/>
          <w:bCs w:val="0"/>
          <w:noProof/>
          <w:sz w:val="22"/>
          <w:szCs w:val="22"/>
          <w:lang w:val="en-US"/>
        </w:rPr>
      </w:pPr>
      <w:hyperlink w:anchor="_Toc471722197" w:history="1">
        <w:r w:rsidR="00B3557C" w:rsidRPr="007D68EA">
          <w:rPr>
            <w:rStyle w:val="Hyperlink"/>
            <w:noProof/>
          </w:rPr>
          <w:t>Tabel 3</w:t>
        </w:r>
        <w:r w:rsidR="00B3557C" w:rsidRPr="007D68EA">
          <w:rPr>
            <w:rStyle w:val="Hyperlink"/>
            <w:rFonts w:cs="Arial"/>
            <w:noProof/>
            <w:lang w:val="en-US"/>
          </w:rPr>
          <w:t>: Identificare locatii probe sol</w:t>
        </w:r>
        <w:r w:rsidR="00B3557C">
          <w:rPr>
            <w:noProof/>
            <w:webHidden/>
          </w:rPr>
          <w:tab/>
        </w:r>
        <w:r w:rsidR="00B3557C">
          <w:rPr>
            <w:noProof/>
            <w:webHidden/>
          </w:rPr>
          <w:fldChar w:fldCharType="begin"/>
        </w:r>
        <w:r w:rsidR="00B3557C">
          <w:rPr>
            <w:noProof/>
            <w:webHidden/>
          </w:rPr>
          <w:instrText xml:space="preserve"> PAGEREF _Toc471722197 \h </w:instrText>
        </w:r>
        <w:r w:rsidR="00B3557C">
          <w:rPr>
            <w:noProof/>
            <w:webHidden/>
          </w:rPr>
        </w:r>
        <w:r w:rsidR="00B3557C">
          <w:rPr>
            <w:noProof/>
            <w:webHidden/>
          </w:rPr>
          <w:fldChar w:fldCharType="separate"/>
        </w:r>
        <w:r>
          <w:rPr>
            <w:noProof/>
            <w:webHidden/>
          </w:rPr>
          <w:t>50</w:t>
        </w:r>
        <w:r w:rsidR="00B3557C">
          <w:rPr>
            <w:noProof/>
            <w:webHidden/>
          </w:rPr>
          <w:fldChar w:fldCharType="end"/>
        </w:r>
      </w:hyperlink>
    </w:p>
    <w:p w:rsidR="00B3557C" w:rsidRDefault="00AB4425">
      <w:pPr>
        <w:pStyle w:val="TableofFigures"/>
        <w:tabs>
          <w:tab w:val="right" w:leader="dot" w:pos="8494"/>
        </w:tabs>
        <w:rPr>
          <w:rFonts w:asciiTheme="minorHAnsi" w:eastAsiaTheme="minorEastAsia" w:hAnsiTheme="minorHAnsi" w:cstheme="minorBidi"/>
          <w:b w:val="0"/>
          <w:bCs w:val="0"/>
          <w:noProof/>
          <w:sz w:val="22"/>
          <w:szCs w:val="22"/>
          <w:lang w:val="en-US"/>
        </w:rPr>
      </w:pPr>
      <w:hyperlink w:anchor="_Toc471722198" w:history="1">
        <w:r w:rsidR="00B3557C" w:rsidRPr="007D68EA">
          <w:rPr>
            <w:rStyle w:val="Hyperlink"/>
            <w:noProof/>
          </w:rPr>
          <w:t>Tabel 4</w:t>
        </w:r>
        <w:r w:rsidR="00B3557C" w:rsidRPr="007D68EA">
          <w:rPr>
            <w:rStyle w:val="Hyperlink"/>
            <w:rFonts w:cs="Arial"/>
            <w:noProof/>
          </w:rPr>
          <w:t>: Identificare foraje de monitorizare</w:t>
        </w:r>
        <w:r w:rsidR="00B3557C">
          <w:rPr>
            <w:noProof/>
            <w:webHidden/>
          </w:rPr>
          <w:tab/>
        </w:r>
        <w:r w:rsidR="00B3557C">
          <w:rPr>
            <w:noProof/>
            <w:webHidden/>
          </w:rPr>
          <w:fldChar w:fldCharType="begin"/>
        </w:r>
        <w:r w:rsidR="00B3557C">
          <w:rPr>
            <w:noProof/>
            <w:webHidden/>
          </w:rPr>
          <w:instrText xml:space="preserve"> PAGEREF _Toc471722198 \h </w:instrText>
        </w:r>
        <w:r w:rsidR="00B3557C">
          <w:rPr>
            <w:noProof/>
            <w:webHidden/>
          </w:rPr>
        </w:r>
        <w:r w:rsidR="00B3557C">
          <w:rPr>
            <w:noProof/>
            <w:webHidden/>
          </w:rPr>
          <w:fldChar w:fldCharType="separate"/>
        </w:r>
        <w:r>
          <w:rPr>
            <w:noProof/>
            <w:webHidden/>
          </w:rPr>
          <w:t>51</w:t>
        </w:r>
        <w:r w:rsidR="00B3557C">
          <w:rPr>
            <w:noProof/>
            <w:webHidden/>
          </w:rPr>
          <w:fldChar w:fldCharType="end"/>
        </w:r>
      </w:hyperlink>
    </w:p>
    <w:p w:rsidR="00B3557C" w:rsidRDefault="00AB4425">
      <w:pPr>
        <w:pStyle w:val="TableofFigures"/>
        <w:tabs>
          <w:tab w:val="right" w:leader="dot" w:pos="8494"/>
        </w:tabs>
        <w:rPr>
          <w:rFonts w:asciiTheme="minorHAnsi" w:eastAsiaTheme="minorEastAsia" w:hAnsiTheme="minorHAnsi" w:cstheme="minorBidi"/>
          <w:b w:val="0"/>
          <w:bCs w:val="0"/>
          <w:noProof/>
          <w:sz w:val="22"/>
          <w:szCs w:val="22"/>
          <w:lang w:val="en-US"/>
        </w:rPr>
      </w:pPr>
      <w:hyperlink w:anchor="_Toc471722199" w:history="1">
        <w:r w:rsidR="00B3557C" w:rsidRPr="007D68EA">
          <w:rPr>
            <w:rStyle w:val="Hyperlink"/>
            <w:noProof/>
          </w:rPr>
          <w:t>Tabel 6: Model conceptual</w:t>
        </w:r>
        <w:r w:rsidR="00B3557C">
          <w:rPr>
            <w:noProof/>
            <w:webHidden/>
          </w:rPr>
          <w:tab/>
        </w:r>
        <w:r w:rsidR="00B3557C">
          <w:rPr>
            <w:noProof/>
            <w:webHidden/>
          </w:rPr>
          <w:fldChar w:fldCharType="begin"/>
        </w:r>
        <w:r w:rsidR="00B3557C">
          <w:rPr>
            <w:noProof/>
            <w:webHidden/>
          </w:rPr>
          <w:instrText xml:space="preserve"> PAGEREF _Toc471722199 \h </w:instrText>
        </w:r>
        <w:r w:rsidR="00B3557C">
          <w:rPr>
            <w:noProof/>
            <w:webHidden/>
          </w:rPr>
        </w:r>
        <w:r w:rsidR="00B3557C">
          <w:rPr>
            <w:noProof/>
            <w:webHidden/>
          </w:rPr>
          <w:fldChar w:fldCharType="separate"/>
        </w:r>
        <w:r>
          <w:rPr>
            <w:noProof/>
            <w:webHidden/>
          </w:rPr>
          <w:t>65</w:t>
        </w:r>
        <w:r w:rsidR="00B3557C">
          <w:rPr>
            <w:noProof/>
            <w:webHidden/>
          </w:rPr>
          <w:fldChar w:fldCharType="end"/>
        </w:r>
      </w:hyperlink>
    </w:p>
    <w:p w:rsidR="00BF49E3" w:rsidRDefault="00C22059" w:rsidP="00BF49E3">
      <w:r>
        <w:rPr>
          <w:rFonts w:ascii="Times New Roman" w:hAnsi="Times New Roman"/>
          <w:b/>
          <w:bCs/>
        </w:rPr>
        <w:fldChar w:fldCharType="end"/>
      </w:r>
      <w:r w:rsidR="00BF49E3">
        <w:br w:type="page"/>
      </w:r>
    </w:p>
    <w:p w:rsidR="00697599" w:rsidRDefault="007655F4">
      <w:pPr>
        <w:pStyle w:val="TOC1"/>
        <w:rPr>
          <w:noProof/>
        </w:rPr>
      </w:pPr>
      <w:r>
        <w:rPr>
          <w:noProof/>
        </w:rPr>
        <w:lastRenderedPageBreak/>
        <w:t>LISTA FIGURI</w:t>
      </w:r>
    </w:p>
    <w:p w:rsidR="00B3557C" w:rsidRDefault="00C22059">
      <w:pPr>
        <w:pStyle w:val="TableofFigures"/>
        <w:tabs>
          <w:tab w:val="right" w:leader="dot" w:pos="8494"/>
        </w:tabs>
        <w:rPr>
          <w:rFonts w:asciiTheme="minorHAnsi" w:eastAsiaTheme="minorEastAsia" w:hAnsiTheme="minorHAnsi" w:cstheme="minorBidi"/>
          <w:b w:val="0"/>
          <w:bCs w:val="0"/>
          <w:noProof/>
          <w:sz w:val="22"/>
          <w:szCs w:val="22"/>
          <w:lang w:val="en-US"/>
        </w:rPr>
      </w:pPr>
      <w:r>
        <w:fldChar w:fldCharType="begin"/>
      </w:r>
      <w:r>
        <w:instrText xml:space="preserve"> TOC \h \z \c "Figura" </w:instrText>
      </w:r>
      <w:r>
        <w:fldChar w:fldCharType="separate"/>
      </w:r>
      <w:hyperlink w:anchor="_Toc471722205" w:history="1">
        <w:r w:rsidR="00B3557C" w:rsidRPr="00656CB0">
          <w:rPr>
            <w:rStyle w:val="Hyperlink"/>
            <w:noProof/>
          </w:rPr>
          <w:t>Figura 1: Plan de incadrare in zona</w:t>
        </w:r>
        <w:r w:rsidR="00B3557C">
          <w:rPr>
            <w:noProof/>
            <w:webHidden/>
          </w:rPr>
          <w:tab/>
        </w:r>
        <w:r w:rsidR="00B3557C">
          <w:rPr>
            <w:noProof/>
            <w:webHidden/>
          </w:rPr>
          <w:fldChar w:fldCharType="begin"/>
        </w:r>
        <w:r w:rsidR="00B3557C">
          <w:rPr>
            <w:noProof/>
            <w:webHidden/>
          </w:rPr>
          <w:instrText xml:space="preserve"> PAGEREF _Toc471722205 \h </w:instrText>
        </w:r>
        <w:r w:rsidR="00B3557C">
          <w:rPr>
            <w:noProof/>
            <w:webHidden/>
          </w:rPr>
        </w:r>
        <w:r w:rsidR="00B3557C">
          <w:rPr>
            <w:noProof/>
            <w:webHidden/>
          </w:rPr>
          <w:fldChar w:fldCharType="separate"/>
        </w:r>
        <w:r w:rsidR="00AB4425">
          <w:rPr>
            <w:noProof/>
            <w:webHidden/>
          </w:rPr>
          <w:t>13</w:t>
        </w:r>
        <w:r w:rsidR="00B3557C">
          <w:rPr>
            <w:noProof/>
            <w:webHidden/>
          </w:rPr>
          <w:fldChar w:fldCharType="end"/>
        </w:r>
      </w:hyperlink>
    </w:p>
    <w:p w:rsidR="00B3557C" w:rsidRDefault="00AB4425">
      <w:pPr>
        <w:pStyle w:val="TableofFigures"/>
        <w:tabs>
          <w:tab w:val="right" w:leader="dot" w:pos="8494"/>
        </w:tabs>
        <w:rPr>
          <w:rFonts w:asciiTheme="minorHAnsi" w:eastAsiaTheme="minorEastAsia" w:hAnsiTheme="minorHAnsi" w:cstheme="minorBidi"/>
          <w:b w:val="0"/>
          <w:bCs w:val="0"/>
          <w:noProof/>
          <w:sz w:val="22"/>
          <w:szCs w:val="22"/>
          <w:lang w:val="en-US"/>
        </w:rPr>
      </w:pPr>
      <w:hyperlink w:anchor="_Toc471722206" w:history="1">
        <w:r w:rsidR="00B3557C" w:rsidRPr="00656CB0">
          <w:rPr>
            <w:rStyle w:val="Hyperlink"/>
            <w:noProof/>
          </w:rPr>
          <w:t>Figura 2: Plan de amplasament SC JIFA SRL</w:t>
        </w:r>
        <w:r w:rsidR="00B3557C">
          <w:rPr>
            <w:noProof/>
            <w:webHidden/>
          </w:rPr>
          <w:tab/>
        </w:r>
        <w:r w:rsidR="00B3557C">
          <w:rPr>
            <w:noProof/>
            <w:webHidden/>
          </w:rPr>
          <w:fldChar w:fldCharType="begin"/>
        </w:r>
        <w:r w:rsidR="00B3557C">
          <w:rPr>
            <w:noProof/>
            <w:webHidden/>
          </w:rPr>
          <w:instrText xml:space="preserve"> PAGEREF _Toc471722206 \h </w:instrText>
        </w:r>
        <w:r w:rsidR="00B3557C">
          <w:rPr>
            <w:noProof/>
            <w:webHidden/>
          </w:rPr>
        </w:r>
        <w:r w:rsidR="00B3557C">
          <w:rPr>
            <w:noProof/>
            <w:webHidden/>
          </w:rPr>
          <w:fldChar w:fldCharType="separate"/>
        </w:r>
        <w:r>
          <w:rPr>
            <w:noProof/>
            <w:webHidden/>
          </w:rPr>
          <w:t>14</w:t>
        </w:r>
        <w:r w:rsidR="00B3557C">
          <w:rPr>
            <w:noProof/>
            <w:webHidden/>
          </w:rPr>
          <w:fldChar w:fldCharType="end"/>
        </w:r>
      </w:hyperlink>
    </w:p>
    <w:p w:rsidR="00B3557C" w:rsidRDefault="00AB4425">
      <w:pPr>
        <w:pStyle w:val="TableofFigures"/>
        <w:tabs>
          <w:tab w:val="right" w:leader="dot" w:pos="8494"/>
        </w:tabs>
        <w:rPr>
          <w:rFonts w:asciiTheme="minorHAnsi" w:eastAsiaTheme="minorEastAsia" w:hAnsiTheme="minorHAnsi" w:cstheme="minorBidi"/>
          <w:b w:val="0"/>
          <w:bCs w:val="0"/>
          <w:noProof/>
          <w:sz w:val="22"/>
          <w:szCs w:val="22"/>
          <w:lang w:val="en-US"/>
        </w:rPr>
      </w:pPr>
      <w:hyperlink w:anchor="_Toc471722207" w:history="1">
        <w:r w:rsidR="00B3557C" w:rsidRPr="00656CB0">
          <w:rPr>
            <w:rStyle w:val="Hyperlink"/>
            <w:noProof/>
          </w:rPr>
          <w:t>Figura 3: Topografie si relief caracteristice judetului Sibiu</w:t>
        </w:r>
        <w:r w:rsidR="00B3557C">
          <w:rPr>
            <w:noProof/>
            <w:webHidden/>
          </w:rPr>
          <w:tab/>
        </w:r>
        <w:r w:rsidR="00B3557C">
          <w:rPr>
            <w:noProof/>
            <w:webHidden/>
          </w:rPr>
          <w:fldChar w:fldCharType="begin"/>
        </w:r>
        <w:r w:rsidR="00B3557C">
          <w:rPr>
            <w:noProof/>
            <w:webHidden/>
          </w:rPr>
          <w:instrText xml:space="preserve"> PAGEREF _Toc471722207 \h </w:instrText>
        </w:r>
        <w:r w:rsidR="00B3557C">
          <w:rPr>
            <w:noProof/>
            <w:webHidden/>
          </w:rPr>
        </w:r>
        <w:r w:rsidR="00B3557C">
          <w:rPr>
            <w:noProof/>
            <w:webHidden/>
          </w:rPr>
          <w:fldChar w:fldCharType="separate"/>
        </w:r>
        <w:r>
          <w:rPr>
            <w:noProof/>
            <w:webHidden/>
          </w:rPr>
          <w:t>37</w:t>
        </w:r>
        <w:r w:rsidR="00B3557C">
          <w:rPr>
            <w:noProof/>
            <w:webHidden/>
          </w:rPr>
          <w:fldChar w:fldCharType="end"/>
        </w:r>
      </w:hyperlink>
    </w:p>
    <w:p w:rsidR="00B3557C" w:rsidRDefault="00AB4425">
      <w:pPr>
        <w:pStyle w:val="TableofFigures"/>
        <w:tabs>
          <w:tab w:val="right" w:leader="dot" w:pos="8494"/>
        </w:tabs>
        <w:rPr>
          <w:rFonts w:asciiTheme="minorHAnsi" w:eastAsiaTheme="minorEastAsia" w:hAnsiTheme="minorHAnsi" w:cstheme="minorBidi"/>
          <w:b w:val="0"/>
          <w:bCs w:val="0"/>
          <w:noProof/>
          <w:sz w:val="22"/>
          <w:szCs w:val="22"/>
          <w:lang w:val="en-US"/>
        </w:rPr>
      </w:pPr>
      <w:hyperlink w:anchor="_Toc471722208" w:history="1">
        <w:r w:rsidR="00B3557C" w:rsidRPr="00656CB0">
          <w:rPr>
            <w:rStyle w:val="Hyperlink"/>
            <w:rFonts w:cs="Arial"/>
            <w:noProof/>
          </w:rPr>
          <w:t>Figura 4: Delimitarea corpurilor de apa subterana administrate de ABA Olt</w:t>
        </w:r>
        <w:r w:rsidR="00B3557C">
          <w:rPr>
            <w:noProof/>
            <w:webHidden/>
          </w:rPr>
          <w:tab/>
        </w:r>
        <w:r w:rsidR="00B3557C">
          <w:rPr>
            <w:noProof/>
            <w:webHidden/>
          </w:rPr>
          <w:fldChar w:fldCharType="begin"/>
        </w:r>
        <w:r w:rsidR="00B3557C">
          <w:rPr>
            <w:noProof/>
            <w:webHidden/>
          </w:rPr>
          <w:instrText xml:space="preserve"> PAGEREF _Toc471722208 \h </w:instrText>
        </w:r>
        <w:r w:rsidR="00B3557C">
          <w:rPr>
            <w:noProof/>
            <w:webHidden/>
          </w:rPr>
        </w:r>
        <w:r w:rsidR="00B3557C">
          <w:rPr>
            <w:noProof/>
            <w:webHidden/>
          </w:rPr>
          <w:fldChar w:fldCharType="separate"/>
        </w:r>
        <w:r>
          <w:rPr>
            <w:noProof/>
            <w:webHidden/>
          </w:rPr>
          <w:t>42</w:t>
        </w:r>
        <w:r w:rsidR="00B3557C">
          <w:rPr>
            <w:noProof/>
            <w:webHidden/>
          </w:rPr>
          <w:fldChar w:fldCharType="end"/>
        </w:r>
      </w:hyperlink>
    </w:p>
    <w:p w:rsidR="00B3557C" w:rsidRDefault="00AB4425">
      <w:pPr>
        <w:pStyle w:val="TableofFigures"/>
        <w:tabs>
          <w:tab w:val="right" w:leader="dot" w:pos="8494"/>
        </w:tabs>
        <w:rPr>
          <w:rFonts w:asciiTheme="minorHAnsi" w:eastAsiaTheme="minorEastAsia" w:hAnsiTheme="minorHAnsi" w:cstheme="minorBidi"/>
          <w:b w:val="0"/>
          <w:bCs w:val="0"/>
          <w:noProof/>
          <w:sz w:val="22"/>
          <w:szCs w:val="22"/>
          <w:lang w:val="en-US"/>
        </w:rPr>
      </w:pPr>
      <w:hyperlink w:anchor="_Toc471722209" w:history="1">
        <w:r w:rsidR="00B3557C" w:rsidRPr="00656CB0">
          <w:rPr>
            <w:rStyle w:val="Hyperlink"/>
            <w:noProof/>
          </w:rPr>
          <w:t>Figura 5:  Plan de situatie cu retele de alimentare cu apa si canalizari</w:t>
        </w:r>
        <w:r w:rsidR="00B3557C">
          <w:rPr>
            <w:noProof/>
            <w:webHidden/>
          </w:rPr>
          <w:tab/>
        </w:r>
        <w:r w:rsidR="00B3557C">
          <w:rPr>
            <w:noProof/>
            <w:webHidden/>
          </w:rPr>
          <w:fldChar w:fldCharType="begin"/>
        </w:r>
        <w:r w:rsidR="00B3557C">
          <w:rPr>
            <w:noProof/>
            <w:webHidden/>
          </w:rPr>
          <w:instrText xml:space="preserve"> PAGEREF _Toc471722209 \h </w:instrText>
        </w:r>
        <w:r w:rsidR="00B3557C">
          <w:rPr>
            <w:noProof/>
            <w:webHidden/>
          </w:rPr>
        </w:r>
        <w:r w:rsidR="00B3557C">
          <w:rPr>
            <w:noProof/>
            <w:webHidden/>
          </w:rPr>
          <w:fldChar w:fldCharType="separate"/>
        </w:r>
        <w:r>
          <w:rPr>
            <w:noProof/>
            <w:webHidden/>
          </w:rPr>
          <w:t>61</w:t>
        </w:r>
        <w:r w:rsidR="00B3557C">
          <w:rPr>
            <w:noProof/>
            <w:webHidden/>
          </w:rPr>
          <w:fldChar w:fldCharType="end"/>
        </w:r>
      </w:hyperlink>
    </w:p>
    <w:p w:rsidR="00C22059" w:rsidRPr="00C22059" w:rsidRDefault="00C22059" w:rsidP="00C22059">
      <w:r>
        <w:fldChar w:fldCharType="end"/>
      </w:r>
    </w:p>
    <w:p w:rsidR="002071D9" w:rsidRDefault="002071D9">
      <w:pPr>
        <w:pStyle w:val="TOC1"/>
        <w:rPr>
          <w:rFonts w:ascii="Times New Roman" w:hAnsi="Times New Roman"/>
        </w:rPr>
      </w:pPr>
    </w:p>
    <w:p w:rsidR="00F7154E" w:rsidRDefault="00F7154E" w:rsidP="00594931">
      <w:r>
        <w:t>ANEXE</w:t>
      </w:r>
    </w:p>
    <w:p w:rsidR="00594931" w:rsidRDefault="00594931" w:rsidP="00594931">
      <w:pPr>
        <w:rPr>
          <w:rFonts w:cs="Arial"/>
        </w:rPr>
      </w:pPr>
      <w:r>
        <w:t>ANEX</w:t>
      </w:r>
      <w:r w:rsidR="00BE148D">
        <w:t>A</w:t>
      </w:r>
      <w:r w:rsidR="00F7154E">
        <w:t xml:space="preserve"> 1</w:t>
      </w:r>
      <w:r>
        <w:t>:</w:t>
      </w:r>
      <w:r w:rsidR="00BE148D">
        <w:t xml:space="preserve"> </w:t>
      </w:r>
      <w:r w:rsidR="00BE148D" w:rsidRPr="00BE148D">
        <w:rPr>
          <w:rFonts w:cs="Arial"/>
        </w:rPr>
        <w:t>Planul de acţiune pentru prevenirea şi combaterea poluarilor accidentale</w:t>
      </w:r>
    </w:p>
    <w:p w:rsidR="00F7154E" w:rsidRDefault="00F7154E" w:rsidP="00594931">
      <w:pPr>
        <w:rPr>
          <w:rFonts w:cs="Arial"/>
        </w:rPr>
      </w:pPr>
      <w:r>
        <w:rPr>
          <w:rFonts w:cs="Arial"/>
        </w:rPr>
        <w:t xml:space="preserve">ANEXA 2: Plan de situatie cu localizarea punctelor de monitorizare sol </w:t>
      </w:r>
    </w:p>
    <w:p w:rsidR="00F7154E" w:rsidRDefault="00F7154E" w:rsidP="00594931">
      <w:pPr>
        <w:rPr>
          <w:rFonts w:cs="Arial"/>
        </w:rPr>
      </w:pPr>
      <w:r>
        <w:rPr>
          <w:rFonts w:cs="Arial"/>
        </w:rPr>
        <w:t>ANEXA 3: Rapoarte de incercare pentru probe de sol</w:t>
      </w:r>
    </w:p>
    <w:p w:rsidR="00B3473D" w:rsidRDefault="00B3473D" w:rsidP="00594931">
      <w:pPr>
        <w:rPr>
          <w:rFonts w:cs="Arial"/>
        </w:rPr>
      </w:pPr>
      <w:r>
        <w:rPr>
          <w:rFonts w:cs="Arial"/>
        </w:rPr>
        <w:t>ANEXA 4: Rapoarte de incercare pentru probe de apa subterana</w:t>
      </w:r>
    </w:p>
    <w:p w:rsidR="00B3557C" w:rsidRPr="00BE148D" w:rsidRDefault="00B3557C" w:rsidP="00594931"/>
    <w:p w:rsidR="00697599" w:rsidRDefault="00697599">
      <w:pPr>
        <w:pStyle w:val="BodyText"/>
      </w:pPr>
    </w:p>
    <w:p w:rsidR="00697599" w:rsidRDefault="00697599">
      <w:pPr>
        <w:pStyle w:val="BodyText"/>
        <w:sectPr w:rsidR="00697599">
          <w:headerReference w:type="default" r:id="rId8"/>
          <w:footerReference w:type="default" r:id="rId9"/>
          <w:pgSz w:w="11907" w:h="16840" w:code="9"/>
          <w:pgMar w:top="1418" w:right="1134" w:bottom="1134" w:left="1418" w:header="851" w:footer="567" w:gutter="851"/>
          <w:pgNumType w:start="1"/>
          <w:cols w:space="720"/>
          <w:docGrid w:linePitch="360"/>
        </w:sectPr>
      </w:pPr>
    </w:p>
    <w:p w:rsidR="00697599" w:rsidRDefault="000D2360">
      <w:pPr>
        <w:pStyle w:val="BodyText"/>
        <w:ind w:firstLine="720"/>
      </w:pPr>
      <w:r>
        <w:t>Abrevieri</w:t>
      </w:r>
    </w:p>
    <w:tbl>
      <w:tblPr>
        <w:tblW w:w="792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52"/>
        <w:gridCol w:w="6168"/>
      </w:tblGrid>
      <w:tr w:rsidR="00697599">
        <w:trPr>
          <w:trHeight w:val="284"/>
        </w:trPr>
        <w:tc>
          <w:tcPr>
            <w:tcW w:w="1752" w:type="dxa"/>
          </w:tcPr>
          <w:p w:rsidR="00697599" w:rsidRDefault="000D2360">
            <w:pPr>
              <w:pStyle w:val="table"/>
              <w:tabs>
                <w:tab w:val="left" w:pos="840"/>
              </w:tabs>
              <w:spacing w:after="0"/>
              <w:rPr>
                <w:sz w:val="24"/>
                <w:lang w:val="ro-RO"/>
              </w:rPr>
            </w:pPr>
            <w:r>
              <w:rPr>
                <w:sz w:val="24"/>
                <w:lang w:val="ro-RO"/>
              </w:rPr>
              <w:t>AGA</w:t>
            </w:r>
          </w:p>
        </w:tc>
        <w:tc>
          <w:tcPr>
            <w:tcW w:w="6168" w:type="dxa"/>
          </w:tcPr>
          <w:p w:rsidR="00697599" w:rsidRDefault="000D2360">
            <w:pPr>
              <w:pStyle w:val="table"/>
              <w:spacing w:after="0"/>
              <w:rPr>
                <w:sz w:val="24"/>
                <w:lang w:val="ro-RO"/>
              </w:rPr>
            </w:pPr>
            <w:r>
              <w:rPr>
                <w:sz w:val="24"/>
                <w:lang w:val="ro-RO"/>
              </w:rPr>
              <w:t>Autorizatia de Gospodarire a Apelor</w:t>
            </w:r>
          </w:p>
        </w:tc>
      </w:tr>
      <w:tr w:rsidR="00697599">
        <w:trPr>
          <w:trHeight w:val="284"/>
        </w:trPr>
        <w:tc>
          <w:tcPr>
            <w:tcW w:w="1752" w:type="dxa"/>
          </w:tcPr>
          <w:p w:rsidR="00697599" w:rsidRDefault="000D2360">
            <w:pPr>
              <w:pStyle w:val="table"/>
              <w:tabs>
                <w:tab w:val="left" w:pos="840"/>
              </w:tabs>
              <w:spacing w:after="0"/>
              <w:rPr>
                <w:sz w:val="24"/>
                <w:lang w:val="ro-RO"/>
              </w:rPr>
            </w:pPr>
            <w:r>
              <w:rPr>
                <w:sz w:val="24"/>
                <w:lang w:val="ro-RO"/>
              </w:rPr>
              <w:t>AIM</w:t>
            </w:r>
          </w:p>
        </w:tc>
        <w:tc>
          <w:tcPr>
            <w:tcW w:w="6168" w:type="dxa"/>
          </w:tcPr>
          <w:p w:rsidR="00697599" w:rsidRDefault="000D2360">
            <w:pPr>
              <w:pStyle w:val="table"/>
              <w:spacing w:after="0"/>
              <w:rPr>
                <w:sz w:val="24"/>
                <w:lang w:val="ro-RO"/>
              </w:rPr>
            </w:pPr>
            <w:r>
              <w:rPr>
                <w:sz w:val="24"/>
                <w:lang w:val="ro-RO"/>
              </w:rPr>
              <w:t>Autorizatia Integrata de Mediu</w:t>
            </w:r>
          </w:p>
        </w:tc>
      </w:tr>
      <w:tr w:rsidR="00697599">
        <w:trPr>
          <w:trHeight w:val="284"/>
        </w:trPr>
        <w:tc>
          <w:tcPr>
            <w:tcW w:w="1752" w:type="dxa"/>
          </w:tcPr>
          <w:p w:rsidR="00697599" w:rsidRDefault="000D2360">
            <w:pPr>
              <w:pStyle w:val="table"/>
              <w:tabs>
                <w:tab w:val="left" w:pos="840"/>
              </w:tabs>
              <w:spacing w:after="0"/>
              <w:rPr>
                <w:sz w:val="24"/>
                <w:lang w:val="ro-RO"/>
              </w:rPr>
            </w:pPr>
            <w:r>
              <w:rPr>
                <w:sz w:val="24"/>
                <w:lang w:val="ro-RO"/>
              </w:rPr>
              <w:t>BAT</w:t>
            </w:r>
          </w:p>
        </w:tc>
        <w:tc>
          <w:tcPr>
            <w:tcW w:w="6168" w:type="dxa"/>
          </w:tcPr>
          <w:p w:rsidR="00697599" w:rsidRDefault="000D2360">
            <w:pPr>
              <w:pStyle w:val="table"/>
              <w:spacing w:after="0"/>
              <w:rPr>
                <w:sz w:val="24"/>
                <w:lang w:val="ro-RO"/>
              </w:rPr>
            </w:pPr>
            <w:r>
              <w:rPr>
                <w:sz w:val="24"/>
                <w:lang w:val="ro-RO"/>
              </w:rPr>
              <w:t>Cele Mai Bune Tehnici Disponibile</w:t>
            </w:r>
          </w:p>
        </w:tc>
      </w:tr>
      <w:tr w:rsidR="00697599">
        <w:trPr>
          <w:trHeight w:val="284"/>
        </w:trPr>
        <w:tc>
          <w:tcPr>
            <w:tcW w:w="1752" w:type="dxa"/>
          </w:tcPr>
          <w:p w:rsidR="00697599" w:rsidRDefault="000D2360">
            <w:pPr>
              <w:pStyle w:val="table"/>
              <w:spacing w:after="0"/>
              <w:rPr>
                <w:sz w:val="24"/>
                <w:lang w:val="ro-RO"/>
              </w:rPr>
            </w:pPr>
            <w:r>
              <w:rPr>
                <w:sz w:val="24"/>
                <w:lang w:val="ro-RO"/>
              </w:rPr>
              <w:t>BREF</w:t>
            </w:r>
          </w:p>
        </w:tc>
        <w:tc>
          <w:tcPr>
            <w:tcW w:w="6168" w:type="dxa"/>
          </w:tcPr>
          <w:p w:rsidR="00697599" w:rsidRDefault="000D2360">
            <w:pPr>
              <w:pStyle w:val="table"/>
              <w:spacing w:after="0"/>
              <w:rPr>
                <w:sz w:val="24"/>
                <w:lang w:val="ro-RO"/>
              </w:rPr>
            </w:pPr>
            <w:r>
              <w:rPr>
                <w:sz w:val="24"/>
                <w:lang w:val="ro-RO"/>
              </w:rPr>
              <w:t>Documentul de Referinţă privind Cele Mai Bune Tehnici Disponibile (BAT)</w:t>
            </w:r>
          </w:p>
        </w:tc>
      </w:tr>
      <w:tr w:rsidR="00697599">
        <w:trPr>
          <w:trHeight w:val="284"/>
        </w:trPr>
        <w:tc>
          <w:tcPr>
            <w:tcW w:w="1752" w:type="dxa"/>
          </w:tcPr>
          <w:p w:rsidR="00697599" w:rsidRDefault="000D2360" w:rsidP="0058630B">
            <w:pPr>
              <w:pStyle w:val="table"/>
              <w:spacing w:after="0"/>
              <w:rPr>
                <w:sz w:val="24"/>
                <w:lang w:val="ro-RO"/>
              </w:rPr>
            </w:pPr>
            <w:r>
              <w:rPr>
                <w:sz w:val="24"/>
                <w:lang w:val="ro-RO"/>
              </w:rPr>
              <w:t xml:space="preserve">BREF </w:t>
            </w:r>
            <w:r w:rsidR="0058630B">
              <w:rPr>
                <w:sz w:val="24"/>
                <w:lang w:val="ro-RO"/>
              </w:rPr>
              <w:t>WT</w:t>
            </w:r>
          </w:p>
        </w:tc>
        <w:tc>
          <w:tcPr>
            <w:tcW w:w="6168" w:type="dxa"/>
          </w:tcPr>
          <w:p w:rsidR="00697599" w:rsidRDefault="000D2360" w:rsidP="0058630B">
            <w:pPr>
              <w:pStyle w:val="table"/>
              <w:spacing w:after="0"/>
              <w:rPr>
                <w:sz w:val="24"/>
                <w:lang w:val="ro-RO"/>
              </w:rPr>
            </w:pPr>
            <w:r>
              <w:rPr>
                <w:sz w:val="24"/>
                <w:lang w:val="ro-RO"/>
              </w:rPr>
              <w:t xml:space="preserve">BREF </w:t>
            </w:r>
            <w:r w:rsidR="0058630B">
              <w:rPr>
                <w:sz w:val="24"/>
                <w:lang w:val="ro-RO"/>
              </w:rPr>
              <w:t>pv. Tratarea Deseurilor</w:t>
            </w:r>
          </w:p>
        </w:tc>
      </w:tr>
      <w:tr w:rsidR="00697599">
        <w:trPr>
          <w:trHeight w:val="284"/>
        </w:trPr>
        <w:tc>
          <w:tcPr>
            <w:tcW w:w="1752" w:type="dxa"/>
          </w:tcPr>
          <w:p w:rsidR="00697599" w:rsidRDefault="000D2360">
            <w:pPr>
              <w:pStyle w:val="table"/>
              <w:spacing w:after="0"/>
              <w:rPr>
                <w:sz w:val="24"/>
                <w:lang w:val="ro-RO"/>
              </w:rPr>
            </w:pPr>
            <w:r>
              <w:rPr>
                <w:sz w:val="24"/>
                <w:lang w:val="ro-RO"/>
              </w:rPr>
              <w:t>CE</w:t>
            </w:r>
          </w:p>
        </w:tc>
        <w:tc>
          <w:tcPr>
            <w:tcW w:w="6168" w:type="dxa"/>
          </w:tcPr>
          <w:p w:rsidR="00697599" w:rsidRDefault="000D2360">
            <w:pPr>
              <w:pStyle w:val="table"/>
              <w:spacing w:after="0"/>
              <w:rPr>
                <w:sz w:val="24"/>
                <w:lang w:val="ro-RO"/>
              </w:rPr>
            </w:pPr>
            <w:r>
              <w:rPr>
                <w:sz w:val="24"/>
                <w:lang w:val="ro-RO"/>
              </w:rPr>
              <w:t>Comisia Europeană</w:t>
            </w:r>
          </w:p>
        </w:tc>
      </w:tr>
      <w:tr w:rsidR="00697599">
        <w:trPr>
          <w:trHeight w:val="284"/>
        </w:trPr>
        <w:tc>
          <w:tcPr>
            <w:tcW w:w="1752" w:type="dxa"/>
          </w:tcPr>
          <w:p w:rsidR="00697599" w:rsidRDefault="000D2360">
            <w:pPr>
              <w:pStyle w:val="table"/>
              <w:spacing w:after="0"/>
              <w:rPr>
                <w:sz w:val="24"/>
                <w:lang w:val="ro-RO"/>
              </w:rPr>
            </w:pPr>
            <w:r>
              <w:rPr>
                <w:sz w:val="24"/>
                <w:lang w:val="ro-RO"/>
              </w:rPr>
              <w:t>COV</w:t>
            </w:r>
          </w:p>
        </w:tc>
        <w:tc>
          <w:tcPr>
            <w:tcW w:w="6168" w:type="dxa"/>
          </w:tcPr>
          <w:p w:rsidR="00697599" w:rsidRDefault="000D2360">
            <w:pPr>
              <w:pStyle w:val="table"/>
              <w:spacing w:after="0"/>
              <w:rPr>
                <w:sz w:val="24"/>
                <w:lang w:val="ro-RO"/>
              </w:rPr>
            </w:pPr>
            <w:r>
              <w:rPr>
                <w:sz w:val="24"/>
                <w:lang w:val="ro-RO"/>
              </w:rPr>
              <w:t>Compuşi Organici Volatili</w:t>
            </w:r>
          </w:p>
        </w:tc>
      </w:tr>
      <w:tr w:rsidR="00697599">
        <w:trPr>
          <w:trHeight w:val="284"/>
        </w:trPr>
        <w:tc>
          <w:tcPr>
            <w:tcW w:w="1752" w:type="dxa"/>
          </w:tcPr>
          <w:p w:rsidR="00697599" w:rsidRDefault="000D2360">
            <w:pPr>
              <w:pStyle w:val="table"/>
              <w:spacing w:after="0"/>
              <w:rPr>
                <w:sz w:val="24"/>
                <w:lang w:val="ro-RO"/>
              </w:rPr>
            </w:pPr>
            <w:r>
              <w:rPr>
                <w:sz w:val="24"/>
                <w:lang w:val="ro-RO"/>
              </w:rPr>
              <w:t>EPER</w:t>
            </w:r>
          </w:p>
        </w:tc>
        <w:tc>
          <w:tcPr>
            <w:tcW w:w="6168" w:type="dxa"/>
          </w:tcPr>
          <w:p w:rsidR="00697599" w:rsidRDefault="000D2360">
            <w:pPr>
              <w:pStyle w:val="table"/>
              <w:spacing w:after="0"/>
              <w:rPr>
                <w:sz w:val="24"/>
                <w:lang w:val="ro-RO"/>
              </w:rPr>
            </w:pPr>
            <w:r>
              <w:rPr>
                <w:sz w:val="24"/>
                <w:lang w:val="ro-RO"/>
              </w:rPr>
              <w:t>Registrul European al Emisiilor Poluante</w:t>
            </w:r>
          </w:p>
        </w:tc>
      </w:tr>
      <w:tr w:rsidR="00697599">
        <w:trPr>
          <w:trHeight w:val="284"/>
        </w:trPr>
        <w:tc>
          <w:tcPr>
            <w:tcW w:w="1752" w:type="dxa"/>
          </w:tcPr>
          <w:p w:rsidR="00697599" w:rsidRDefault="000D2360">
            <w:pPr>
              <w:pStyle w:val="table"/>
              <w:spacing w:after="0"/>
              <w:rPr>
                <w:sz w:val="24"/>
                <w:lang w:val="ro-RO"/>
              </w:rPr>
            </w:pPr>
            <w:r>
              <w:rPr>
                <w:sz w:val="24"/>
                <w:lang w:val="ro-RO"/>
              </w:rPr>
              <w:t>EUROStat</w:t>
            </w:r>
          </w:p>
        </w:tc>
        <w:tc>
          <w:tcPr>
            <w:tcW w:w="6168" w:type="dxa"/>
          </w:tcPr>
          <w:p w:rsidR="00697599" w:rsidRDefault="000D2360">
            <w:pPr>
              <w:pStyle w:val="table"/>
              <w:spacing w:after="0"/>
              <w:rPr>
                <w:sz w:val="24"/>
                <w:lang w:val="ro-RO"/>
              </w:rPr>
            </w:pPr>
            <w:r>
              <w:rPr>
                <w:sz w:val="24"/>
                <w:lang w:val="ro-RO"/>
              </w:rPr>
              <w:t>Serviciul UE de Statistică</w:t>
            </w:r>
          </w:p>
        </w:tc>
      </w:tr>
      <w:tr w:rsidR="00697599">
        <w:trPr>
          <w:trHeight w:val="284"/>
        </w:trPr>
        <w:tc>
          <w:tcPr>
            <w:tcW w:w="1752" w:type="dxa"/>
          </w:tcPr>
          <w:p w:rsidR="00697599" w:rsidRDefault="00931539">
            <w:pPr>
              <w:pStyle w:val="table"/>
              <w:spacing w:after="0"/>
              <w:rPr>
                <w:sz w:val="24"/>
                <w:lang w:val="ro-RO"/>
              </w:rPr>
            </w:pPr>
            <w:r>
              <w:rPr>
                <w:sz w:val="24"/>
                <w:lang w:val="ro-RO"/>
              </w:rPr>
              <w:t>EWL</w:t>
            </w:r>
          </w:p>
        </w:tc>
        <w:tc>
          <w:tcPr>
            <w:tcW w:w="6168" w:type="dxa"/>
          </w:tcPr>
          <w:p w:rsidR="00697599" w:rsidRDefault="00931539">
            <w:pPr>
              <w:pStyle w:val="table"/>
              <w:spacing w:after="0"/>
              <w:rPr>
                <w:sz w:val="24"/>
                <w:lang w:val="ro-RO"/>
              </w:rPr>
            </w:pPr>
            <w:r>
              <w:rPr>
                <w:sz w:val="24"/>
                <w:lang w:val="ro-RO"/>
              </w:rPr>
              <w:t>Lista</w:t>
            </w:r>
            <w:r w:rsidR="000D2360">
              <w:rPr>
                <w:sz w:val="24"/>
                <w:lang w:val="ro-RO"/>
              </w:rPr>
              <w:t xml:space="preserve"> European</w:t>
            </w:r>
            <w:r>
              <w:rPr>
                <w:sz w:val="24"/>
                <w:lang w:val="ro-RO"/>
              </w:rPr>
              <w:t>a</w:t>
            </w:r>
            <w:r w:rsidR="000D2360">
              <w:rPr>
                <w:sz w:val="24"/>
                <w:lang w:val="ro-RO"/>
              </w:rPr>
              <w:t xml:space="preserve"> al Deşeurilor</w:t>
            </w:r>
          </w:p>
        </w:tc>
      </w:tr>
      <w:tr w:rsidR="0058630B">
        <w:trPr>
          <w:trHeight w:val="284"/>
        </w:trPr>
        <w:tc>
          <w:tcPr>
            <w:tcW w:w="1752" w:type="dxa"/>
          </w:tcPr>
          <w:p w:rsidR="0058630B" w:rsidRDefault="0058630B">
            <w:pPr>
              <w:pStyle w:val="table"/>
              <w:spacing w:after="0"/>
              <w:rPr>
                <w:sz w:val="24"/>
                <w:lang w:val="ro-RO"/>
              </w:rPr>
            </w:pPr>
            <w:r>
              <w:rPr>
                <w:sz w:val="24"/>
                <w:lang w:val="ro-RO"/>
              </w:rPr>
              <w:t>IED</w:t>
            </w:r>
          </w:p>
        </w:tc>
        <w:tc>
          <w:tcPr>
            <w:tcW w:w="6168" w:type="dxa"/>
          </w:tcPr>
          <w:p w:rsidR="0058630B" w:rsidRDefault="006B316A" w:rsidP="006B316A">
            <w:pPr>
              <w:pStyle w:val="table"/>
              <w:spacing w:after="0"/>
              <w:rPr>
                <w:sz w:val="24"/>
                <w:lang w:val="ro-RO"/>
              </w:rPr>
            </w:pPr>
            <w:r>
              <w:rPr>
                <w:sz w:val="24"/>
                <w:lang w:val="ro-RO"/>
              </w:rPr>
              <w:t>Directiva pv. Emisiile Industriale</w:t>
            </w:r>
          </w:p>
        </w:tc>
      </w:tr>
      <w:tr w:rsidR="00697599">
        <w:trPr>
          <w:trHeight w:val="284"/>
        </w:trPr>
        <w:tc>
          <w:tcPr>
            <w:tcW w:w="1752" w:type="dxa"/>
          </w:tcPr>
          <w:p w:rsidR="00697599" w:rsidRDefault="000D2360">
            <w:pPr>
              <w:pStyle w:val="table"/>
              <w:spacing w:after="0"/>
              <w:rPr>
                <w:sz w:val="24"/>
                <w:lang w:val="ro-RO"/>
              </w:rPr>
            </w:pPr>
            <w:r>
              <w:rPr>
                <w:sz w:val="24"/>
                <w:lang w:val="ro-RO"/>
              </w:rPr>
              <w:t>IPPC</w:t>
            </w:r>
          </w:p>
        </w:tc>
        <w:tc>
          <w:tcPr>
            <w:tcW w:w="6168" w:type="dxa"/>
          </w:tcPr>
          <w:p w:rsidR="00697599" w:rsidRDefault="000D2360">
            <w:pPr>
              <w:pStyle w:val="table"/>
              <w:spacing w:after="0"/>
              <w:rPr>
                <w:sz w:val="24"/>
                <w:lang w:val="ro-RO"/>
              </w:rPr>
            </w:pPr>
            <w:r>
              <w:rPr>
                <w:sz w:val="24"/>
                <w:lang w:val="ro-RO"/>
              </w:rPr>
              <w:t>Prevenirea şi Controlul Integrat al Poluării</w:t>
            </w:r>
          </w:p>
        </w:tc>
      </w:tr>
      <w:tr w:rsidR="00697599">
        <w:trPr>
          <w:trHeight w:val="284"/>
        </w:trPr>
        <w:tc>
          <w:tcPr>
            <w:tcW w:w="1752" w:type="dxa"/>
          </w:tcPr>
          <w:p w:rsidR="00697599" w:rsidRDefault="000D2360">
            <w:pPr>
              <w:pStyle w:val="table"/>
              <w:spacing w:after="0"/>
              <w:rPr>
                <w:sz w:val="24"/>
                <w:lang w:val="ro-RO"/>
              </w:rPr>
            </w:pPr>
            <w:r>
              <w:rPr>
                <w:sz w:val="24"/>
                <w:lang w:val="ro-RO"/>
              </w:rPr>
              <w:t>NA</w:t>
            </w:r>
          </w:p>
        </w:tc>
        <w:tc>
          <w:tcPr>
            <w:tcW w:w="6168" w:type="dxa"/>
          </w:tcPr>
          <w:p w:rsidR="00697599" w:rsidRDefault="000D2360">
            <w:pPr>
              <w:pStyle w:val="table"/>
              <w:spacing w:after="0"/>
              <w:rPr>
                <w:sz w:val="24"/>
                <w:lang w:val="ro-RO"/>
              </w:rPr>
            </w:pPr>
            <w:r>
              <w:rPr>
                <w:sz w:val="24"/>
                <w:lang w:val="ro-RO"/>
              </w:rPr>
              <w:t>Ne-aplicabil</w:t>
            </w:r>
          </w:p>
        </w:tc>
      </w:tr>
      <w:tr w:rsidR="00697599">
        <w:trPr>
          <w:trHeight w:val="284"/>
        </w:trPr>
        <w:tc>
          <w:tcPr>
            <w:tcW w:w="1752" w:type="dxa"/>
          </w:tcPr>
          <w:p w:rsidR="00697599" w:rsidRDefault="000D2360">
            <w:pPr>
              <w:pStyle w:val="table"/>
              <w:spacing w:after="0"/>
              <w:rPr>
                <w:sz w:val="24"/>
                <w:lang w:val="ro-RO"/>
              </w:rPr>
            </w:pPr>
            <w:r>
              <w:rPr>
                <w:sz w:val="24"/>
                <w:lang w:val="ro-RO"/>
              </w:rPr>
              <w:t>NACE</w:t>
            </w:r>
          </w:p>
        </w:tc>
        <w:tc>
          <w:tcPr>
            <w:tcW w:w="6168" w:type="dxa"/>
          </w:tcPr>
          <w:p w:rsidR="00697599" w:rsidRDefault="000D2360">
            <w:pPr>
              <w:pStyle w:val="table"/>
              <w:spacing w:after="0"/>
              <w:rPr>
                <w:sz w:val="24"/>
                <w:lang w:val="ro-RO"/>
              </w:rPr>
            </w:pPr>
            <w:r>
              <w:rPr>
                <w:sz w:val="24"/>
                <w:lang w:val="ro-RO"/>
              </w:rPr>
              <w:t>Nomenclatorul Activităţilor Comerciale</w:t>
            </w:r>
          </w:p>
        </w:tc>
      </w:tr>
      <w:tr w:rsidR="00697599">
        <w:trPr>
          <w:trHeight w:val="284"/>
        </w:trPr>
        <w:tc>
          <w:tcPr>
            <w:tcW w:w="1752" w:type="dxa"/>
          </w:tcPr>
          <w:p w:rsidR="00697599" w:rsidRDefault="000D2360">
            <w:pPr>
              <w:pStyle w:val="table"/>
              <w:spacing w:after="0"/>
              <w:rPr>
                <w:sz w:val="24"/>
                <w:lang w:val="ro-RO"/>
              </w:rPr>
            </w:pPr>
            <w:r>
              <w:rPr>
                <w:sz w:val="24"/>
                <w:lang w:val="ro-RO"/>
              </w:rPr>
              <w:t>NOSE-P</w:t>
            </w:r>
          </w:p>
        </w:tc>
        <w:tc>
          <w:tcPr>
            <w:tcW w:w="6168" w:type="dxa"/>
          </w:tcPr>
          <w:p w:rsidR="00697599" w:rsidRDefault="000D2360">
            <w:pPr>
              <w:pStyle w:val="table"/>
              <w:spacing w:after="0"/>
              <w:rPr>
                <w:sz w:val="24"/>
                <w:lang w:val="ro-RO"/>
              </w:rPr>
            </w:pPr>
            <w:r>
              <w:rPr>
                <w:sz w:val="24"/>
                <w:lang w:val="ro-RO"/>
              </w:rPr>
              <w:t>Clasificarea EUROSTAT a surselor de poluare – Procese</w:t>
            </w:r>
          </w:p>
        </w:tc>
      </w:tr>
      <w:tr w:rsidR="00697599">
        <w:trPr>
          <w:trHeight w:val="284"/>
        </w:trPr>
        <w:tc>
          <w:tcPr>
            <w:tcW w:w="1752" w:type="dxa"/>
          </w:tcPr>
          <w:p w:rsidR="00697599" w:rsidRDefault="000D2360">
            <w:pPr>
              <w:pStyle w:val="table"/>
              <w:spacing w:after="0"/>
              <w:rPr>
                <w:sz w:val="24"/>
              </w:rPr>
            </w:pPr>
            <w:r>
              <w:rPr>
                <w:sz w:val="24"/>
                <w:lang w:val="ro-RO"/>
              </w:rPr>
              <w:t>ODS</w:t>
            </w:r>
          </w:p>
        </w:tc>
        <w:tc>
          <w:tcPr>
            <w:tcW w:w="6168" w:type="dxa"/>
          </w:tcPr>
          <w:p w:rsidR="00697599" w:rsidRDefault="000D2360">
            <w:pPr>
              <w:pStyle w:val="table"/>
              <w:spacing w:after="0"/>
              <w:rPr>
                <w:sz w:val="24"/>
                <w:lang w:val="pt-BR"/>
              </w:rPr>
            </w:pPr>
            <w:r>
              <w:rPr>
                <w:sz w:val="24"/>
                <w:lang w:val="ro-RO"/>
              </w:rPr>
              <w:t>Substanţe care afectează stratul de ozon</w:t>
            </w:r>
          </w:p>
        </w:tc>
      </w:tr>
      <w:tr w:rsidR="00697599">
        <w:trPr>
          <w:trHeight w:val="284"/>
        </w:trPr>
        <w:tc>
          <w:tcPr>
            <w:tcW w:w="1752" w:type="dxa"/>
          </w:tcPr>
          <w:p w:rsidR="00697599" w:rsidRDefault="000D2360">
            <w:pPr>
              <w:pStyle w:val="table"/>
              <w:spacing w:after="0"/>
              <w:rPr>
                <w:sz w:val="24"/>
                <w:lang w:val="ro-RO"/>
              </w:rPr>
            </w:pPr>
            <w:r>
              <w:rPr>
                <w:sz w:val="24"/>
                <w:lang w:val="ro-RO"/>
              </w:rPr>
              <w:t>ONG</w:t>
            </w:r>
          </w:p>
        </w:tc>
        <w:tc>
          <w:tcPr>
            <w:tcW w:w="6168" w:type="dxa"/>
          </w:tcPr>
          <w:p w:rsidR="00697599" w:rsidRDefault="000D2360">
            <w:pPr>
              <w:pStyle w:val="table"/>
              <w:spacing w:after="0"/>
              <w:rPr>
                <w:sz w:val="24"/>
                <w:lang w:val="ro-RO"/>
              </w:rPr>
            </w:pPr>
            <w:r>
              <w:rPr>
                <w:sz w:val="24"/>
                <w:lang w:val="ro-RO"/>
              </w:rPr>
              <w:t>Organizaţii Non-Guvernamentale</w:t>
            </w:r>
          </w:p>
        </w:tc>
      </w:tr>
      <w:tr w:rsidR="00697599">
        <w:trPr>
          <w:trHeight w:val="284"/>
        </w:trPr>
        <w:tc>
          <w:tcPr>
            <w:tcW w:w="1752" w:type="dxa"/>
          </w:tcPr>
          <w:p w:rsidR="00697599" w:rsidRDefault="000D2360">
            <w:pPr>
              <w:pStyle w:val="table"/>
              <w:spacing w:after="0"/>
              <w:rPr>
                <w:sz w:val="24"/>
                <w:lang w:val="ro-RO"/>
              </w:rPr>
            </w:pPr>
            <w:r>
              <w:rPr>
                <w:sz w:val="24"/>
                <w:lang w:val="ro-RO"/>
              </w:rPr>
              <w:t>SCM</w:t>
            </w:r>
          </w:p>
        </w:tc>
        <w:tc>
          <w:tcPr>
            <w:tcW w:w="6168" w:type="dxa"/>
          </w:tcPr>
          <w:p w:rsidR="00697599" w:rsidRDefault="000D2360">
            <w:pPr>
              <w:pStyle w:val="table"/>
              <w:spacing w:after="0"/>
              <w:rPr>
                <w:sz w:val="24"/>
                <w:lang w:val="ro-RO"/>
              </w:rPr>
            </w:pPr>
            <w:r>
              <w:rPr>
                <w:sz w:val="24"/>
                <w:lang w:val="ro-RO"/>
              </w:rPr>
              <w:t>Standard de Calitate a Mediului</w:t>
            </w:r>
          </w:p>
        </w:tc>
      </w:tr>
      <w:tr w:rsidR="00697599">
        <w:trPr>
          <w:trHeight w:val="284"/>
        </w:trPr>
        <w:tc>
          <w:tcPr>
            <w:tcW w:w="1752" w:type="dxa"/>
          </w:tcPr>
          <w:p w:rsidR="00697599" w:rsidRDefault="000D2360">
            <w:pPr>
              <w:pStyle w:val="table"/>
              <w:spacing w:after="0"/>
              <w:rPr>
                <w:sz w:val="24"/>
                <w:lang w:val="ro-RO"/>
              </w:rPr>
            </w:pPr>
            <w:r>
              <w:rPr>
                <w:sz w:val="24"/>
                <w:lang w:val="ro-RO"/>
              </w:rPr>
              <w:t>SNAP</w:t>
            </w:r>
          </w:p>
        </w:tc>
        <w:tc>
          <w:tcPr>
            <w:tcW w:w="6168" w:type="dxa"/>
          </w:tcPr>
          <w:p w:rsidR="00697599" w:rsidRDefault="000D2360">
            <w:pPr>
              <w:pStyle w:val="table"/>
              <w:spacing w:after="0"/>
              <w:rPr>
                <w:sz w:val="24"/>
                <w:lang w:val="ro-RO"/>
              </w:rPr>
            </w:pPr>
            <w:r>
              <w:rPr>
                <w:sz w:val="24"/>
                <w:lang w:val="ro-RO"/>
              </w:rPr>
              <w:t>Nomenclatorul Inventarului Emisiilor</w:t>
            </w:r>
          </w:p>
        </w:tc>
      </w:tr>
      <w:tr w:rsidR="00697599">
        <w:trPr>
          <w:trHeight w:val="284"/>
        </w:trPr>
        <w:tc>
          <w:tcPr>
            <w:tcW w:w="1752" w:type="dxa"/>
          </w:tcPr>
          <w:p w:rsidR="00697599" w:rsidRDefault="000D2360">
            <w:pPr>
              <w:pStyle w:val="table"/>
              <w:spacing w:after="0"/>
              <w:rPr>
                <w:sz w:val="24"/>
                <w:lang w:val="ro-RO"/>
              </w:rPr>
            </w:pPr>
            <w:r>
              <w:rPr>
                <w:sz w:val="24"/>
                <w:lang w:val="ro-RO"/>
              </w:rPr>
              <w:t>UE</w:t>
            </w:r>
          </w:p>
        </w:tc>
        <w:tc>
          <w:tcPr>
            <w:tcW w:w="6168" w:type="dxa"/>
          </w:tcPr>
          <w:p w:rsidR="00697599" w:rsidRDefault="000D2360">
            <w:pPr>
              <w:pStyle w:val="table"/>
              <w:spacing w:after="0"/>
              <w:rPr>
                <w:sz w:val="24"/>
                <w:lang w:val="ro-RO"/>
              </w:rPr>
            </w:pPr>
            <w:r>
              <w:rPr>
                <w:sz w:val="24"/>
                <w:lang w:val="ro-RO"/>
              </w:rPr>
              <w:t>Uniunea Europeana</w:t>
            </w:r>
          </w:p>
        </w:tc>
      </w:tr>
      <w:tr w:rsidR="00697599">
        <w:trPr>
          <w:trHeight w:val="284"/>
        </w:trPr>
        <w:tc>
          <w:tcPr>
            <w:tcW w:w="1752" w:type="dxa"/>
          </w:tcPr>
          <w:p w:rsidR="00697599" w:rsidRDefault="000D2360">
            <w:pPr>
              <w:pStyle w:val="table"/>
              <w:spacing w:after="0"/>
              <w:rPr>
                <w:sz w:val="24"/>
                <w:lang w:val="ro-RO"/>
              </w:rPr>
            </w:pPr>
            <w:r>
              <w:rPr>
                <w:sz w:val="24"/>
                <w:lang w:val="ro-RO"/>
              </w:rPr>
              <w:t>VLEs</w:t>
            </w:r>
          </w:p>
        </w:tc>
        <w:tc>
          <w:tcPr>
            <w:tcW w:w="6168" w:type="dxa"/>
          </w:tcPr>
          <w:p w:rsidR="00697599" w:rsidRDefault="000D2360">
            <w:pPr>
              <w:pStyle w:val="table"/>
              <w:spacing w:after="0"/>
              <w:rPr>
                <w:sz w:val="24"/>
                <w:lang w:val="ro-RO"/>
              </w:rPr>
            </w:pPr>
            <w:r>
              <w:rPr>
                <w:sz w:val="24"/>
                <w:lang w:val="ro-RO"/>
              </w:rPr>
              <w:t>Valorile Limită de Emisie</w:t>
            </w:r>
          </w:p>
        </w:tc>
      </w:tr>
    </w:tbl>
    <w:p w:rsidR="00697599" w:rsidRDefault="00697599">
      <w:pPr>
        <w:pStyle w:val="BodyText"/>
        <w:sectPr w:rsidR="00697599">
          <w:headerReference w:type="default" r:id="rId10"/>
          <w:pgSz w:w="11907" w:h="16840" w:code="9"/>
          <w:pgMar w:top="1418" w:right="1134" w:bottom="1134" w:left="1418" w:header="851" w:footer="567" w:gutter="851"/>
          <w:cols w:space="720"/>
          <w:docGrid w:linePitch="360"/>
        </w:sectPr>
      </w:pPr>
    </w:p>
    <w:p w:rsidR="00697599" w:rsidRDefault="00697599">
      <w:pPr>
        <w:pStyle w:val="BodyText"/>
      </w:pPr>
    </w:p>
    <w:p w:rsidR="00697599" w:rsidRPr="00443D40" w:rsidRDefault="00443D40" w:rsidP="00076C50">
      <w:pPr>
        <w:pStyle w:val="Heading1"/>
      </w:pPr>
      <w:bookmarkStart w:id="0" w:name="_Toc471722133"/>
      <w:r>
        <w:t>1</w:t>
      </w:r>
      <w:r w:rsidR="000D2360" w:rsidRPr="00443D40">
        <w:tab/>
        <w:t>I</w:t>
      </w:r>
      <w:r>
        <w:t>NTRODUCERE</w:t>
      </w:r>
      <w:bookmarkEnd w:id="0"/>
    </w:p>
    <w:p w:rsidR="00697599" w:rsidRPr="00443D40" w:rsidRDefault="000D2360" w:rsidP="00076C50">
      <w:pPr>
        <w:pStyle w:val="Heading2"/>
      </w:pPr>
      <w:r w:rsidRPr="00443D40">
        <w:tab/>
      </w:r>
      <w:bookmarkStart w:id="1" w:name="_Toc471722134"/>
      <w:r w:rsidRPr="00443D40">
        <w:t>Context</w:t>
      </w:r>
      <w:bookmarkEnd w:id="1"/>
    </w:p>
    <w:p w:rsidR="003E0785" w:rsidRDefault="003E0785" w:rsidP="003E0785">
      <w:pPr>
        <w:pStyle w:val="Heading3"/>
      </w:pPr>
      <w:bookmarkStart w:id="2" w:name="_Toc471722135"/>
      <w:r>
        <w:t>Cadrul legal</w:t>
      </w:r>
      <w:bookmarkEnd w:id="2"/>
      <w:r>
        <w:t xml:space="preserve"> </w:t>
      </w:r>
    </w:p>
    <w:p w:rsidR="00B3473D" w:rsidRPr="00F507B6" w:rsidRDefault="00B3473D" w:rsidP="00B3473D">
      <w:pPr>
        <w:widowControl w:val="0"/>
        <w:autoSpaceDE w:val="0"/>
        <w:autoSpaceDN w:val="0"/>
        <w:adjustRightInd w:val="0"/>
        <w:spacing w:line="374" w:lineRule="atLeast"/>
        <w:ind w:left="360"/>
        <w:rPr>
          <w:rFonts w:ascii="Arial" w:hAnsi="Arial" w:cs="Arial"/>
          <w:lang w:val="it-IT"/>
        </w:rPr>
      </w:pPr>
      <w:r w:rsidRPr="00F507B6">
        <w:rPr>
          <w:rFonts w:ascii="Arial" w:hAnsi="Arial" w:cs="Arial"/>
          <w:lang w:val="it-IT"/>
        </w:rPr>
        <w:t xml:space="preserve">Prezentul raport a fost intocmit ca parte a documentelor care constituie solicitarea de innoire a autorizatiei integrate de mediu, in conformitate cu cerintele Legii nr. 278/2013 privind emisiile industriale continute in art. 12 al. (1), lit. d) si e). </w:t>
      </w:r>
    </w:p>
    <w:p w:rsidR="00B3473D" w:rsidRPr="00F507B6" w:rsidRDefault="00B3473D" w:rsidP="00B3473D">
      <w:pPr>
        <w:widowControl w:val="0"/>
        <w:autoSpaceDE w:val="0"/>
        <w:autoSpaceDN w:val="0"/>
        <w:adjustRightInd w:val="0"/>
        <w:spacing w:line="374" w:lineRule="atLeast"/>
        <w:ind w:left="360"/>
        <w:rPr>
          <w:rFonts w:ascii="Arial" w:hAnsi="Arial" w:cs="Arial"/>
          <w:lang w:val="it-IT"/>
        </w:rPr>
      </w:pPr>
      <w:r w:rsidRPr="00F507B6">
        <w:rPr>
          <w:rFonts w:ascii="Arial" w:hAnsi="Arial" w:cs="Arial"/>
          <w:lang w:val="it-IT"/>
        </w:rPr>
        <w:t>Conform art. 12. - (1) din Legea nr. 278/ 2013 privind emisiile industriale, documentaţia pentru solicitarea autorizaţiei integrate de mediu conţine, printre altele:</w:t>
      </w:r>
    </w:p>
    <w:p w:rsidR="00B3473D" w:rsidRPr="00F507B6" w:rsidRDefault="00B3473D" w:rsidP="001971CC">
      <w:pPr>
        <w:pStyle w:val="ListParagraph"/>
        <w:widowControl w:val="0"/>
        <w:numPr>
          <w:ilvl w:val="0"/>
          <w:numId w:val="53"/>
        </w:numPr>
        <w:autoSpaceDE w:val="0"/>
        <w:autoSpaceDN w:val="0"/>
        <w:adjustRightInd w:val="0"/>
        <w:spacing w:after="0" w:line="374" w:lineRule="atLeast"/>
        <w:rPr>
          <w:rFonts w:ascii="Arial" w:hAnsi="Arial" w:cs="Arial"/>
          <w:i/>
          <w:sz w:val="24"/>
          <w:lang w:val="it-IT"/>
        </w:rPr>
      </w:pPr>
      <w:r w:rsidRPr="00F507B6">
        <w:rPr>
          <w:rFonts w:ascii="Arial" w:hAnsi="Arial" w:cs="Arial"/>
          <w:i/>
          <w:sz w:val="24"/>
          <w:lang w:val="it-IT"/>
        </w:rPr>
        <w:t xml:space="preserve">“descrierea caracteristicilor amplasamentului instalaţiei” – </w:t>
      </w:r>
      <w:r w:rsidRPr="00F507B6">
        <w:rPr>
          <w:rFonts w:ascii="Arial" w:hAnsi="Arial" w:cs="Arial"/>
          <w:sz w:val="24"/>
          <w:lang w:val="it-IT"/>
        </w:rPr>
        <w:t>lit. d); si,</w:t>
      </w:r>
    </w:p>
    <w:p w:rsidR="00B3473D" w:rsidRPr="00F507B6" w:rsidRDefault="00B3473D" w:rsidP="001971CC">
      <w:pPr>
        <w:pStyle w:val="ListParagraph"/>
        <w:widowControl w:val="0"/>
        <w:numPr>
          <w:ilvl w:val="0"/>
          <w:numId w:val="53"/>
        </w:numPr>
        <w:autoSpaceDE w:val="0"/>
        <w:autoSpaceDN w:val="0"/>
        <w:adjustRightInd w:val="0"/>
        <w:spacing w:after="0" w:line="374" w:lineRule="atLeast"/>
        <w:rPr>
          <w:rFonts w:ascii="Arial" w:hAnsi="Arial" w:cs="Arial"/>
          <w:i/>
          <w:sz w:val="24"/>
          <w:lang w:val="it-IT"/>
        </w:rPr>
      </w:pPr>
      <w:r w:rsidRPr="00F507B6">
        <w:rPr>
          <w:rFonts w:ascii="Arial" w:hAnsi="Arial" w:cs="Arial"/>
          <w:i/>
          <w:sz w:val="24"/>
          <w:lang w:val="it-IT"/>
        </w:rPr>
        <w:t xml:space="preserve">“raportul privind situaţia de referinţă, potrivit prevederilor art. 22 alin. (2), dacă este cazul” </w:t>
      </w:r>
      <w:r w:rsidRPr="00F507B6">
        <w:rPr>
          <w:rFonts w:ascii="Arial" w:hAnsi="Arial" w:cs="Arial"/>
          <w:sz w:val="24"/>
          <w:lang w:val="it-IT"/>
        </w:rPr>
        <w:t>– lit. e)</w:t>
      </w:r>
      <w:r w:rsidRPr="00F507B6">
        <w:rPr>
          <w:rFonts w:ascii="Arial" w:hAnsi="Arial" w:cs="Arial"/>
          <w:i/>
          <w:sz w:val="24"/>
          <w:lang w:val="it-IT"/>
        </w:rPr>
        <w:t>.</w:t>
      </w:r>
    </w:p>
    <w:p w:rsidR="00E25994" w:rsidRPr="00F507B6" w:rsidRDefault="00E25994" w:rsidP="00B3473D">
      <w:pPr>
        <w:widowControl w:val="0"/>
        <w:autoSpaceDE w:val="0"/>
        <w:autoSpaceDN w:val="0"/>
        <w:adjustRightInd w:val="0"/>
        <w:spacing w:line="374" w:lineRule="atLeast"/>
        <w:ind w:left="1080"/>
        <w:rPr>
          <w:rFonts w:ascii="Arial" w:hAnsi="Arial" w:cs="Arial"/>
          <w:b/>
          <w:i/>
          <w:lang w:val="it-IT"/>
        </w:rPr>
      </w:pPr>
    </w:p>
    <w:p w:rsidR="00B3473D" w:rsidRPr="00F507B6" w:rsidRDefault="00B3473D" w:rsidP="00B3473D">
      <w:pPr>
        <w:widowControl w:val="0"/>
        <w:autoSpaceDE w:val="0"/>
        <w:autoSpaceDN w:val="0"/>
        <w:adjustRightInd w:val="0"/>
        <w:spacing w:line="374" w:lineRule="atLeast"/>
        <w:ind w:left="1080"/>
        <w:rPr>
          <w:rFonts w:ascii="Arial" w:hAnsi="Arial" w:cs="Arial"/>
          <w:b/>
          <w:i/>
          <w:lang w:val="it-IT"/>
        </w:rPr>
      </w:pPr>
      <w:r w:rsidRPr="00F507B6">
        <w:rPr>
          <w:rFonts w:ascii="Arial" w:hAnsi="Arial" w:cs="Arial"/>
          <w:b/>
          <w:i/>
          <w:lang w:val="it-IT"/>
        </w:rPr>
        <w:t xml:space="preserve">Descrierea caracteristicilor amplasamentului instalatiei </w:t>
      </w:r>
    </w:p>
    <w:p w:rsidR="00B3473D" w:rsidRPr="00F507B6" w:rsidRDefault="00B3473D" w:rsidP="00B3473D">
      <w:pPr>
        <w:widowControl w:val="0"/>
        <w:autoSpaceDE w:val="0"/>
        <w:autoSpaceDN w:val="0"/>
        <w:adjustRightInd w:val="0"/>
        <w:spacing w:line="374" w:lineRule="atLeast"/>
        <w:ind w:left="360"/>
        <w:rPr>
          <w:rFonts w:ascii="Arial" w:hAnsi="Arial" w:cs="Arial"/>
          <w:lang w:val="it-IT"/>
        </w:rPr>
      </w:pPr>
      <w:r w:rsidRPr="00F507B6">
        <w:rPr>
          <w:rFonts w:ascii="Arial" w:hAnsi="Arial" w:cs="Arial"/>
          <w:lang w:val="it-IT"/>
        </w:rPr>
        <w:t>Este continuta in raportul de amplasament (dar si in solicitarea pentru obtinerea autorizatiei integrate de mediu). La intocmirea raportului privind caracteristicile amplasamentului – raport de amplasament - sunt aplicate prevederile Ordinelor Ministeriale 818/2003, 36/2004, 1158/2005 si 3970/ 2012.</w:t>
      </w:r>
    </w:p>
    <w:p w:rsidR="00B3473D" w:rsidRPr="00F507B6" w:rsidRDefault="00B3473D" w:rsidP="00B3473D">
      <w:pPr>
        <w:widowControl w:val="0"/>
        <w:autoSpaceDE w:val="0"/>
        <w:autoSpaceDN w:val="0"/>
        <w:adjustRightInd w:val="0"/>
        <w:spacing w:line="374" w:lineRule="atLeast"/>
        <w:ind w:left="360"/>
        <w:rPr>
          <w:rFonts w:ascii="Arial" w:hAnsi="Arial" w:cs="Arial"/>
          <w:lang w:val="it-IT"/>
        </w:rPr>
      </w:pPr>
      <w:r w:rsidRPr="00F507B6">
        <w:rPr>
          <w:rFonts w:ascii="Arial" w:hAnsi="Arial" w:cs="Arial"/>
          <w:lang w:val="it-IT"/>
        </w:rPr>
        <w:t>Conform prevederilor legale mentionate, raportul de amplasament serveste, de asemenea, la  evidentierea “situatiei de referinta” a amplasamentelor folosite pentru instalatii in care se desfasoara activitati listate in anexa 1 a Legii nr. 278/2013 privind emisiile industriale.</w:t>
      </w:r>
    </w:p>
    <w:p w:rsidR="00B3473D" w:rsidRPr="00F507B6" w:rsidRDefault="00B3473D" w:rsidP="00B3473D">
      <w:pPr>
        <w:widowControl w:val="0"/>
        <w:autoSpaceDE w:val="0"/>
        <w:autoSpaceDN w:val="0"/>
        <w:adjustRightInd w:val="0"/>
        <w:spacing w:line="374" w:lineRule="atLeast"/>
        <w:ind w:left="360"/>
        <w:rPr>
          <w:rFonts w:ascii="Arial" w:hAnsi="Arial" w:cs="Arial"/>
          <w:lang w:val="it-IT"/>
        </w:rPr>
      </w:pPr>
      <w:r w:rsidRPr="00F507B6">
        <w:rPr>
          <w:rFonts w:ascii="Arial" w:hAnsi="Arial" w:cs="Arial"/>
          <w:lang w:val="it-IT"/>
        </w:rPr>
        <w:t xml:space="preserve"> In situatia amplasamentului analizat, activitatea este listata la punctul: </w:t>
      </w:r>
    </w:p>
    <w:p w:rsidR="00A95093" w:rsidRPr="00F507B6" w:rsidRDefault="006B316A" w:rsidP="006B316A">
      <w:pPr>
        <w:pBdr>
          <w:top w:val="single" w:sz="4" w:space="1" w:color="auto"/>
          <w:left w:val="single" w:sz="4" w:space="0" w:color="auto"/>
          <w:bottom w:val="single" w:sz="4" w:space="7" w:color="auto"/>
          <w:right w:val="single" w:sz="4" w:space="0" w:color="auto"/>
        </w:pBdr>
        <w:shd w:val="clear" w:color="auto" w:fill="D9D9D9"/>
        <w:spacing w:before="60"/>
        <w:ind w:left="360"/>
        <w:rPr>
          <w:rFonts w:ascii="Arial" w:hAnsi="Arial" w:cs="Arial"/>
        </w:rPr>
      </w:pPr>
      <w:r w:rsidRPr="00F507B6">
        <w:rPr>
          <w:b/>
          <w:i/>
        </w:rPr>
        <w:t>5.5. – „Depozitarea temporară a deseurilor periculoase care nu intră sub incidenta pct. 5.4 înaintea oricăreia dintre activitătile prevăzute la pct. 5.1, 5.2, 5.4 si 5.6, cu o capacitate totală de peste 50 de tone, cu exceptia depozitării temporare, pe amplasamentul unde sunt generate, înaintea colectării</w:t>
      </w:r>
      <w:r w:rsidR="00A95093" w:rsidRPr="00F507B6">
        <w:rPr>
          <w:rStyle w:val="tpa1"/>
          <w:rFonts w:ascii="Arial" w:hAnsi="Arial" w:cs="Arial"/>
          <w:b/>
          <w:i/>
        </w:rPr>
        <w:t>.”</w:t>
      </w:r>
    </w:p>
    <w:p w:rsidR="00B3473D" w:rsidRPr="00F507B6" w:rsidRDefault="00B3473D" w:rsidP="00B3473D">
      <w:pPr>
        <w:widowControl w:val="0"/>
        <w:autoSpaceDE w:val="0"/>
        <w:autoSpaceDN w:val="0"/>
        <w:adjustRightInd w:val="0"/>
        <w:spacing w:line="374" w:lineRule="atLeast"/>
        <w:ind w:left="1080"/>
        <w:rPr>
          <w:rFonts w:ascii="Arial" w:hAnsi="Arial" w:cs="Arial"/>
          <w:b/>
          <w:i/>
          <w:lang w:val="it-IT"/>
        </w:rPr>
      </w:pPr>
      <w:bookmarkStart w:id="3" w:name="_Toc421263576"/>
      <w:r w:rsidRPr="00F507B6">
        <w:rPr>
          <w:rFonts w:ascii="Arial" w:hAnsi="Arial" w:cs="Arial"/>
          <w:b/>
          <w:i/>
          <w:lang w:val="it-IT"/>
        </w:rPr>
        <w:t>Raportul privind situaţia de referinţă</w:t>
      </w:r>
    </w:p>
    <w:p w:rsidR="00B3473D" w:rsidRPr="00F507B6" w:rsidRDefault="00B3473D" w:rsidP="00E25994">
      <w:pPr>
        <w:widowControl w:val="0"/>
        <w:autoSpaceDE w:val="0"/>
        <w:autoSpaceDN w:val="0"/>
        <w:adjustRightInd w:val="0"/>
        <w:spacing w:line="374" w:lineRule="atLeast"/>
        <w:ind w:left="360"/>
        <w:rPr>
          <w:rFonts w:ascii="Arial" w:hAnsi="Arial" w:cs="Arial"/>
          <w:lang w:val="it-IT"/>
        </w:rPr>
      </w:pPr>
      <w:r w:rsidRPr="00F507B6">
        <w:rPr>
          <w:rFonts w:ascii="Arial" w:hAnsi="Arial" w:cs="Arial"/>
          <w:lang w:val="it-IT"/>
        </w:rPr>
        <w:t xml:space="preserve">Este necesar “in situaţia în care, în desfăşurarea activităţii, se utilizează, se produc sau se emit substanţe periculoase relevante şi luând în considerare posibilitatea de contaminare a solului şi a apelor subterane pe amplasamentul instalaţiei” [Legea nr. 278/ 2013, art. 22 (2)].  </w:t>
      </w:r>
    </w:p>
    <w:p w:rsidR="00B3473D" w:rsidRPr="00F507B6" w:rsidRDefault="00B3473D" w:rsidP="00E25994">
      <w:pPr>
        <w:widowControl w:val="0"/>
        <w:autoSpaceDE w:val="0"/>
        <w:autoSpaceDN w:val="0"/>
        <w:adjustRightInd w:val="0"/>
        <w:spacing w:line="374" w:lineRule="atLeast"/>
        <w:ind w:left="360"/>
        <w:rPr>
          <w:rFonts w:ascii="Arial" w:hAnsi="Arial" w:cs="Arial"/>
          <w:lang w:val="it-IT"/>
        </w:rPr>
      </w:pPr>
      <w:r w:rsidRPr="00F507B6">
        <w:rPr>
          <w:rFonts w:ascii="Arial" w:hAnsi="Arial" w:cs="Arial"/>
          <w:lang w:val="it-IT"/>
        </w:rPr>
        <w:t>Conform prevederilor Legii nr. 278/ 2013, art. 22 (2), in situatia in care sunt intrunite conditiile prezentate in alineatul precedent, “Raportul privind situaţia de referinţă” se prezinta autoritatii responsabile cu emiterea autorizatiei integrate de mediu “</w:t>
      </w:r>
      <w:r w:rsidRPr="00F507B6">
        <w:rPr>
          <w:rFonts w:ascii="Arial" w:hAnsi="Arial" w:cs="Arial"/>
          <w:i/>
          <w:lang w:val="it-IT"/>
        </w:rPr>
        <w:t>înainte de punerea în funcţiune a instalaţiei sau înainte de prima actualizare a autorizaţiei realizate după data intrării în vigoare a prezentei legi</w:t>
      </w:r>
      <w:r w:rsidRPr="00F507B6">
        <w:rPr>
          <w:rFonts w:ascii="Arial" w:hAnsi="Arial" w:cs="Arial"/>
          <w:lang w:val="it-IT"/>
        </w:rPr>
        <w:t xml:space="preserve">”.  </w:t>
      </w:r>
    </w:p>
    <w:p w:rsidR="00B3473D" w:rsidRPr="00F507B6" w:rsidRDefault="00B3473D" w:rsidP="00E25994">
      <w:pPr>
        <w:widowControl w:val="0"/>
        <w:autoSpaceDE w:val="0"/>
        <w:autoSpaceDN w:val="0"/>
        <w:adjustRightInd w:val="0"/>
        <w:spacing w:line="374" w:lineRule="atLeast"/>
        <w:ind w:left="360"/>
        <w:rPr>
          <w:rFonts w:ascii="Arial" w:hAnsi="Arial" w:cs="Arial"/>
          <w:lang w:val="it-IT"/>
        </w:rPr>
      </w:pPr>
      <w:r w:rsidRPr="00F507B6">
        <w:rPr>
          <w:rFonts w:ascii="Arial" w:hAnsi="Arial" w:cs="Arial"/>
          <w:lang w:val="it-IT"/>
        </w:rPr>
        <w:t>De asemenea, se mentioneaza ca “</w:t>
      </w:r>
      <w:r w:rsidRPr="00F507B6">
        <w:rPr>
          <w:rFonts w:ascii="Arial" w:hAnsi="Arial" w:cs="Arial"/>
          <w:i/>
          <w:lang w:val="it-IT"/>
        </w:rPr>
        <w:t>Raportul privind situaţia de referinţă conţine informaţiile necesare pentru stabilirea stării de contaminare a solului şi a apelor subterane, astfel încât să se poată face o comparaţie cuantificată cu starea acestora, la data încetării definitive a activităţii</w:t>
      </w:r>
      <w:r w:rsidRPr="00F507B6">
        <w:rPr>
          <w:rFonts w:ascii="Arial" w:hAnsi="Arial" w:cs="Arial"/>
          <w:lang w:val="it-IT"/>
        </w:rPr>
        <w:t>” [Legea nr. 278/ 2013 privind emisiile industriale, art. 22 al. (3)].</w:t>
      </w:r>
    </w:p>
    <w:p w:rsidR="00B3473D" w:rsidRPr="00F507B6" w:rsidRDefault="00B3473D" w:rsidP="00E25994">
      <w:pPr>
        <w:widowControl w:val="0"/>
        <w:autoSpaceDE w:val="0"/>
        <w:autoSpaceDN w:val="0"/>
        <w:adjustRightInd w:val="0"/>
        <w:spacing w:line="374" w:lineRule="atLeast"/>
        <w:ind w:left="360"/>
        <w:rPr>
          <w:rFonts w:ascii="Arial" w:hAnsi="Arial" w:cs="Arial"/>
          <w:lang w:val="it-IT"/>
        </w:rPr>
      </w:pPr>
      <w:r w:rsidRPr="00F507B6">
        <w:rPr>
          <w:rFonts w:ascii="Arial" w:hAnsi="Arial" w:cs="Arial"/>
          <w:b/>
          <w:lang w:val="it-IT"/>
        </w:rPr>
        <w:t>Comunicarea Comisiei nr. 2014/C 136/03</w:t>
      </w:r>
      <w:r w:rsidRPr="00F507B6">
        <w:rPr>
          <w:rFonts w:ascii="Arial" w:hAnsi="Arial" w:cs="Arial"/>
          <w:lang w:val="it-IT"/>
        </w:rPr>
        <w:t xml:space="preserve"> a stabilit “Ghidul Comisiei Europene cu privire la rapoartele privind situatia de referinta prevazute la articolul 22 alineatul (2) din Directiva 2010/75/UE privind emisiile industriale”. </w:t>
      </w:r>
    </w:p>
    <w:p w:rsidR="00B3473D" w:rsidRPr="00F507B6" w:rsidRDefault="00B3473D" w:rsidP="00E25994">
      <w:pPr>
        <w:widowControl w:val="0"/>
        <w:autoSpaceDE w:val="0"/>
        <w:autoSpaceDN w:val="0"/>
        <w:adjustRightInd w:val="0"/>
        <w:spacing w:line="374" w:lineRule="atLeast"/>
        <w:ind w:left="360"/>
        <w:rPr>
          <w:rFonts w:ascii="Arial" w:hAnsi="Arial" w:cs="Arial"/>
          <w:lang w:val="it-IT"/>
        </w:rPr>
      </w:pPr>
      <w:r w:rsidRPr="00F507B6">
        <w:rPr>
          <w:rFonts w:ascii="Arial" w:hAnsi="Arial" w:cs="Arial"/>
          <w:lang w:val="it-IT"/>
        </w:rPr>
        <w:t>In ultimul capitol al prezentului raport sunt prezentate prevederi relevante continute in ghidul mentionat.</w:t>
      </w:r>
    </w:p>
    <w:p w:rsidR="00B3473D" w:rsidRPr="00F507B6" w:rsidRDefault="00B3473D" w:rsidP="00B3473D">
      <w:pPr>
        <w:widowControl w:val="0"/>
        <w:autoSpaceDE w:val="0"/>
        <w:autoSpaceDN w:val="0"/>
        <w:adjustRightInd w:val="0"/>
        <w:spacing w:line="374" w:lineRule="atLeast"/>
        <w:ind w:left="1080"/>
        <w:rPr>
          <w:lang w:val="it-IT"/>
        </w:rPr>
      </w:pPr>
    </w:p>
    <w:p w:rsidR="00B3473D" w:rsidRPr="00F507B6" w:rsidRDefault="00B3473D" w:rsidP="00B3473D">
      <w:pPr>
        <w:widowControl w:val="0"/>
        <w:autoSpaceDE w:val="0"/>
        <w:autoSpaceDN w:val="0"/>
        <w:adjustRightInd w:val="0"/>
        <w:spacing w:line="374" w:lineRule="atLeast"/>
        <w:ind w:left="1080"/>
        <w:rPr>
          <w:rFonts w:ascii="Arial" w:hAnsi="Arial" w:cs="Arial"/>
          <w:b/>
          <w:i/>
          <w:lang w:val="it-IT"/>
        </w:rPr>
      </w:pPr>
      <w:r w:rsidRPr="00F507B6">
        <w:rPr>
          <w:rFonts w:ascii="Arial" w:hAnsi="Arial" w:cs="Arial"/>
          <w:b/>
          <w:i/>
          <w:lang w:val="it-IT"/>
        </w:rPr>
        <w:t>Raport de amplasament (descrierea caracteristicilor amplasamentului) versus raport privind situatia de referinta</w:t>
      </w:r>
    </w:p>
    <w:p w:rsidR="00B3473D" w:rsidRPr="00F507B6" w:rsidRDefault="00B3473D" w:rsidP="001971CC">
      <w:pPr>
        <w:pStyle w:val="ListParagraph"/>
        <w:widowControl w:val="0"/>
        <w:numPr>
          <w:ilvl w:val="0"/>
          <w:numId w:val="53"/>
        </w:numPr>
        <w:autoSpaceDE w:val="0"/>
        <w:autoSpaceDN w:val="0"/>
        <w:adjustRightInd w:val="0"/>
        <w:spacing w:after="0" w:line="374" w:lineRule="atLeast"/>
        <w:jc w:val="both"/>
        <w:rPr>
          <w:rFonts w:ascii="Arial" w:hAnsi="Arial" w:cs="Arial"/>
          <w:i/>
          <w:sz w:val="24"/>
          <w:lang w:val="it-IT"/>
        </w:rPr>
      </w:pPr>
      <w:r w:rsidRPr="00F507B6">
        <w:rPr>
          <w:rFonts w:ascii="Arial" w:hAnsi="Arial" w:cs="Arial"/>
          <w:sz w:val="24"/>
          <w:lang w:val="it-IT"/>
        </w:rPr>
        <w:t>Ambele fac parte din d</w:t>
      </w:r>
      <w:r w:rsidRPr="00F507B6">
        <w:rPr>
          <w:rFonts w:ascii="Arial" w:hAnsi="Arial" w:cs="Arial"/>
          <w:sz w:val="24"/>
          <w:szCs w:val="24"/>
          <w:lang w:val="it-IT"/>
        </w:rPr>
        <w:t>ocumentaţia pentru solicitarea autoriza</w:t>
      </w:r>
      <w:r w:rsidRPr="00F507B6">
        <w:rPr>
          <w:rFonts w:ascii="Arial" w:hAnsi="Arial" w:cs="Arial"/>
          <w:sz w:val="24"/>
          <w:lang w:val="it-IT"/>
        </w:rPr>
        <w:t>ţiei integrate de mediu, conform a</w:t>
      </w:r>
      <w:r w:rsidRPr="00F507B6">
        <w:rPr>
          <w:rFonts w:ascii="Arial" w:hAnsi="Arial" w:cs="Arial"/>
          <w:sz w:val="24"/>
          <w:szCs w:val="24"/>
          <w:lang w:val="it-IT"/>
        </w:rPr>
        <w:t>rt. 12. - (1), literele d) si e)</w:t>
      </w:r>
      <w:r w:rsidRPr="00F507B6">
        <w:rPr>
          <w:rFonts w:ascii="Arial" w:hAnsi="Arial" w:cs="Arial"/>
          <w:sz w:val="24"/>
          <w:lang w:val="it-IT"/>
        </w:rPr>
        <w:t xml:space="preserve"> din Legea nr. 278/ 2013 privind emisiile industriale</w:t>
      </w:r>
      <w:r w:rsidRPr="00F507B6">
        <w:rPr>
          <w:rFonts w:ascii="Arial" w:hAnsi="Arial" w:cs="Arial"/>
          <w:i/>
          <w:sz w:val="24"/>
          <w:lang w:val="it-IT"/>
        </w:rPr>
        <w:t>.</w:t>
      </w:r>
    </w:p>
    <w:p w:rsidR="00B3473D" w:rsidRPr="00F507B6" w:rsidRDefault="00B3473D" w:rsidP="001971CC">
      <w:pPr>
        <w:pStyle w:val="ListParagraph"/>
        <w:widowControl w:val="0"/>
        <w:numPr>
          <w:ilvl w:val="0"/>
          <w:numId w:val="53"/>
        </w:numPr>
        <w:autoSpaceDE w:val="0"/>
        <w:autoSpaceDN w:val="0"/>
        <w:adjustRightInd w:val="0"/>
        <w:spacing w:after="0" w:line="374" w:lineRule="atLeast"/>
        <w:jc w:val="both"/>
        <w:rPr>
          <w:rFonts w:ascii="Arial" w:hAnsi="Arial" w:cs="Arial"/>
          <w:sz w:val="24"/>
          <w:lang w:val="it-IT"/>
        </w:rPr>
      </w:pPr>
      <w:r w:rsidRPr="00F507B6">
        <w:rPr>
          <w:rFonts w:ascii="Arial" w:hAnsi="Arial" w:cs="Arial"/>
          <w:sz w:val="24"/>
          <w:lang w:val="it-IT"/>
        </w:rPr>
        <w:t xml:space="preserve">Ambele </w:t>
      </w:r>
      <w:r w:rsidRPr="00F507B6">
        <w:rPr>
          <w:rFonts w:ascii="Arial" w:hAnsi="Arial" w:cs="Arial"/>
          <w:sz w:val="24"/>
          <w:szCs w:val="24"/>
          <w:lang w:val="it-IT"/>
        </w:rPr>
        <w:t xml:space="preserve">conţin informaţiile necesare pentru stabilirea </w:t>
      </w:r>
      <w:r w:rsidRPr="00F507B6">
        <w:rPr>
          <w:rFonts w:ascii="Arial" w:hAnsi="Arial" w:cs="Arial"/>
          <w:b/>
          <w:sz w:val="24"/>
          <w:szCs w:val="24"/>
          <w:lang w:val="it-IT"/>
        </w:rPr>
        <w:t>stării initiale de poluare a solului şi a apelor subterane</w:t>
      </w:r>
      <w:r w:rsidRPr="00F507B6">
        <w:rPr>
          <w:rFonts w:ascii="Arial" w:hAnsi="Arial" w:cs="Arial"/>
          <w:sz w:val="24"/>
          <w:szCs w:val="24"/>
          <w:lang w:val="it-IT"/>
        </w:rPr>
        <w:t xml:space="preserve"> de pe amplasament, “</w:t>
      </w:r>
      <w:r w:rsidRPr="00F507B6">
        <w:rPr>
          <w:rFonts w:ascii="Arial" w:hAnsi="Arial" w:cs="Arial"/>
          <w:i/>
          <w:sz w:val="24"/>
          <w:szCs w:val="24"/>
          <w:lang w:val="it-IT"/>
        </w:rPr>
        <w:t xml:space="preserve">astfel încât să se poată face o </w:t>
      </w:r>
      <w:r w:rsidRPr="00F507B6">
        <w:rPr>
          <w:rFonts w:ascii="Arial" w:hAnsi="Arial" w:cs="Arial"/>
          <w:b/>
          <w:i/>
          <w:sz w:val="24"/>
          <w:szCs w:val="24"/>
          <w:lang w:val="it-IT"/>
        </w:rPr>
        <w:t>comparaţie cuantificată</w:t>
      </w:r>
      <w:r w:rsidRPr="00F507B6">
        <w:rPr>
          <w:rFonts w:ascii="Arial" w:hAnsi="Arial" w:cs="Arial"/>
          <w:i/>
          <w:sz w:val="24"/>
          <w:szCs w:val="24"/>
          <w:lang w:val="it-IT"/>
        </w:rPr>
        <w:t xml:space="preserve"> cu starea acestora, la </w:t>
      </w:r>
      <w:r w:rsidRPr="00F507B6">
        <w:rPr>
          <w:rFonts w:ascii="Arial" w:hAnsi="Arial" w:cs="Arial"/>
          <w:b/>
          <w:i/>
          <w:sz w:val="24"/>
          <w:szCs w:val="24"/>
          <w:lang w:val="it-IT"/>
        </w:rPr>
        <w:t>data încetării definitive a activităţii”</w:t>
      </w:r>
      <w:r w:rsidRPr="00F507B6">
        <w:rPr>
          <w:rFonts w:ascii="Arial" w:hAnsi="Arial" w:cs="Arial"/>
          <w:sz w:val="24"/>
          <w:szCs w:val="24"/>
          <w:lang w:val="it-IT"/>
        </w:rPr>
        <w:t>.</w:t>
      </w:r>
    </w:p>
    <w:p w:rsidR="00B3473D" w:rsidRPr="00F507B6" w:rsidRDefault="00B3473D" w:rsidP="001971CC">
      <w:pPr>
        <w:pStyle w:val="ListParagraph"/>
        <w:widowControl w:val="0"/>
        <w:numPr>
          <w:ilvl w:val="0"/>
          <w:numId w:val="53"/>
        </w:numPr>
        <w:autoSpaceDE w:val="0"/>
        <w:autoSpaceDN w:val="0"/>
        <w:adjustRightInd w:val="0"/>
        <w:spacing w:after="0" w:line="374" w:lineRule="atLeast"/>
        <w:jc w:val="both"/>
        <w:rPr>
          <w:rFonts w:ascii="Arial" w:hAnsi="Arial" w:cs="Arial"/>
          <w:sz w:val="24"/>
          <w:lang w:val="it-IT"/>
        </w:rPr>
      </w:pPr>
      <w:r w:rsidRPr="00F507B6">
        <w:rPr>
          <w:rFonts w:ascii="Arial" w:hAnsi="Arial" w:cs="Arial"/>
          <w:sz w:val="24"/>
          <w:lang w:val="it-IT"/>
        </w:rPr>
        <w:t>Descrierea caracteristicilor amplasamentului instalaţiei (continuta in Raportul de amplasament, conform cerintelor legale in vigoare) este necesara in toate situatiile de solicitare/ actualizare a autorizatiei integrate de mediu, in vreme ce</w:t>
      </w:r>
    </w:p>
    <w:p w:rsidR="00B3473D" w:rsidRPr="00F507B6" w:rsidRDefault="00B3473D" w:rsidP="001971CC">
      <w:pPr>
        <w:pStyle w:val="ListParagraph"/>
        <w:widowControl w:val="0"/>
        <w:numPr>
          <w:ilvl w:val="0"/>
          <w:numId w:val="53"/>
        </w:numPr>
        <w:autoSpaceDE w:val="0"/>
        <w:autoSpaceDN w:val="0"/>
        <w:adjustRightInd w:val="0"/>
        <w:spacing w:after="0" w:line="374" w:lineRule="atLeast"/>
        <w:jc w:val="both"/>
        <w:rPr>
          <w:rFonts w:ascii="Arial" w:hAnsi="Arial" w:cs="Arial"/>
          <w:sz w:val="24"/>
          <w:lang w:val="it-IT"/>
        </w:rPr>
      </w:pPr>
      <w:r w:rsidRPr="00F507B6">
        <w:rPr>
          <w:rFonts w:ascii="Arial" w:hAnsi="Arial" w:cs="Arial"/>
          <w:sz w:val="24"/>
          <w:lang w:val="it-IT"/>
        </w:rPr>
        <w:t>intocmirea si prezentarea “Raportului privind situatia de referinta” este necesara doar pentru situatiile de solicitare/ actualizare a autorizatiei integrate de mediu (dupa intrarea in vigoare a Legii nr. 278/2013) in care se identifica ca:</w:t>
      </w:r>
    </w:p>
    <w:p w:rsidR="00B3473D" w:rsidRPr="00F507B6" w:rsidRDefault="00B3473D" w:rsidP="001971CC">
      <w:pPr>
        <w:pStyle w:val="ListParagraph"/>
        <w:widowControl w:val="0"/>
        <w:numPr>
          <w:ilvl w:val="2"/>
          <w:numId w:val="53"/>
        </w:numPr>
        <w:autoSpaceDE w:val="0"/>
        <w:autoSpaceDN w:val="0"/>
        <w:adjustRightInd w:val="0"/>
        <w:spacing w:after="0" w:line="374" w:lineRule="atLeast"/>
        <w:jc w:val="both"/>
        <w:rPr>
          <w:rFonts w:ascii="Arial" w:hAnsi="Arial" w:cs="Arial"/>
          <w:sz w:val="24"/>
          <w:lang w:val="it-IT"/>
        </w:rPr>
      </w:pPr>
      <w:r w:rsidRPr="00F507B6">
        <w:rPr>
          <w:rFonts w:ascii="Arial" w:hAnsi="Arial" w:cs="Arial"/>
          <w:sz w:val="24"/>
          <w:lang w:val="it-IT"/>
        </w:rPr>
        <w:t xml:space="preserve"> “</w:t>
      </w:r>
      <w:r w:rsidRPr="00F507B6">
        <w:rPr>
          <w:rFonts w:ascii="Arial" w:hAnsi="Arial" w:cs="Arial"/>
          <w:i/>
          <w:color w:val="000000"/>
          <w:sz w:val="24"/>
          <w:szCs w:val="24"/>
        </w:rPr>
        <w:t xml:space="preserve">în desfăşurarea activităţii, se utilizează, se produc sau se emit </w:t>
      </w:r>
      <w:r w:rsidRPr="00F507B6">
        <w:rPr>
          <w:rFonts w:ascii="Arial" w:hAnsi="Arial" w:cs="Arial"/>
          <w:b/>
          <w:i/>
          <w:color w:val="000000"/>
          <w:sz w:val="24"/>
          <w:szCs w:val="24"/>
        </w:rPr>
        <w:t>substanţe periculoase relevante”</w:t>
      </w:r>
      <w:r w:rsidRPr="00F507B6">
        <w:rPr>
          <w:rFonts w:ascii="Arial" w:hAnsi="Arial" w:cs="Arial"/>
          <w:i/>
          <w:color w:val="000000"/>
          <w:sz w:val="24"/>
          <w:szCs w:val="24"/>
        </w:rPr>
        <w:t xml:space="preserve"> si </w:t>
      </w:r>
    </w:p>
    <w:p w:rsidR="00B3473D" w:rsidRPr="00F507B6" w:rsidRDefault="00B3473D" w:rsidP="001971CC">
      <w:pPr>
        <w:pStyle w:val="ListParagraph"/>
        <w:widowControl w:val="0"/>
        <w:numPr>
          <w:ilvl w:val="2"/>
          <w:numId w:val="53"/>
        </w:numPr>
        <w:autoSpaceDE w:val="0"/>
        <w:autoSpaceDN w:val="0"/>
        <w:adjustRightInd w:val="0"/>
        <w:spacing w:after="0" w:line="374" w:lineRule="atLeast"/>
        <w:jc w:val="both"/>
        <w:rPr>
          <w:rFonts w:ascii="Arial" w:hAnsi="Arial" w:cs="Arial"/>
          <w:sz w:val="24"/>
          <w:lang w:val="it-IT"/>
        </w:rPr>
      </w:pPr>
      <w:proofErr w:type="gramStart"/>
      <w:r w:rsidRPr="00F507B6">
        <w:rPr>
          <w:rFonts w:ascii="Arial" w:hAnsi="Arial" w:cs="Arial"/>
          <w:i/>
          <w:color w:val="000000"/>
          <w:sz w:val="24"/>
          <w:szCs w:val="24"/>
        </w:rPr>
        <w:t>există</w:t>
      </w:r>
      <w:proofErr w:type="gramEnd"/>
      <w:r w:rsidRPr="00F507B6">
        <w:rPr>
          <w:rFonts w:ascii="Arial" w:hAnsi="Arial" w:cs="Arial"/>
          <w:i/>
          <w:color w:val="000000"/>
          <w:sz w:val="24"/>
          <w:szCs w:val="24"/>
        </w:rPr>
        <w:t xml:space="preserve"> “</w:t>
      </w:r>
      <w:r w:rsidRPr="00F507B6">
        <w:rPr>
          <w:rFonts w:ascii="Arial" w:hAnsi="Arial" w:cs="Arial"/>
          <w:b/>
          <w:i/>
          <w:color w:val="000000"/>
          <w:sz w:val="24"/>
          <w:szCs w:val="24"/>
        </w:rPr>
        <w:t>posibilitatea de contaminare a solului şi a apelor subterane pe amplasamentul instalaţiei”</w:t>
      </w:r>
      <w:r w:rsidRPr="00F507B6">
        <w:rPr>
          <w:rFonts w:ascii="Arial" w:hAnsi="Arial" w:cs="Arial"/>
          <w:color w:val="000000"/>
          <w:sz w:val="24"/>
          <w:szCs w:val="24"/>
        </w:rPr>
        <w:t>.</w:t>
      </w:r>
    </w:p>
    <w:p w:rsidR="00B3473D" w:rsidRPr="00F507B6" w:rsidRDefault="00B3473D" w:rsidP="00B3473D">
      <w:pPr>
        <w:widowControl w:val="0"/>
        <w:autoSpaceDE w:val="0"/>
        <w:autoSpaceDN w:val="0"/>
        <w:adjustRightInd w:val="0"/>
        <w:spacing w:line="374" w:lineRule="atLeast"/>
        <w:rPr>
          <w:rFonts w:ascii="Arial" w:hAnsi="Arial" w:cs="Arial"/>
          <w:lang w:val="it-IT"/>
        </w:rPr>
      </w:pPr>
    </w:p>
    <w:p w:rsidR="00B3473D" w:rsidRPr="00F507B6" w:rsidRDefault="00B3473D" w:rsidP="00B3473D">
      <w:pPr>
        <w:widowControl w:val="0"/>
        <w:autoSpaceDE w:val="0"/>
        <w:autoSpaceDN w:val="0"/>
        <w:adjustRightInd w:val="0"/>
        <w:spacing w:line="374" w:lineRule="atLeast"/>
        <w:ind w:left="1080"/>
        <w:rPr>
          <w:rFonts w:ascii="Arial" w:hAnsi="Arial" w:cs="Arial"/>
          <w:b/>
          <w:lang w:val="it-IT"/>
        </w:rPr>
      </w:pPr>
      <w:r w:rsidRPr="00F507B6">
        <w:rPr>
          <w:rFonts w:ascii="Arial" w:hAnsi="Arial" w:cs="Arial"/>
          <w:b/>
          <w:lang w:val="it-IT"/>
        </w:rPr>
        <w:t>Concluzii</w:t>
      </w:r>
    </w:p>
    <w:p w:rsidR="00B3473D" w:rsidRPr="00F507B6" w:rsidRDefault="00B3473D" w:rsidP="00E25994">
      <w:pPr>
        <w:widowControl w:val="0"/>
        <w:autoSpaceDE w:val="0"/>
        <w:autoSpaceDN w:val="0"/>
        <w:adjustRightInd w:val="0"/>
        <w:spacing w:line="374" w:lineRule="atLeast"/>
        <w:ind w:left="360"/>
        <w:rPr>
          <w:rFonts w:ascii="Arial" w:hAnsi="Arial" w:cs="Arial"/>
          <w:lang w:val="it-IT"/>
        </w:rPr>
      </w:pPr>
      <w:r w:rsidRPr="00F507B6">
        <w:rPr>
          <w:rFonts w:ascii="Arial" w:hAnsi="Arial" w:cs="Arial"/>
          <w:lang w:val="it-IT"/>
        </w:rPr>
        <w:t>Prezentul raport contine, evitand suprapunerile de informatii,</w:t>
      </w:r>
    </w:p>
    <w:p w:rsidR="00B3473D" w:rsidRPr="00F507B6" w:rsidRDefault="00B3473D" w:rsidP="001971CC">
      <w:pPr>
        <w:pStyle w:val="ListParagraph"/>
        <w:numPr>
          <w:ilvl w:val="0"/>
          <w:numId w:val="55"/>
        </w:numPr>
        <w:spacing w:after="0" w:line="240" w:lineRule="auto"/>
        <w:rPr>
          <w:rFonts w:ascii="Arial" w:hAnsi="Arial" w:cs="Arial"/>
          <w:sz w:val="24"/>
        </w:rPr>
      </w:pPr>
      <w:r w:rsidRPr="00F507B6">
        <w:rPr>
          <w:rFonts w:ascii="Arial" w:hAnsi="Arial" w:cs="Arial"/>
          <w:b/>
          <w:sz w:val="24"/>
          <w:lang w:val="it-IT"/>
        </w:rPr>
        <w:t>descrierea caracteristicilor amplasamentului instalatiei</w:t>
      </w:r>
      <w:r w:rsidRPr="00F507B6">
        <w:rPr>
          <w:rFonts w:ascii="Arial" w:hAnsi="Arial" w:cs="Arial"/>
          <w:sz w:val="24"/>
          <w:lang w:val="it-IT"/>
        </w:rPr>
        <w:t xml:space="preserve"> </w:t>
      </w:r>
      <w:r w:rsidRPr="00F507B6">
        <w:rPr>
          <w:rFonts w:ascii="Arial" w:hAnsi="Arial" w:cs="Arial"/>
          <w:sz w:val="24"/>
        </w:rPr>
        <w:t xml:space="preserve">si </w:t>
      </w:r>
    </w:p>
    <w:p w:rsidR="00B3473D" w:rsidRPr="00F507B6" w:rsidRDefault="00B3473D" w:rsidP="001971CC">
      <w:pPr>
        <w:pStyle w:val="ListParagraph"/>
        <w:numPr>
          <w:ilvl w:val="0"/>
          <w:numId w:val="55"/>
        </w:numPr>
        <w:spacing w:after="0" w:line="240" w:lineRule="auto"/>
        <w:jc w:val="both"/>
        <w:rPr>
          <w:rFonts w:ascii="Arial" w:hAnsi="Arial" w:cs="Arial"/>
          <w:sz w:val="24"/>
          <w:lang w:val="it-IT"/>
        </w:rPr>
      </w:pPr>
      <w:r w:rsidRPr="00F507B6">
        <w:rPr>
          <w:rFonts w:ascii="Arial" w:hAnsi="Arial" w:cs="Arial"/>
          <w:sz w:val="24"/>
          <w:lang w:val="it-IT"/>
        </w:rPr>
        <w:t xml:space="preserve">consideratii referitoare la situatia de referinta, tinand seama de cerintele de continut din Legea nr. 278/ 2013 - art. 22 al. (3)-(5) pentru </w:t>
      </w:r>
      <w:r w:rsidRPr="00F507B6">
        <w:rPr>
          <w:rFonts w:ascii="Arial" w:hAnsi="Arial" w:cs="Arial"/>
          <w:b/>
          <w:sz w:val="24"/>
          <w:lang w:val="it-IT"/>
        </w:rPr>
        <w:t>Raportul privind situaţia de referinţă</w:t>
      </w:r>
      <w:r w:rsidRPr="00F507B6">
        <w:rPr>
          <w:rFonts w:ascii="Arial" w:hAnsi="Arial" w:cs="Arial"/>
          <w:sz w:val="24"/>
          <w:lang w:val="it-IT"/>
        </w:rPr>
        <w:t>, care trebuie sa conţina:</w:t>
      </w:r>
    </w:p>
    <w:p w:rsidR="00B3473D" w:rsidRPr="00F507B6" w:rsidRDefault="00B3473D" w:rsidP="001971CC">
      <w:pPr>
        <w:pStyle w:val="ListParagraph"/>
        <w:numPr>
          <w:ilvl w:val="1"/>
          <w:numId w:val="56"/>
        </w:numPr>
        <w:spacing w:after="0" w:line="240" w:lineRule="auto"/>
        <w:jc w:val="both"/>
        <w:rPr>
          <w:rFonts w:ascii="Arial" w:hAnsi="Arial" w:cs="Arial"/>
          <w:sz w:val="24"/>
          <w:lang w:val="it-IT"/>
        </w:rPr>
      </w:pPr>
      <w:r w:rsidRPr="00F507B6">
        <w:rPr>
          <w:rFonts w:ascii="Arial" w:hAnsi="Arial" w:cs="Arial"/>
          <w:sz w:val="24"/>
          <w:lang w:val="it-IT"/>
        </w:rPr>
        <w:t>informaţiile necesare pentru stabilirea stării de contaminare a solului şi a apelor subterane, reprezentand cel putin următoarele:</w:t>
      </w:r>
    </w:p>
    <w:p w:rsidR="00E25994" w:rsidRPr="00F507B6" w:rsidRDefault="00E25994" w:rsidP="00E25994">
      <w:pPr>
        <w:pStyle w:val="ListParagraph"/>
        <w:spacing w:after="0" w:line="240" w:lineRule="auto"/>
        <w:ind w:left="2160"/>
        <w:jc w:val="both"/>
        <w:rPr>
          <w:rFonts w:ascii="Arial" w:hAnsi="Arial" w:cs="Arial"/>
          <w:sz w:val="24"/>
          <w:lang w:val="it-IT"/>
        </w:rPr>
      </w:pPr>
    </w:p>
    <w:p w:rsidR="00B3473D" w:rsidRPr="00F507B6" w:rsidRDefault="00B3473D" w:rsidP="001971CC">
      <w:pPr>
        <w:pStyle w:val="ListParagraph"/>
        <w:numPr>
          <w:ilvl w:val="0"/>
          <w:numId w:val="54"/>
        </w:numPr>
        <w:spacing w:after="0" w:line="240" w:lineRule="auto"/>
        <w:jc w:val="both"/>
        <w:rPr>
          <w:rFonts w:ascii="Arial" w:hAnsi="Arial" w:cs="Arial"/>
          <w:sz w:val="24"/>
          <w:lang w:val="it-IT"/>
        </w:rPr>
      </w:pPr>
      <w:r w:rsidRPr="00F507B6">
        <w:rPr>
          <w:rFonts w:ascii="Arial" w:hAnsi="Arial" w:cs="Arial"/>
          <w:sz w:val="24"/>
          <w:lang w:val="it-IT"/>
        </w:rPr>
        <w:t>informaţii privind utilizarea actuală a amplasamentului şi informaţii privind utilizările anterioare ale amplasamentului, acolo unde acestea sunt disponibile.</w:t>
      </w:r>
    </w:p>
    <w:p w:rsidR="00B3473D" w:rsidRPr="00F507B6" w:rsidRDefault="00B3473D" w:rsidP="001971CC">
      <w:pPr>
        <w:pStyle w:val="ListParagraph"/>
        <w:numPr>
          <w:ilvl w:val="0"/>
          <w:numId w:val="54"/>
        </w:numPr>
        <w:spacing w:after="0" w:line="240" w:lineRule="auto"/>
        <w:jc w:val="both"/>
        <w:rPr>
          <w:rFonts w:ascii="Arial" w:hAnsi="Arial" w:cs="Arial"/>
          <w:sz w:val="24"/>
          <w:lang w:val="it-IT"/>
        </w:rPr>
      </w:pPr>
      <w:r w:rsidRPr="00F507B6">
        <w:rPr>
          <w:rFonts w:ascii="Arial" w:hAnsi="Arial" w:cs="Arial"/>
          <w:sz w:val="24"/>
          <w:lang w:val="it-IT"/>
        </w:rPr>
        <w:t>informaţiile existente privind rezultatele determinărilor realizate în ceea ce priveşte solul şi apele subterane care reflectă starea acestora la data elaborării raportului privind situaţia de referinţă.</w:t>
      </w:r>
    </w:p>
    <w:p w:rsidR="00B3473D" w:rsidRPr="00F507B6" w:rsidRDefault="00B3473D" w:rsidP="00B3473D">
      <w:pPr>
        <w:pStyle w:val="ListParagraph"/>
        <w:rPr>
          <w:rFonts w:ascii="Arial" w:hAnsi="Arial" w:cs="Arial"/>
          <w:sz w:val="24"/>
          <w:lang w:val="it-IT"/>
        </w:rPr>
      </w:pPr>
    </w:p>
    <w:p w:rsidR="00B3473D" w:rsidRPr="00F507B6" w:rsidRDefault="00B3473D" w:rsidP="001971CC">
      <w:pPr>
        <w:pStyle w:val="ListParagraph"/>
        <w:numPr>
          <w:ilvl w:val="0"/>
          <w:numId w:val="54"/>
        </w:numPr>
        <w:spacing w:after="0" w:line="240" w:lineRule="auto"/>
        <w:jc w:val="both"/>
        <w:rPr>
          <w:rFonts w:ascii="Arial" w:hAnsi="Arial" w:cs="Arial"/>
          <w:sz w:val="24"/>
          <w:lang w:val="it-IT"/>
        </w:rPr>
      </w:pPr>
      <w:r w:rsidRPr="00F507B6">
        <w:rPr>
          <w:rFonts w:ascii="Arial" w:hAnsi="Arial" w:cs="Arial"/>
          <w:sz w:val="24"/>
          <w:lang w:val="it-IT"/>
        </w:rPr>
        <w:t>recomandari pentru determinări noi ale solului şi apelor subterane, luând în considerare posibilitatea contaminării solului şi a apelor subterane cu acele substanţe periculoase care urmează să fie utilizate, produse ori emise de instalaţia în cauză.</w:t>
      </w:r>
    </w:p>
    <w:p w:rsidR="00B3473D" w:rsidRPr="00F507B6" w:rsidRDefault="00B3473D" w:rsidP="00B3473D">
      <w:pPr>
        <w:ind w:left="1080"/>
        <w:rPr>
          <w:rFonts w:ascii="Arial" w:hAnsi="Arial" w:cs="Arial"/>
          <w:lang w:val="it-IT"/>
        </w:rPr>
      </w:pPr>
    </w:p>
    <w:p w:rsidR="00B3473D" w:rsidRPr="00F507B6" w:rsidRDefault="00B3473D" w:rsidP="001971CC">
      <w:pPr>
        <w:pStyle w:val="ListParagraph"/>
        <w:numPr>
          <w:ilvl w:val="1"/>
          <w:numId w:val="56"/>
        </w:numPr>
        <w:spacing w:after="0" w:line="240" w:lineRule="auto"/>
        <w:jc w:val="both"/>
        <w:rPr>
          <w:rFonts w:ascii="Arial" w:hAnsi="Arial" w:cs="Arial"/>
          <w:sz w:val="24"/>
          <w:lang w:val="it-IT"/>
        </w:rPr>
      </w:pPr>
      <w:r w:rsidRPr="00F507B6">
        <w:rPr>
          <w:rFonts w:ascii="Arial" w:hAnsi="Arial" w:cs="Arial"/>
          <w:sz w:val="24"/>
          <w:lang w:val="it-IT"/>
        </w:rPr>
        <w:t>“informaţiile rezultate în temeiul altor prevederi ale legislaţiei naţionale sau a Uniunii Europene” care “îndeplinesc cerinţele prevăzute la alin. (2)-(4)”.</w:t>
      </w:r>
    </w:p>
    <w:p w:rsidR="000A146A" w:rsidRPr="00F507B6" w:rsidRDefault="000A146A" w:rsidP="000A146A">
      <w:pPr>
        <w:pStyle w:val="Heading3"/>
        <w:numPr>
          <w:ilvl w:val="0"/>
          <w:numId w:val="0"/>
        </w:numPr>
        <w:ind w:left="720"/>
      </w:pPr>
    </w:p>
    <w:p w:rsidR="00005D12" w:rsidRPr="00F507B6" w:rsidRDefault="00005D12" w:rsidP="00005D12">
      <w:pPr>
        <w:pStyle w:val="Heading3"/>
      </w:pPr>
      <w:bookmarkStart w:id="4" w:name="_Toc471722136"/>
      <w:r w:rsidRPr="00F507B6">
        <w:t xml:space="preserve">Informatii despre autorul raportului </w:t>
      </w:r>
      <w:r w:rsidR="00F52A1A" w:rsidRPr="00F507B6">
        <w:t xml:space="preserve">de amplasament </w:t>
      </w:r>
      <w:r w:rsidRPr="00F507B6">
        <w:t xml:space="preserve">privind situatia de referinta </w:t>
      </w:r>
      <w:r w:rsidR="00F52A1A" w:rsidRPr="00F507B6">
        <w:t>(RA)</w:t>
      </w:r>
      <w:bookmarkEnd w:id="4"/>
    </w:p>
    <w:p w:rsidR="00005D12" w:rsidRPr="00F507B6" w:rsidRDefault="00005D12" w:rsidP="00005D12">
      <w:pPr>
        <w:spacing w:after="0"/>
        <w:rPr>
          <w:rFonts w:ascii="Arial" w:hAnsi="Arial" w:cs="Arial"/>
          <w:lang w:val="it-IT"/>
        </w:rPr>
      </w:pPr>
      <w:r w:rsidRPr="00F507B6">
        <w:rPr>
          <w:rFonts w:ascii="Arial" w:hAnsi="Arial" w:cs="Arial"/>
          <w:b/>
          <w:lang w:val="it-IT"/>
        </w:rPr>
        <w:t>Manager Proiect</w:t>
      </w:r>
      <w:r w:rsidRPr="00F507B6">
        <w:rPr>
          <w:rFonts w:ascii="Arial" w:hAnsi="Arial" w:cs="Arial"/>
          <w:lang w:val="it-IT"/>
        </w:rPr>
        <w:t xml:space="preserve">: </w:t>
      </w:r>
      <w:r w:rsidR="004348AF" w:rsidRPr="00F507B6">
        <w:rPr>
          <w:rFonts w:ascii="Arial" w:hAnsi="Arial" w:cs="Arial"/>
          <w:lang w:val="it-IT"/>
        </w:rPr>
        <w:t>Viorica-</w:t>
      </w:r>
      <w:r w:rsidRPr="00F507B6">
        <w:rPr>
          <w:rFonts w:ascii="Arial" w:hAnsi="Arial" w:cs="Arial"/>
          <w:lang w:val="it-IT"/>
        </w:rPr>
        <w:t>Marilena Patrascu, expert evaluator principal</w:t>
      </w:r>
      <w:r w:rsidR="004348AF" w:rsidRPr="00F507B6">
        <w:rPr>
          <w:rFonts w:ascii="Arial" w:hAnsi="Arial" w:cs="Arial"/>
          <w:lang w:val="it-IT"/>
        </w:rPr>
        <w:t>, inregistrat</w:t>
      </w:r>
      <w:r w:rsidRPr="00F507B6">
        <w:rPr>
          <w:rFonts w:ascii="Arial" w:hAnsi="Arial" w:cs="Arial"/>
          <w:lang w:val="it-IT"/>
        </w:rPr>
        <w:t xml:space="preserve"> </w:t>
      </w:r>
      <w:r w:rsidR="004348AF" w:rsidRPr="00F507B6">
        <w:rPr>
          <w:rFonts w:ascii="Arial" w:hAnsi="Arial" w:cs="Arial"/>
          <w:lang w:val="it-IT"/>
        </w:rPr>
        <w:t>din anul 2010 la pozitia 201 d</w:t>
      </w:r>
      <w:r w:rsidRPr="00F507B6">
        <w:rPr>
          <w:rFonts w:ascii="Arial" w:hAnsi="Arial" w:cs="Arial"/>
          <w:lang w:val="it-IT"/>
        </w:rPr>
        <w:t>in Registrul National al E</w:t>
      </w:r>
      <w:r w:rsidR="004348AF" w:rsidRPr="00F507B6">
        <w:rPr>
          <w:rFonts w:ascii="Arial" w:hAnsi="Arial" w:cs="Arial"/>
          <w:lang w:val="it-IT"/>
        </w:rPr>
        <w:t>laboratorilor</w:t>
      </w:r>
      <w:r w:rsidRPr="00F507B6">
        <w:rPr>
          <w:rFonts w:ascii="Arial" w:hAnsi="Arial" w:cs="Arial"/>
          <w:lang w:val="it-IT"/>
        </w:rPr>
        <w:t xml:space="preserve"> </w:t>
      </w:r>
      <w:r w:rsidR="004348AF" w:rsidRPr="00F507B6">
        <w:rPr>
          <w:rFonts w:ascii="Arial" w:hAnsi="Arial" w:cs="Arial"/>
          <w:lang w:val="it-IT"/>
        </w:rPr>
        <w:t xml:space="preserve">de studii pentru protectia mediului (RM, RIM, BM, RA), cu certificat reinnoit la </w:t>
      </w:r>
      <w:r w:rsidR="00CB6D69" w:rsidRPr="00F507B6">
        <w:rPr>
          <w:rFonts w:ascii="Arial" w:hAnsi="Arial" w:cs="Arial"/>
          <w:lang w:val="it-IT"/>
        </w:rPr>
        <w:t xml:space="preserve">data de </w:t>
      </w:r>
      <w:r w:rsidR="004348AF" w:rsidRPr="00F507B6">
        <w:rPr>
          <w:rFonts w:ascii="Arial" w:hAnsi="Arial" w:cs="Arial"/>
          <w:lang w:val="it-IT"/>
        </w:rPr>
        <w:t>17.07.2015.</w:t>
      </w:r>
    </w:p>
    <w:p w:rsidR="00F52A1A" w:rsidRPr="00F507B6" w:rsidRDefault="00F52A1A" w:rsidP="00005D12">
      <w:pPr>
        <w:spacing w:after="0"/>
        <w:rPr>
          <w:rFonts w:ascii="Arial" w:hAnsi="Arial" w:cs="Arial"/>
          <w:b/>
          <w:i/>
          <w:sz w:val="20"/>
          <w:szCs w:val="20"/>
          <w:lang w:val="it-IT"/>
        </w:rPr>
      </w:pPr>
      <w:r w:rsidRPr="00F507B6">
        <w:rPr>
          <w:rFonts w:ascii="Arial" w:hAnsi="Arial" w:cs="Arial"/>
          <w:b/>
          <w:i/>
          <w:sz w:val="20"/>
          <w:szCs w:val="20"/>
          <w:lang w:val="it-IT"/>
        </w:rPr>
        <w:t xml:space="preserve">Extras din: </w:t>
      </w:r>
    </w:p>
    <w:p w:rsidR="004348AF" w:rsidRPr="00F507B6" w:rsidRDefault="00F52A1A" w:rsidP="00005D12">
      <w:pPr>
        <w:spacing w:after="0"/>
        <w:rPr>
          <w:rFonts w:ascii="Arial" w:hAnsi="Arial" w:cs="Arial"/>
          <w:b/>
          <w:i/>
          <w:sz w:val="18"/>
          <w:szCs w:val="18"/>
          <w:lang w:val="it-IT"/>
        </w:rPr>
      </w:pPr>
      <w:r w:rsidRPr="00F507B6">
        <w:rPr>
          <w:rFonts w:ascii="Arial" w:hAnsi="Arial" w:cs="Arial"/>
          <w:b/>
          <w:i/>
          <w:sz w:val="18"/>
          <w:szCs w:val="18"/>
          <w:lang w:val="it-IT"/>
        </w:rPr>
        <w:t>REGISTRUL NATIONAL AL ELABORATORILOR DE STUDII PENTRU PROTECTIA MEDIULUI</w:t>
      </w:r>
    </w:p>
    <w:tbl>
      <w:tblPr>
        <w:tblStyle w:val="TableGrid"/>
        <w:tblW w:w="0" w:type="auto"/>
        <w:tblLook w:val="04A0" w:firstRow="1" w:lastRow="0" w:firstColumn="1" w:lastColumn="0" w:noHBand="0" w:noVBand="1"/>
      </w:tblPr>
      <w:tblGrid>
        <w:gridCol w:w="8494"/>
      </w:tblGrid>
      <w:tr w:rsidR="00F52A1A" w:rsidRPr="00F507B6" w:rsidTr="00F52A1A">
        <w:tc>
          <w:tcPr>
            <w:tcW w:w="8720" w:type="dxa"/>
          </w:tcPr>
          <w:p w:rsidR="00F52A1A" w:rsidRPr="00F507B6" w:rsidRDefault="00F52A1A" w:rsidP="00005D12">
            <w:pPr>
              <w:spacing w:after="0"/>
              <w:rPr>
                <w:rFonts w:ascii="Arial" w:hAnsi="Arial" w:cs="Arial"/>
                <w:b/>
                <w:sz w:val="20"/>
                <w:szCs w:val="20"/>
                <w:lang w:val="it-IT"/>
              </w:rPr>
            </w:pPr>
            <w:r w:rsidRPr="00F507B6">
              <w:rPr>
                <w:rFonts w:ascii="Arial" w:hAnsi="Arial" w:cs="Arial"/>
                <w:noProof/>
                <w:lang w:val="en-US"/>
              </w:rPr>
              <w:drawing>
                <wp:inline distT="0" distB="0" distL="0" distR="0" wp14:anchorId="40DDBF38" wp14:editId="15FDA083">
                  <wp:extent cx="5400037" cy="2265028"/>
                  <wp:effectExtent l="0" t="0" r="0" b="254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00040" cy="2265029"/>
                          </a:xfrm>
                          <a:prstGeom prst="rect">
                            <a:avLst/>
                          </a:prstGeom>
                          <a:noFill/>
                          <a:ln>
                            <a:noFill/>
                          </a:ln>
                        </pic:spPr>
                      </pic:pic>
                    </a:graphicData>
                  </a:graphic>
                </wp:inline>
              </w:drawing>
            </w:r>
          </w:p>
          <w:p w:rsidR="00F52A1A" w:rsidRPr="00F507B6" w:rsidRDefault="00F52A1A" w:rsidP="00005D12">
            <w:pPr>
              <w:spacing w:after="0"/>
              <w:rPr>
                <w:rFonts w:ascii="Arial" w:hAnsi="Arial" w:cs="Arial"/>
                <w:b/>
                <w:sz w:val="20"/>
                <w:szCs w:val="20"/>
                <w:lang w:val="it-IT"/>
              </w:rPr>
            </w:pPr>
            <w:r w:rsidRPr="00F507B6">
              <w:rPr>
                <w:rFonts w:ascii="Arial" w:hAnsi="Arial" w:cs="Arial"/>
                <w:b/>
                <w:sz w:val="20"/>
                <w:szCs w:val="20"/>
                <w:lang w:val="it-IT"/>
              </w:rPr>
              <w:t>......................................................................................................................................................</w:t>
            </w:r>
          </w:p>
          <w:p w:rsidR="00F52A1A" w:rsidRPr="00F507B6" w:rsidRDefault="00F52A1A" w:rsidP="00005D12">
            <w:pPr>
              <w:spacing w:after="0"/>
              <w:rPr>
                <w:rFonts w:ascii="Arial" w:hAnsi="Arial" w:cs="Arial"/>
                <w:b/>
                <w:sz w:val="20"/>
                <w:szCs w:val="20"/>
                <w:lang w:val="it-IT"/>
              </w:rPr>
            </w:pPr>
            <w:r w:rsidRPr="00F507B6">
              <w:rPr>
                <w:rFonts w:ascii="Arial" w:hAnsi="Arial" w:cs="Arial"/>
                <w:noProof/>
                <w:lang w:val="en-US"/>
              </w:rPr>
              <w:drawing>
                <wp:inline distT="0" distB="0" distL="0" distR="0" wp14:anchorId="3E037AE9" wp14:editId="268F14C3">
                  <wp:extent cx="5400040" cy="1058304"/>
                  <wp:effectExtent l="0" t="0" r="0" b="889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00040" cy="1058304"/>
                          </a:xfrm>
                          <a:prstGeom prst="rect">
                            <a:avLst/>
                          </a:prstGeom>
                          <a:noFill/>
                          <a:ln>
                            <a:noFill/>
                          </a:ln>
                        </pic:spPr>
                      </pic:pic>
                    </a:graphicData>
                  </a:graphic>
                </wp:inline>
              </w:drawing>
            </w:r>
          </w:p>
          <w:p w:rsidR="00CB6D69" w:rsidRPr="00F507B6" w:rsidRDefault="00CB6D69" w:rsidP="00005D12">
            <w:pPr>
              <w:spacing w:after="0"/>
              <w:rPr>
                <w:rFonts w:ascii="Arial" w:hAnsi="Arial" w:cs="Arial"/>
                <w:b/>
                <w:sz w:val="20"/>
                <w:szCs w:val="20"/>
                <w:lang w:val="it-IT"/>
              </w:rPr>
            </w:pPr>
            <w:r w:rsidRPr="00F507B6">
              <w:rPr>
                <w:rFonts w:ascii="Arial" w:hAnsi="Arial" w:cs="Arial"/>
                <w:b/>
                <w:sz w:val="20"/>
                <w:szCs w:val="20"/>
                <w:lang w:val="it-IT"/>
              </w:rPr>
              <w:t>........................................................................................................................................................</w:t>
            </w:r>
          </w:p>
        </w:tc>
      </w:tr>
    </w:tbl>
    <w:p w:rsidR="00005D12" w:rsidRPr="00F507B6" w:rsidRDefault="00F52A1A" w:rsidP="00005D12">
      <w:pPr>
        <w:spacing w:after="0"/>
        <w:rPr>
          <w:rFonts w:ascii="Arial" w:hAnsi="Arial" w:cs="Arial"/>
          <w:lang w:val="it-IT"/>
        </w:rPr>
      </w:pPr>
      <w:r w:rsidRPr="00F507B6">
        <w:rPr>
          <w:rFonts w:ascii="Arial" w:hAnsi="Arial" w:cs="Arial"/>
          <w:lang w:val="it-IT"/>
        </w:rPr>
        <w:t>Contract</w:t>
      </w:r>
      <w:r w:rsidR="004D2D9F" w:rsidRPr="00F507B6">
        <w:rPr>
          <w:rFonts w:ascii="Arial" w:hAnsi="Arial" w:cs="Arial"/>
          <w:lang w:val="it-IT"/>
        </w:rPr>
        <w:t xml:space="preserve">ul pentru </w:t>
      </w:r>
      <w:r w:rsidR="00CB6D69" w:rsidRPr="00F507B6">
        <w:rPr>
          <w:rFonts w:ascii="Arial" w:hAnsi="Arial" w:cs="Arial"/>
          <w:lang w:val="it-IT"/>
        </w:rPr>
        <w:t>intocmirea</w:t>
      </w:r>
      <w:r w:rsidR="004D2D9F" w:rsidRPr="00F507B6">
        <w:rPr>
          <w:rFonts w:ascii="Arial" w:hAnsi="Arial" w:cs="Arial"/>
          <w:lang w:val="it-IT"/>
        </w:rPr>
        <w:t xml:space="preserve"> raportului de amplasament </w:t>
      </w:r>
      <w:r w:rsidR="00CB6D69" w:rsidRPr="00F507B6">
        <w:rPr>
          <w:rFonts w:ascii="Arial" w:hAnsi="Arial" w:cs="Arial"/>
          <w:lang w:val="it-IT"/>
        </w:rPr>
        <w:t xml:space="preserve">(RA) </w:t>
      </w:r>
      <w:r w:rsidR="004D2D9F" w:rsidRPr="00F507B6">
        <w:rPr>
          <w:rFonts w:ascii="Arial" w:hAnsi="Arial" w:cs="Arial"/>
          <w:lang w:val="it-IT"/>
        </w:rPr>
        <w:t xml:space="preserve">privind situatia de referinta </w:t>
      </w:r>
      <w:r w:rsidRPr="00F507B6">
        <w:rPr>
          <w:rFonts w:ascii="Arial" w:hAnsi="Arial" w:cs="Arial"/>
          <w:lang w:val="it-IT"/>
        </w:rPr>
        <w:t xml:space="preserve"> </w:t>
      </w:r>
      <w:r w:rsidR="004D2D9F" w:rsidRPr="00F507B6">
        <w:rPr>
          <w:rFonts w:ascii="Arial" w:hAnsi="Arial" w:cs="Arial"/>
          <w:lang w:val="it-IT"/>
        </w:rPr>
        <w:t xml:space="preserve">a fost </w:t>
      </w:r>
      <w:r w:rsidRPr="00F507B6">
        <w:rPr>
          <w:rFonts w:ascii="Arial" w:hAnsi="Arial" w:cs="Arial"/>
          <w:lang w:val="it-IT"/>
        </w:rPr>
        <w:t xml:space="preserve">incheiat cu </w:t>
      </w:r>
      <w:r w:rsidR="00005D12" w:rsidRPr="00F507B6">
        <w:rPr>
          <w:rFonts w:ascii="Arial" w:hAnsi="Arial" w:cs="Arial"/>
          <w:lang w:val="it-IT"/>
        </w:rPr>
        <w:t>S.C. VMP Integrated Environment S.R.L.</w:t>
      </w:r>
      <w:r w:rsidRPr="00F507B6">
        <w:rPr>
          <w:rFonts w:ascii="Arial" w:hAnsi="Arial" w:cs="Arial"/>
          <w:lang w:val="it-IT"/>
        </w:rPr>
        <w:t>, CUI: RO17752407, Nr. Inreg. la Reg. Com.: J23/2327/2014</w:t>
      </w:r>
      <w:r w:rsidR="004D2D9F" w:rsidRPr="00F507B6">
        <w:rPr>
          <w:rFonts w:ascii="Arial" w:hAnsi="Arial" w:cs="Arial"/>
          <w:lang w:val="it-IT"/>
        </w:rPr>
        <w:t>, a</w:t>
      </w:r>
      <w:r w:rsidRPr="00F507B6">
        <w:rPr>
          <w:rFonts w:ascii="Arial" w:hAnsi="Arial" w:cs="Arial"/>
          <w:lang w:val="it-IT"/>
        </w:rPr>
        <w:t xml:space="preserve">dresa: </w:t>
      </w:r>
      <w:r w:rsidR="00005D12" w:rsidRPr="00F507B6">
        <w:rPr>
          <w:rFonts w:ascii="Arial" w:hAnsi="Arial" w:cs="Arial"/>
          <w:lang w:val="it-IT"/>
        </w:rPr>
        <w:t>077025 B</w:t>
      </w:r>
      <w:r w:rsidR="004348AF" w:rsidRPr="00F507B6">
        <w:rPr>
          <w:rFonts w:ascii="Arial" w:hAnsi="Arial" w:cs="Arial"/>
          <w:lang w:val="it-IT"/>
        </w:rPr>
        <w:t>ragadiru, s</w:t>
      </w:r>
      <w:r w:rsidR="00005D12" w:rsidRPr="00F507B6">
        <w:rPr>
          <w:rFonts w:ascii="Arial" w:hAnsi="Arial" w:cs="Arial"/>
          <w:lang w:val="it-IT"/>
        </w:rPr>
        <w:t>tr. Toamnei, nr. 14A</w:t>
      </w:r>
      <w:r w:rsidR="00CB6D69" w:rsidRPr="00F507B6">
        <w:rPr>
          <w:rFonts w:ascii="Arial" w:hAnsi="Arial" w:cs="Arial"/>
          <w:lang w:val="it-IT"/>
        </w:rPr>
        <w:t>.</w:t>
      </w:r>
    </w:p>
    <w:p w:rsidR="00F52A1A" w:rsidRPr="00F507B6" w:rsidRDefault="00F52A1A" w:rsidP="00F52A1A">
      <w:pPr>
        <w:spacing w:after="0"/>
        <w:rPr>
          <w:rFonts w:ascii="Arial" w:hAnsi="Arial" w:cs="Arial"/>
          <w:lang w:val="it-IT"/>
        </w:rPr>
      </w:pPr>
      <w:r w:rsidRPr="00F507B6">
        <w:rPr>
          <w:rFonts w:ascii="Arial" w:hAnsi="Arial" w:cs="Arial"/>
          <w:lang w:val="it-IT"/>
        </w:rPr>
        <w:t>Administrator: Viorica-Marilena Patrascu</w:t>
      </w:r>
    </w:p>
    <w:p w:rsidR="00005D12" w:rsidRPr="00F507B6" w:rsidRDefault="00005D12" w:rsidP="00005D12">
      <w:pPr>
        <w:spacing w:after="0"/>
        <w:rPr>
          <w:rFonts w:ascii="Arial" w:hAnsi="Arial" w:cs="Arial"/>
          <w:lang w:val="it-IT"/>
        </w:rPr>
      </w:pPr>
      <w:r w:rsidRPr="00F507B6">
        <w:rPr>
          <w:rFonts w:ascii="Arial" w:hAnsi="Arial" w:cs="Arial"/>
          <w:lang w:val="it-IT"/>
        </w:rPr>
        <w:t>Mobil:     0733 988 911</w:t>
      </w:r>
      <w:r w:rsidR="004348AF" w:rsidRPr="00F507B6">
        <w:rPr>
          <w:rFonts w:ascii="Arial" w:hAnsi="Arial" w:cs="Arial"/>
          <w:lang w:val="it-IT"/>
        </w:rPr>
        <w:t>;</w:t>
      </w:r>
      <w:r w:rsidRPr="00F507B6">
        <w:rPr>
          <w:rFonts w:ascii="Arial" w:hAnsi="Arial" w:cs="Arial"/>
          <w:lang w:val="it-IT"/>
        </w:rPr>
        <w:t xml:space="preserve">  0748 111 226</w:t>
      </w:r>
    </w:p>
    <w:p w:rsidR="00005D12" w:rsidRPr="00F507B6" w:rsidRDefault="00005D12" w:rsidP="00005D12">
      <w:pPr>
        <w:spacing w:after="0"/>
        <w:rPr>
          <w:rFonts w:ascii="Arial" w:hAnsi="Arial" w:cs="Arial"/>
          <w:lang w:val="it-IT"/>
        </w:rPr>
      </w:pPr>
      <w:r w:rsidRPr="00F507B6">
        <w:rPr>
          <w:rFonts w:ascii="Arial" w:hAnsi="Arial" w:cs="Arial"/>
          <w:lang w:val="it-IT"/>
        </w:rPr>
        <w:t>E-mail: marilena.patrascu@yahoo.com</w:t>
      </w:r>
    </w:p>
    <w:p w:rsidR="00005D12" w:rsidRPr="00F507B6" w:rsidRDefault="00005D12" w:rsidP="00005D12">
      <w:pPr>
        <w:pStyle w:val="BodyText"/>
        <w:rPr>
          <w:lang w:val="en-GB"/>
        </w:rPr>
      </w:pPr>
    </w:p>
    <w:p w:rsidR="006F7FD2" w:rsidRPr="00F507B6" w:rsidRDefault="006F7FD2" w:rsidP="00076C50">
      <w:pPr>
        <w:pStyle w:val="Heading2"/>
      </w:pPr>
      <w:bookmarkStart w:id="5" w:name="_Toc471722137"/>
      <w:r w:rsidRPr="00F507B6">
        <w:t>Obiective</w:t>
      </w:r>
      <w:bookmarkEnd w:id="3"/>
      <w:bookmarkEnd w:id="5"/>
    </w:p>
    <w:p w:rsidR="00E25994" w:rsidRPr="00F507B6" w:rsidRDefault="00E25994" w:rsidP="00E25994">
      <w:pPr>
        <w:widowControl w:val="0"/>
        <w:autoSpaceDE w:val="0"/>
        <w:autoSpaceDN w:val="0"/>
        <w:adjustRightInd w:val="0"/>
        <w:spacing w:line="374" w:lineRule="atLeast"/>
        <w:rPr>
          <w:rFonts w:ascii="Arial" w:hAnsi="Arial" w:cs="Arial"/>
          <w:lang w:val="it-IT"/>
        </w:rPr>
      </w:pPr>
      <w:r w:rsidRPr="00F507B6">
        <w:rPr>
          <w:rFonts w:ascii="Arial" w:hAnsi="Arial" w:cs="Arial"/>
          <w:lang w:val="it-IT"/>
        </w:rPr>
        <w:t>Principalul obiectiv al raportului este constituirea unui punct de plecare atat pentru stabilirea conditiilor de conformare, cat si pentru evaluari ulterioare ale conformarii cu prevederile legale privind emisiile industriale. Pentru realizarea acestui obiectiv, raportul de amplasament trebuie:</w:t>
      </w:r>
    </w:p>
    <w:p w:rsidR="006F7FD2" w:rsidRPr="00F507B6" w:rsidRDefault="006F7FD2" w:rsidP="00E06831">
      <w:pPr>
        <w:widowControl w:val="0"/>
        <w:numPr>
          <w:ilvl w:val="0"/>
          <w:numId w:val="15"/>
        </w:numPr>
        <w:tabs>
          <w:tab w:val="clear" w:pos="720"/>
          <w:tab w:val="num" w:pos="1440"/>
        </w:tabs>
        <w:spacing w:before="0" w:after="0" w:line="240" w:lineRule="auto"/>
        <w:ind w:left="1080"/>
        <w:rPr>
          <w:rFonts w:ascii="Arial" w:hAnsi="Arial" w:cs="Arial"/>
          <w:noProof/>
        </w:rPr>
      </w:pPr>
      <w:r w:rsidRPr="00F507B6">
        <w:rPr>
          <w:rFonts w:ascii="Arial" w:hAnsi="Arial" w:cs="Arial"/>
          <w:noProof/>
          <w:lang w:val="pt-BR"/>
        </w:rPr>
        <w:t xml:space="preserve">sa formeze punctul de referinta pentru evaluarile ulterioare ale amplasamentului; </w:t>
      </w:r>
    </w:p>
    <w:p w:rsidR="006F7FD2" w:rsidRPr="00F507B6" w:rsidRDefault="006F7FD2" w:rsidP="00E06831">
      <w:pPr>
        <w:widowControl w:val="0"/>
        <w:numPr>
          <w:ilvl w:val="0"/>
          <w:numId w:val="15"/>
        </w:numPr>
        <w:tabs>
          <w:tab w:val="clear" w:pos="720"/>
          <w:tab w:val="num" w:pos="1800"/>
        </w:tabs>
        <w:spacing w:before="0" w:after="0" w:line="240" w:lineRule="auto"/>
        <w:ind w:left="1080"/>
        <w:rPr>
          <w:rFonts w:ascii="Arial" w:hAnsi="Arial" w:cs="Arial"/>
          <w:noProof/>
          <w:lang w:val="it-IT"/>
        </w:rPr>
      </w:pPr>
      <w:r w:rsidRPr="00F507B6">
        <w:rPr>
          <w:rFonts w:ascii="Arial" w:hAnsi="Arial" w:cs="Arial"/>
          <w:noProof/>
          <w:lang w:val="it-IT"/>
        </w:rPr>
        <w:t>sa furnizeze informatii asupra caracteristicilor fizice ale terenului si a vulnerabilitatii sale;</w:t>
      </w:r>
    </w:p>
    <w:p w:rsidR="006F7FD2" w:rsidRPr="00F507B6" w:rsidRDefault="006F7FD2" w:rsidP="00E06831">
      <w:pPr>
        <w:widowControl w:val="0"/>
        <w:numPr>
          <w:ilvl w:val="0"/>
          <w:numId w:val="15"/>
        </w:numPr>
        <w:tabs>
          <w:tab w:val="clear" w:pos="720"/>
          <w:tab w:val="num" w:pos="1440"/>
        </w:tabs>
        <w:spacing w:before="0" w:after="0" w:line="240" w:lineRule="auto"/>
        <w:ind w:left="1080"/>
        <w:rPr>
          <w:rFonts w:ascii="Arial" w:hAnsi="Arial" w:cs="Arial"/>
          <w:noProof/>
          <w:lang w:val="it-IT"/>
        </w:rPr>
      </w:pPr>
      <w:r w:rsidRPr="00F507B6">
        <w:rPr>
          <w:rFonts w:ascii="Arial" w:hAnsi="Arial" w:cs="Arial"/>
          <w:noProof/>
          <w:lang w:val="it-IT"/>
        </w:rPr>
        <w:t>sa furnizeze dovezi ale investigatiilor si masurilor intreprinse anterior in domeniul protectiei mediului.</w:t>
      </w:r>
    </w:p>
    <w:p w:rsidR="006F7FD2" w:rsidRPr="00F507B6" w:rsidRDefault="006F7FD2" w:rsidP="006F7FD2">
      <w:pPr>
        <w:widowControl w:val="0"/>
        <w:autoSpaceDE w:val="0"/>
        <w:autoSpaceDN w:val="0"/>
        <w:adjustRightInd w:val="0"/>
        <w:spacing w:line="374" w:lineRule="atLeast"/>
        <w:ind w:left="360"/>
        <w:rPr>
          <w:rFonts w:ascii="Arial" w:hAnsi="Arial" w:cs="Arial"/>
          <w:lang w:val="it-IT"/>
        </w:rPr>
      </w:pPr>
      <w:r w:rsidRPr="00F507B6">
        <w:rPr>
          <w:rFonts w:ascii="Arial" w:hAnsi="Arial" w:cs="Arial"/>
          <w:lang w:val="it-IT"/>
        </w:rPr>
        <w:t>Evaluarea amplasamentului are in vedere realizarea urmatoarelor obiective specifice:</w:t>
      </w:r>
    </w:p>
    <w:p w:rsidR="006F7FD2" w:rsidRPr="00F507B6" w:rsidRDefault="006F7FD2" w:rsidP="00E06831">
      <w:pPr>
        <w:numPr>
          <w:ilvl w:val="0"/>
          <w:numId w:val="14"/>
        </w:numPr>
        <w:tabs>
          <w:tab w:val="clear" w:pos="360"/>
          <w:tab w:val="num" w:pos="1440"/>
        </w:tabs>
        <w:spacing w:before="0" w:after="0" w:line="240" w:lineRule="auto"/>
        <w:ind w:left="1080"/>
        <w:jc w:val="both"/>
        <w:rPr>
          <w:rFonts w:ascii="Arial" w:hAnsi="Arial" w:cs="Arial"/>
        </w:rPr>
      </w:pPr>
      <w:r w:rsidRPr="00F507B6">
        <w:rPr>
          <w:rFonts w:ascii="Arial" w:hAnsi="Arial" w:cs="Arial"/>
        </w:rPr>
        <w:t>analiza utilizarilor anterioare si actuale ale terenului pentru identificarea potentialilor poluanti;</w:t>
      </w:r>
    </w:p>
    <w:p w:rsidR="006F7FD2" w:rsidRPr="00F507B6" w:rsidRDefault="006F7FD2" w:rsidP="00E06831">
      <w:pPr>
        <w:numPr>
          <w:ilvl w:val="0"/>
          <w:numId w:val="14"/>
        </w:numPr>
        <w:tabs>
          <w:tab w:val="clear" w:pos="360"/>
          <w:tab w:val="num" w:pos="1440"/>
        </w:tabs>
        <w:spacing w:before="0" w:after="0" w:line="240" w:lineRule="auto"/>
        <w:ind w:left="1080"/>
        <w:jc w:val="both"/>
        <w:rPr>
          <w:rFonts w:ascii="Arial" w:hAnsi="Arial" w:cs="Arial"/>
          <w:snapToGrid w:val="0"/>
        </w:rPr>
      </w:pPr>
      <w:r w:rsidRPr="00F507B6">
        <w:rPr>
          <w:rFonts w:ascii="Arial" w:hAnsi="Arial" w:cs="Arial"/>
          <w:snapToGrid w:val="0"/>
        </w:rPr>
        <w:t>elaborarea modelului conceptual pentru determinarea cailor de propagare in mediu a potentialilor poluanti;</w:t>
      </w:r>
    </w:p>
    <w:p w:rsidR="006F7FD2" w:rsidRPr="00F507B6" w:rsidRDefault="006F7FD2" w:rsidP="00E06831">
      <w:pPr>
        <w:numPr>
          <w:ilvl w:val="0"/>
          <w:numId w:val="14"/>
        </w:numPr>
        <w:tabs>
          <w:tab w:val="clear" w:pos="360"/>
          <w:tab w:val="num" w:pos="1440"/>
        </w:tabs>
        <w:spacing w:before="0" w:after="0" w:line="240" w:lineRule="auto"/>
        <w:ind w:left="1080"/>
        <w:jc w:val="both"/>
        <w:rPr>
          <w:rFonts w:ascii="Arial" w:hAnsi="Arial" w:cs="Arial"/>
          <w:snapToGrid w:val="0"/>
          <w:lang w:val="pt-BR"/>
        </w:rPr>
      </w:pPr>
      <w:r w:rsidRPr="00F507B6">
        <w:rPr>
          <w:rFonts w:ascii="Arial" w:hAnsi="Arial" w:cs="Arial"/>
          <w:lang w:val="pt-BR"/>
        </w:rPr>
        <w:t>identificarea zonelor efectiv sau potential contaminate;</w:t>
      </w:r>
    </w:p>
    <w:p w:rsidR="006F7FD2" w:rsidRPr="00F507B6" w:rsidRDefault="006F7FD2" w:rsidP="00E06831">
      <w:pPr>
        <w:numPr>
          <w:ilvl w:val="0"/>
          <w:numId w:val="14"/>
        </w:numPr>
        <w:tabs>
          <w:tab w:val="clear" w:pos="360"/>
          <w:tab w:val="num" w:pos="1440"/>
        </w:tabs>
        <w:spacing w:before="0" w:after="0" w:line="240" w:lineRule="auto"/>
        <w:ind w:left="1080"/>
        <w:jc w:val="both"/>
        <w:rPr>
          <w:rFonts w:ascii="Arial" w:hAnsi="Arial" w:cs="Arial"/>
          <w:snapToGrid w:val="0"/>
          <w:lang w:val="it-IT"/>
        </w:rPr>
      </w:pPr>
      <w:r w:rsidRPr="00F507B6">
        <w:rPr>
          <w:rFonts w:ascii="Arial" w:hAnsi="Arial" w:cs="Arial"/>
          <w:snapToGrid w:val="0"/>
          <w:lang w:val="it-IT"/>
        </w:rPr>
        <w:t>evaluarea starii de calitate a solului, apelor subterane si de suprafata, in cazul identificarii unor zone poluate sau potential poluante.</w:t>
      </w:r>
    </w:p>
    <w:p w:rsidR="006F7FD2" w:rsidRPr="00F507B6" w:rsidRDefault="006F7FD2" w:rsidP="006F7FD2">
      <w:pPr>
        <w:widowControl w:val="0"/>
        <w:autoSpaceDE w:val="0"/>
        <w:autoSpaceDN w:val="0"/>
        <w:adjustRightInd w:val="0"/>
        <w:spacing w:line="374" w:lineRule="atLeast"/>
        <w:ind w:left="360"/>
        <w:rPr>
          <w:rFonts w:ascii="Arial" w:hAnsi="Arial" w:cs="Arial"/>
          <w:lang w:val="it-IT"/>
        </w:rPr>
      </w:pPr>
      <w:r w:rsidRPr="00F507B6">
        <w:rPr>
          <w:rFonts w:ascii="Arial" w:hAnsi="Arial" w:cs="Arial"/>
          <w:lang w:val="it-IT"/>
        </w:rPr>
        <w:t>Zona analizata cuprinde amplasamentul instalatiei si vecinatatile acestuia care pot fi afectate de activitatea desfasurata pe amplasament.</w:t>
      </w:r>
    </w:p>
    <w:p w:rsidR="006F7FD2" w:rsidRPr="00F507B6" w:rsidRDefault="006F7FD2" w:rsidP="006F7FD2">
      <w:pPr>
        <w:widowControl w:val="0"/>
        <w:autoSpaceDE w:val="0"/>
        <w:autoSpaceDN w:val="0"/>
        <w:adjustRightInd w:val="0"/>
        <w:spacing w:line="374" w:lineRule="atLeast"/>
        <w:ind w:left="360"/>
        <w:rPr>
          <w:rFonts w:ascii="Arial" w:hAnsi="Arial" w:cs="Arial"/>
          <w:lang w:val="it-IT"/>
        </w:rPr>
      </w:pPr>
      <w:r w:rsidRPr="00F507B6">
        <w:rPr>
          <w:rFonts w:ascii="Arial" w:hAnsi="Arial" w:cs="Arial"/>
          <w:lang w:val="it-IT"/>
        </w:rPr>
        <w:t>Raportul a fost intocmit pe baza datelor existente privind starea anterioara si actuala a terenului precum si pe baza investigatiilor suplimentare efectuate in zona amplasamentului</w:t>
      </w:r>
      <w:r w:rsidR="00E25994" w:rsidRPr="00F507B6">
        <w:rPr>
          <w:rFonts w:ascii="Arial" w:hAnsi="Arial" w:cs="Arial"/>
          <w:lang w:val="it-IT"/>
        </w:rPr>
        <w:t xml:space="preserve"> (monitorizare sol si apa subterana)</w:t>
      </w:r>
      <w:r w:rsidRPr="00F507B6">
        <w:rPr>
          <w:rFonts w:ascii="Arial" w:hAnsi="Arial" w:cs="Arial"/>
          <w:lang w:val="it-IT"/>
        </w:rPr>
        <w:t>.</w:t>
      </w:r>
    </w:p>
    <w:p w:rsidR="006F7FD2" w:rsidRPr="00F507B6" w:rsidRDefault="003D1685" w:rsidP="00076C50">
      <w:pPr>
        <w:pStyle w:val="Heading2"/>
      </w:pPr>
      <w:bookmarkStart w:id="6" w:name="_Toc421263577"/>
      <w:r w:rsidRPr="00F507B6">
        <w:t xml:space="preserve"> </w:t>
      </w:r>
      <w:bookmarkStart w:id="7" w:name="_Toc471722138"/>
      <w:r w:rsidR="006F7FD2" w:rsidRPr="00F507B6">
        <w:t>Domeniu si abordare</w:t>
      </w:r>
      <w:bookmarkEnd w:id="6"/>
      <w:bookmarkEnd w:id="7"/>
      <w:r w:rsidR="006F7FD2" w:rsidRPr="00F507B6">
        <w:t xml:space="preserve"> </w:t>
      </w:r>
    </w:p>
    <w:p w:rsidR="006F7FD2" w:rsidRPr="00F507B6" w:rsidRDefault="006F7FD2" w:rsidP="00E25994">
      <w:pPr>
        <w:widowControl w:val="0"/>
        <w:autoSpaceDE w:val="0"/>
        <w:autoSpaceDN w:val="0"/>
        <w:adjustRightInd w:val="0"/>
        <w:spacing w:line="374" w:lineRule="atLeast"/>
        <w:rPr>
          <w:rFonts w:ascii="Arial" w:hAnsi="Arial" w:cs="Arial"/>
          <w:noProof/>
          <w:lang w:val="pt-BR"/>
        </w:rPr>
      </w:pPr>
      <w:r w:rsidRPr="00F507B6">
        <w:rPr>
          <w:rFonts w:ascii="Arial" w:hAnsi="Arial" w:cs="Arial"/>
          <w:noProof/>
          <w:lang w:val="pt-BR"/>
        </w:rPr>
        <w:t>Raportul este impartit in urmatoarele capitole:</w:t>
      </w:r>
    </w:p>
    <w:p w:rsidR="006F7FD2" w:rsidRPr="00F507B6" w:rsidRDefault="003D4002" w:rsidP="006F7FD2">
      <w:pPr>
        <w:widowControl w:val="0"/>
        <w:ind w:left="1778" w:hanging="1418"/>
        <w:rPr>
          <w:rFonts w:ascii="Arial" w:hAnsi="Arial" w:cs="Arial"/>
          <w:noProof/>
          <w:lang w:val="pt-BR"/>
        </w:rPr>
      </w:pPr>
      <w:r w:rsidRPr="00F507B6">
        <w:rPr>
          <w:rFonts w:ascii="Arial" w:hAnsi="Arial" w:cs="Arial"/>
          <w:noProof/>
          <w:lang w:val="pt-BR"/>
        </w:rPr>
        <w:t>Capitolul 1 – Introducere</w:t>
      </w:r>
    </w:p>
    <w:p w:rsidR="006F7FD2" w:rsidRPr="00F507B6" w:rsidRDefault="006F7FD2" w:rsidP="006F7FD2">
      <w:pPr>
        <w:widowControl w:val="0"/>
        <w:ind w:left="1778" w:hanging="1418"/>
        <w:rPr>
          <w:rFonts w:ascii="Arial" w:hAnsi="Arial" w:cs="Arial"/>
          <w:noProof/>
          <w:lang w:val="pt-BR"/>
        </w:rPr>
      </w:pPr>
      <w:r w:rsidRPr="00F507B6">
        <w:rPr>
          <w:rFonts w:ascii="Arial" w:hAnsi="Arial" w:cs="Arial"/>
          <w:noProof/>
          <w:lang w:val="pt-BR"/>
        </w:rPr>
        <w:t xml:space="preserve">Capitolul 2 – Descrierea amplasamentului – </w:t>
      </w:r>
      <w:r w:rsidR="002071D9" w:rsidRPr="00F507B6">
        <w:rPr>
          <w:rFonts w:ascii="Arial" w:hAnsi="Arial" w:cs="Arial"/>
          <w:noProof/>
          <w:lang w:val="pt-BR"/>
        </w:rPr>
        <w:t xml:space="preserve">localizare, proprietate, </w:t>
      </w:r>
      <w:r w:rsidRPr="00F507B6">
        <w:rPr>
          <w:rFonts w:ascii="Arial" w:hAnsi="Arial" w:cs="Arial"/>
          <w:noProof/>
          <w:lang w:val="pt-BR"/>
        </w:rPr>
        <w:t>descrierea utilizarilo</w:t>
      </w:r>
      <w:r w:rsidR="003D4002" w:rsidRPr="00F507B6">
        <w:rPr>
          <w:rFonts w:ascii="Arial" w:hAnsi="Arial" w:cs="Arial"/>
          <w:noProof/>
          <w:lang w:val="pt-BR"/>
        </w:rPr>
        <w:t>r actuale si aspectul terenului</w:t>
      </w:r>
    </w:p>
    <w:p w:rsidR="006F7FD2" w:rsidRPr="00F507B6" w:rsidRDefault="006F7FD2" w:rsidP="006F7FD2">
      <w:pPr>
        <w:widowControl w:val="0"/>
        <w:ind w:left="1778" w:hanging="1418"/>
        <w:rPr>
          <w:rFonts w:ascii="Arial" w:hAnsi="Arial" w:cs="Arial"/>
          <w:noProof/>
          <w:lang w:val="it-IT"/>
        </w:rPr>
      </w:pPr>
      <w:r w:rsidRPr="00F507B6">
        <w:rPr>
          <w:rFonts w:ascii="Arial" w:hAnsi="Arial" w:cs="Arial"/>
          <w:noProof/>
          <w:lang w:val="it-IT"/>
        </w:rPr>
        <w:t xml:space="preserve">Capitolul 3 – Istoricul terenului - </w:t>
      </w:r>
      <w:r w:rsidR="003D4002" w:rsidRPr="00F507B6">
        <w:rPr>
          <w:rFonts w:ascii="Arial" w:hAnsi="Arial" w:cs="Arial"/>
          <w:noProof/>
          <w:lang w:val="it-IT"/>
        </w:rPr>
        <w:t>descrierea trecutului terenului</w:t>
      </w:r>
    </w:p>
    <w:p w:rsidR="006F7FD2" w:rsidRPr="00F507B6" w:rsidRDefault="006F7FD2" w:rsidP="006F7FD2">
      <w:pPr>
        <w:widowControl w:val="0"/>
        <w:ind w:left="1778" w:hanging="1418"/>
        <w:rPr>
          <w:rFonts w:ascii="Arial" w:hAnsi="Arial" w:cs="Arial"/>
          <w:noProof/>
          <w:lang w:val="it-IT"/>
        </w:rPr>
      </w:pPr>
      <w:r w:rsidRPr="00F507B6">
        <w:rPr>
          <w:rFonts w:ascii="Arial" w:hAnsi="Arial" w:cs="Arial"/>
          <w:noProof/>
          <w:lang w:val="it-IT"/>
        </w:rPr>
        <w:t>Capitolul 4 – Recunoasterea terenului – descrierea unor aspecte de mediu identificate ca facand</w:t>
      </w:r>
      <w:r w:rsidR="003D4002" w:rsidRPr="00F507B6">
        <w:rPr>
          <w:rFonts w:ascii="Arial" w:hAnsi="Arial" w:cs="Arial"/>
          <w:noProof/>
          <w:lang w:val="it-IT"/>
        </w:rPr>
        <w:t xml:space="preserve"> parte din descrierea terenului</w:t>
      </w:r>
    </w:p>
    <w:p w:rsidR="003D4002" w:rsidRPr="00F507B6" w:rsidRDefault="006F7FD2" w:rsidP="006F7FD2">
      <w:pPr>
        <w:widowControl w:val="0"/>
        <w:ind w:left="1778" w:hanging="1418"/>
        <w:rPr>
          <w:rFonts w:ascii="Arial" w:hAnsi="Arial" w:cs="Arial"/>
          <w:noProof/>
          <w:lang w:val="it-IT"/>
        </w:rPr>
      </w:pPr>
      <w:r w:rsidRPr="00F507B6">
        <w:rPr>
          <w:rFonts w:ascii="Arial" w:hAnsi="Arial" w:cs="Arial"/>
          <w:noProof/>
          <w:lang w:val="it-IT"/>
        </w:rPr>
        <w:t xml:space="preserve">Capitolul 5 – Dezvoltarea unui “Model conceptual” </w:t>
      </w:r>
    </w:p>
    <w:p w:rsidR="006F7FD2" w:rsidRPr="00F507B6" w:rsidRDefault="003D4002" w:rsidP="006F7FD2">
      <w:pPr>
        <w:widowControl w:val="0"/>
        <w:ind w:left="1778" w:hanging="1418"/>
        <w:rPr>
          <w:rFonts w:ascii="Arial" w:hAnsi="Arial" w:cs="Arial"/>
          <w:noProof/>
          <w:lang w:val="it-IT"/>
        </w:rPr>
      </w:pPr>
      <w:r w:rsidRPr="00F507B6">
        <w:rPr>
          <w:rFonts w:ascii="Arial" w:hAnsi="Arial" w:cs="Arial"/>
          <w:noProof/>
          <w:lang w:val="it-IT"/>
        </w:rPr>
        <w:t>Capitolul 6 – I</w:t>
      </w:r>
      <w:r w:rsidR="006F7FD2" w:rsidRPr="00F507B6">
        <w:rPr>
          <w:rFonts w:ascii="Arial" w:hAnsi="Arial" w:cs="Arial"/>
          <w:noProof/>
          <w:lang w:val="it-IT"/>
        </w:rPr>
        <w:t>nterpretar</w:t>
      </w:r>
      <w:r w:rsidRPr="00F507B6">
        <w:rPr>
          <w:rFonts w:ascii="Arial" w:hAnsi="Arial" w:cs="Arial"/>
          <w:noProof/>
          <w:lang w:val="it-IT"/>
        </w:rPr>
        <w:t xml:space="preserve">i ale informatiilor si recomandari </w:t>
      </w:r>
    </w:p>
    <w:p w:rsidR="00E25994" w:rsidRPr="00E25994" w:rsidRDefault="00E25994" w:rsidP="00E25994">
      <w:pPr>
        <w:widowControl w:val="0"/>
        <w:ind w:left="1778" w:hanging="1418"/>
        <w:rPr>
          <w:rFonts w:ascii="Arial" w:hAnsi="Arial" w:cs="Arial"/>
          <w:noProof/>
          <w:lang w:val="it-IT"/>
        </w:rPr>
      </w:pPr>
      <w:r w:rsidRPr="00F507B6">
        <w:rPr>
          <w:rFonts w:ascii="Arial" w:hAnsi="Arial" w:cs="Arial"/>
          <w:noProof/>
          <w:lang w:val="it-IT"/>
        </w:rPr>
        <w:t>Capitolul 7 – Consideratii generale si specifice referitoare la “Raportul privind situatia de referinta”</w:t>
      </w:r>
    </w:p>
    <w:p w:rsidR="00E25994" w:rsidRPr="002071D9" w:rsidRDefault="00E25994" w:rsidP="006F7FD2">
      <w:pPr>
        <w:widowControl w:val="0"/>
        <w:ind w:left="1778" w:hanging="1418"/>
        <w:rPr>
          <w:rFonts w:ascii="Arial" w:hAnsi="Arial" w:cs="Arial"/>
          <w:noProof/>
          <w:lang w:val="it-IT"/>
        </w:rPr>
      </w:pPr>
    </w:p>
    <w:p w:rsidR="00F945CD" w:rsidRPr="002071D9" w:rsidRDefault="00F945CD" w:rsidP="006F7FD2">
      <w:pPr>
        <w:widowControl w:val="0"/>
        <w:autoSpaceDE w:val="0"/>
        <w:autoSpaceDN w:val="0"/>
        <w:adjustRightInd w:val="0"/>
        <w:spacing w:line="374" w:lineRule="atLeast"/>
        <w:ind w:left="360"/>
        <w:rPr>
          <w:rFonts w:ascii="Arial" w:hAnsi="Arial" w:cs="Arial"/>
          <w:lang w:val="it-IT"/>
        </w:rPr>
      </w:pPr>
    </w:p>
    <w:p w:rsidR="00697599" w:rsidRDefault="00697599">
      <w:pPr>
        <w:pStyle w:val="BodyText"/>
      </w:pPr>
    </w:p>
    <w:p w:rsidR="00697599" w:rsidRDefault="00697599">
      <w:pPr>
        <w:pStyle w:val="BodyText"/>
        <w:sectPr w:rsidR="00697599">
          <w:headerReference w:type="default" r:id="rId13"/>
          <w:pgSz w:w="11907" w:h="16840" w:code="9"/>
          <w:pgMar w:top="1418" w:right="1134" w:bottom="1134" w:left="1418" w:header="851" w:footer="567" w:gutter="851"/>
          <w:cols w:space="720"/>
          <w:docGrid w:linePitch="360"/>
        </w:sectPr>
      </w:pPr>
    </w:p>
    <w:p w:rsidR="004C7BA3" w:rsidRDefault="004C7BA3" w:rsidP="00076C50">
      <w:pPr>
        <w:pStyle w:val="Heading1"/>
      </w:pPr>
      <w:bookmarkStart w:id="8" w:name="_Toc471722139"/>
      <w:bookmarkStart w:id="9" w:name="_Toc139189255"/>
      <w:r w:rsidRPr="00B8176C">
        <w:t xml:space="preserve">2. </w:t>
      </w:r>
      <w:r>
        <w:t>DESCRIEREA AMPLASAMENTULUI</w:t>
      </w:r>
      <w:bookmarkEnd w:id="8"/>
      <w:r>
        <w:t xml:space="preserve"> </w:t>
      </w:r>
    </w:p>
    <w:p w:rsidR="00697599" w:rsidRDefault="004C7BA3" w:rsidP="00076C50">
      <w:pPr>
        <w:pStyle w:val="Heading2"/>
        <w:numPr>
          <w:ilvl w:val="0"/>
          <w:numId w:val="0"/>
        </w:numPr>
        <w:ind w:left="576"/>
      </w:pPr>
      <w:bookmarkStart w:id="10" w:name="_Toc471722140"/>
      <w:r>
        <w:t xml:space="preserve">2.1 </w:t>
      </w:r>
      <w:r w:rsidR="000D2360">
        <w:t>Localizare</w:t>
      </w:r>
      <w:bookmarkEnd w:id="9"/>
      <w:bookmarkEnd w:id="10"/>
    </w:p>
    <w:p w:rsidR="001F6155" w:rsidRDefault="001F6155" w:rsidP="001F6155">
      <w:pPr>
        <w:pStyle w:val="ListParagraph"/>
        <w:ind w:left="0"/>
        <w:jc w:val="both"/>
        <w:rPr>
          <w:rFonts w:ascii="Arial" w:hAnsi="Arial" w:cs="Arial"/>
          <w:sz w:val="24"/>
          <w:szCs w:val="24"/>
          <w:lang w:val="ro-RO"/>
        </w:rPr>
      </w:pPr>
      <w:r w:rsidRPr="00B523E4">
        <w:rPr>
          <w:rFonts w:ascii="Arial" w:hAnsi="Arial" w:cs="Arial"/>
          <w:sz w:val="24"/>
          <w:szCs w:val="24"/>
          <w:lang w:val="ro-RO"/>
        </w:rPr>
        <w:t xml:space="preserve">Amplasamentul </w:t>
      </w:r>
      <w:r>
        <w:rPr>
          <w:rFonts w:ascii="Arial" w:hAnsi="Arial" w:cs="Arial"/>
          <w:sz w:val="24"/>
          <w:szCs w:val="24"/>
          <w:lang w:val="ro-RO"/>
        </w:rPr>
        <w:t>este situat</w:t>
      </w:r>
      <w:r w:rsidRPr="00B523E4">
        <w:rPr>
          <w:rFonts w:ascii="Arial" w:hAnsi="Arial" w:cs="Arial"/>
          <w:sz w:val="24"/>
          <w:szCs w:val="24"/>
          <w:lang w:val="ro-RO"/>
        </w:rPr>
        <w:t xml:space="preserve"> </w:t>
      </w:r>
      <w:r w:rsidR="00E14545">
        <w:rPr>
          <w:rFonts w:ascii="Arial" w:hAnsi="Arial" w:cs="Arial"/>
          <w:sz w:val="24"/>
          <w:szCs w:val="24"/>
          <w:lang w:val="ro-RO"/>
        </w:rPr>
        <w:t>in raza admin</w:t>
      </w:r>
      <w:r w:rsidR="00CF1312">
        <w:rPr>
          <w:rFonts w:ascii="Arial" w:hAnsi="Arial" w:cs="Arial"/>
          <w:sz w:val="24"/>
          <w:szCs w:val="24"/>
          <w:lang w:val="ro-RO"/>
        </w:rPr>
        <w:t>istrativ</w:t>
      </w:r>
      <w:r w:rsidR="00E14545">
        <w:rPr>
          <w:rFonts w:ascii="Arial" w:hAnsi="Arial" w:cs="Arial"/>
          <w:sz w:val="24"/>
          <w:szCs w:val="24"/>
          <w:lang w:val="ro-RO"/>
        </w:rPr>
        <w:t>-teritoriala a judetului Sibiu, in municipiul Sibi</w:t>
      </w:r>
      <w:r w:rsidR="00CF1312">
        <w:rPr>
          <w:rFonts w:ascii="Arial" w:hAnsi="Arial" w:cs="Arial"/>
          <w:sz w:val="24"/>
          <w:szCs w:val="24"/>
          <w:lang w:val="ro-RO"/>
        </w:rPr>
        <w:t>u, pe str. D</w:t>
      </w:r>
      <w:r w:rsidR="00E14545">
        <w:rPr>
          <w:rFonts w:ascii="Arial" w:hAnsi="Arial" w:cs="Arial"/>
          <w:sz w:val="24"/>
          <w:szCs w:val="24"/>
          <w:lang w:val="ro-RO"/>
        </w:rPr>
        <w:t>rumul Ocnei, nr.</w:t>
      </w:r>
      <w:r w:rsidR="00CF1312">
        <w:rPr>
          <w:rFonts w:ascii="Arial" w:hAnsi="Arial" w:cs="Arial"/>
          <w:sz w:val="24"/>
          <w:szCs w:val="24"/>
          <w:lang w:val="ro-RO"/>
        </w:rPr>
        <w:t xml:space="preserve"> </w:t>
      </w:r>
      <w:r w:rsidR="00E14545">
        <w:rPr>
          <w:rFonts w:ascii="Arial" w:hAnsi="Arial" w:cs="Arial"/>
          <w:sz w:val="24"/>
          <w:szCs w:val="24"/>
          <w:lang w:val="ro-RO"/>
        </w:rPr>
        <w:t xml:space="preserve">4, </w:t>
      </w:r>
      <w:r w:rsidRPr="00B523E4">
        <w:rPr>
          <w:rFonts w:ascii="Arial" w:hAnsi="Arial" w:cs="Arial"/>
          <w:sz w:val="24"/>
          <w:szCs w:val="24"/>
          <w:lang w:val="ro-RO"/>
        </w:rPr>
        <w:t xml:space="preserve">conform planului de incadrare in zona prezentat in figura </w:t>
      </w:r>
      <w:r w:rsidR="003D1685">
        <w:rPr>
          <w:rFonts w:ascii="Arial" w:hAnsi="Arial" w:cs="Arial"/>
          <w:sz w:val="24"/>
          <w:szCs w:val="24"/>
          <w:lang w:val="ro-RO"/>
        </w:rPr>
        <w:t>1</w:t>
      </w:r>
      <w:r w:rsidRPr="00B523E4">
        <w:rPr>
          <w:rFonts w:ascii="Arial" w:hAnsi="Arial" w:cs="Arial"/>
          <w:sz w:val="24"/>
          <w:szCs w:val="24"/>
          <w:lang w:val="ro-RO"/>
        </w:rPr>
        <w:t xml:space="preserve">. </w:t>
      </w:r>
    </w:p>
    <w:p w:rsidR="00AE2804" w:rsidRPr="00B523E4" w:rsidRDefault="00AE2804" w:rsidP="001F6155">
      <w:pPr>
        <w:pStyle w:val="ListParagraph"/>
        <w:ind w:left="0"/>
        <w:jc w:val="both"/>
        <w:rPr>
          <w:rFonts w:ascii="Arial" w:hAnsi="Arial" w:cs="Arial"/>
          <w:sz w:val="24"/>
          <w:szCs w:val="24"/>
          <w:lang w:val="ro-RO"/>
        </w:rPr>
      </w:pPr>
    </w:p>
    <w:p w:rsidR="00AE2804" w:rsidRDefault="00AE2804" w:rsidP="001F6155">
      <w:pPr>
        <w:pStyle w:val="ListParagraph"/>
        <w:ind w:left="0"/>
        <w:jc w:val="both"/>
        <w:rPr>
          <w:rFonts w:ascii="Arial" w:hAnsi="Arial" w:cs="Arial"/>
          <w:sz w:val="24"/>
          <w:szCs w:val="24"/>
          <w:lang w:val="ro-RO"/>
        </w:rPr>
      </w:pPr>
      <w:r>
        <w:rPr>
          <w:rFonts w:ascii="Arial" w:hAnsi="Arial" w:cs="Arial"/>
          <w:sz w:val="24"/>
          <w:szCs w:val="24"/>
          <w:lang w:val="ro-RO"/>
        </w:rPr>
        <w:t>Din punct de vedere hidrologic, amplasamentul se afla pe terasa superioara a cursului de apa Valea Serpuita, cod cadastral VIII-I.120.6.3.</w:t>
      </w:r>
    </w:p>
    <w:p w:rsidR="00594931" w:rsidRPr="00594931" w:rsidRDefault="00594931" w:rsidP="00594931">
      <w:pPr>
        <w:pStyle w:val="Caption"/>
        <w:rPr>
          <w:b/>
        </w:rPr>
      </w:pPr>
      <w:bookmarkStart w:id="11" w:name="_Toc471722205"/>
      <w:r>
        <w:t xml:space="preserve">Figura </w:t>
      </w:r>
      <w:r>
        <w:fldChar w:fldCharType="begin"/>
      </w:r>
      <w:r>
        <w:instrText xml:space="preserve"> SEQ Figura \* ARABIC </w:instrText>
      </w:r>
      <w:r>
        <w:fldChar w:fldCharType="separate"/>
      </w:r>
      <w:r w:rsidR="00AB4425">
        <w:rPr>
          <w:noProof/>
        </w:rPr>
        <w:t>1</w:t>
      </w:r>
      <w:r>
        <w:fldChar w:fldCharType="end"/>
      </w:r>
      <w:r w:rsidRPr="00594931">
        <w:rPr>
          <w:b/>
        </w:rPr>
        <w:t>:</w:t>
      </w:r>
      <w:r>
        <w:rPr>
          <w:b/>
        </w:rPr>
        <w:t xml:space="preserve"> </w:t>
      </w:r>
      <w:r w:rsidRPr="00594931">
        <w:rPr>
          <w:b/>
        </w:rPr>
        <w:t>Plan de incadrare in zona</w:t>
      </w:r>
      <w:bookmarkEnd w:id="11"/>
    </w:p>
    <w:p w:rsidR="001F6155" w:rsidRDefault="00E14545">
      <w:pPr>
        <w:pStyle w:val="BodyText"/>
      </w:pPr>
      <w:r>
        <w:rPr>
          <w:noProof/>
          <w:lang w:val="en-US"/>
        </w:rPr>
        <w:drawing>
          <wp:inline distT="0" distB="0" distL="0" distR="0" wp14:anchorId="7F7884BE" wp14:editId="4D895FF7">
            <wp:extent cx="5400040" cy="3703874"/>
            <wp:effectExtent l="0" t="0" r="0" b="0"/>
            <wp:docPr id="2" name="Picture 2" descr="jifa sr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ifa srl"/>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00040" cy="3703874"/>
                    </a:xfrm>
                    <a:prstGeom prst="rect">
                      <a:avLst/>
                    </a:prstGeom>
                    <a:noFill/>
                    <a:ln>
                      <a:noFill/>
                    </a:ln>
                  </pic:spPr>
                </pic:pic>
              </a:graphicData>
            </a:graphic>
          </wp:inline>
        </w:drawing>
      </w:r>
    </w:p>
    <w:p w:rsidR="00A81136" w:rsidRPr="00A81136" w:rsidRDefault="00A81136" w:rsidP="00A81136">
      <w:pPr>
        <w:pStyle w:val="BodyText"/>
        <w:rPr>
          <w:rFonts w:ascii="Arial" w:hAnsi="Arial" w:cs="Arial"/>
        </w:rPr>
      </w:pPr>
      <w:r w:rsidRPr="00A81136">
        <w:rPr>
          <w:rFonts w:ascii="Arial" w:hAnsi="Arial" w:cs="Arial"/>
        </w:rPr>
        <w:t xml:space="preserve">Vecinatatile imediate ale perimetrului amplasamentului sunt: </w:t>
      </w:r>
    </w:p>
    <w:p w:rsidR="00580D7E" w:rsidRPr="00580D7E" w:rsidRDefault="00580D7E" w:rsidP="00E06831">
      <w:pPr>
        <w:numPr>
          <w:ilvl w:val="0"/>
          <w:numId w:val="17"/>
        </w:numPr>
        <w:spacing w:before="0" w:after="0" w:line="240" w:lineRule="auto"/>
        <w:jc w:val="both"/>
        <w:rPr>
          <w:rFonts w:ascii="Arial" w:hAnsi="Arial" w:cs="Arial"/>
          <w:lang w:val="fr-FR"/>
        </w:rPr>
      </w:pPr>
      <w:r w:rsidRPr="00580D7E">
        <w:rPr>
          <w:rFonts w:ascii="Arial" w:hAnsi="Arial" w:cs="Arial"/>
          <w:lang w:val="fr-FR"/>
        </w:rPr>
        <w:t>la nord</w:t>
      </w:r>
      <w:r>
        <w:rPr>
          <w:rFonts w:ascii="Arial" w:hAnsi="Arial" w:cs="Arial"/>
          <w:lang w:val="fr-FR"/>
        </w:rPr>
        <w:t xml:space="preserve">: </w:t>
      </w:r>
      <w:r w:rsidRPr="00580D7E">
        <w:rPr>
          <w:rFonts w:ascii="Arial" w:hAnsi="Arial" w:cs="Arial"/>
          <w:lang w:val="fr-FR"/>
        </w:rPr>
        <w:t>proprietate privata SC JIFA IMOBILIARE SRL;</w:t>
      </w:r>
    </w:p>
    <w:p w:rsidR="00580D7E" w:rsidRPr="00580D7E" w:rsidRDefault="00580D7E" w:rsidP="00E06831">
      <w:pPr>
        <w:numPr>
          <w:ilvl w:val="0"/>
          <w:numId w:val="17"/>
        </w:numPr>
        <w:spacing w:before="0" w:after="0" w:line="240" w:lineRule="auto"/>
        <w:jc w:val="both"/>
        <w:rPr>
          <w:rFonts w:ascii="Arial" w:hAnsi="Arial" w:cs="Arial"/>
          <w:lang w:val="fr-FR"/>
        </w:rPr>
      </w:pPr>
      <w:r w:rsidRPr="00580D7E">
        <w:rPr>
          <w:rFonts w:ascii="Arial" w:hAnsi="Arial" w:cs="Arial"/>
          <w:lang w:val="fr-FR"/>
        </w:rPr>
        <w:t>la vest</w:t>
      </w:r>
      <w:r>
        <w:rPr>
          <w:rFonts w:ascii="Arial" w:hAnsi="Arial" w:cs="Arial"/>
          <w:lang w:val="fr-FR"/>
        </w:rPr>
        <w:t xml:space="preserve">: </w:t>
      </w:r>
      <w:r w:rsidRPr="00580D7E">
        <w:rPr>
          <w:rFonts w:ascii="Arial" w:hAnsi="Arial" w:cs="Arial"/>
          <w:lang w:val="fr-FR"/>
        </w:rPr>
        <w:t>strada Drumul Ocnei;</w:t>
      </w:r>
    </w:p>
    <w:p w:rsidR="00580D7E" w:rsidRPr="00580D7E" w:rsidRDefault="00580D7E" w:rsidP="00E06831">
      <w:pPr>
        <w:numPr>
          <w:ilvl w:val="0"/>
          <w:numId w:val="17"/>
        </w:numPr>
        <w:spacing w:before="0" w:after="0" w:line="240" w:lineRule="auto"/>
        <w:jc w:val="both"/>
        <w:rPr>
          <w:rFonts w:ascii="Arial" w:hAnsi="Arial" w:cs="Arial"/>
          <w:lang w:val="fr-FR"/>
        </w:rPr>
      </w:pPr>
      <w:r w:rsidRPr="00580D7E">
        <w:rPr>
          <w:rFonts w:ascii="Arial" w:hAnsi="Arial" w:cs="Arial"/>
          <w:lang w:val="fr-FR"/>
        </w:rPr>
        <w:t>la sud</w:t>
      </w:r>
      <w:r>
        <w:rPr>
          <w:rFonts w:ascii="Arial" w:hAnsi="Arial" w:cs="Arial"/>
          <w:lang w:val="fr-FR"/>
        </w:rPr>
        <w:t xml:space="preserve">: </w:t>
      </w:r>
      <w:r w:rsidRPr="00580D7E">
        <w:rPr>
          <w:rFonts w:ascii="Arial" w:hAnsi="Arial" w:cs="Arial"/>
          <w:lang w:val="fr-FR"/>
        </w:rPr>
        <w:t>proprietate privata SC AGRICOLA INDUSTRIALA SA;</w:t>
      </w:r>
    </w:p>
    <w:p w:rsidR="00580D7E" w:rsidRPr="00580D7E" w:rsidRDefault="00580D7E" w:rsidP="00E06831">
      <w:pPr>
        <w:numPr>
          <w:ilvl w:val="0"/>
          <w:numId w:val="17"/>
        </w:numPr>
        <w:spacing w:before="0" w:after="0" w:line="240" w:lineRule="auto"/>
        <w:jc w:val="both"/>
        <w:rPr>
          <w:rFonts w:ascii="Arial" w:hAnsi="Arial" w:cs="Arial"/>
        </w:rPr>
      </w:pPr>
      <w:r w:rsidRPr="00580D7E">
        <w:rPr>
          <w:rFonts w:ascii="Arial" w:hAnsi="Arial" w:cs="Arial"/>
          <w:lang w:val="fr-FR"/>
        </w:rPr>
        <w:t>la</w:t>
      </w:r>
      <w:r w:rsidRPr="00580D7E">
        <w:rPr>
          <w:rFonts w:ascii="Arial" w:hAnsi="Arial" w:cs="Arial"/>
        </w:rPr>
        <w:t xml:space="preserve"> est</w:t>
      </w:r>
      <w:r>
        <w:rPr>
          <w:rFonts w:ascii="Arial" w:hAnsi="Arial" w:cs="Arial"/>
        </w:rPr>
        <w:t xml:space="preserve">: </w:t>
      </w:r>
      <w:r w:rsidRPr="00580D7E">
        <w:rPr>
          <w:rFonts w:ascii="Arial" w:hAnsi="Arial" w:cs="Arial"/>
        </w:rPr>
        <w:t>SC ELECTRO-CON IMPEX SRL.</w:t>
      </w:r>
    </w:p>
    <w:p w:rsidR="00A81136" w:rsidRPr="000112E5" w:rsidRDefault="00A81136" w:rsidP="00A81136">
      <w:pPr>
        <w:pStyle w:val="BodyText"/>
      </w:pPr>
    </w:p>
    <w:p w:rsidR="00A81136" w:rsidRDefault="00A81136" w:rsidP="00A81136">
      <w:pPr>
        <w:pStyle w:val="ListParagraph"/>
        <w:ind w:left="0"/>
        <w:jc w:val="both"/>
        <w:rPr>
          <w:rFonts w:ascii="Arial" w:hAnsi="Arial" w:cs="Arial"/>
          <w:sz w:val="24"/>
          <w:szCs w:val="24"/>
          <w:lang w:val="ro-RO"/>
        </w:rPr>
      </w:pPr>
      <w:r w:rsidRPr="00B523E4">
        <w:rPr>
          <w:rFonts w:ascii="Arial" w:hAnsi="Arial" w:cs="Arial"/>
          <w:sz w:val="24"/>
          <w:szCs w:val="24"/>
          <w:lang w:val="ro-RO"/>
        </w:rPr>
        <w:t xml:space="preserve">Cei mai apropiati receptori pentru poluantii generati de activitatea </w:t>
      </w:r>
      <w:r w:rsidR="00580D7E">
        <w:rPr>
          <w:rFonts w:ascii="Arial" w:hAnsi="Arial" w:cs="Arial"/>
          <w:sz w:val="24"/>
          <w:szCs w:val="24"/>
          <w:lang w:val="ro-RO"/>
        </w:rPr>
        <w:t>SC JIFA SRL</w:t>
      </w:r>
      <w:r w:rsidRPr="00B523E4">
        <w:rPr>
          <w:rFonts w:ascii="Arial" w:hAnsi="Arial" w:cs="Arial"/>
          <w:sz w:val="24"/>
          <w:szCs w:val="24"/>
          <w:lang w:val="ro-RO"/>
        </w:rPr>
        <w:t xml:space="preserve"> sunt reprezentati de </w:t>
      </w:r>
      <w:r w:rsidR="00580D7E">
        <w:rPr>
          <w:rFonts w:ascii="Arial" w:hAnsi="Arial" w:cs="Arial"/>
          <w:sz w:val="24"/>
          <w:szCs w:val="24"/>
          <w:lang w:val="ro-RO"/>
        </w:rPr>
        <w:t>locuinte</w:t>
      </w:r>
      <w:r w:rsidR="00AE2804">
        <w:rPr>
          <w:rFonts w:ascii="Arial" w:hAnsi="Arial" w:cs="Arial"/>
          <w:sz w:val="24"/>
          <w:szCs w:val="24"/>
          <w:lang w:val="ro-RO"/>
        </w:rPr>
        <w:t xml:space="preserve"> aflate</w:t>
      </w:r>
      <w:r w:rsidRPr="00B523E4">
        <w:rPr>
          <w:rFonts w:ascii="Arial" w:hAnsi="Arial" w:cs="Arial"/>
          <w:sz w:val="24"/>
          <w:szCs w:val="24"/>
          <w:lang w:val="ro-RO"/>
        </w:rPr>
        <w:t xml:space="preserve"> in </w:t>
      </w:r>
      <w:r w:rsidR="00580D7E">
        <w:rPr>
          <w:rFonts w:ascii="Arial" w:hAnsi="Arial" w:cs="Arial"/>
          <w:sz w:val="24"/>
          <w:szCs w:val="24"/>
          <w:lang w:val="ro-RO"/>
        </w:rPr>
        <w:t>zona</w:t>
      </w:r>
      <w:r w:rsidR="00AE2804">
        <w:rPr>
          <w:rFonts w:ascii="Arial" w:hAnsi="Arial" w:cs="Arial"/>
          <w:sz w:val="24"/>
          <w:szCs w:val="24"/>
          <w:lang w:val="ro-RO"/>
        </w:rPr>
        <w:t>, cele mai apropiate fiin</w:t>
      </w:r>
      <w:r w:rsidR="00594931">
        <w:rPr>
          <w:rFonts w:ascii="Arial" w:hAnsi="Arial" w:cs="Arial"/>
          <w:sz w:val="24"/>
          <w:szCs w:val="24"/>
          <w:lang w:val="ro-RO"/>
        </w:rPr>
        <w:t>d</w:t>
      </w:r>
      <w:r w:rsidR="00AE2804">
        <w:rPr>
          <w:rFonts w:ascii="Arial" w:hAnsi="Arial" w:cs="Arial"/>
          <w:sz w:val="24"/>
          <w:szCs w:val="24"/>
          <w:lang w:val="ro-RO"/>
        </w:rPr>
        <w:t xml:space="preserve"> la cca 50m.</w:t>
      </w:r>
      <w:r w:rsidRPr="00B523E4">
        <w:rPr>
          <w:rFonts w:ascii="Arial" w:hAnsi="Arial" w:cs="Arial"/>
          <w:sz w:val="24"/>
          <w:szCs w:val="24"/>
          <w:lang w:val="ro-RO"/>
        </w:rPr>
        <w:t>.</w:t>
      </w:r>
    </w:p>
    <w:p w:rsidR="00A81136" w:rsidRDefault="00A81136">
      <w:pPr>
        <w:pStyle w:val="BodyText"/>
        <w:rPr>
          <w:highlight w:val="yellow"/>
        </w:rPr>
      </w:pPr>
    </w:p>
    <w:p w:rsidR="00697599" w:rsidRPr="00D4724A" w:rsidRDefault="000D2360">
      <w:pPr>
        <w:pStyle w:val="BodyText"/>
        <w:rPr>
          <w:highlight w:val="yellow"/>
        </w:rPr>
      </w:pPr>
      <w:r w:rsidRPr="00D4724A">
        <w:rPr>
          <w:highlight w:val="yellow"/>
        </w:rPr>
        <w:t xml:space="preserve"> </w:t>
      </w:r>
    </w:p>
    <w:p w:rsidR="00580D7E" w:rsidRDefault="00580D7E" w:rsidP="00580D7E">
      <w:pPr>
        <w:jc w:val="both"/>
        <w:rPr>
          <w:rFonts w:ascii="Times New Roman" w:hAnsi="Times New Roman"/>
          <w:b/>
          <w:bCs/>
          <w:sz w:val="20"/>
          <w:szCs w:val="20"/>
        </w:rPr>
      </w:pPr>
      <w:bookmarkStart w:id="12" w:name="_Toc153763649"/>
    </w:p>
    <w:p w:rsidR="00580D7E" w:rsidRPr="00580D7E" w:rsidRDefault="00580D7E" w:rsidP="00580D7E">
      <w:pPr>
        <w:jc w:val="both"/>
        <w:sectPr w:rsidR="00580D7E" w:rsidRPr="00580D7E">
          <w:headerReference w:type="default" r:id="rId15"/>
          <w:pgSz w:w="11907" w:h="16840" w:code="9"/>
          <w:pgMar w:top="1418" w:right="1134" w:bottom="1134" w:left="1418" w:header="851" w:footer="567" w:gutter="851"/>
          <w:cols w:space="720"/>
          <w:docGrid w:linePitch="360"/>
        </w:sectPr>
      </w:pPr>
    </w:p>
    <w:p w:rsidR="00594931" w:rsidRDefault="00594931" w:rsidP="00594931">
      <w:pPr>
        <w:pStyle w:val="Caption"/>
      </w:pPr>
      <w:bookmarkStart w:id="13" w:name="_Toc471722206"/>
      <w:bookmarkEnd w:id="12"/>
      <w:r>
        <w:t xml:space="preserve">Figura </w:t>
      </w:r>
      <w:r>
        <w:fldChar w:fldCharType="begin"/>
      </w:r>
      <w:r>
        <w:instrText xml:space="preserve"> SEQ Figura \* ARABIC </w:instrText>
      </w:r>
      <w:r>
        <w:fldChar w:fldCharType="separate"/>
      </w:r>
      <w:r w:rsidR="00AB4425">
        <w:rPr>
          <w:noProof/>
        </w:rPr>
        <w:t>2</w:t>
      </w:r>
      <w:r>
        <w:fldChar w:fldCharType="end"/>
      </w:r>
      <w:r>
        <w:t xml:space="preserve">: </w:t>
      </w:r>
      <w:r w:rsidRPr="007655F4">
        <w:rPr>
          <w:b/>
        </w:rPr>
        <w:t xml:space="preserve">Plan </w:t>
      </w:r>
      <w:r>
        <w:rPr>
          <w:b/>
        </w:rPr>
        <w:t xml:space="preserve">de </w:t>
      </w:r>
      <w:r w:rsidRPr="007655F4">
        <w:rPr>
          <w:b/>
        </w:rPr>
        <w:t xml:space="preserve">amplasament SC </w:t>
      </w:r>
      <w:r>
        <w:rPr>
          <w:b/>
        </w:rPr>
        <w:t>JIFA SRL</w:t>
      </w:r>
      <w:bookmarkEnd w:id="13"/>
    </w:p>
    <w:p w:rsidR="00580D7E" w:rsidRDefault="00580D7E">
      <w:r>
        <w:rPr>
          <w:noProof/>
          <w:lang w:val="en-US"/>
        </w:rPr>
        <w:drawing>
          <wp:inline distT="0" distB="0" distL="0" distR="0" wp14:anchorId="2A3352C9" wp14:editId="0DFBAA83">
            <wp:extent cx="7072604" cy="4965870"/>
            <wp:effectExtent l="0" t="0" r="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069534" cy="4963714"/>
                    </a:xfrm>
                    <a:prstGeom prst="rect">
                      <a:avLst/>
                    </a:prstGeom>
                    <a:noFill/>
                    <a:ln>
                      <a:noFill/>
                    </a:ln>
                  </pic:spPr>
                </pic:pic>
              </a:graphicData>
            </a:graphic>
          </wp:inline>
        </w:drawing>
      </w:r>
    </w:p>
    <w:p w:rsidR="00697599" w:rsidRDefault="00697599">
      <w:pPr>
        <w:sectPr w:rsidR="00697599">
          <w:pgSz w:w="16840" w:h="11907" w:orient="landscape" w:code="9"/>
          <w:pgMar w:top="1418" w:right="1134" w:bottom="1134" w:left="1418" w:header="851" w:footer="567" w:gutter="851"/>
          <w:cols w:space="720"/>
          <w:docGrid w:linePitch="360"/>
        </w:sectPr>
      </w:pPr>
    </w:p>
    <w:p w:rsidR="00697599" w:rsidRDefault="00191995" w:rsidP="00163B7F">
      <w:pPr>
        <w:pStyle w:val="Heading2"/>
        <w:numPr>
          <w:ilvl w:val="0"/>
          <w:numId w:val="0"/>
        </w:numPr>
        <w:ind w:left="576"/>
      </w:pPr>
      <w:bookmarkStart w:id="14" w:name="_Toc139189256"/>
      <w:bookmarkStart w:id="15" w:name="_Toc471722141"/>
      <w:r>
        <w:t xml:space="preserve">2.2 </w:t>
      </w:r>
      <w:r w:rsidR="000D2360">
        <w:t>Proprietate</w:t>
      </w:r>
      <w:r w:rsidR="007655F4">
        <w:t>a</w:t>
      </w:r>
      <w:r w:rsidR="000D2360">
        <w:t xml:space="preserve"> actuală</w:t>
      </w:r>
      <w:bookmarkEnd w:id="14"/>
      <w:r w:rsidR="00061E4C">
        <w:t>/ dreptul de folosinta</w:t>
      </w:r>
      <w:bookmarkEnd w:id="15"/>
    </w:p>
    <w:p w:rsidR="005A66DC" w:rsidRDefault="005A66DC" w:rsidP="00464811">
      <w:pPr>
        <w:autoSpaceDE w:val="0"/>
        <w:autoSpaceDN w:val="0"/>
        <w:adjustRightInd w:val="0"/>
        <w:jc w:val="both"/>
        <w:rPr>
          <w:rFonts w:ascii="Arial" w:hAnsi="Arial" w:cs="Arial"/>
          <w:b/>
        </w:rPr>
      </w:pPr>
      <w:r w:rsidRPr="005A66DC">
        <w:rPr>
          <w:rFonts w:ascii="Arial" w:hAnsi="Arial" w:cs="Arial"/>
          <w:b/>
        </w:rPr>
        <w:t>Dreptul de folosinta</w:t>
      </w:r>
    </w:p>
    <w:p w:rsidR="00061E4C" w:rsidRDefault="00061E4C" w:rsidP="00464811">
      <w:pPr>
        <w:autoSpaceDE w:val="0"/>
        <w:autoSpaceDN w:val="0"/>
        <w:adjustRightInd w:val="0"/>
        <w:jc w:val="both"/>
        <w:rPr>
          <w:rFonts w:ascii="Arial" w:hAnsi="Arial" w:cs="Arial"/>
        </w:rPr>
      </w:pPr>
      <w:r w:rsidRPr="00061E4C">
        <w:rPr>
          <w:rFonts w:ascii="Arial" w:hAnsi="Arial" w:cs="Arial"/>
        </w:rPr>
        <w:t xml:space="preserve">SC “JIFA” SRL are dreptul de folosinta asupra halei în baza contractului de comodat nr. 2581/11.12.2012 incheiat intre JUGAREAN. I. Vasile si SC JIFA SRL.  Obiectul contractului constă în cedarea folosintei imobilului </w:t>
      </w:r>
      <w:r>
        <w:rPr>
          <w:rFonts w:ascii="Arial" w:hAnsi="Arial" w:cs="Arial"/>
        </w:rPr>
        <w:t>-</w:t>
      </w:r>
      <w:r w:rsidRPr="00061E4C">
        <w:rPr>
          <w:rFonts w:ascii="Arial" w:hAnsi="Arial" w:cs="Arial"/>
        </w:rPr>
        <w:t xml:space="preserve"> hala de productie autorizata de 584 mp</w:t>
      </w:r>
      <w:r>
        <w:rPr>
          <w:rFonts w:ascii="Arial" w:hAnsi="Arial" w:cs="Arial"/>
        </w:rPr>
        <w:t xml:space="preserve"> -</w:t>
      </w:r>
      <w:r w:rsidRPr="00061E4C">
        <w:rPr>
          <w:rFonts w:ascii="Arial" w:hAnsi="Arial" w:cs="Arial"/>
        </w:rPr>
        <w:t xml:space="preserve"> situată în Sibiu, str. Drumul Ocnei, nr. 4. Totodata prin contractul de comodat se cedeaza si dreptul de superficie al halei asupra terenului in suprafata de 2623 mp</w:t>
      </w:r>
      <w:r>
        <w:rPr>
          <w:rFonts w:ascii="Arial" w:hAnsi="Arial" w:cs="Arial"/>
        </w:rPr>
        <w:t>. A</w:t>
      </w:r>
      <w:r w:rsidR="000D2360" w:rsidRPr="00464811">
        <w:rPr>
          <w:rFonts w:ascii="Arial" w:hAnsi="Arial" w:cs="Arial"/>
        </w:rPr>
        <w:t>c</w:t>
      </w:r>
      <w:r>
        <w:rPr>
          <w:rFonts w:ascii="Arial" w:hAnsi="Arial" w:cs="Arial"/>
        </w:rPr>
        <w:t>tele</w:t>
      </w:r>
      <w:r w:rsidR="000D2360" w:rsidRPr="00464811">
        <w:rPr>
          <w:rFonts w:ascii="Arial" w:hAnsi="Arial" w:cs="Arial"/>
        </w:rPr>
        <w:t xml:space="preserve"> </w:t>
      </w:r>
      <w:r>
        <w:rPr>
          <w:rFonts w:ascii="Arial" w:hAnsi="Arial" w:cs="Arial"/>
        </w:rPr>
        <w:t>menţionate sunt</w:t>
      </w:r>
      <w:r w:rsidR="000D2360" w:rsidRPr="00464811">
        <w:rPr>
          <w:rFonts w:ascii="Arial" w:hAnsi="Arial" w:cs="Arial"/>
        </w:rPr>
        <w:t xml:space="preserve"> </w:t>
      </w:r>
      <w:r w:rsidR="004D2D9F">
        <w:rPr>
          <w:rFonts w:ascii="Arial" w:hAnsi="Arial" w:cs="Arial"/>
        </w:rPr>
        <w:t xml:space="preserve">atasate in copie in anexa 3 a solicitarii pentru </w:t>
      </w:r>
      <w:r>
        <w:rPr>
          <w:rFonts w:ascii="Arial" w:hAnsi="Arial" w:cs="Arial"/>
        </w:rPr>
        <w:t>obtine</w:t>
      </w:r>
      <w:r w:rsidR="004D2D9F">
        <w:rPr>
          <w:rFonts w:ascii="Arial" w:hAnsi="Arial" w:cs="Arial"/>
        </w:rPr>
        <w:t>rea autorizatiei integrate de mediu</w:t>
      </w:r>
      <w:r>
        <w:rPr>
          <w:rFonts w:ascii="Arial" w:hAnsi="Arial" w:cs="Arial"/>
        </w:rPr>
        <w:t xml:space="preserve">. </w:t>
      </w:r>
    </w:p>
    <w:p w:rsidR="005A66DC" w:rsidRDefault="005A66DC" w:rsidP="00061E4C">
      <w:pPr>
        <w:spacing w:after="0"/>
        <w:rPr>
          <w:rFonts w:ascii="Arial" w:hAnsi="Arial" w:cs="Arial"/>
          <w:b/>
        </w:rPr>
      </w:pPr>
      <w:r>
        <w:rPr>
          <w:rFonts w:ascii="Arial" w:hAnsi="Arial" w:cs="Arial"/>
          <w:b/>
        </w:rPr>
        <w:t>Date identificare operator</w:t>
      </w:r>
    </w:p>
    <w:p w:rsidR="00061E4C" w:rsidRPr="00061E4C" w:rsidRDefault="00061E4C" w:rsidP="00061E4C">
      <w:pPr>
        <w:spacing w:after="0"/>
        <w:rPr>
          <w:rFonts w:ascii="Arial" w:hAnsi="Arial" w:cs="Arial"/>
        </w:rPr>
      </w:pPr>
      <w:r w:rsidRPr="00061E4C">
        <w:rPr>
          <w:rFonts w:ascii="Arial" w:hAnsi="Arial" w:cs="Arial"/>
          <w:b/>
        </w:rPr>
        <w:t>S.C. JIFA S.R.L.</w:t>
      </w:r>
      <w:r w:rsidRPr="00061E4C">
        <w:rPr>
          <w:rFonts w:ascii="Arial" w:hAnsi="Arial" w:cs="Arial"/>
        </w:rPr>
        <w:t xml:space="preserve"> este înregistrată la Registrul Comerţului cu nr. J32/</w:t>
      </w:r>
      <w:r>
        <w:rPr>
          <w:rFonts w:ascii="Arial" w:hAnsi="Arial" w:cs="Arial"/>
        </w:rPr>
        <w:t xml:space="preserve"> </w:t>
      </w:r>
      <w:r w:rsidRPr="00061E4C">
        <w:rPr>
          <w:rFonts w:ascii="Arial" w:hAnsi="Arial" w:cs="Arial"/>
        </w:rPr>
        <w:t>1502/</w:t>
      </w:r>
      <w:r>
        <w:rPr>
          <w:rFonts w:ascii="Arial" w:hAnsi="Arial" w:cs="Arial"/>
        </w:rPr>
        <w:t xml:space="preserve"> </w:t>
      </w:r>
      <w:r w:rsidRPr="00061E4C">
        <w:rPr>
          <w:rFonts w:ascii="Arial" w:hAnsi="Arial" w:cs="Arial"/>
        </w:rPr>
        <w:t>2005, CUI: RO18048621, Certificat de înregistrare seria B nr. 1242997.</w:t>
      </w:r>
      <w:r w:rsidR="005A66DC">
        <w:rPr>
          <w:rFonts w:ascii="Arial" w:hAnsi="Arial" w:cs="Arial"/>
        </w:rPr>
        <w:t xml:space="preserve"> </w:t>
      </w:r>
      <w:r w:rsidRPr="00061E4C">
        <w:rPr>
          <w:rFonts w:ascii="Arial" w:hAnsi="Arial" w:cs="Arial"/>
        </w:rPr>
        <w:t>Sediul social</w:t>
      </w:r>
      <w:r>
        <w:rPr>
          <w:rFonts w:ascii="Arial" w:hAnsi="Arial" w:cs="Arial"/>
        </w:rPr>
        <w:t xml:space="preserve"> </w:t>
      </w:r>
      <w:r w:rsidR="005A66DC">
        <w:rPr>
          <w:rFonts w:ascii="Arial" w:hAnsi="Arial" w:cs="Arial"/>
        </w:rPr>
        <w:t xml:space="preserve">al societatii </w:t>
      </w:r>
      <w:r>
        <w:rPr>
          <w:rFonts w:ascii="Arial" w:hAnsi="Arial" w:cs="Arial"/>
        </w:rPr>
        <w:t>este in</w:t>
      </w:r>
      <w:r w:rsidRPr="00061E4C">
        <w:rPr>
          <w:rFonts w:ascii="Arial" w:hAnsi="Arial" w:cs="Arial"/>
        </w:rPr>
        <w:t xml:space="preserve"> Avrig, str. Eroilor nr. 39, județul Sibiu</w:t>
      </w:r>
      <w:r>
        <w:rPr>
          <w:rFonts w:ascii="Arial" w:hAnsi="Arial" w:cs="Arial"/>
        </w:rPr>
        <w:t>.</w:t>
      </w:r>
    </w:p>
    <w:p w:rsidR="005A66DC" w:rsidRDefault="00061E4C" w:rsidP="00061E4C">
      <w:pPr>
        <w:spacing w:after="0"/>
        <w:rPr>
          <w:rFonts w:ascii="Arial" w:hAnsi="Arial" w:cs="Arial"/>
        </w:rPr>
      </w:pPr>
      <w:r w:rsidRPr="00061E4C">
        <w:rPr>
          <w:rFonts w:ascii="Arial" w:hAnsi="Arial" w:cs="Arial"/>
        </w:rPr>
        <w:t>Punct</w:t>
      </w:r>
      <w:r w:rsidR="005A66DC">
        <w:rPr>
          <w:rFonts w:ascii="Arial" w:hAnsi="Arial" w:cs="Arial"/>
        </w:rPr>
        <w:t>ul</w:t>
      </w:r>
      <w:r w:rsidRPr="00061E4C">
        <w:rPr>
          <w:rFonts w:ascii="Arial" w:hAnsi="Arial" w:cs="Arial"/>
        </w:rPr>
        <w:t xml:space="preserve"> de lucru</w:t>
      </w:r>
      <w:r>
        <w:rPr>
          <w:rFonts w:ascii="Arial" w:hAnsi="Arial" w:cs="Arial"/>
        </w:rPr>
        <w:t xml:space="preserve"> </w:t>
      </w:r>
      <w:r w:rsidRPr="00061E4C">
        <w:rPr>
          <w:rFonts w:ascii="Arial" w:hAnsi="Arial" w:cs="Arial"/>
        </w:rPr>
        <w:t>pentru care se solicita autorizarea</w:t>
      </w:r>
    </w:p>
    <w:p w:rsidR="005A66DC" w:rsidRDefault="005A66DC" w:rsidP="00061E4C">
      <w:pPr>
        <w:spacing w:after="0"/>
        <w:rPr>
          <w:rFonts w:ascii="Arial" w:hAnsi="Arial" w:cs="Arial"/>
        </w:rPr>
      </w:pPr>
      <w:r>
        <w:rPr>
          <w:rFonts w:ascii="Arial" w:hAnsi="Arial" w:cs="Arial"/>
        </w:rPr>
        <w:t>Adresa:</w:t>
      </w:r>
      <w:r w:rsidR="00061E4C" w:rsidRPr="00061E4C">
        <w:rPr>
          <w:rFonts w:ascii="Arial" w:hAnsi="Arial" w:cs="Arial"/>
        </w:rPr>
        <w:t xml:space="preserve"> municipiul Sibiu, str. Drumul Ocnei nr. 4, județul Sibiu, </w:t>
      </w:r>
    </w:p>
    <w:p w:rsidR="005A66DC" w:rsidRDefault="005A66DC" w:rsidP="00061E4C">
      <w:pPr>
        <w:spacing w:after="0"/>
        <w:rPr>
          <w:rFonts w:ascii="Arial" w:hAnsi="Arial" w:cs="Arial"/>
        </w:rPr>
      </w:pPr>
      <w:r>
        <w:rPr>
          <w:rFonts w:ascii="Arial" w:hAnsi="Arial" w:cs="Arial"/>
        </w:rPr>
        <w:t>T</w:t>
      </w:r>
      <w:r w:rsidR="00061E4C" w:rsidRPr="00061E4C">
        <w:rPr>
          <w:rFonts w:ascii="Arial" w:hAnsi="Arial" w:cs="Arial"/>
        </w:rPr>
        <w:t xml:space="preserve">elefon: 0269/234484; mobil: 0745313137; </w:t>
      </w:r>
    </w:p>
    <w:p w:rsidR="00061E4C" w:rsidRPr="00061E4C" w:rsidRDefault="005A66DC" w:rsidP="00061E4C">
      <w:pPr>
        <w:spacing w:after="0"/>
        <w:rPr>
          <w:rFonts w:ascii="Arial" w:hAnsi="Arial" w:cs="Arial"/>
        </w:rPr>
      </w:pPr>
      <w:r>
        <w:rPr>
          <w:rFonts w:ascii="Arial" w:hAnsi="Arial" w:cs="Arial"/>
        </w:rPr>
        <w:t>E</w:t>
      </w:r>
      <w:r w:rsidR="00061E4C" w:rsidRPr="00061E4C">
        <w:rPr>
          <w:rFonts w:ascii="Arial" w:hAnsi="Arial" w:cs="Arial"/>
        </w:rPr>
        <w:t xml:space="preserve">-mail: </w:t>
      </w:r>
      <w:hyperlink r:id="rId17" w:history="1">
        <w:r w:rsidR="00061E4C" w:rsidRPr="00061E4C">
          <w:rPr>
            <w:rFonts w:ascii="Arial" w:hAnsi="Arial" w:cs="Arial"/>
          </w:rPr>
          <w:t>office@jifa.ro</w:t>
        </w:r>
      </w:hyperlink>
      <w:r w:rsidR="00061E4C" w:rsidRPr="00061E4C">
        <w:rPr>
          <w:rFonts w:ascii="Arial" w:hAnsi="Arial" w:cs="Arial"/>
        </w:rPr>
        <w:t xml:space="preserve"> .</w:t>
      </w:r>
    </w:p>
    <w:p w:rsidR="00107220" w:rsidRPr="005A66DC" w:rsidRDefault="00BB0827" w:rsidP="00464811">
      <w:pPr>
        <w:autoSpaceDE w:val="0"/>
        <w:autoSpaceDN w:val="0"/>
        <w:adjustRightInd w:val="0"/>
        <w:jc w:val="both"/>
        <w:rPr>
          <w:rFonts w:ascii="Arial" w:hAnsi="Arial" w:cs="Arial"/>
          <w:b/>
        </w:rPr>
      </w:pPr>
      <w:r w:rsidRPr="005A66DC">
        <w:rPr>
          <w:rFonts w:ascii="Arial" w:hAnsi="Arial" w:cs="Arial"/>
          <w:b/>
        </w:rPr>
        <w:t xml:space="preserve"> </w:t>
      </w:r>
      <w:r w:rsidR="00107220" w:rsidRPr="005A66DC">
        <w:rPr>
          <w:rFonts w:ascii="Arial" w:hAnsi="Arial" w:cs="Arial"/>
          <w:b/>
        </w:rPr>
        <w:t>Domeniul de activitate al societatii</w:t>
      </w:r>
      <w:r w:rsidR="00F91E24" w:rsidRPr="005A66DC">
        <w:rPr>
          <w:rFonts w:ascii="Arial" w:hAnsi="Arial" w:cs="Arial"/>
          <w:b/>
        </w:rPr>
        <w:t xml:space="preserve"> </w:t>
      </w:r>
    </w:p>
    <w:p w:rsidR="00464811" w:rsidRDefault="00464811" w:rsidP="00464811">
      <w:pPr>
        <w:autoSpaceDE w:val="0"/>
        <w:autoSpaceDN w:val="0"/>
        <w:adjustRightInd w:val="0"/>
        <w:jc w:val="both"/>
        <w:rPr>
          <w:rFonts w:ascii="Arial" w:hAnsi="Arial" w:cs="Arial"/>
        </w:rPr>
      </w:pPr>
      <w:r w:rsidRPr="00464811">
        <w:rPr>
          <w:rFonts w:ascii="Arial" w:hAnsi="Arial" w:cs="Arial"/>
        </w:rPr>
        <w:t>Activitatile economice ale societatii, conform „Clasificarii activitatilor din economia</w:t>
      </w:r>
      <w:r w:rsidR="00F541A7">
        <w:rPr>
          <w:rFonts w:ascii="Arial" w:hAnsi="Arial" w:cs="Arial"/>
        </w:rPr>
        <w:t xml:space="preserve"> nationala” (CAEN) sunt </w:t>
      </w:r>
      <w:r w:rsidRPr="00464811">
        <w:rPr>
          <w:rFonts w:ascii="Arial" w:hAnsi="Arial" w:cs="Arial"/>
        </w:rPr>
        <w:t xml:space="preserve">prezentate </w:t>
      </w:r>
      <w:r w:rsidR="00F541A7">
        <w:rPr>
          <w:rFonts w:ascii="Arial" w:hAnsi="Arial" w:cs="Arial"/>
        </w:rPr>
        <w:t>mai jos.</w:t>
      </w:r>
      <w:r w:rsidRPr="00464811">
        <w:rPr>
          <w:rFonts w:ascii="Arial" w:hAnsi="Arial" w:cs="Arial"/>
        </w:rPr>
        <w:t xml:space="preserve"> </w:t>
      </w:r>
    </w:p>
    <w:p w:rsidR="00F541A7" w:rsidRPr="00F541A7" w:rsidRDefault="00F541A7" w:rsidP="00F541A7">
      <w:pPr>
        <w:shd w:val="clear" w:color="auto" w:fill="FFFFFF"/>
        <w:spacing w:after="0"/>
        <w:ind w:right="14"/>
        <w:rPr>
          <w:rFonts w:ascii="Arial" w:hAnsi="Arial" w:cs="Arial"/>
          <w:spacing w:val="-2"/>
        </w:rPr>
      </w:pPr>
      <w:r w:rsidRPr="00F541A7">
        <w:rPr>
          <w:rFonts w:ascii="Arial" w:hAnsi="Arial" w:cs="Arial"/>
          <w:spacing w:val="-2"/>
        </w:rPr>
        <w:t xml:space="preserve">În cadrul obiectivului se desfăşoară următoarele activităţi: </w:t>
      </w:r>
    </w:p>
    <w:p w:rsidR="00F91E24" w:rsidRPr="00F91E24" w:rsidRDefault="00F91E24" w:rsidP="00E06831">
      <w:pPr>
        <w:numPr>
          <w:ilvl w:val="0"/>
          <w:numId w:val="18"/>
        </w:numPr>
        <w:spacing w:before="0" w:after="0" w:line="240" w:lineRule="auto"/>
        <w:jc w:val="both"/>
        <w:rPr>
          <w:rFonts w:ascii="Arial" w:hAnsi="Arial" w:cs="Arial"/>
        </w:rPr>
      </w:pPr>
      <w:r w:rsidRPr="00F91E24">
        <w:rPr>
          <w:rFonts w:ascii="Arial" w:hAnsi="Arial" w:cs="Arial"/>
        </w:rPr>
        <w:t>Colectarea deșeurilor nepericuloase – cod CAEN 3811</w:t>
      </w:r>
    </w:p>
    <w:p w:rsidR="00F91E24" w:rsidRPr="00F91E24" w:rsidRDefault="00F91E24" w:rsidP="00E06831">
      <w:pPr>
        <w:numPr>
          <w:ilvl w:val="0"/>
          <w:numId w:val="18"/>
        </w:numPr>
        <w:spacing w:before="0" w:after="0" w:line="240" w:lineRule="auto"/>
        <w:jc w:val="both"/>
        <w:rPr>
          <w:rFonts w:ascii="Arial" w:hAnsi="Arial" w:cs="Arial"/>
        </w:rPr>
      </w:pPr>
      <w:r w:rsidRPr="00F91E24">
        <w:rPr>
          <w:rFonts w:ascii="Arial" w:hAnsi="Arial" w:cs="Arial"/>
        </w:rPr>
        <w:t>Colectarea deșeurilor periculoase – cod CAEN 3812;</w:t>
      </w:r>
      <w:bookmarkStart w:id="16" w:name="_GoBack"/>
      <w:bookmarkEnd w:id="16"/>
    </w:p>
    <w:p w:rsidR="00F91E24" w:rsidRPr="00F91E24" w:rsidRDefault="00F91E24" w:rsidP="00E06831">
      <w:pPr>
        <w:numPr>
          <w:ilvl w:val="0"/>
          <w:numId w:val="18"/>
        </w:numPr>
        <w:spacing w:before="0" w:after="0" w:line="240" w:lineRule="auto"/>
        <w:jc w:val="both"/>
        <w:rPr>
          <w:rFonts w:ascii="Arial" w:hAnsi="Arial" w:cs="Arial"/>
        </w:rPr>
      </w:pPr>
      <w:r w:rsidRPr="00F91E24">
        <w:rPr>
          <w:rFonts w:ascii="Arial" w:hAnsi="Arial" w:cs="Arial"/>
        </w:rPr>
        <w:t>Tratarea și eliminarea deșeurilor nepericuloase – cod CAEN 3821;</w:t>
      </w:r>
    </w:p>
    <w:p w:rsidR="00F91E24" w:rsidRPr="00F91E24" w:rsidRDefault="00F91E24" w:rsidP="00E06831">
      <w:pPr>
        <w:numPr>
          <w:ilvl w:val="0"/>
          <w:numId w:val="18"/>
        </w:numPr>
        <w:spacing w:before="0" w:after="0" w:line="240" w:lineRule="auto"/>
        <w:jc w:val="both"/>
        <w:rPr>
          <w:rFonts w:ascii="Arial" w:hAnsi="Arial" w:cs="Arial"/>
        </w:rPr>
      </w:pPr>
      <w:r w:rsidRPr="00F91E24">
        <w:rPr>
          <w:rFonts w:ascii="Arial" w:hAnsi="Arial" w:cs="Arial"/>
        </w:rPr>
        <w:t>Tratarea și eliminarea deșeurilor periculoase – cod CAEN 3822;</w:t>
      </w:r>
    </w:p>
    <w:p w:rsidR="00F91E24" w:rsidRPr="00F91E24" w:rsidRDefault="00F91E24" w:rsidP="00E06831">
      <w:pPr>
        <w:numPr>
          <w:ilvl w:val="0"/>
          <w:numId w:val="18"/>
        </w:numPr>
        <w:spacing w:before="0" w:after="0" w:line="240" w:lineRule="auto"/>
        <w:jc w:val="both"/>
        <w:rPr>
          <w:rFonts w:ascii="Arial" w:hAnsi="Arial" w:cs="Arial"/>
        </w:rPr>
      </w:pPr>
      <w:r w:rsidRPr="00F91E24">
        <w:rPr>
          <w:rFonts w:ascii="Arial" w:hAnsi="Arial" w:cs="Arial"/>
        </w:rPr>
        <w:t>Demontarea (deasamblarea) mașinilor și echipamentelor scoase din uz pentru recuperarea materialelor (cu excepția VSU) – cod CAEN 3831;</w:t>
      </w:r>
    </w:p>
    <w:p w:rsidR="00F91E24" w:rsidRPr="00F91E24" w:rsidRDefault="00F91E24" w:rsidP="00E06831">
      <w:pPr>
        <w:numPr>
          <w:ilvl w:val="0"/>
          <w:numId w:val="18"/>
        </w:numPr>
        <w:spacing w:before="0" w:after="0" w:line="240" w:lineRule="auto"/>
        <w:jc w:val="both"/>
        <w:rPr>
          <w:rFonts w:ascii="Arial" w:hAnsi="Arial" w:cs="Arial"/>
        </w:rPr>
      </w:pPr>
      <w:r w:rsidRPr="00F91E24">
        <w:rPr>
          <w:rFonts w:ascii="Arial" w:hAnsi="Arial" w:cs="Arial"/>
        </w:rPr>
        <w:t>Recuperarea materialelor reciclabile sortate – cod CAEN 3832;</w:t>
      </w:r>
    </w:p>
    <w:p w:rsidR="00F91E24" w:rsidRPr="00F91E24" w:rsidRDefault="00F91E24" w:rsidP="00E06831">
      <w:pPr>
        <w:numPr>
          <w:ilvl w:val="0"/>
          <w:numId w:val="18"/>
        </w:numPr>
        <w:spacing w:before="0" w:after="0" w:line="240" w:lineRule="auto"/>
        <w:jc w:val="both"/>
        <w:rPr>
          <w:rFonts w:ascii="Arial" w:hAnsi="Arial" w:cs="Arial"/>
        </w:rPr>
      </w:pPr>
      <w:r w:rsidRPr="00F91E24">
        <w:rPr>
          <w:rFonts w:ascii="Arial" w:hAnsi="Arial" w:cs="Arial"/>
        </w:rPr>
        <w:t>Activități și servicii de decontaminare – cod CAEN 3900</w:t>
      </w:r>
    </w:p>
    <w:p w:rsidR="00F91E24" w:rsidRPr="00F91E24" w:rsidRDefault="00F91E24" w:rsidP="00E06831">
      <w:pPr>
        <w:numPr>
          <w:ilvl w:val="0"/>
          <w:numId w:val="18"/>
        </w:numPr>
        <w:spacing w:before="0" w:after="0" w:line="240" w:lineRule="auto"/>
        <w:jc w:val="both"/>
        <w:rPr>
          <w:rFonts w:ascii="Arial" w:hAnsi="Arial" w:cs="Arial"/>
        </w:rPr>
      </w:pPr>
      <w:r w:rsidRPr="00F91E24">
        <w:rPr>
          <w:rFonts w:ascii="Arial" w:hAnsi="Arial" w:cs="Arial"/>
        </w:rPr>
        <w:t>Comerț cu ridicata a deșeurilor și resturilor – cod CAEN 4677;</w:t>
      </w:r>
    </w:p>
    <w:p w:rsidR="00F91E24" w:rsidRPr="00F91E24" w:rsidRDefault="00F91E24" w:rsidP="00E06831">
      <w:pPr>
        <w:numPr>
          <w:ilvl w:val="0"/>
          <w:numId w:val="18"/>
        </w:numPr>
        <w:spacing w:before="0" w:after="0" w:line="240" w:lineRule="auto"/>
        <w:jc w:val="both"/>
        <w:rPr>
          <w:rFonts w:ascii="Arial" w:hAnsi="Arial" w:cs="Arial"/>
        </w:rPr>
      </w:pPr>
      <w:r w:rsidRPr="00F91E24">
        <w:rPr>
          <w:rFonts w:ascii="Arial" w:hAnsi="Arial" w:cs="Arial"/>
        </w:rPr>
        <w:t>Depozitări – cod CAEN 5210;</w:t>
      </w:r>
    </w:p>
    <w:p w:rsidR="00F91E24" w:rsidRPr="00F91E24" w:rsidRDefault="00F91E24" w:rsidP="00CF1312">
      <w:pPr>
        <w:autoSpaceDE w:val="0"/>
        <w:autoSpaceDN w:val="0"/>
        <w:adjustRightInd w:val="0"/>
        <w:ind w:left="360"/>
        <w:jc w:val="both"/>
        <w:rPr>
          <w:rFonts w:ascii="Arial" w:hAnsi="Arial" w:cs="Arial"/>
        </w:rPr>
      </w:pPr>
      <w:r w:rsidRPr="00F91E24">
        <w:rPr>
          <w:rFonts w:ascii="Arial" w:hAnsi="Arial" w:cs="Arial"/>
        </w:rPr>
        <w:t>Operatorul mai desfășoară și alte tipuri de activități, conform următoarelor coduri CAEN:</w:t>
      </w:r>
    </w:p>
    <w:p w:rsidR="00F91E24" w:rsidRPr="00F91E24" w:rsidRDefault="00F91E24" w:rsidP="00E06831">
      <w:pPr>
        <w:numPr>
          <w:ilvl w:val="0"/>
          <w:numId w:val="19"/>
        </w:numPr>
        <w:spacing w:before="0" w:after="0" w:line="240" w:lineRule="auto"/>
        <w:ind w:left="1530" w:hanging="450"/>
        <w:jc w:val="both"/>
        <w:rPr>
          <w:rFonts w:ascii="Arial" w:hAnsi="Arial" w:cs="Arial"/>
        </w:rPr>
      </w:pPr>
      <w:r w:rsidRPr="00F91E24">
        <w:rPr>
          <w:rFonts w:ascii="Arial" w:hAnsi="Arial" w:cs="Arial"/>
        </w:rPr>
        <w:t>Lucrări de demolare a construcțiilor (efectuate la beneficiar) – cod CAEN 4311;</w:t>
      </w:r>
    </w:p>
    <w:p w:rsidR="00F91E24" w:rsidRPr="00F91E24" w:rsidRDefault="00F91E24" w:rsidP="00E06831">
      <w:pPr>
        <w:numPr>
          <w:ilvl w:val="0"/>
          <w:numId w:val="19"/>
        </w:numPr>
        <w:spacing w:before="0" w:after="0" w:line="240" w:lineRule="auto"/>
        <w:ind w:left="1530" w:hanging="450"/>
        <w:jc w:val="both"/>
        <w:rPr>
          <w:rFonts w:ascii="Arial" w:hAnsi="Arial" w:cs="Arial"/>
        </w:rPr>
      </w:pPr>
      <w:r w:rsidRPr="00F91E24">
        <w:rPr>
          <w:rFonts w:ascii="Arial" w:hAnsi="Arial" w:cs="Arial"/>
        </w:rPr>
        <w:t>Lucrări de foraj și sondaj pentru construcții (efectuate la beneficiar) – cod CAEN 4313;</w:t>
      </w:r>
    </w:p>
    <w:p w:rsidR="00F91E24" w:rsidRPr="00F91E24" w:rsidRDefault="00F91E24" w:rsidP="00E06831">
      <w:pPr>
        <w:numPr>
          <w:ilvl w:val="0"/>
          <w:numId w:val="19"/>
        </w:numPr>
        <w:spacing w:before="0" w:after="0" w:line="240" w:lineRule="auto"/>
        <w:ind w:left="1530" w:hanging="450"/>
        <w:jc w:val="both"/>
        <w:rPr>
          <w:rFonts w:ascii="Arial" w:hAnsi="Arial" w:cs="Arial"/>
        </w:rPr>
      </w:pPr>
      <w:r w:rsidRPr="00F91E24">
        <w:rPr>
          <w:rFonts w:ascii="Arial" w:hAnsi="Arial" w:cs="Arial"/>
        </w:rPr>
        <w:t>Activități de servicii anexe pentru transporturi terestre – cod CAEN 5221;</w:t>
      </w:r>
    </w:p>
    <w:p w:rsidR="00F91E24" w:rsidRPr="00F91E24" w:rsidRDefault="00F91E24" w:rsidP="00E06831">
      <w:pPr>
        <w:numPr>
          <w:ilvl w:val="0"/>
          <w:numId w:val="19"/>
        </w:numPr>
        <w:spacing w:before="0" w:after="0" w:line="240" w:lineRule="auto"/>
        <w:ind w:left="1530" w:hanging="450"/>
        <w:jc w:val="both"/>
        <w:rPr>
          <w:rFonts w:ascii="Arial" w:hAnsi="Arial" w:cs="Arial"/>
        </w:rPr>
      </w:pPr>
      <w:r w:rsidRPr="00F91E24">
        <w:rPr>
          <w:rFonts w:ascii="Arial" w:hAnsi="Arial" w:cs="Arial"/>
        </w:rPr>
        <w:t>Manipulări – cod CAEN 5224;</w:t>
      </w:r>
    </w:p>
    <w:p w:rsidR="00F91E24" w:rsidRPr="00F91E24" w:rsidRDefault="00F91E24" w:rsidP="00E06831">
      <w:pPr>
        <w:numPr>
          <w:ilvl w:val="0"/>
          <w:numId w:val="19"/>
        </w:numPr>
        <w:spacing w:before="0" w:after="0" w:line="240" w:lineRule="auto"/>
        <w:ind w:left="1530" w:hanging="450"/>
        <w:jc w:val="both"/>
        <w:rPr>
          <w:rFonts w:ascii="Arial" w:hAnsi="Arial" w:cs="Arial"/>
        </w:rPr>
      </w:pPr>
      <w:r w:rsidRPr="00F91E24">
        <w:rPr>
          <w:rFonts w:ascii="Arial" w:hAnsi="Arial" w:cs="Arial"/>
        </w:rPr>
        <w:t>Alte activități anexe transporturilor – cod CAEN 5229;</w:t>
      </w:r>
    </w:p>
    <w:p w:rsidR="00F91E24" w:rsidRPr="00F91E24" w:rsidRDefault="00F91E24" w:rsidP="00E06831">
      <w:pPr>
        <w:numPr>
          <w:ilvl w:val="0"/>
          <w:numId w:val="19"/>
        </w:numPr>
        <w:spacing w:before="0" w:after="0" w:line="240" w:lineRule="auto"/>
        <w:ind w:left="1530" w:hanging="450"/>
        <w:jc w:val="both"/>
        <w:rPr>
          <w:rFonts w:ascii="Arial" w:hAnsi="Arial" w:cs="Arial"/>
        </w:rPr>
      </w:pPr>
      <w:r w:rsidRPr="00F91E24">
        <w:rPr>
          <w:rFonts w:ascii="Arial" w:hAnsi="Arial" w:cs="Arial"/>
        </w:rPr>
        <w:t>Activități combinate de secretariat – cod CAEN 8211.</w:t>
      </w:r>
    </w:p>
    <w:p w:rsidR="00FC230F" w:rsidRPr="00FC230F" w:rsidRDefault="00FC230F" w:rsidP="00FC230F">
      <w:pPr>
        <w:autoSpaceDE w:val="0"/>
        <w:autoSpaceDN w:val="0"/>
        <w:adjustRightInd w:val="0"/>
        <w:jc w:val="both"/>
        <w:rPr>
          <w:rFonts w:ascii="Arial" w:hAnsi="Arial" w:cs="Arial"/>
        </w:rPr>
      </w:pPr>
    </w:p>
    <w:p w:rsidR="00697599" w:rsidRDefault="00191995" w:rsidP="00163B7F">
      <w:pPr>
        <w:pStyle w:val="Heading2"/>
        <w:numPr>
          <w:ilvl w:val="0"/>
          <w:numId w:val="0"/>
        </w:numPr>
        <w:ind w:left="576"/>
      </w:pPr>
      <w:bookmarkStart w:id="17" w:name="_Toc139189257"/>
      <w:bookmarkStart w:id="18" w:name="_Toc471722142"/>
      <w:r>
        <w:t xml:space="preserve">2.3 </w:t>
      </w:r>
      <w:r w:rsidR="000D2360">
        <w:t>Utilizarea actuală a terenului</w:t>
      </w:r>
      <w:bookmarkEnd w:id="17"/>
      <w:bookmarkEnd w:id="18"/>
    </w:p>
    <w:p w:rsidR="00C7397B" w:rsidRDefault="00C7397B" w:rsidP="005F0207">
      <w:pPr>
        <w:autoSpaceDE w:val="0"/>
        <w:autoSpaceDN w:val="0"/>
        <w:adjustRightInd w:val="0"/>
        <w:ind w:left="360"/>
        <w:jc w:val="both"/>
        <w:rPr>
          <w:rFonts w:ascii="Arial" w:hAnsi="Arial" w:cs="Arial"/>
        </w:rPr>
      </w:pPr>
      <w:r>
        <w:rPr>
          <w:rFonts w:ascii="Arial" w:hAnsi="Arial" w:cs="Arial"/>
        </w:rPr>
        <w:t>In functie</w:t>
      </w:r>
      <w:r w:rsidRPr="00976A63">
        <w:rPr>
          <w:rFonts w:ascii="Arial" w:hAnsi="Arial" w:cs="Arial"/>
        </w:rPr>
        <w:t xml:space="preserve"> de natura activitatiilor desfasurate</w:t>
      </w:r>
      <w:r w:rsidR="00F73FF3">
        <w:rPr>
          <w:rFonts w:ascii="Arial" w:hAnsi="Arial" w:cs="Arial"/>
        </w:rPr>
        <w:t xml:space="preserve"> pe amplasament</w:t>
      </w:r>
      <w:r w:rsidRPr="00976A63">
        <w:rPr>
          <w:rFonts w:ascii="Arial" w:hAnsi="Arial" w:cs="Arial"/>
        </w:rPr>
        <w:t xml:space="preserve">, conform </w:t>
      </w:r>
      <w:r>
        <w:rPr>
          <w:rFonts w:ascii="Arial" w:hAnsi="Arial" w:cs="Arial"/>
        </w:rPr>
        <w:t>legislatiei</w:t>
      </w:r>
      <w:r w:rsidRPr="00976A63">
        <w:rPr>
          <w:rFonts w:ascii="Arial" w:hAnsi="Arial" w:cs="Arial"/>
        </w:rPr>
        <w:t xml:space="preserve"> </w:t>
      </w:r>
      <w:r w:rsidR="005F0207">
        <w:rPr>
          <w:rFonts w:ascii="Arial" w:hAnsi="Arial" w:cs="Arial"/>
        </w:rPr>
        <w:t xml:space="preserve">europene </w:t>
      </w:r>
      <w:r w:rsidRPr="00976A63">
        <w:rPr>
          <w:rFonts w:ascii="Arial" w:hAnsi="Arial" w:cs="Arial"/>
        </w:rPr>
        <w:t xml:space="preserve">privind </w:t>
      </w:r>
      <w:r>
        <w:rPr>
          <w:rFonts w:ascii="Arial" w:hAnsi="Arial" w:cs="Arial"/>
        </w:rPr>
        <w:t>„Emisiile Industriale”</w:t>
      </w:r>
      <w:r w:rsidR="005F0207">
        <w:rPr>
          <w:rStyle w:val="FootnoteReference"/>
          <w:rFonts w:ascii="Arial" w:hAnsi="Arial" w:cs="Arial"/>
        </w:rPr>
        <w:footnoteReference w:id="1"/>
      </w:r>
      <w:r>
        <w:rPr>
          <w:rFonts w:ascii="Arial" w:hAnsi="Arial" w:cs="Arial"/>
        </w:rPr>
        <w:t xml:space="preserve"> (</w:t>
      </w:r>
      <w:r w:rsidR="005F0207">
        <w:rPr>
          <w:rFonts w:ascii="Arial" w:hAnsi="Arial" w:cs="Arial"/>
        </w:rPr>
        <w:t>tran</w:t>
      </w:r>
      <w:r w:rsidR="00C4197A">
        <w:rPr>
          <w:rFonts w:ascii="Arial" w:hAnsi="Arial" w:cs="Arial"/>
        </w:rPr>
        <w:t>s</w:t>
      </w:r>
      <w:r w:rsidR="005F0207">
        <w:rPr>
          <w:rFonts w:ascii="Arial" w:hAnsi="Arial" w:cs="Arial"/>
        </w:rPr>
        <w:t xml:space="preserve">pusa prin </w:t>
      </w:r>
      <w:r w:rsidR="00F73FF3">
        <w:rPr>
          <w:rFonts w:ascii="Arial" w:hAnsi="Arial" w:cs="Arial"/>
        </w:rPr>
        <w:t xml:space="preserve">Legea nr. 278/2013), </w:t>
      </w:r>
      <w:r>
        <w:rPr>
          <w:rFonts w:ascii="Arial" w:hAnsi="Arial" w:cs="Arial"/>
        </w:rPr>
        <w:t>instalatiile</w:t>
      </w:r>
      <w:r w:rsidRPr="00976A63">
        <w:rPr>
          <w:rFonts w:ascii="Arial" w:hAnsi="Arial" w:cs="Arial"/>
        </w:rPr>
        <w:t xml:space="preserve"> </w:t>
      </w:r>
      <w:r>
        <w:rPr>
          <w:rFonts w:ascii="Arial" w:hAnsi="Arial" w:cs="Arial"/>
        </w:rPr>
        <w:t xml:space="preserve">si activitatile </w:t>
      </w:r>
      <w:r w:rsidRPr="00976A63">
        <w:rPr>
          <w:rFonts w:ascii="Arial" w:hAnsi="Arial" w:cs="Arial"/>
        </w:rPr>
        <w:t>de pe ampl</w:t>
      </w:r>
      <w:r>
        <w:rPr>
          <w:rFonts w:ascii="Arial" w:hAnsi="Arial" w:cs="Arial"/>
        </w:rPr>
        <w:t>a</w:t>
      </w:r>
      <w:r w:rsidRPr="00976A63">
        <w:rPr>
          <w:rFonts w:ascii="Arial" w:hAnsi="Arial" w:cs="Arial"/>
        </w:rPr>
        <w:t xml:space="preserve">sament sunt </w:t>
      </w:r>
      <w:r>
        <w:rPr>
          <w:rFonts w:ascii="Arial" w:hAnsi="Arial" w:cs="Arial"/>
        </w:rPr>
        <w:t>prezentate</w:t>
      </w:r>
      <w:r w:rsidRPr="00976A63">
        <w:rPr>
          <w:rFonts w:ascii="Arial" w:hAnsi="Arial" w:cs="Arial"/>
        </w:rPr>
        <w:t xml:space="preserve"> ca</w:t>
      </w:r>
      <w:r>
        <w:rPr>
          <w:rFonts w:ascii="Arial" w:hAnsi="Arial" w:cs="Arial"/>
        </w:rPr>
        <w:t>:</w:t>
      </w:r>
    </w:p>
    <w:p w:rsidR="00C7397B" w:rsidRDefault="005F0207" w:rsidP="005F0207">
      <w:pPr>
        <w:autoSpaceDE w:val="0"/>
        <w:autoSpaceDN w:val="0"/>
        <w:adjustRightInd w:val="0"/>
        <w:ind w:left="720"/>
        <w:jc w:val="both"/>
        <w:rPr>
          <w:rFonts w:ascii="Arial" w:hAnsi="Arial" w:cs="Arial"/>
        </w:rPr>
      </w:pPr>
      <w:r>
        <w:rPr>
          <w:rFonts w:ascii="Arial" w:hAnsi="Arial" w:cs="Arial"/>
        </w:rPr>
        <w:t xml:space="preserve">- </w:t>
      </w:r>
      <w:r w:rsidR="00C7397B">
        <w:rPr>
          <w:rFonts w:ascii="Arial" w:hAnsi="Arial" w:cs="Arial"/>
        </w:rPr>
        <w:t>„</w:t>
      </w:r>
      <w:r w:rsidR="00C7397B" w:rsidRPr="005F0207">
        <w:rPr>
          <w:rFonts w:ascii="Arial" w:hAnsi="Arial" w:cs="Arial"/>
          <w:b/>
        </w:rPr>
        <w:t>instalatii</w:t>
      </w:r>
      <w:r w:rsidR="00C7397B">
        <w:rPr>
          <w:rFonts w:ascii="Arial" w:hAnsi="Arial" w:cs="Arial"/>
        </w:rPr>
        <w:t>”, reprezentand acele unitati tehnice stationare in care se desfasoara una sau mai multe din activitatile enumerate in anexa 1 din legislatia mentionata si, respectiv,</w:t>
      </w:r>
    </w:p>
    <w:p w:rsidR="00C7397B" w:rsidRDefault="005F0207" w:rsidP="005F0207">
      <w:pPr>
        <w:autoSpaceDE w:val="0"/>
        <w:autoSpaceDN w:val="0"/>
        <w:adjustRightInd w:val="0"/>
        <w:ind w:left="720"/>
        <w:jc w:val="both"/>
        <w:rPr>
          <w:rFonts w:ascii="Arial" w:hAnsi="Arial" w:cs="Arial"/>
        </w:rPr>
      </w:pPr>
      <w:r>
        <w:rPr>
          <w:rFonts w:ascii="Arial" w:hAnsi="Arial" w:cs="Arial"/>
        </w:rPr>
        <w:t xml:space="preserve">- </w:t>
      </w:r>
      <w:r w:rsidR="00C7397B">
        <w:rPr>
          <w:rFonts w:ascii="Arial" w:hAnsi="Arial" w:cs="Arial"/>
        </w:rPr>
        <w:t>„</w:t>
      </w:r>
      <w:r w:rsidR="00C7397B" w:rsidRPr="005F0207">
        <w:rPr>
          <w:rFonts w:ascii="Arial" w:hAnsi="Arial" w:cs="Arial"/>
          <w:b/>
        </w:rPr>
        <w:t>activitati asociate</w:t>
      </w:r>
      <w:r w:rsidR="00C7397B">
        <w:rPr>
          <w:rFonts w:ascii="Arial" w:hAnsi="Arial" w:cs="Arial"/>
        </w:rPr>
        <w:t>”, reprezentand alte activitati direct asociate, desfasurate pe acelasi amplasament care au o conexiune directa cu activitatile din instalatiile definite mai sus.</w:t>
      </w:r>
    </w:p>
    <w:p w:rsidR="00CF1312" w:rsidRPr="00CF1312" w:rsidRDefault="005F0207" w:rsidP="00CF1312">
      <w:pPr>
        <w:pStyle w:val="BodyText"/>
        <w:rPr>
          <w:rFonts w:ascii="Arial" w:hAnsi="Arial" w:cs="Arial"/>
          <w:b/>
        </w:rPr>
      </w:pPr>
      <w:r w:rsidRPr="005F0207">
        <w:rPr>
          <w:rFonts w:ascii="Arial" w:hAnsi="Arial" w:cs="Arial"/>
          <w:b/>
        </w:rPr>
        <w:tab/>
      </w:r>
      <w:r w:rsidR="005A66DC" w:rsidRPr="00CF1312">
        <w:rPr>
          <w:rFonts w:ascii="Arial" w:hAnsi="Arial" w:cs="Arial"/>
          <w:b/>
        </w:rPr>
        <w:t xml:space="preserve">Categoria de activitate conform Anexei </w:t>
      </w:r>
      <w:smartTag w:uri="urn:schemas-microsoft-com:office:smarttags" w:element="metricconverter">
        <w:smartTagPr>
          <w:attr w:name="ProductID" w:val="1 a"/>
        </w:smartTagPr>
        <w:r w:rsidR="005A66DC" w:rsidRPr="00CF1312">
          <w:rPr>
            <w:rFonts w:ascii="Arial" w:hAnsi="Arial" w:cs="Arial"/>
            <w:b/>
          </w:rPr>
          <w:t>1 a</w:t>
        </w:r>
      </w:smartTag>
      <w:r w:rsidR="005A66DC" w:rsidRPr="00CF1312">
        <w:rPr>
          <w:rFonts w:ascii="Arial" w:hAnsi="Arial" w:cs="Arial"/>
          <w:b/>
        </w:rPr>
        <w:t xml:space="preserve"> Legii 278/2013: </w:t>
      </w:r>
    </w:p>
    <w:p w:rsidR="005A66DC" w:rsidRPr="00CF1312" w:rsidRDefault="005A66DC" w:rsidP="00CF1312">
      <w:pPr>
        <w:autoSpaceDE w:val="0"/>
        <w:autoSpaceDN w:val="0"/>
        <w:adjustRightInd w:val="0"/>
        <w:ind w:left="360"/>
        <w:jc w:val="both"/>
        <w:rPr>
          <w:rFonts w:ascii="Arial" w:hAnsi="Arial" w:cs="Arial"/>
        </w:rPr>
      </w:pPr>
      <w:r w:rsidRPr="00CF1312">
        <w:rPr>
          <w:rFonts w:ascii="Arial" w:hAnsi="Arial" w:cs="Arial"/>
        </w:rPr>
        <w:t>punctul 5.5. „</w:t>
      </w:r>
      <w:r w:rsidRPr="00CF1312">
        <w:rPr>
          <w:rFonts w:ascii="Arial" w:hAnsi="Arial" w:cs="Arial"/>
          <w:i/>
        </w:rPr>
        <w:t>Depozitarea temporară a deșeurilor periculoase care nu intră sub incidența pct. 5.4 înaintea oricăreia dintre activitățile prevăzute la pct. 5.1, 5.2, 5.4 și 5.6, cu o capacitate totală de peste 50 de tone, cu excepția depozitării temporare, pe amplasamentul unde sunt generate, înaintea colectării</w:t>
      </w:r>
      <w:r w:rsidRPr="00CF1312">
        <w:rPr>
          <w:rFonts w:ascii="Arial" w:hAnsi="Arial" w:cs="Arial"/>
        </w:rPr>
        <w:t>”</w:t>
      </w:r>
      <w:r w:rsidR="00CF1312">
        <w:rPr>
          <w:rFonts w:ascii="Arial" w:hAnsi="Arial" w:cs="Arial"/>
        </w:rPr>
        <w:t>.</w:t>
      </w:r>
    </w:p>
    <w:p w:rsidR="004C1A68" w:rsidRDefault="005A66DC" w:rsidP="00CF1312">
      <w:pPr>
        <w:autoSpaceDE w:val="0"/>
        <w:autoSpaceDN w:val="0"/>
        <w:adjustRightInd w:val="0"/>
        <w:ind w:left="360"/>
        <w:jc w:val="both"/>
        <w:rPr>
          <w:rFonts w:ascii="Arial" w:hAnsi="Arial" w:cs="Arial"/>
        </w:rPr>
      </w:pPr>
      <w:r w:rsidRPr="00CF1312">
        <w:rPr>
          <w:rFonts w:ascii="Arial" w:hAnsi="Arial" w:cs="Arial"/>
          <w:b/>
        </w:rPr>
        <w:t>Capacitatea instalaţiei</w:t>
      </w:r>
    </w:p>
    <w:p w:rsidR="004C1A68" w:rsidRPr="00F507B6" w:rsidRDefault="004C1A68" w:rsidP="004C1A68">
      <w:pPr>
        <w:ind w:firstLine="360"/>
        <w:jc w:val="both"/>
        <w:rPr>
          <w:rFonts w:ascii="Arial" w:hAnsi="Arial" w:cs="Arial"/>
          <w:lang w:val="it-IT"/>
        </w:rPr>
      </w:pPr>
      <w:r w:rsidRPr="00F507B6">
        <w:rPr>
          <w:rFonts w:ascii="Arial" w:hAnsi="Arial" w:cs="Arial"/>
          <w:lang w:val="it-IT"/>
        </w:rPr>
        <w:t>Capacitarea totala de stocare temporara a instalatiei este de 1500 tone, din care:</w:t>
      </w:r>
    </w:p>
    <w:p w:rsidR="004C1A68" w:rsidRPr="00F507B6" w:rsidRDefault="004C1A68" w:rsidP="001971CC">
      <w:pPr>
        <w:numPr>
          <w:ilvl w:val="0"/>
          <w:numId w:val="52"/>
        </w:numPr>
        <w:spacing w:before="0" w:after="0" w:line="240" w:lineRule="auto"/>
        <w:jc w:val="both"/>
        <w:rPr>
          <w:rFonts w:ascii="Arial" w:hAnsi="Arial" w:cs="Arial"/>
          <w:lang w:val="it-IT"/>
        </w:rPr>
      </w:pPr>
      <w:r w:rsidRPr="00F507B6">
        <w:rPr>
          <w:rFonts w:ascii="Arial" w:hAnsi="Arial" w:cs="Arial"/>
          <w:lang w:val="it-IT"/>
        </w:rPr>
        <w:t>stocare temporara deseuri periculoase – 850 tone;</w:t>
      </w:r>
    </w:p>
    <w:p w:rsidR="004C1A68" w:rsidRPr="00F507B6" w:rsidRDefault="004C1A68" w:rsidP="001971CC">
      <w:pPr>
        <w:numPr>
          <w:ilvl w:val="0"/>
          <w:numId w:val="52"/>
        </w:numPr>
        <w:spacing w:before="0" w:after="0" w:line="240" w:lineRule="auto"/>
        <w:jc w:val="both"/>
        <w:rPr>
          <w:rFonts w:ascii="Arial" w:hAnsi="Arial" w:cs="Arial"/>
          <w:lang w:val="it-IT"/>
        </w:rPr>
      </w:pPr>
      <w:r w:rsidRPr="00F507B6">
        <w:rPr>
          <w:rFonts w:ascii="Arial" w:hAnsi="Arial" w:cs="Arial"/>
          <w:lang w:val="it-IT"/>
        </w:rPr>
        <w:t>stocare temporara deseuri nepericuloase – 650 tone.</w:t>
      </w:r>
    </w:p>
    <w:p w:rsidR="005A66DC" w:rsidRPr="00CF1312" w:rsidRDefault="005A66DC" w:rsidP="00CF1312">
      <w:pPr>
        <w:autoSpaceDE w:val="0"/>
        <w:autoSpaceDN w:val="0"/>
        <w:adjustRightInd w:val="0"/>
        <w:ind w:left="360"/>
        <w:jc w:val="both"/>
        <w:rPr>
          <w:rFonts w:ascii="Arial" w:hAnsi="Arial" w:cs="Arial"/>
        </w:rPr>
      </w:pPr>
      <w:r w:rsidRPr="00CF1312">
        <w:rPr>
          <w:rFonts w:ascii="Arial" w:hAnsi="Arial" w:cs="Arial"/>
          <w:b/>
        </w:rPr>
        <w:t>An</w:t>
      </w:r>
      <w:r w:rsidR="00CF1312" w:rsidRPr="00CF1312">
        <w:rPr>
          <w:rFonts w:ascii="Arial" w:hAnsi="Arial" w:cs="Arial"/>
          <w:b/>
        </w:rPr>
        <w:t>ul</w:t>
      </w:r>
      <w:r w:rsidRPr="00CF1312">
        <w:rPr>
          <w:rFonts w:ascii="Arial" w:hAnsi="Arial" w:cs="Arial"/>
          <w:b/>
        </w:rPr>
        <w:t xml:space="preserve"> puner</w:t>
      </w:r>
      <w:r w:rsidR="00CF1312" w:rsidRPr="00CF1312">
        <w:rPr>
          <w:rFonts w:ascii="Arial" w:hAnsi="Arial" w:cs="Arial"/>
          <w:b/>
        </w:rPr>
        <w:t>ii în funcţiune</w:t>
      </w:r>
      <w:r w:rsidR="00CF1312">
        <w:rPr>
          <w:rFonts w:ascii="Arial" w:hAnsi="Arial" w:cs="Arial"/>
        </w:rPr>
        <w:t xml:space="preserve"> : Activitatea a inceput in anul 2013, cu o capacitate mai mica de stocare, care se intentioneaza a fi extinsa dupa obtinerea autorizatiei integrate de mediu.</w:t>
      </w:r>
    </w:p>
    <w:p w:rsidR="005F0EA0" w:rsidRPr="005F0EA0" w:rsidRDefault="005F0EA0" w:rsidP="005F0EA0">
      <w:pPr>
        <w:pStyle w:val="BodyText"/>
        <w:spacing w:before="40"/>
        <w:rPr>
          <w:rFonts w:ascii="Arial" w:hAnsi="Arial" w:cs="Arial"/>
          <w:b/>
        </w:rPr>
      </w:pPr>
      <w:r w:rsidRPr="005F0EA0">
        <w:rPr>
          <w:rFonts w:ascii="Arial" w:hAnsi="Arial" w:cs="Arial"/>
          <w:b/>
        </w:rPr>
        <w:t>Procese tehnologice de producţie</w:t>
      </w:r>
    </w:p>
    <w:p w:rsidR="005F0EA0" w:rsidRPr="008005E1" w:rsidRDefault="005F0EA0" w:rsidP="005F0EA0">
      <w:pPr>
        <w:autoSpaceDE w:val="0"/>
        <w:autoSpaceDN w:val="0"/>
        <w:adjustRightInd w:val="0"/>
        <w:ind w:left="360"/>
        <w:jc w:val="both"/>
        <w:rPr>
          <w:rFonts w:ascii="Arial" w:hAnsi="Arial" w:cs="Arial"/>
        </w:rPr>
      </w:pPr>
      <w:r w:rsidRPr="008005E1">
        <w:rPr>
          <w:rFonts w:ascii="Arial" w:hAnsi="Arial" w:cs="Arial"/>
        </w:rPr>
        <w:t xml:space="preserve">Procesele/ operatiile identificate in fluxurile tehnologice de la S.C. JIFA S.R.L. sunt descrise succint in continuare. In prezentarea proceselor si operatiilor identificate a fost pastrata, pe cat posibil, ordinea operatiilor/ activitatilor pe flux tehnologic. </w:t>
      </w:r>
    </w:p>
    <w:p w:rsidR="005F0EA0" w:rsidRPr="008005E1" w:rsidRDefault="005F0EA0" w:rsidP="00E06831">
      <w:pPr>
        <w:numPr>
          <w:ilvl w:val="0"/>
          <w:numId w:val="23"/>
        </w:numPr>
        <w:autoSpaceDE w:val="0"/>
        <w:autoSpaceDN w:val="0"/>
        <w:adjustRightInd w:val="0"/>
        <w:spacing w:before="0" w:after="200" w:line="276" w:lineRule="auto"/>
        <w:contextualSpacing/>
        <w:jc w:val="both"/>
        <w:rPr>
          <w:rFonts w:ascii="Arial" w:hAnsi="Arial" w:cs="Arial"/>
        </w:rPr>
      </w:pPr>
      <w:r w:rsidRPr="008005E1">
        <w:rPr>
          <w:rFonts w:ascii="Arial" w:hAnsi="Arial" w:cs="Arial"/>
          <w:i/>
        </w:rPr>
        <w:t>Colectarea deșeurilor periculoase și nepericuloase de la generator</w:t>
      </w:r>
      <w:r w:rsidRPr="008005E1">
        <w:rPr>
          <w:rFonts w:ascii="Arial" w:hAnsi="Arial" w:cs="Arial"/>
        </w:rPr>
        <w:t>, pe bază de contract, transportul prin mijloace auto autorizate și direcționarea deșeurilor colectate fie spre unități autorizate pentru valorificare/eliminare finală, fie spre stocare temporară în vederea sortării, reambalării, balotării sau tratării (după caz) și expedierea ulterioară spre valorificare/eliminare.</w:t>
      </w:r>
    </w:p>
    <w:p w:rsidR="005F0EA0" w:rsidRPr="008005E1" w:rsidRDefault="005F0EA0" w:rsidP="005F0EA0">
      <w:pPr>
        <w:autoSpaceDE w:val="0"/>
        <w:autoSpaceDN w:val="0"/>
        <w:adjustRightInd w:val="0"/>
        <w:ind w:left="540"/>
        <w:contextualSpacing/>
        <w:rPr>
          <w:rFonts w:ascii="Arial" w:hAnsi="Arial" w:cs="Arial"/>
        </w:rPr>
      </w:pPr>
    </w:p>
    <w:p w:rsidR="005F0EA0" w:rsidRPr="008005E1" w:rsidRDefault="005F0EA0" w:rsidP="00E06831">
      <w:pPr>
        <w:numPr>
          <w:ilvl w:val="0"/>
          <w:numId w:val="23"/>
        </w:numPr>
        <w:autoSpaceDE w:val="0"/>
        <w:autoSpaceDN w:val="0"/>
        <w:adjustRightInd w:val="0"/>
        <w:spacing w:before="0" w:after="200" w:line="276" w:lineRule="auto"/>
        <w:contextualSpacing/>
        <w:jc w:val="both"/>
        <w:rPr>
          <w:rFonts w:ascii="Arial" w:hAnsi="Arial" w:cs="Arial"/>
        </w:rPr>
      </w:pPr>
      <w:r w:rsidRPr="008005E1">
        <w:rPr>
          <w:rFonts w:ascii="Arial" w:hAnsi="Arial" w:cs="Arial"/>
          <w:i/>
        </w:rPr>
        <w:t>Colectarea deșeurilor periculoase și nepericuloase de la unitățile generatoare</w:t>
      </w:r>
      <w:r w:rsidRPr="008005E1">
        <w:rPr>
          <w:rFonts w:ascii="Arial" w:hAnsi="Arial" w:cs="Arial"/>
        </w:rPr>
        <w:t>, recepția deșeurilor – verificare a provenienței și a compoziției, cântărirea deșeurilor, presare-balotare pentru deșeuri periculoase (ambalaje contaminate, textile impregnate, filtre cabină de vopsit, etc.) și nepericuloase (hârtie, carton, textile, piele prelucrată, ambalaje din plastic), reambalare/repaletare și înfoliere a paleților pentru eficientizarea spațiului ocupat în hală, etichetarea deșeurilor și dirijarea lor către spațiul de stocare temporară separat, pe categorii.</w:t>
      </w:r>
    </w:p>
    <w:p w:rsidR="005F0EA0" w:rsidRPr="008005E1" w:rsidRDefault="005F0EA0" w:rsidP="005F0EA0">
      <w:pPr>
        <w:pStyle w:val="ListParagraph"/>
        <w:rPr>
          <w:rFonts w:ascii="Arial" w:hAnsi="Arial" w:cs="Arial"/>
          <w:sz w:val="24"/>
          <w:szCs w:val="24"/>
          <w:lang w:val="ro-RO"/>
        </w:rPr>
      </w:pPr>
    </w:p>
    <w:p w:rsidR="005F0EA0" w:rsidRPr="008005E1" w:rsidRDefault="005F0EA0" w:rsidP="00E06831">
      <w:pPr>
        <w:pStyle w:val="StyleBodyText12ptNotBoldLeft0mmBefore3ptAfte"/>
        <w:numPr>
          <w:ilvl w:val="0"/>
          <w:numId w:val="23"/>
        </w:numPr>
        <w:rPr>
          <w:rFonts w:ascii="Arial" w:hAnsi="Arial" w:cs="Arial"/>
          <w:b w:val="0"/>
          <w:szCs w:val="24"/>
          <w:lang w:val="fr-FR"/>
        </w:rPr>
      </w:pPr>
      <w:r w:rsidRPr="008005E1">
        <w:rPr>
          <w:rFonts w:ascii="Arial" w:hAnsi="Arial" w:cs="Arial"/>
          <w:b w:val="0"/>
          <w:i/>
          <w:szCs w:val="24"/>
          <w:lang w:val="it-IT"/>
        </w:rPr>
        <w:t>Dezmembrarea filtrelor de ulei/cabină de vopsit cu părți metalice</w:t>
      </w:r>
      <w:r w:rsidRPr="008005E1">
        <w:rPr>
          <w:rFonts w:ascii="Arial" w:hAnsi="Arial" w:cs="Arial"/>
          <w:i/>
          <w:szCs w:val="24"/>
          <w:lang w:val="it-IT"/>
        </w:rPr>
        <w:t xml:space="preserve"> </w:t>
      </w:r>
      <w:r w:rsidRPr="008005E1">
        <w:rPr>
          <w:rFonts w:ascii="Arial" w:hAnsi="Arial" w:cs="Arial"/>
          <w:b w:val="0"/>
          <w:szCs w:val="24"/>
          <w:lang w:val="fr-FR"/>
        </w:rPr>
        <w:t xml:space="preserve">consta in separarea mecanica si/sau manuala a partiilor metalice de partiile de plastic si/sau textil contaminat/ necontaminat dupa caz. </w:t>
      </w:r>
    </w:p>
    <w:p w:rsidR="005F0EA0" w:rsidRPr="005F0EA0" w:rsidRDefault="005F0EA0" w:rsidP="005F0EA0">
      <w:pPr>
        <w:autoSpaceDE w:val="0"/>
        <w:autoSpaceDN w:val="0"/>
        <w:adjustRightInd w:val="0"/>
        <w:ind w:left="360"/>
        <w:jc w:val="both"/>
        <w:rPr>
          <w:rFonts w:ascii="Arial" w:hAnsi="Arial" w:cs="Arial"/>
        </w:rPr>
      </w:pPr>
      <w:r w:rsidRPr="008005E1">
        <w:rPr>
          <w:rFonts w:ascii="Arial" w:hAnsi="Arial" w:cs="Arial"/>
        </w:rPr>
        <w:t>Dezmembrarea se face cu ajutorul unui debitor de metale, în următoarele etape:</w:t>
      </w:r>
    </w:p>
    <w:p w:rsidR="005F0EA0" w:rsidRPr="008005E1" w:rsidRDefault="005F0EA0" w:rsidP="00E06831">
      <w:pPr>
        <w:numPr>
          <w:ilvl w:val="0"/>
          <w:numId w:val="24"/>
        </w:numPr>
        <w:autoSpaceDE w:val="0"/>
        <w:autoSpaceDN w:val="0"/>
        <w:adjustRightInd w:val="0"/>
        <w:spacing w:before="0" w:after="200" w:line="276" w:lineRule="auto"/>
        <w:contextualSpacing/>
        <w:jc w:val="both"/>
        <w:rPr>
          <w:rFonts w:ascii="Arial" w:hAnsi="Arial" w:cs="Arial"/>
          <w:i/>
        </w:rPr>
      </w:pPr>
      <w:r w:rsidRPr="008005E1">
        <w:rPr>
          <w:rFonts w:ascii="Arial" w:hAnsi="Arial" w:cs="Arial"/>
        </w:rPr>
        <w:t>Se lasă la scurs filtrele de ulei într-o tavă atașată de un recipient tip IBC – 1000 litri;</w:t>
      </w:r>
    </w:p>
    <w:p w:rsidR="005F0EA0" w:rsidRPr="008005E1" w:rsidRDefault="005F0EA0" w:rsidP="00E06831">
      <w:pPr>
        <w:numPr>
          <w:ilvl w:val="0"/>
          <w:numId w:val="24"/>
        </w:numPr>
        <w:autoSpaceDE w:val="0"/>
        <w:autoSpaceDN w:val="0"/>
        <w:adjustRightInd w:val="0"/>
        <w:spacing w:before="0" w:after="200" w:line="276" w:lineRule="auto"/>
        <w:contextualSpacing/>
        <w:jc w:val="both"/>
        <w:rPr>
          <w:rFonts w:ascii="Arial" w:hAnsi="Arial" w:cs="Arial"/>
          <w:i/>
        </w:rPr>
      </w:pPr>
      <w:r w:rsidRPr="008005E1">
        <w:rPr>
          <w:rFonts w:ascii="Arial" w:hAnsi="Arial" w:cs="Arial"/>
        </w:rPr>
        <w:t>După scurgere, filtrele sunt tăiate și se separa partea metalică/plastic de cea textilă;</w:t>
      </w:r>
    </w:p>
    <w:p w:rsidR="005F0EA0" w:rsidRPr="008005E1" w:rsidRDefault="005F0EA0" w:rsidP="00E06831">
      <w:pPr>
        <w:numPr>
          <w:ilvl w:val="0"/>
          <w:numId w:val="24"/>
        </w:numPr>
        <w:autoSpaceDE w:val="0"/>
        <w:autoSpaceDN w:val="0"/>
        <w:adjustRightInd w:val="0"/>
        <w:spacing w:before="0" w:after="200" w:line="276" w:lineRule="auto"/>
        <w:contextualSpacing/>
        <w:jc w:val="both"/>
        <w:rPr>
          <w:rFonts w:ascii="Arial" w:hAnsi="Arial" w:cs="Arial"/>
          <w:i/>
        </w:rPr>
      </w:pPr>
      <w:r w:rsidRPr="008005E1">
        <w:rPr>
          <w:rFonts w:ascii="Arial" w:hAnsi="Arial" w:cs="Arial"/>
        </w:rPr>
        <w:t>Dezmembrarea filtrelor de la cabinele de vopsit constă în îndepărtarea manuală a cadrului metalic și separarea lui de partea textilă impregnată.</w:t>
      </w:r>
    </w:p>
    <w:p w:rsidR="005F0EA0" w:rsidRPr="008005E1" w:rsidRDefault="005F0EA0" w:rsidP="005F0EA0">
      <w:pPr>
        <w:autoSpaceDE w:val="0"/>
        <w:autoSpaceDN w:val="0"/>
        <w:adjustRightInd w:val="0"/>
        <w:ind w:left="900"/>
        <w:contextualSpacing/>
        <w:rPr>
          <w:rFonts w:ascii="Arial" w:hAnsi="Arial" w:cs="Arial"/>
        </w:rPr>
      </w:pPr>
    </w:p>
    <w:p w:rsidR="005F0EA0" w:rsidRPr="005F0EA0" w:rsidRDefault="005F0EA0" w:rsidP="005F0EA0">
      <w:pPr>
        <w:autoSpaceDE w:val="0"/>
        <w:autoSpaceDN w:val="0"/>
        <w:adjustRightInd w:val="0"/>
        <w:ind w:left="360"/>
        <w:jc w:val="both"/>
        <w:rPr>
          <w:rFonts w:ascii="Arial" w:hAnsi="Arial" w:cs="Arial"/>
        </w:rPr>
      </w:pPr>
      <w:r w:rsidRPr="008005E1">
        <w:rPr>
          <w:rFonts w:ascii="Arial" w:hAnsi="Arial" w:cs="Arial"/>
        </w:rPr>
        <w:t xml:space="preserve">Din aceste operațiuni rezultă urmatoarele categorii de deșeuri: </w:t>
      </w:r>
    </w:p>
    <w:p w:rsidR="005F0EA0" w:rsidRPr="008005E1" w:rsidRDefault="005F0EA0" w:rsidP="00E06831">
      <w:pPr>
        <w:pStyle w:val="StyleBodyText12ptNotBoldLeft0mmBefore3ptAfte"/>
        <w:numPr>
          <w:ilvl w:val="0"/>
          <w:numId w:val="31"/>
        </w:numPr>
        <w:ind w:left="1260"/>
        <w:rPr>
          <w:rFonts w:ascii="Arial" w:hAnsi="Arial" w:cs="Arial"/>
          <w:b w:val="0"/>
          <w:szCs w:val="24"/>
          <w:lang w:val="fr-FR"/>
        </w:rPr>
      </w:pPr>
      <w:r w:rsidRPr="008005E1">
        <w:rPr>
          <w:rFonts w:ascii="Arial" w:hAnsi="Arial" w:cs="Arial"/>
          <w:b w:val="0"/>
          <w:szCs w:val="24"/>
          <w:lang w:val="fr-FR"/>
        </w:rPr>
        <w:t>deseu absorbanti si materiale filtrante cu continut de substante periculoase, cod 150202*;</w:t>
      </w:r>
    </w:p>
    <w:p w:rsidR="005F0EA0" w:rsidRPr="008005E1" w:rsidRDefault="005F0EA0" w:rsidP="00E06831">
      <w:pPr>
        <w:pStyle w:val="StyleBodyText12ptNotBoldLeft0mmBefore3ptAfte"/>
        <w:numPr>
          <w:ilvl w:val="0"/>
          <w:numId w:val="31"/>
        </w:numPr>
        <w:ind w:left="1260"/>
        <w:rPr>
          <w:rFonts w:ascii="Arial" w:hAnsi="Arial" w:cs="Arial"/>
          <w:b w:val="0"/>
          <w:szCs w:val="24"/>
          <w:lang w:val="fr-FR"/>
        </w:rPr>
      </w:pPr>
      <w:r w:rsidRPr="008005E1">
        <w:rPr>
          <w:rFonts w:ascii="Arial" w:hAnsi="Arial" w:cs="Arial"/>
          <w:b w:val="0"/>
          <w:szCs w:val="24"/>
          <w:lang w:val="fr-FR"/>
        </w:rPr>
        <w:t>deseu absorbanti si materiale filtrante, cod 150203;</w:t>
      </w:r>
    </w:p>
    <w:p w:rsidR="005F0EA0" w:rsidRPr="008005E1" w:rsidRDefault="005F0EA0" w:rsidP="00E06831">
      <w:pPr>
        <w:pStyle w:val="StyleBodyText12ptNotBoldLeft0mmBefore3ptAfte"/>
        <w:numPr>
          <w:ilvl w:val="0"/>
          <w:numId w:val="31"/>
        </w:numPr>
        <w:ind w:left="1260"/>
        <w:rPr>
          <w:rFonts w:ascii="Arial" w:hAnsi="Arial" w:cs="Arial"/>
          <w:b w:val="0"/>
          <w:szCs w:val="24"/>
          <w:lang w:val="fr-FR"/>
        </w:rPr>
      </w:pPr>
      <w:r w:rsidRPr="008005E1">
        <w:rPr>
          <w:rFonts w:ascii="Arial" w:hAnsi="Arial" w:cs="Arial"/>
          <w:b w:val="0"/>
          <w:szCs w:val="24"/>
          <w:lang w:val="fr-FR"/>
        </w:rPr>
        <w:t>deseu metale feroase, cod 160117 ;</w:t>
      </w:r>
    </w:p>
    <w:p w:rsidR="005F0EA0" w:rsidRPr="008005E1" w:rsidRDefault="005F0EA0" w:rsidP="00E06831">
      <w:pPr>
        <w:pStyle w:val="StyleBodyText12ptNotBoldLeft0mmBefore3ptAfte"/>
        <w:numPr>
          <w:ilvl w:val="0"/>
          <w:numId w:val="31"/>
        </w:numPr>
        <w:ind w:left="1260"/>
        <w:rPr>
          <w:rFonts w:ascii="Arial" w:hAnsi="Arial" w:cs="Arial"/>
          <w:b w:val="0"/>
          <w:szCs w:val="24"/>
          <w:lang w:val="fr-FR"/>
        </w:rPr>
      </w:pPr>
      <w:r w:rsidRPr="008005E1">
        <w:rPr>
          <w:rFonts w:ascii="Arial" w:hAnsi="Arial" w:cs="Arial"/>
          <w:b w:val="0"/>
          <w:szCs w:val="24"/>
          <w:lang w:val="fr-FR"/>
        </w:rPr>
        <w:t>deseu material plastic, cod 160119.</w:t>
      </w:r>
    </w:p>
    <w:p w:rsidR="005F0EA0" w:rsidRPr="008005E1" w:rsidRDefault="005F0EA0" w:rsidP="005F0EA0">
      <w:pPr>
        <w:autoSpaceDE w:val="0"/>
        <w:autoSpaceDN w:val="0"/>
        <w:adjustRightInd w:val="0"/>
        <w:ind w:left="1260"/>
        <w:contextualSpacing/>
        <w:rPr>
          <w:rFonts w:ascii="Arial" w:hAnsi="Arial" w:cs="Arial"/>
          <w:i/>
        </w:rPr>
      </w:pPr>
    </w:p>
    <w:p w:rsidR="005F0EA0" w:rsidRPr="008005E1" w:rsidRDefault="005F0EA0" w:rsidP="00E06831">
      <w:pPr>
        <w:numPr>
          <w:ilvl w:val="0"/>
          <w:numId w:val="23"/>
        </w:numPr>
        <w:autoSpaceDE w:val="0"/>
        <w:autoSpaceDN w:val="0"/>
        <w:adjustRightInd w:val="0"/>
        <w:spacing w:before="0" w:after="200" w:line="276" w:lineRule="auto"/>
        <w:contextualSpacing/>
        <w:jc w:val="both"/>
        <w:rPr>
          <w:rFonts w:ascii="Arial" w:hAnsi="Arial" w:cs="Arial"/>
        </w:rPr>
      </w:pPr>
      <w:r w:rsidRPr="008005E1">
        <w:rPr>
          <w:rFonts w:ascii="Arial" w:hAnsi="Arial" w:cs="Arial"/>
          <w:i/>
        </w:rPr>
        <w:t>Ecologizarea ariilor contaminate (in situ)</w:t>
      </w:r>
      <w:r w:rsidRPr="008005E1">
        <w:rPr>
          <w:rFonts w:ascii="Arial" w:hAnsi="Arial" w:cs="Arial"/>
        </w:rPr>
        <w:t>:</w:t>
      </w:r>
    </w:p>
    <w:p w:rsidR="005F0EA0" w:rsidRPr="008005E1" w:rsidRDefault="005F0EA0" w:rsidP="005F0EA0">
      <w:pPr>
        <w:autoSpaceDE w:val="0"/>
        <w:autoSpaceDN w:val="0"/>
        <w:adjustRightInd w:val="0"/>
        <w:ind w:left="360"/>
        <w:jc w:val="both"/>
        <w:rPr>
          <w:rFonts w:ascii="Arial" w:hAnsi="Arial" w:cs="Arial"/>
        </w:rPr>
      </w:pPr>
      <w:r w:rsidRPr="008005E1">
        <w:rPr>
          <w:rFonts w:ascii="Arial" w:hAnsi="Arial" w:cs="Arial"/>
        </w:rPr>
        <w:t>În cazul ecologizării de arii contaminate, se realizează următoarele:</w:t>
      </w:r>
    </w:p>
    <w:p w:rsidR="005F0EA0" w:rsidRPr="008005E1" w:rsidRDefault="005F0EA0" w:rsidP="00E06831">
      <w:pPr>
        <w:numPr>
          <w:ilvl w:val="0"/>
          <w:numId w:val="23"/>
        </w:numPr>
        <w:tabs>
          <w:tab w:val="clear" w:pos="540"/>
        </w:tabs>
        <w:autoSpaceDE w:val="0"/>
        <w:autoSpaceDN w:val="0"/>
        <w:adjustRightInd w:val="0"/>
        <w:spacing w:before="0" w:after="200" w:line="276" w:lineRule="auto"/>
        <w:ind w:left="1260"/>
        <w:contextualSpacing/>
        <w:jc w:val="both"/>
        <w:rPr>
          <w:rFonts w:ascii="Arial" w:hAnsi="Arial" w:cs="Arial"/>
        </w:rPr>
      </w:pPr>
      <w:r w:rsidRPr="008005E1">
        <w:rPr>
          <w:rFonts w:ascii="Arial" w:hAnsi="Arial" w:cs="Arial"/>
        </w:rPr>
        <w:t>evaluarea zonei poluate;</w:t>
      </w:r>
    </w:p>
    <w:p w:rsidR="005F0EA0" w:rsidRPr="008005E1" w:rsidRDefault="005F0EA0" w:rsidP="00E06831">
      <w:pPr>
        <w:numPr>
          <w:ilvl w:val="0"/>
          <w:numId w:val="23"/>
        </w:numPr>
        <w:tabs>
          <w:tab w:val="clear" w:pos="540"/>
        </w:tabs>
        <w:autoSpaceDE w:val="0"/>
        <w:autoSpaceDN w:val="0"/>
        <w:adjustRightInd w:val="0"/>
        <w:spacing w:before="0" w:after="200" w:line="276" w:lineRule="auto"/>
        <w:ind w:left="1260"/>
        <w:contextualSpacing/>
        <w:jc w:val="both"/>
        <w:rPr>
          <w:rFonts w:ascii="Arial" w:hAnsi="Arial" w:cs="Arial"/>
        </w:rPr>
      </w:pPr>
      <w:r w:rsidRPr="008005E1">
        <w:rPr>
          <w:rFonts w:ascii="Arial" w:hAnsi="Arial" w:cs="Arial"/>
        </w:rPr>
        <w:t>identificarea ariei de răspândire a agentului poluant;</w:t>
      </w:r>
    </w:p>
    <w:p w:rsidR="005F0EA0" w:rsidRPr="008005E1" w:rsidRDefault="005F0EA0" w:rsidP="00E06831">
      <w:pPr>
        <w:numPr>
          <w:ilvl w:val="0"/>
          <w:numId w:val="23"/>
        </w:numPr>
        <w:tabs>
          <w:tab w:val="clear" w:pos="540"/>
        </w:tabs>
        <w:autoSpaceDE w:val="0"/>
        <w:autoSpaceDN w:val="0"/>
        <w:adjustRightInd w:val="0"/>
        <w:spacing w:before="0" w:after="200" w:line="276" w:lineRule="auto"/>
        <w:ind w:left="1260"/>
        <w:contextualSpacing/>
        <w:jc w:val="both"/>
        <w:rPr>
          <w:rFonts w:ascii="Arial" w:hAnsi="Arial" w:cs="Arial"/>
        </w:rPr>
      </w:pPr>
      <w:r w:rsidRPr="008005E1">
        <w:rPr>
          <w:rFonts w:ascii="Arial" w:hAnsi="Arial" w:cs="Arial"/>
        </w:rPr>
        <w:t>prelevarea probelor și efectuarea analizelor prin laboratoare acreditate;</w:t>
      </w:r>
    </w:p>
    <w:p w:rsidR="005F0EA0" w:rsidRPr="008005E1" w:rsidRDefault="005F0EA0" w:rsidP="00E06831">
      <w:pPr>
        <w:numPr>
          <w:ilvl w:val="0"/>
          <w:numId w:val="23"/>
        </w:numPr>
        <w:tabs>
          <w:tab w:val="clear" w:pos="540"/>
        </w:tabs>
        <w:autoSpaceDE w:val="0"/>
        <w:autoSpaceDN w:val="0"/>
        <w:adjustRightInd w:val="0"/>
        <w:spacing w:before="0" w:after="200" w:line="276" w:lineRule="auto"/>
        <w:ind w:left="1260"/>
        <w:contextualSpacing/>
        <w:jc w:val="both"/>
        <w:rPr>
          <w:rFonts w:ascii="Arial" w:hAnsi="Arial" w:cs="Arial"/>
        </w:rPr>
      </w:pPr>
      <w:r w:rsidRPr="008005E1">
        <w:rPr>
          <w:rFonts w:ascii="Arial" w:hAnsi="Arial" w:cs="Arial"/>
        </w:rPr>
        <w:t>împrejmuirea zonei;</w:t>
      </w:r>
    </w:p>
    <w:p w:rsidR="005F0EA0" w:rsidRPr="008005E1" w:rsidRDefault="005F0EA0" w:rsidP="00E06831">
      <w:pPr>
        <w:numPr>
          <w:ilvl w:val="0"/>
          <w:numId w:val="23"/>
        </w:numPr>
        <w:tabs>
          <w:tab w:val="clear" w:pos="540"/>
        </w:tabs>
        <w:autoSpaceDE w:val="0"/>
        <w:autoSpaceDN w:val="0"/>
        <w:adjustRightInd w:val="0"/>
        <w:spacing w:before="0" w:after="200" w:line="276" w:lineRule="auto"/>
        <w:ind w:left="1260"/>
        <w:contextualSpacing/>
        <w:jc w:val="both"/>
        <w:rPr>
          <w:rFonts w:ascii="Arial" w:hAnsi="Arial" w:cs="Arial"/>
        </w:rPr>
      </w:pPr>
      <w:r w:rsidRPr="008005E1">
        <w:rPr>
          <w:rFonts w:ascii="Arial" w:hAnsi="Arial" w:cs="Arial"/>
        </w:rPr>
        <w:t>se va proceda la decopertarea zonei, manual sau mecanic, și îndepărtarea solului contaminat până la adâncime unde s-a constatat poluarea ca urmare a analizelor efectuate de către un laborator autorizat;</w:t>
      </w:r>
    </w:p>
    <w:p w:rsidR="005F0EA0" w:rsidRPr="008005E1" w:rsidRDefault="005F0EA0" w:rsidP="00E06831">
      <w:pPr>
        <w:numPr>
          <w:ilvl w:val="0"/>
          <w:numId w:val="23"/>
        </w:numPr>
        <w:tabs>
          <w:tab w:val="clear" w:pos="540"/>
        </w:tabs>
        <w:autoSpaceDE w:val="0"/>
        <w:autoSpaceDN w:val="0"/>
        <w:adjustRightInd w:val="0"/>
        <w:spacing w:before="0" w:after="200" w:line="276" w:lineRule="auto"/>
        <w:ind w:left="1260"/>
        <w:contextualSpacing/>
        <w:jc w:val="both"/>
        <w:rPr>
          <w:rFonts w:ascii="Arial" w:hAnsi="Arial" w:cs="Arial"/>
        </w:rPr>
      </w:pPr>
      <w:r w:rsidRPr="008005E1">
        <w:rPr>
          <w:rFonts w:ascii="Arial" w:hAnsi="Arial" w:cs="Arial"/>
        </w:rPr>
        <w:t>pământul contaminat (în funcție  de cantitate) se va depozita temporar în recipienți de tip IBC de 1 mc sau direct în container Abroll cu închidere ermetică. Se va preleva un nou set de analize pentru verificare și în funcție de rezultatul acestora se va continua operațiunea de scoatere a solului sau se va înlocui solul contaminat cu sol fertil. Solul contaminat se va transporta către eliminatori finali autorizați.</w:t>
      </w:r>
    </w:p>
    <w:p w:rsidR="005F0EA0" w:rsidRPr="008005E1" w:rsidRDefault="005F0EA0" w:rsidP="005F0EA0">
      <w:pPr>
        <w:autoSpaceDE w:val="0"/>
        <w:autoSpaceDN w:val="0"/>
        <w:adjustRightInd w:val="0"/>
        <w:ind w:left="1260"/>
        <w:contextualSpacing/>
        <w:rPr>
          <w:rFonts w:ascii="Arial" w:hAnsi="Arial" w:cs="Arial"/>
        </w:rPr>
      </w:pPr>
    </w:p>
    <w:p w:rsidR="005F0EA0" w:rsidRPr="008005E1" w:rsidRDefault="005F0EA0" w:rsidP="00E06831">
      <w:pPr>
        <w:numPr>
          <w:ilvl w:val="0"/>
          <w:numId w:val="23"/>
        </w:numPr>
        <w:autoSpaceDE w:val="0"/>
        <w:autoSpaceDN w:val="0"/>
        <w:adjustRightInd w:val="0"/>
        <w:spacing w:before="0" w:after="200" w:line="276" w:lineRule="auto"/>
        <w:contextualSpacing/>
        <w:jc w:val="both"/>
        <w:rPr>
          <w:rFonts w:ascii="Arial" w:hAnsi="Arial" w:cs="Arial"/>
          <w:i/>
        </w:rPr>
      </w:pPr>
      <w:r w:rsidRPr="008005E1">
        <w:rPr>
          <w:rFonts w:ascii="Arial" w:hAnsi="Arial" w:cs="Arial"/>
          <w:i/>
        </w:rPr>
        <w:t>Activitatea de stocare</w:t>
      </w:r>
    </w:p>
    <w:p w:rsidR="005F0EA0" w:rsidRPr="008005E1" w:rsidRDefault="005F0EA0" w:rsidP="005F0EA0">
      <w:pPr>
        <w:autoSpaceDE w:val="0"/>
        <w:autoSpaceDN w:val="0"/>
        <w:adjustRightInd w:val="0"/>
        <w:ind w:left="360"/>
        <w:jc w:val="both"/>
        <w:rPr>
          <w:rFonts w:ascii="Arial" w:hAnsi="Arial" w:cs="Arial"/>
        </w:rPr>
      </w:pPr>
      <w:r w:rsidRPr="008005E1">
        <w:rPr>
          <w:rFonts w:ascii="Arial" w:hAnsi="Arial" w:cs="Arial"/>
        </w:rPr>
        <w:t>Deşeurile sunt preluate şi stocate temporar pe zone diferite în interiorul halei, în funcţie de caracteristicile fizico-chimice, astfel:</w:t>
      </w:r>
    </w:p>
    <w:p w:rsidR="005F0EA0" w:rsidRPr="008005E1" w:rsidRDefault="005F0EA0" w:rsidP="00E06831">
      <w:pPr>
        <w:numPr>
          <w:ilvl w:val="0"/>
          <w:numId w:val="26"/>
        </w:numPr>
        <w:autoSpaceDE w:val="0"/>
        <w:autoSpaceDN w:val="0"/>
        <w:adjustRightInd w:val="0"/>
        <w:spacing w:before="0" w:after="200" w:line="276" w:lineRule="auto"/>
        <w:contextualSpacing/>
        <w:jc w:val="both"/>
        <w:rPr>
          <w:rFonts w:ascii="Arial" w:hAnsi="Arial" w:cs="Arial"/>
        </w:rPr>
      </w:pPr>
      <w:r w:rsidRPr="008005E1">
        <w:rPr>
          <w:rFonts w:ascii="Arial" w:hAnsi="Arial" w:cs="Arial"/>
        </w:rPr>
        <w:t>deşeuri solide – containere cu capacităţi cuprinse între 0,75 şi 1 metru cub, pubele, butoaie metalice sau alte butoaie, cutii, saci din hârtie sau material plastic, în baloţi, pe paleţi, containere de tip Abroll, pe platform betonata;</w:t>
      </w:r>
    </w:p>
    <w:p w:rsidR="005F0EA0" w:rsidRPr="008005E1" w:rsidRDefault="005F0EA0" w:rsidP="00E06831">
      <w:pPr>
        <w:numPr>
          <w:ilvl w:val="0"/>
          <w:numId w:val="26"/>
        </w:numPr>
        <w:autoSpaceDE w:val="0"/>
        <w:autoSpaceDN w:val="0"/>
        <w:adjustRightInd w:val="0"/>
        <w:spacing w:before="0" w:after="200" w:line="276" w:lineRule="auto"/>
        <w:contextualSpacing/>
        <w:jc w:val="both"/>
        <w:rPr>
          <w:rFonts w:ascii="Arial" w:hAnsi="Arial" w:cs="Arial"/>
        </w:rPr>
      </w:pPr>
      <w:r w:rsidRPr="008005E1">
        <w:rPr>
          <w:rFonts w:ascii="Arial" w:hAnsi="Arial" w:cs="Arial"/>
        </w:rPr>
        <w:t>deşeuri păstoase – recipienţi din material plastic, butoaie, canistre – închise, saci din material plastic, containere de tip Abroll inchis etans, pe platforma betonata;</w:t>
      </w:r>
    </w:p>
    <w:p w:rsidR="005F0EA0" w:rsidRPr="008005E1" w:rsidRDefault="005F0EA0" w:rsidP="00E06831">
      <w:pPr>
        <w:numPr>
          <w:ilvl w:val="0"/>
          <w:numId w:val="26"/>
        </w:numPr>
        <w:autoSpaceDE w:val="0"/>
        <w:autoSpaceDN w:val="0"/>
        <w:adjustRightInd w:val="0"/>
        <w:spacing w:before="0" w:after="200" w:line="276" w:lineRule="auto"/>
        <w:contextualSpacing/>
        <w:jc w:val="both"/>
        <w:rPr>
          <w:rFonts w:ascii="Arial" w:hAnsi="Arial" w:cs="Arial"/>
        </w:rPr>
      </w:pPr>
      <w:r w:rsidRPr="008005E1">
        <w:rPr>
          <w:rFonts w:ascii="Arial" w:hAnsi="Arial" w:cs="Arial"/>
        </w:rPr>
        <w:t>deşeuri lichide – recipienţi din metal sau material plastic, butoaie, canistre, flacoane, sticle închise etanş pentru a se evita contaminarea mediului, pe platforma betonata.</w:t>
      </w:r>
    </w:p>
    <w:p w:rsidR="005F0EA0" w:rsidRPr="008005E1" w:rsidRDefault="005F0EA0" w:rsidP="00E06831">
      <w:pPr>
        <w:numPr>
          <w:ilvl w:val="1"/>
          <w:numId w:val="27"/>
        </w:numPr>
        <w:autoSpaceDE w:val="0"/>
        <w:autoSpaceDN w:val="0"/>
        <w:adjustRightInd w:val="0"/>
        <w:spacing w:before="0" w:after="200" w:line="276" w:lineRule="auto"/>
        <w:contextualSpacing/>
        <w:jc w:val="both"/>
        <w:rPr>
          <w:rFonts w:ascii="Arial" w:hAnsi="Arial" w:cs="Arial"/>
        </w:rPr>
      </w:pPr>
      <w:r w:rsidRPr="008005E1">
        <w:rPr>
          <w:rFonts w:ascii="Arial" w:hAnsi="Arial" w:cs="Arial"/>
        </w:rPr>
        <w:t xml:space="preserve">Odată ajunse la punctul de recepţie, deşeurile vor fi supuse unui procedeu de verificare a provenienţei şi compoziţiei. Deşeurile vor fi sortate şi pregătite (ambalate, etichetate corespunzator) după care vor fi depozitate temporar în zonele corespunzătoare situate în interiorul halei si pe platforma betonata. Depozitarea deşeurilor sosite la punctul de lucru, se face ţinând cont de separarea acestora, stocarea lor în cadrul spaţiului, în funcţie de posibilităţile şi cerinţele de depozitare în momentul respectiv, compatibilităţile lor fizico - chimice. </w:t>
      </w:r>
    </w:p>
    <w:p w:rsidR="005F0EA0" w:rsidRPr="008005E1" w:rsidRDefault="005F0EA0" w:rsidP="00E06831">
      <w:pPr>
        <w:numPr>
          <w:ilvl w:val="1"/>
          <w:numId w:val="27"/>
        </w:numPr>
        <w:autoSpaceDE w:val="0"/>
        <w:autoSpaceDN w:val="0"/>
        <w:adjustRightInd w:val="0"/>
        <w:spacing w:before="0" w:after="200" w:line="276" w:lineRule="auto"/>
        <w:contextualSpacing/>
        <w:jc w:val="both"/>
        <w:rPr>
          <w:rFonts w:ascii="Arial" w:hAnsi="Arial" w:cs="Arial"/>
        </w:rPr>
      </w:pPr>
      <w:r w:rsidRPr="008005E1">
        <w:rPr>
          <w:rFonts w:ascii="Arial" w:hAnsi="Arial" w:cs="Arial"/>
        </w:rPr>
        <w:t>În scopul reducerii volumului deşeurilor, o parte dintre acestea vor fi balotate.</w:t>
      </w:r>
    </w:p>
    <w:p w:rsidR="005F0EA0" w:rsidRPr="008005E1" w:rsidRDefault="005F0EA0" w:rsidP="00E06831">
      <w:pPr>
        <w:numPr>
          <w:ilvl w:val="1"/>
          <w:numId w:val="27"/>
        </w:numPr>
        <w:autoSpaceDE w:val="0"/>
        <w:autoSpaceDN w:val="0"/>
        <w:adjustRightInd w:val="0"/>
        <w:spacing w:before="0" w:after="200" w:line="276" w:lineRule="auto"/>
        <w:contextualSpacing/>
        <w:jc w:val="both"/>
        <w:rPr>
          <w:rFonts w:ascii="Arial" w:hAnsi="Arial" w:cs="Arial"/>
        </w:rPr>
      </w:pPr>
      <w:r w:rsidRPr="008005E1">
        <w:rPr>
          <w:rFonts w:ascii="Arial" w:hAnsi="Arial" w:cs="Arial"/>
        </w:rPr>
        <w:t>Se vor lua toate măsurile astfel încât să fie respectate condiţiile privind protecţia mediului, igiena muncii, paza contra incediilor şi condiţiile tehnologice.</w:t>
      </w:r>
    </w:p>
    <w:p w:rsidR="005F0EA0" w:rsidRPr="008005E1" w:rsidRDefault="005F0EA0" w:rsidP="00E06831">
      <w:pPr>
        <w:numPr>
          <w:ilvl w:val="1"/>
          <w:numId w:val="27"/>
        </w:numPr>
        <w:autoSpaceDE w:val="0"/>
        <w:autoSpaceDN w:val="0"/>
        <w:adjustRightInd w:val="0"/>
        <w:spacing w:before="0" w:after="200" w:line="276" w:lineRule="auto"/>
        <w:contextualSpacing/>
        <w:jc w:val="both"/>
        <w:rPr>
          <w:rFonts w:ascii="Arial" w:hAnsi="Arial" w:cs="Arial"/>
        </w:rPr>
      </w:pPr>
      <w:r w:rsidRPr="008005E1">
        <w:rPr>
          <w:rFonts w:ascii="Arial" w:hAnsi="Arial" w:cs="Arial"/>
        </w:rPr>
        <w:t xml:space="preserve">Pe ambalajele din fiecare grupă de depozitare se inscripţionează denumirea deşeului si codul conform HG 856/2002 de identificare al deşeului industrial. </w:t>
      </w:r>
    </w:p>
    <w:p w:rsidR="005F0EA0" w:rsidRPr="008005E1" w:rsidRDefault="005F0EA0" w:rsidP="00E06831">
      <w:pPr>
        <w:numPr>
          <w:ilvl w:val="1"/>
          <w:numId w:val="27"/>
        </w:numPr>
        <w:autoSpaceDE w:val="0"/>
        <w:autoSpaceDN w:val="0"/>
        <w:adjustRightInd w:val="0"/>
        <w:spacing w:before="0" w:after="200" w:line="276" w:lineRule="auto"/>
        <w:contextualSpacing/>
        <w:jc w:val="both"/>
        <w:rPr>
          <w:rFonts w:ascii="Arial" w:hAnsi="Arial" w:cs="Arial"/>
        </w:rPr>
      </w:pPr>
      <w:r w:rsidRPr="008005E1">
        <w:rPr>
          <w:rFonts w:ascii="Arial" w:hAnsi="Arial" w:cs="Arial"/>
        </w:rPr>
        <w:t>Pentru depozitarea temporară a deşeurilor, pe categorii, se vor marca zone distincte, evitându-se astfel amestecarea accidentală a deşeurilor.</w:t>
      </w:r>
    </w:p>
    <w:p w:rsidR="005F0EA0" w:rsidRPr="008005E1" w:rsidRDefault="005F0EA0" w:rsidP="005F0EA0">
      <w:pPr>
        <w:autoSpaceDE w:val="0"/>
        <w:autoSpaceDN w:val="0"/>
        <w:adjustRightInd w:val="0"/>
        <w:ind w:left="540"/>
        <w:contextualSpacing/>
        <w:rPr>
          <w:rFonts w:ascii="Arial" w:hAnsi="Arial" w:cs="Arial"/>
        </w:rPr>
      </w:pPr>
    </w:p>
    <w:p w:rsidR="005F0EA0" w:rsidRPr="008005E1" w:rsidRDefault="005F0EA0" w:rsidP="00E06831">
      <w:pPr>
        <w:pStyle w:val="ListParagraph"/>
        <w:numPr>
          <w:ilvl w:val="0"/>
          <w:numId w:val="27"/>
        </w:numPr>
        <w:autoSpaceDE w:val="0"/>
        <w:autoSpaceDN w:val="0"/>
        <w:adjustRightInd w:val="0"/>
        <w:jc w:val="both"/>
        <w:rPr>
          <w:rFonts w:ascii="Arial" w:hAnsi="Arial" w:cs="Arial"/>
          <w:sz w:val="24"/>
          <w:szCs w:val="24"/>
          <w:lang w:val="it-IT"/>
        </w:rPr>
      </w:pPr>
      <w:r w:rsidRPr="008005E1">
        <w:rPr>
          <w:rFonts w:ascii="Arial" w:hAnsi="Arial" w:cs="Arial"/>
          <w:i/>
          <w:sz w:val="24"/>
          <w:szCs w:val="24"/>
          <w:lang w:val="it-IT"/>
        </w:rPr>
        <w:t xml:space="preserve">Decontaminarea/ spalarea deșeurilor de ambalaje contaminate (plastic, metal, sticla), diverse piese si materiale contaminate </w:t>
      </w:r>
    </w:p>
    <w:p w:rsidR="005F0EA0" w:rsidRPr="008005E1" w:rsidRDefault="005F0EA0" w:rsidP="005F0EA0">
      <w:pPr>
        <w:autoSpaceDE w:val="0"/>
        <w:autoSpaceDN w:val="0"/>
        <w:adjustRightInd w:val="0"/>
        <w:ind w:left="360"/>
        <w:jc w:val="both"/>
        <w:rPr>
          <w:rFonts w:ascii="Arial" w:hAnsi="Arial" w:cs="Arial"/>
        </w:rPr>
      </w:pPr>
      <w:r w:rsidRPr="008005E1">
        <w:rPr>
          <w:rFonts w:ascii="Arial" w:hAnsi="Arial" w:cs="Arial"/>
        </w:rPr>
        <w:t>Aceasta activitate consta in colectarea deseurilor de ambalaje contaminate, ambalaje care conţin reziduuri sau sunt contaminate cu substanţe periculoase, deşeuri de ambalaje contaminate cu substanţe periculoase, depozitarea temporara a acestora si decontaminarea prin sablare, spalarea cu solutii biodegradabile sau diverse instrumente manuale (acolo unde grosimea stratului de material contaminant permite aceasta curatare), a materialelor ramase pe peretii ambalajului, pana la incadrarea acestuia ca un deseu nepericulos.</w:t>
      </w:r>
    </w:p>
    <w:p w:rsidR="005F0EA0" w:rsidRPr="008005E1" w:rsidRDefault="005F0EA0" w:rsidP="00E06831">
      <w:pPr>
        <w:numPr>
          <w:ilvl w:val="0"/>
          <w:numId w:val="28"/>
        </w:numPr>
        <w:autoSpaceDE w:val="0"/>
        <w:autoSpaceDN w:val="0"/>
        <w:adjustRightInd w:val="0"/>
        <w:spacing w:before="0" w:after="200" w:line="276" w:lineRule="auto"/>
        <w:contextualSpacing/>
        <w:jc w:val="both"/>
        <w:rPr>
          <w:rFonts w:ascii="Arial" w:hAnsi="Arial" w:cs="Arial"/>
        </w:rPr>
      </w:pPr>
      <w:r w:rsidRPr="008005E1">
        <w:rPr>
          <w:rFonts w:ascii="Arial" w:hAnsi="Arial" w:cs="Arial"/>
        </w:rPr>
        <w:t>În cazul curățării de rezervoare contaminate se vor întinde folii de protecție pentru a nu se contamina solul;</w:t>
      </w:r>
    </w:p>
    <w:p w:rsidR="005F0EA0" w:rsidRPr="008005E1" w:rsidRDefault="005F0EA0" w:rsidP="00E06831">
      <w:pPr>
        <w:numPr>
          <w:ilvl w:val="0"/>
          <w:numId w:val="28"/>
        </w:numPr>
        <w:autoSpaceDE w:val="0"/>
        <w:autoSpaceDN w:val="0"/>
        <w:adjustRightInd w:val="0"/>
        <w:spacing w:before="0" w:after="200" w:line="276" w:lineRule="auto"/>
        <w:contextualSpacing/>
        <w:jc w:val="both"/>
        <w:rPr>
          <w:rFonts w:ascii="Arial" w:hAnsi="Arial" w:cs="Arial"/>
        </w:rPr>
      </w:pPr>
      <w:r w:rsidRPr="008005E1">
        <w:rPr>
          <w:rFonts w:ascii="Arial" w:hAnsi="Arial" w:cs="Arial"/>
        </w:rPr>
        <w:t>Se va extrage conținutul lichid al rezervorului cu ajutorul motopompelor sau vidanjei și se va transvaza în recipienți de tip IBC de 1 mc sau direct în cisternă.</w:t>
      </w:r>
    </w:p>
    <w:p w:rsidR="005F0EA0" w:rsidRPr="008005E1" w:rsidRDefault="005F0EA0" w:rsidP="00E06831">
      <w:pPr>
        <w:numPr>
          <w:ilvl w:val="0"/>
          <w:numId w:val="28"/>
        </w:numPr>
        <w:autoSpaceDE w:val="0"/>
        <w:autoSpaceDN w:val="0"/>
        <w:adjustRightInd w:val="0"/>
        <w:spacing w:before="0" w:after="200" w:line="276" w:lineRule="auto"/>
        <w:contextualSpacing/>
        <w:jc w:val="both"/>
        <w:rPr>
          <w:rFonts w:ascii="Arial" w:hAnsi="Arial" w:cs="Arial"/>
        </w:rPr>
      </w:pPr>
      <w:r w:rsidRPr="008005E1">
        <w:rPr>
          <w:rFonts w:ascii="Arial" w:hAnsi="Arial" w:cs="Arial"/>
        </w:rPr>
        <w:t xml:space="preserve">Șlamurile vor fi evacuate manual și se vor ambala în recipienți de tip IBC de 1 mc, sau în saci de polietilenă de înaltă densitate. </w:t>
      </w:r>
    </w:p>
    <w:p w:rsidR="005F0EA0" w:rsidRPr="008005E1" w:rsidRDefault="005F0EA0" w:rsidP="00E06831">
      <w:pPr>
        <w:numPr>
          <w:ilvl w:val="0"/>
          <w:numId w:val="28"/>
        </w:numPr>
        <w:autoSpaceDE w:val="0"/>
        <w:autoSpaceDN w:val="0"/>
        <w:adjustRightInd w:val="0"/>
        <w:spacing w:before="0" w:after="200" w:line="276" w:lineRule="auto"/>
        <w:contextualSpacing/>
        <w:jc w:val="both"/>
        <w:rPr>
          <w:rFonts w:ascii="Arial" w:hAnsi="Arial" w:cs="Arial"/>
        </w:rPr>
      </w:pPr>
      <w:r w:rsidRPr="008005E1">
        <w:rPr>
          <w:rFonts w:ascii="Arial" w:hAnsi="Arial" w:cs="Arial"/>
        </w:rPr>
        <w:t>Interiorul rezervorului se va sabla si/ sau spala cu solutii biodegradabile si cu jet de apă sub presiune. Se va colecta deșeul lichid rezultat în urma spălării si se va transporta împreună cu conținutul rezervorului către eliminatorul final autorizat. În cazul rezervoarelor de dimensiune mai mică (1-1200 litri), această operațiune se va putea efectua și în incinta amplasamentului de stocare temporară.</w:t>
      </w:r>
    </w:p>
    <w:p w:rsidR="005F0EA0" w:rsidRPr="008005E1" w:rsidRDefault="005F0EA0" w:rsidP="00E06831">
      <w:pPr>
        <w:numPr>
          <w:ilvl w:val="0"/>
          <w:numId w:val="28"/>
        </w:numPr>
        <w:autoSpaceDE w:val="0"/>
        <w:autoSpaceDN w:val="0"/>
        <w:adjustRightInd w:val="0"/>
        <w:spacing w:before="0" w:after="200" w:line="276" w:lineRule="auto"/>
        <w:contextualSpacing/>
        <w:jc w:val="both"/>
        <w:rPr>
          <w:rFonts w:ascii="Arial" w:hAnsi="Arial" w:cs="Arial"/>
        </w:rPr>
      </w:pPr>
      <w:r w:rsidRPr="008005E1">
        <w:rPr>
          <w:rFonts w:ascii="Arial" w:hAnsi="Arial" w:cs="Arial"/>
        </w:rPr>
        <w:t>Sablarea este procesul de curățare sau finisare prin suflare abrazivă a suprafețelor de metal, piatră, sticlă sau a alt material solid. Aceasta se realizează cu ajutorul alicelor metalice, electrocorindonului, nisipului sau al altor materiale abrazive granulare care sunt propulsate cu viteză prin centrifugare mecanică sau cu ajutorul unui jet de lichide de mare presiune spre suprafețele de prelucrat. Deseul rezultat din aceasta operatie se elimina prin societati autorizate, pe baza de contract.</w:t>
      </w:r>
    </w:p>
    <w:p w:rsidR="005F0EA0" w:rsidRPr="008005E1" w:rsidRDefault="005F0EA0" w:rsidP="00E06831">
      <w:pPr>
        <w:numPr>
          <w:ilvl w:val="0"/>
          <w:numId w:val="28"/>
        </w:numPr>
        <w:autoSpaceDE w:val="0"/>
        <w:autoSpaceDN w:val="0"/>
        <w:adjustRightInd w:val="0"/>
        <w:spacing w:before="0" w:after="200" w:line="276" w:lineRule="auto"/>
        <w:contextualSpacing/>
        <w:jc w:val="both"/>
        <w:rPr>
          <w:rFonts w:ascii="Arial" w:hAnsi="Arial" w:cs="Arial"/>
        </w:rPr>
      </w:pPr>
      <w:r w:rsidRPr="008005E1">
        <w:rPr>
          <w:rFonts w:ascii="Arial" w:hAnsi="Arial" w:cs="Arial"/>
        </w:rPr>
        <w:t>Spalarea cu solutii biodegradabile – se realizeaza cu un curățător sub presiune Karcher K2.01., cu o putere de 250 bari, in care se introduc solutii de spalat biodegradabile. In urma acestui proces se indeparteaza materialul contaminant (ulei, grasimi, emulsii, etc.) cu jet de apa si solutii de spalat, sub presiune. Apa uzata rezultata in urma acestui proces tehnologic, este colectata in 2 bazine din beton, cilindrice, subterane cu o capacitate totală de stocare de 100 mc. Deseul rezultat din aceasta operatie se elimina prin societati autorizate, pe baza de contract.</w:t>
      </w:r>
    </w:p>
    <w:p w:rsidR="005F0EA0" w:rsidRPr="008005E1" w:rsidRDefault="005F0EA0" w:rsidP="005F0EA0">
      <w:pPr>
        <w:autoSpaceDE w:val="0"/>
        <w:autoSpaceDN w:val="0"/>
        <w:adjustRightInd w:val="0"/>
        <w:rPr>
          <w:rFonts w:ascii="Arial" w:hAnsi="Arial" w:cs="Arial"/>
          <w:b/>
          <w:bCs/>
          <w:lang w:val="it-IT"/>
        </w:rPr>
      </w:pPr>
      <w:r w:rsidRPr="008005E1">
        <w:rPr>
          <w:rFonts w:ascii="Arial" w:hAnsi="Arial" w:cs="Arial"/>
          <w:b/>
          <w:lang w:val="it-IT"/>
        </w:rPr>
        <w:t xml:space="preserve">Deseuri rezultate in urma operatiunilor de </w:t>
      </w:r>
      <w:r w:rsidRPr="008005E1">
        <w:rPr>
          <w:rFonts w:ascii="Arial" w:hAnsi="Arial" w:cs="Arial"/>
          <w:b/>
          <w:bCs/>
          <w:lang w:val="it-IT"/>
        </w:rPr>
        <w:t>decontaminare/ spalare a deșeurilor de ambalaje contaminate:</w:t>
      </w:r>
    </w:p>
    <w:p w:rsidR="005F0EA0" w:rsidRPr="008005E1" w:rsidRDefault="005F0EA0" w:rsidP="00E06831">
      <w:pPr>
        <w:numPr>
          <w:ilvl w:val="0"/>
          <w:numId w:val="29"/>
        </w:numPr>
        <w:autoSpaceDE w:val="0"/>
        <w:autoSpaceDN w:val="0"/>
        <w:adjustRightInd w:val="0"/>
        <w:spacing w:before="0" w:after="0" w:line="240" w:lineRule="auto"/>
        <w:rPr>
          <w:rFonts w:ascii="Arial" w:hAnsi="Arial" w:cs="Arial"/>
        </w:rPr>
      </w:pPr>
      <w:r w:rsidRPr="008005E1">
        <w:rPr>
          <w:rFonts w:ascii="Arial" w:hAnsi="Arial" w:cs="Arial"/>
          <w:b/>
          <w:bCs/>
        </w:rPr>
        <w:t xml:space="preserve">ambalaje de plastic, cod deseu 15 01 02 - </w:t>
      </w:r>
      <w:r w:rsidRPr="008005E1">
        <w:rPr>
          <w:rFonts w:ascii="Arial" w:hAnsi="Arial" w:cs="Arial"/>
        </w:rPr>
        <w:t>se transporta catre societati autorizate in vederea valorificarii prin reciclare, pe baza de contract;</w:t>
      </w:r>
    </w:p>
    <w:p w:rsidR="005F0EA0" w:rsidRPr="008005E1" w:rsidRDefault="005F0EA0" w:rsidP="00E06831">
      <w:pPr>
        <w:numPr>
          <w:ilvl w:val="0"/>
          <w:numId w:val="29"/>
        </w:numPr>
        <w:autoSpaceDE w:val="0"/>
        <w:autoSpaceDN w:val="0"/>
        <w:adjustRightInd w:val="0"/>
        <w:spacing w:before="0" w:after="0" w:line="240" w:lineRule="auto"/>
        <w:rPr>
          <w:rFonts w:ascii="Arial" w:hAnsi="Arial" w:cs="Arial"/>
        </w:rPr>
      </w:pPr>
      <w:r w:rsidRPr="008005E1">
        <w:rPr>
          <w:rFonts w:ascii="Arial" w:hAnsi="Arial" w:cs="Arial"/>
          <w:b/>
          <w:bCs/>
        </w:rPr>
        <w:t xml:space="preserve">ambalaje de lemn ( paleti de la recipienti de tip IBC), cod deseu 15 01 03 - </w:t>
      </w:r>
      <w:r w:rsidRPr="008005E1">
        <w:rPr>
          <w:rFonts w:ascii="Arial" w:hAnsi="Arial" w:cs="Arial"/>
        </w:rPr>
        <w:t>se transporta catre societati autorizate in vederea valorificarii prin reciclare, pe baza de contract;</w:t>
      </w:r>
    </w:p>
    <w:p w:rsidR="005F0EA0" w:rsidRPr="008005E1" w:rsidRDefault="005F0EA0" w:rsidP="00E06831">
      <w:pPr>
        <w:numPr>
          <w:ilvl w:val="0"/>
          <w:numId w:val="29"/>
        </w:numPr>
        <w:autoSpaceDE w:val="0"/>
        <w:autoSpaceDN w:val="0"/>
        <w:adjustRightInd w:val="0"/>
        <w:spacing w:before="0" w:after="0" w:line="240" w:lineRule="auto"/>
        <w:rPr>
          <w:rFonts w:ascii="Arial" w:hAnsi="Arial" w:cs="Arial"/>
        </w:rPr>
      </w:pPr>
      <w:r w:rsidRPr="008005E1">
        <w:rPr>
          <w:rFonts w:ascii="Arial" w:hAnsi="Arial" w:cs="Arial"/>
          <w:b/>
          <w:bCs/>
        </w:rPr>
        <w:t xml:space="preserve">ambalaje de metal, cod deseu 15 01 04 - </w:t>
      </w:r>
      <w:r w:rsidRPr="008005E1">
        <w:rPr>
          <w:rFonts w:ascii="Arial" w:hAnsi="Arial" w:cs="Arial"/>
        </w:rPr>
        <w:t>se transporta catre societati autorizate in vederea valorificarii prin reciclare, pe baza de contract;</w:t>
      </w:r>
    </w:p>
    <w:p w:rsidR="005F0EA0" w:rsidRPr="008005E1" w:rsidRDefault="005F0EA0" w:rsidP="00E06831">
      <w:pPr>
        <w:numPr>
          <w:ilvl w:val="0"/>
          <w:numId w:val="29"/>
        </w:numPr>
        <w:autoSpaceDE w:val="0"/>
        <w:autoSpaceDN w:val="0"/>
        <w:adjustRightInd w:val="0"/>
        <w:spacing w:before="0" w:after="0" w:line="240" w:lineRule="auto"/>
        <w:rPr>
          <w:rFonts w:ascii="Arial" w:hAnsi="Arial" w:cs="Arial"/>
        </w:rPr>
      </w:pPr>
      <w:r w:rsidRPr="008005E1">
        <w:rPr>
          <w:rFonts w:ascii="Arial" w:hAnsi="Arial" w:cs="Arial"/>
          <w:b/>
          <w:bCs/>
        </w:rPr>
        <w:t xml:space="preserve">ambalaje de sticla, cod deseu 15 01 07 - </w:t>
      </w:r>
      <w:r w:rsidRPr="008005E1">
        <w:rPr>
          <w:rFonts w:ascii="Arial" w:hAnsi="Arial" w:cs="Arial"/>
        </w:rPr>
        <w:t>se transporta catre societati autorizate in vederea valorificarii prin reciclare, pe baza de contract.</w:t>
      </w:r>
    </w:p>
    <w:p w:rsidR="005F0EA0" w:rsidRPr="008005E1" w:rsidRDefault="005F0EA0" w:rsidP="00E06831">
      <w:pPr>
        <w:numPr>
          <w:ilvl w:val="0"/>
          <w:numId w:val="29"/>
        </w:numPr>
        <w:autoSpaceDE w:val="0"/>
        <w:autoSpaceDN w:val="0"/>
        <w:adjustRightInd w:val="0"/>
        <w:spacing w:before="0" w:after="0" w:line="240" w:lineRule="auto"/>
        <w:rPr>
          <w:rFonts w:ascii="Arial" w:hAnsi="Arial" w:cs="Arial"/>
        </w:rPr>
      </w:pPr>
      <w:r w:rsidRPr="008005E1">
        <w:rPr>
          <w:rFonts w:ascii="Arial" w:hAnsi="Arial" w:cs="Arial"/>
          <w:b/>
          <w:bCs/>
        </w:rPr>
        <w:t>Ape uleioase de la separatoarele ulei/apa, cod deseu 13 05 07* -</w:t>
      </w:r>
      <w:r w:rsidRPr="008005E1">
        <w:rPr>
          <w:rFonts w:ascii="Arial" w:hAnsi="Arial" w:cs="Arial"/>
        </w:rPr>
        <w:t xml:space="preserve"> se transporta catre societati autorizate in vederea valorificarii/eliminarii, pe baza de contract;</w:t>
      </w:r>
    </w:p>
    <w:p w:rsidR="005F0EA0" w:rsidRPr="008005E1" w:rsidRDefault="005F0EA0" w:rsidP="00E06831">
      <w:pPr>
        <w:numPr>
          <w:ilvl w:val="0"/>
          <w:numId w:val="29"/>
        </w:numPr>
        <w:autoSpaceDE w:val="0"/>
        <w:autoSpaceDN w:val="0"/>
        <w:adjustRightInd w:val="0"/>
        <w:spacing w:before="0" w:after="0" w:line="240" w:lineRule="auto"/>
        <w:rPr>
          <w:rFonts w:ascii="Arial" w:hAnsi="Arial" w:cs="Arial"/>
        </w:rPr>
      </w:pPr>
      <w:r w:rsidRPr="008005E1">
        <w:rPr>
          <w:rFonts w:ascii="Arial" w:hAnsi="Arial" w:cs="Arial"/>
          <w:b/>
        </w:rPr>
        <w:t>Namol de la separatoarele ulei/apa, cod 13 05 02*</w:t>
      </w:r>
      <w:r w:rsidRPr="008005E1">
        <w:rPr>
          <w:rFonts w:ascii="Arial" w:hAnsi="Arial" w:cs="Arial"/>
        </w:rPr>
        <w:t xml:space="preserve"> - se transporta catre societati autorizate in vederea valorificarii/eliminarii, pe baza de contract;</w:t>
      </w:r>
    </w:p>
    <w:p w:rsidR="005F0EA0" w:rsidRPr="008005E1" w:rsidRDefault="005F0EA0" w:rsidP="005F0EA0">
      <w:pPr>
        <w:autoSpaceDE w:val="0"/>
        <w:autoSpaceDN w:val="0"/>
        <w:adjustRightInd w:val="0"/>
        <w:spacing w:after="0"/>
        <w:ind w:left="720"/>
        <w:rPr>
          <w:rFonts w:ascii="Arial" w:hAnsi="Arial" w:cs="Arial"/>
        </w:rPr>
      </w:pPr>
    </w:p>
    <w:p w:rsidR="005F0EA0" w:rsidRPr="008005E1" w:rsidRDefault="005F0EA0" w:rsidP="00E06831">
      <w:pPr>
        <w:pStyle w:val="ListParagraph"/>
        <w:numPr>
          <w:ilvl w:val="0"/>
          <w:numId w:val="27"/>
        </w:numPr>
        <w:autoSpaceDE w:val="0"/>
        <w:autoSpaceDN w:val="0"/>
        <w:adjustRightInd w:val="0"/>
        <w:jc w:val="both"/>
        <w:rPr>
          <w:rFonts w:ascii="Arial" w:hAnsi="Arial" w:cs="Arial"/>
          <w:i/>
          <w:sz w:val="24"/>
          <w:szCs w:val="24"/>
          <w:lang w:val="ro-RO"/>
        </w:rPr>
      </w:pPr>
      <w:r w:rsidRPr="008005E1">
        <w:rPr>
          <w:rFonts w:ascii="Arial" w:hAnsi="Arial" w:cs="Arial"/>
          <w:i/>
          <w:sz w:val="24"/>
          <w:szCs w:val="24"/>
          <w:lang w:val="ro-RO"/>
        </w:rPr>
        <w:t xml:space="preserve">Dezasamblarea deseurilor </w:t>
      </w:r>
      <w:r w:rsidR="009A7404">
        <w:rPr>
          <w:rFonts w:ascii="Arial" w:hAnsi="Arial" w:cs="Arial"/>
          <w:i/>
          <w:sz w:val="24"/>
          <w:szCs w:val="24"/>
          <w:lang w:val="ro-RO"/>
        </w:rPr>
        <w:t xml:space="preserve">de echipamente </w:t>
      </w:r>
      <w:r w:rsidRPr="008005E1">
        <w:rPr>
          <w:rFonts w:ascii="Arial" w:hAnsi="Arial" w:cs="Arial"/>
          <w:i/>
          <w:sz w:val="24"/>
          <w:szCs w:val="24"/>
          <w:lang w:val="ro-RO"/>
        </w:rPr>
        <w:t>electrice</w:t>
      </w:r>
      <w:r w:rsidR="009A7404">
        <w:rPr>
          <w:rFonts w:ascii="Arial" w:hAnsi="Arial" w:cs="Arial"/>
          <w:i/>
          <w:sz w:val="24"/>
          <w:szCs w:val="24"/>
          <w:lang w:val="ro-RO"/>
        </w:rPr>
        <w:t xml:space="preserve"> si</w:t>
      </w:r>
      <w:r w:rsidRPr="008005E1">
        <w:rPr>
          <w:rFonts w:ascii="Arial" w:hAnsi="Arial" w:cs="Arial"/>
          <w:i/>
          <w:sz w:val="24"/>
          <w:szCs w:val="24"/>
          <w:lang w:val="ro-RO"/>
        </w:rPr>
        <w:t xml:space="preserve"> electronice (DEEE)</w:t>
      </w:r>
    </w:p>
    <w:p w:rsidR="005F0EA0" w:rsidRDefault="005F0EA0" w:rsidP="005F0EA0">
      <w:pPr>
        <w:autoSpaceDE w:val="0"/>
        <w:autoSpaceDN w:val="0"/>
        <w:adjustRightInd w:val="0"/>
        <w:ind w:left="360"/>
        <w:jc w:val="both"/>
        <w:rPr>
          <w:rFonts w:ascii="Arial" w:hAnsi="Arial" w:cs="Arial"/>
        </w:rPr>
      </w:pPr>
      <w:r w:rsidRPr="005F0EA0">
        <w:rPr>
          <w:rFonts w:ascii="Arial" w:hAnsi="Arial" w:cs="Arial"/>
        </w:rPr>
        <w:t>Deseuri</w:t>
      </w:r>
      <w:r>
        <w:rPr>
          <w:rFonts w:ascii="Arial" w:hAnsi="Arial" w:cs="Arial"/>
        </w:rPr>
        <w:t>le</w:t>
      </w:r>
      <w:r w:rsidRPr="005F0EA0">
        <w:rPr>
          <w:rFonts w:ascii="Arial" w:hAnsi="Arial" w:cs="Arial"/>
        </w:rPr>
        <w:t xml:space="preserve"> sosesc in zona de CARANTINA/RECEPTIE (80 mp), unde are loc verificarea documentelor de transport precum si identificarea deseurilor, de unde vor fi dirijate in spatiul de incarcare/ descarcare unde vor fi cantarite pe cantar autorizat metrologic, situat intre spatiul de incarcare/ descarcare si intrarea in H1 (conform planului de situatie anexat). Ulterior acestea sunt directionate catre zonele de procesare corespunzatoare fiecarui tip de deseu.  Zona de incarcare/ descarcare are o suprafata de 100 mp.</w:t>
      </w:r>
    </w:p>
    <w:p w:rsidR="009A7404" w:rsidRDefault="009A7404" w:rsidP="009A7404">
      <w:pPr>
        <w:autoSpaceDE w:val="0"/>
        <w:autoSpaceDN w:val="0"/>
        <w:adjustRightInd w:val="0"/>
        <w:ind w:left="360"/>
        <w:jc w:val="both"/>
        <w:rPr>
          <w:rFonts w:ascii="Arial" w:hAnsi="Arial" w:cs="Arial"/>
        </w:rPr>
      </w:pPr>
      <w:r w:rsidRPr="009A7404">
        <w:rPr>
          <w:rFonts w:ascii="Arial" w:hAnsi="Arial" w:cs="Arial"/>
        </w:rPr>
        <w:t xml:space="preserve">SC JIFA SRL </w:t>
      </w:r>
      <w:r>
        <w:rPr>
          <w:rFonts w:ascii="Arial" w:hAnsi="Arial" w:cs="Arial"/>
        </w:rPr>
        <w:t>va</w:t>
      </w:r>
      <w:r w:rsidRPr="009A7404">
        <w:rPr>
          <w:rFonts w:ascii="Arial" w:hAnsi="Arial" w:cs="Arial"/>
        </w:rPr>
        <w:t xml:space="preserve"> proces</w:t>
      </w:r>
      <w:r>
        <w:rPr>
          <w:rFonts w:ascii="Arial" w:hAnsi="Arial" w:cs="Arial"/>
        </w:rPr>
        <w:t>a</w:t>
      </w:r>
      <w:r w:rsidRPr="009A7404">
        <w:rPr>
          <w:rFonts w:ascii="Arial" w:hAnsi="Arial" w:cs="Arial"/>
        </w:rPr>
        <w:t xml:space="preserve"> DEEE conform reglementarilor stabilite prin O.U.G. nr. 5/ 2015. </w:t>
      </w:r>
    </w:p>
    <w:p w:rsidR="00363A80" w:rsidRPr="00F507B6" w:rsidRDefault="00363A80" w:rsidP="00363A80">
      <w:pPr>
        <w:pStyle w:val="StyleBodyText12ptNotBoldLeft0mmBefore3ptAfte"/>
        <w:tabs>
          <w:tab w:val="num" w:pos="576"/>
        </w:tabs>
        <w:rPr>
          <w:rFonts w:ascii="Arial" w:hAnsi="Arial" w:cs="Arial"/>
          <w:i/>
          <w:szCs w:val="24"/>
          <w:lang w:val="fr-FR"/>
        </w:rPr>
      </w:pPr>
      <w:r w:rsidRPr="00F507B6">
        <w:rPr>
          <w:rFonts w:ascii="Arial" w:hAnsi="Arial" w:cs="Arial"/>
          <w:i/>
          <w:lang w:val="it-IT"/>
        </w:rPr>
        <w:t xml:space="preserve">Descrierea principalelor activitatii de </w:t>
      </w:r>
      <w:r w:rsidRPr="00F507B6">
        <w:rPr>
          <w:rFonts w:ascii="Arial" w:hAnsi="Arial" w:cs="Arial"/>
          <w:bCs w:val="0"/>
          <w:i/>
          <w:lang w:val="it-IT"/>
        </w:rPr>
        <w:t>dezasamblare/ dezmembrare/ tratare D</w:t>
      </w:r>
      <w:r w:rsidRPr="00F507B6">
        <w:rPr>
          <w:rFonts w:ascii="Arial" w:hAnsi="Arial" w:cs="Arial"/>
          <w:i/>
          <w:szCs w:val="24"/>
          <w:lang w:val="fr-FR"/>
        </w:rPr>
        <w:t>EEE</w:t>
      </w:r>
    </w:p>
    <w:p w:rsidR="00363A80" w:rsidRPr="00F507B6" w:rsidRDefault="00363A80" w:rsidP="00363A80">
      <w:pPr>
        <w:pStyle w:val="StyleBodyText12ptNotBoldLeft0mmBefore3ptAfte"/>
        <w:rPr>
          <w:rFonts w:ascii="Arial" w:hAnsi="Arial" w:cs="Arial"/>
          <w:b w:val="0"/>
          <w:szCs w:val="24"/>
          <w:lang w:val="fr-FR"/>
        </w:rPr>
      </w:pPr>
      <w:r w:rsidRPr="00F507B6">
        <w:rPr>
          <w:rFonts w:ascii="Arial" w:hAnsi="Arial" w:cs="Arial"/>
          <w:szCs w:val="24"/>
          <w:lang w:val="fr-FR"/>
        </w:rPr>
        <w:t xml:space="preserve">Tratarea echipamentelor electrice si electronice </w:t>
      </w:r>
      <w:r w:rsidRPr="00F507B6">
        <w:rPr>
          <w:rFonts w:ascii="Arial" w:hAnsi="Arial" w:cs="Arial"/>
          <w:b w:val="0"/>
          <w:szCs w:val="24"/>
          <w:lang w:val="fr-FR"/>
        </w:rPr>
        <w:t>consta din :</w:t>
      </w:r>
    </w:p>
    <w:p w:rsidR="00363A80" w:rsidRPr="00F507B6" w:rsidRDefault="00363A80" w:rsidP="00363A80">
      <w:pPr>
        <w:pStyle w:val="StyleBodyText12ptNotBoldLeft0mmBefore3ptAfte"/>
        <w:numPr>
          <w:ilvl w:val="1"/>
          <w:numId w:val="27"/>
        </w:numPr>
        <w:rPr>
          <w:rFonts w:ascii="Arial" w:hAnsi="Arial" w:cs="Arial"/>
          <w:szCs w:val="24"/>
          <w:lang w:val="fr-FR"/>
        </w:rPr>
      </w:pPr>
      <w:r w:rsidRPr="00F507B6">
        <w:rPr>
          <w:rFonts w:ascii="Arial" w:hAnsi="Arial" w:cs="Arial"/>
          <w:b w:val="0"/>
          <w:szCs w:val="24"/>
          <w:lang w:val="fr-FR"/>
        </w:rPr>
        <w:t xml:space="preserve">demontarea (dezasamblarea) echipamentelor electrice si electronice nepericuloase (ex. unitati centrale, scanere, aparate telefon/fax , copiatoare, tastaturi….etc) reprezentand separara manuala a componentelor din care este alcatuit echipamentul, respectiv : motorare, ventilatiare, circuite electrice, baterii, acumulatori, cabluri electrice, carcase de plastic, lemn, cauciuc, textil, hartie, metale feroase si neferoase, </w:t>
      </w:r>
    </w:p>
    <w:p w:rsidR="00363A80" w:rsidRPr="00F507B6" w:rsidRDefault="00363A80" w:rsidP="00363A80">
      <w:pPr>
        <w:pStyle w:val="StyleBodyText12ptNotBoldLeft0mmBefore3ptAfte"/>
        <w:numPr>
          <w:ilvl w:val="1"/>
          <w:numId w:val="27"/>
        </w:numPr>
        <w:rPr>
          <w:rFonts w:ascii="Arial" w:hAnsi="Arial" w:cs="Arial"/>
          <w:szCs w:val="24"/>
          <w:lang w:val="fr-FR"/>
        </w:rPr>
      </w:pPr>
      <w:r w:rsidRPr="00F507B6">
        <w:rPr>
          <w:rFonts w:ascii="Arial" w:hAnsi="Arial" w:cs="Arial"/>
          <w:b w:val="0"/>
          <w:szCs w:val="24"/>
          <w:lang w:val="fr-FR"/>
        </w:rPr>
        <w:t xml:space="preserve">depozitarea selectiva si </w:t>
      </w:r>
    </w:p>
    <w:p w:rsidR="00363A80" w:rsidRPr="00F507B6" w:rsidRDefault="00363A80" w:rsidP="00363A80">
      <w:pPr>
        <w:pStyle w:val="StyleBodyText12ptNotBoldLeft0mmBefore3ptAfte"/>
        <w:numPr>
          <w:ilvl w:val="1"/>
          <w:numId w:val="27"/>
        </w:numPr>
        <w:rPr>
          <w:rFonts w:ascii="Arial" w:hAnsi="Arial" w:cs="Arial"/>
          <w:szCs w:val="24"/>
          <w:lang w:val="fr-FR"/>
        </w:rPr>
      </w:pPr>
      <w:r w:rsidRPr="00F507B6">
        <w:rPr>
          <w:rFonts w:ascii="Arial" w:hAnsi="Arial" w:cs="Arial"/>
          <w:b w:val="0"/>
          <w:szCs w:val="24"/>
          <w:lang w:val="fr-FR"/>
        </w:rPr>
        <w:t xml:space="preserve">livrarea/ transportarea fractiilor/ componentelor reciclabile/ reutilizabile si a deseurilor la agenti economici autorizati in vederea valorificarii/eliminari finale. </w:t>
      </w:r>
    </w:p>
    <w:p w:rsidR="00363A80" w:rsidRPr="00F507B6" w:rsidRDefault="00363A80" w:rsidP="00363A80">
      <w:pPr>
        <w:pStyle w:val="ListParagraph"/>
        <w:tabs>
          <w:tab w:val="left" w:pos="1122"/>
        </w:tabs>
        <w:ind w:left="561"/>
        <w:rPr>
          <w:rFonts w:ascii="Arial" w:hAnsi="Arial" w:cs="Arial"/>
          <w:lang w:val="fr-FR"/>
        </w:rPr>
      </w:pPr>
      <w:r w:rsidRPr="00F507B6">
        <w:rPr>
          <w:rFonts w:ascii="Arial" w:hAnsi="Arial" w:cs="Arial"/>
          <w:lang w:val="fr-FR"/>
        </w:rPr>
        <w:tab/>
      </w:r>
      <w:r w:rsidRPr="00F507B6">
        <w:rPr>
          <w:rFonts w:ascii="Arial" w:hAnsi="Arial" w:cs="Arial"/>
          <w:lang w:val="fr-FR"/>
        </w:rPr>
        <w:tab/>
      </w:r>
    </w:p>
    <w:p w:rsidR="00363A80" w:rsidRPr="00F507B6" w:rsidRDefault="00363A80" w:rsidP="00363A80">
      <w:pPr>
        <w:autoSpaceDE w:val="0"/>
        <w:autoSpaceDN w:val="0"/>
        <w:adjustRightInd w:val="0"/>
        <w:ind w:left="360"/>
        <w:jc w:val="both"/>
        <w:rPr>
          <w:rFonts w:ascii="Arial" w:hAnsi="Arial" w:cs="Arial"/>
          <w:i/>
        </w:rPr>
      </w:pPr>
      <w:r w:rsidRPr="00F507B6">
        <w:rPr>
          <w:rFonts w:ascii="Arial" w:hAnsi="Arial" w:cs="Arial"/>
          <w:b/>
          <w:i/>
        </w:rPr>
        <w:t>SC JIFA SRL, NU va efectua activitatii de dezasamblare/ dezmembrare/ tratare pentru urmatoarele echipamente</w:t>
      </w:r>
      <w:r w:rsidRPr="00F507B6">
        <w:rPr>
          <w:rFonts w:ascii="Arial" w:hAnsi="Arial" w:cs="Arial"/>
          <w:i/>
        </w:rPr>
        <w:t xml:space="preserve">: frigidere, congelatoare, echipamente de aer conditionat, echipamente de dezumidificare, pompe de caldura, radiatoare cu ulei si alte echipamente de transfer termic utilizand alte fluide decat apa pentru transferul termic, monitoare, calculatoare portabile (laptopuri), calculatoare mici portabile (tablete), ecrane, televizoare, cadre foto LCD, panouri fotovoltaice,lampi fluorescente drepte, lampi fluorescente compacte, lampi fluorescente, lampi cu descarcare in gaze de inalta intensitate - inclusiv lampi cu vapori de sodiu la inalta presiune si lampi cu halogenuri metalice, lampi cu vapori de sodiu la joasa presiune, LED, echipamentelor de tratare a substantelor lichide sau gazoase, acestea vor fi colectate, stocate temporar si directionate/ transportate catre agenti economici autorizati in vederea valorificarii/ eliminari finale. </w:t>
      </w:r>
    </w:p>
    <w:p w:rsidR="00363A80" w:rsidRPr="00F507B6" w:rsidRDefault="00363A80" w:rsidP="00197965">
      <w:pPr>
        <w:pStyle w:val="ListParagraph"/>
        <w:tabs>
          <w:tab w:val="num" w:pos="576"/>
          <w:tab w:val="left" w:pos="1122"/>
        </w:tabs>
        <w:spacing w:after="0" w:line="240" w:lineRule="auto"/>
        <w:ind w:left="426"/>
        <w:rPr>
          <w:rFonts w:ascii="Arial" w:hAnsi="Arial" w:cs="Arial"/>
          <w:b/>
          <w:sz w:val="24"/>
          <w:szCs w:val="24"/>
          <w:lang w:val="it-IT"/>
        </w:rPr>
      </w:pPr>
      <w:r w:rsidRPr="00F507B6">
        <w:rPr>
          <w:rFonts w:ascii="Arial" w:hAnsi="Arial" w:cs="Arial"/>
          <w:b/>
          <w:i/>
          <w:sz w:val="24"/>
          <w:szCs w:val="24"/>
          <w:lang w:val="it-IT"/>
        </w:rPr>
        <w:t>Deseuri rezultate in urma</w:t>
      </w:r>
      <w:r w:rsidRPr="00F507B6">
        <w:rPr>
          <w:rFonts w:ascii="Arial" w:hAnsi="Arial" w:cs="Arial"/>
          <w:b/>
          <w:sz w:val="24"/>
          <w:szCs w:val="24"/>
          <w:lang w:val="it-IT"/>
        </w:rPr>
        <w:t xml:space="preserve"> </w:t>
      </w:r>
      <w:r w:rsidRPr="00F507B6">
        <w:rPr>
          <w:rFonts w:ascii="Arial" w:hAnsi="Arial" w:cs="Arial"/>
          <w:b/>
          <w:i/>
          <w:sz w:val="24"/>
          <w:szCs w:val="24"/>
          <w:lang w:val="it-IT"/>
        </w:rPr>
        <w:t xml:space="preserve">activitatii de </w:t>
      </w:r>
      <w:r w:rsidRPr="00F507B6">
        <w:rPr>
          <w:rFonts w:ascii="Arial" w:hAnsi="Arial" w:cs="Arial"/>
          <w:b/>
          <w:bCs/>
          <w:i/>
          <w:sz w:val="24"/>
          <w:szCs w:val="24"/>
          <w:lang w:val="it-IT"/>
        </w:rPr>
        <w:t>dezasamblare/ dezmembrare/ tratare D</w:t>
      </w:r>
      <w:r w:rsidRPr="00F507B6">
        <w:rPr>
          <w:rFonts w:ascii="Arial" w:hAnsi="Arial" w:cs="Arial"/>
          <w:b/>
          <w:i/>
          <w:sz w:val="24"/>
          <w:szCs w:val="24"/>
          <w:lang w:val="fr-FR"/>
        </w:rPr>
        <w:t>EEE</w:t>
      </w:r>
    </w:p>
    <w:p w:rsidR="00363A80" w:rsidRPr="00F507B6" w:rsidRDefault="00363A80" w:rsidP="001971CC">
      <w:pPr>
        <w:pStyle w:val="ListParagraph"/>
        <w:numPr>
          <w:ilvl w:val="0"/>
          <w:numId w:val="52"/>
        </w:numPr>
        <w:tabs>
          <w:tab w:val="left" w:pos="1122"/>
        </w:tabs>
        <w:spacing w:after="0" w:line="240" w:lineRule="auto"/>
        <w:jc w:val="both"/>
        <w:rPr>
          <w:rFonts w:ascii="Arial" w:hAnsi="Arial" w:cs="Arial"/>
          <w:sz w:val="24"/>
          <w:szCs w:val="24"/>
          <w:lang w:val="it-IT"/>
        </w:rPr>
      </w:pPr>
      <w:r w:rsidRPr="00F507B6">
        <w:rPr>
          <w:rFonts w:ascii="Arial" w:hAnsi="Arial" w:cs="Arial"/>
          <w:sz w:val="24"/>
          <w:szCs w:val="24"/>
          <w:lang w:val="fr-FR"/>
        </w:rPr>
        <w:t>Deseuri de componente demontate din echipamente casate (cabluri electrice, placi electronice, circuite imprimate, compresoare, motoare, ventilatoare,…etc), cod 16 02 16 ;</w:t>
      </w:r>
    </w:p>
    <w:p w:rsidR="00363A80" w:rsidRPr="00F507B6" w:rsidRDefault="00363A80" w:rsidP="001971CC">
      <w:pPr>
        <w:pStyle w:val="NormalWeb"/>
        <w:numPr>
          <w:ilvl w:val="0"/>
          <w:numId w:val="52"/>
        </w:numPr>
        <w:jc w:val="both"/>
        <w:rPr>
          <w:rFonts w:ascii="Arial" w:hAnsi="Arial" w:cs="Arial"/>
        </w:rPr>
      </w:pPr>
      <w:r w:rsidRPr="00F507B6">
        <w:rPr>
          <w:rFonts w:ascii="Arial" w:hAnsi="Arial" w:cs="Arial"/>
          <w:lang w:val="fr-FR"/>
        </w:rPr>
        <w:t xml:space="preserve">Deseuri de baterii si acumulatori, cod 16 06 01*, </w:t>
      </w:r>
      <w:r w:rsidRPr="00F507B6">
        <w:rPr>
          <w:rFonts w:ascii="Arial" w:hAnsi="Arial" w:cs="Arial"/>
        </w:rPr>
        <w:t>16 06 02* ; 16 06 03* ; 16 06 04; 16 06 04; 16 06 05; 16 06 06.</w:t>
      </w:r>
    </w:p>
    <w:p w:rsidR="00363A80" w:rsidRPr="00F507B6" w:rsidRDefault="00363A80" w:rsidP="001971CC">
      <w:pPr>
        <w:pStyle w:val="ListParagraph"/>
        <w:numPr>
          <w:ilvl w:val="0"/>
          <w:numId w:val="52"/>
        </w:numPr>
        <w:tabs>
          <w:tab w:val="left" w:pos="1122"/>
        </w:tabs>
        <w:spacing w:after="0" w:line="240" w:lineRule="auto"/>
        <w:jc w:val="both"/>
        <w:rPr>
          <w:rFonts w:ascii="Arial" w:hAnsi="Arial" w:cs="Arial"/>
          <w:sz w:val="24"/>
          <w:szCs w:val="24"/>
          <w:lang w:val="it-IT"/>
        </w:rPr>
      </w:pPr>
      <w:r w:rsidRPr="00F507B6">
        <w:rPr>
          <w:rFonts w:ascii="Arial" w:hAnsi="Arial" w:cs="Arial"/>
          <w:sz w:val="24"/>
          <w:szCs w:val="24"/>
          <w:lang w:val="fr-FR"/>
        </w:rPr>
        <w:t>Deseuri de tuburi fluorescente, becuri compacte, led, cod 20 01 21* ; 16 02 13* ;</w:t>
      </w:r>
    </w:p>
    <w:p w:rsidR="00363A80" w:rsidRPr="00F507B6" w:rsidRDefault="00363A80" w:rsidP="001971CC">
      <w:pPr>
        <w:pStyle w:val="ListParagraph"/>
        <w:numPr>
          <w:ilvl w:val="0"/>
          <w:numId w:val="52"/>
        </w:numPr>
        <w:tabs>
          <w:tab w:val="left" w:pos="1122"/>
        </w:tabs>
        <w:spacing w:after="0" w:line="240" w:lineRule="auto"/>
        <w:jc w:val="both"/>
        <w:rPr>
          <w:rFonts w:ascii="Arial" w:hAnsi="Arial" w:cs="Arial"/>
          <w:sz w:val="24"/>
          <w:szCs w:val="24"/>
          <w:lang w:val="it-IT"/>
        </w:rPr>
      </w:pPr>
      <w:r w:rsidRPr="00F507B6">
        <w:rPr>
          <w:rFonts w:ascii="Arial" w:hAnsi="Arial" w:cs="Arial"/>
          <w:sz w:val="24"/>
          <w:szCs w:val="24"/>
          <w:lang w:val="fr-FR"/>
        </w:rPr>
        <w:t>Deseuri de hartie si carton, cod 19 12 01 ;</w:t>
      </w:r>
    </w:p>
    <w:p w:rsidR="00363A80" w:rsidRPr="00F507B6" w:rsidRDefault="00363A80" w:rsidP="001971CC">
      <w:pPr>
        <w:pStyle w:val="ListParagraph"/>
        <w:numPr>
          <w:ilvl w:val="0"/>
          <w:numId w:val="52"/>
        </w:numPr>
        <w:tabs>
          <w:tab w:val="left" w:pos="1122"/>
        </w:tabs>
        <w:spacing w:after="0" w:line="240" w:lineRule="auto"/>
        <w:jc w:val="both"/>
        <w:rPr>
          <w:rFonts w:ascii="Arial" w:hAnsi="Arial" w:cs="Arial"/>
          <w:sz w:val="24"/>
          <w:szCs w:val="24"/>
          <w:lang w:val="it-IT"/>
        </w:rPr>
      </w:pPr>
      <w:r w:rsidRPr="00F507B6">
        <w:rPr>
          <w:rFonts w:ascii="Arial" w:hAnsi="Arial" w:cs="Arial"/>
          <w:sz w:val="24"/>
          <w:szCs w:val="24"/>
          <w:lang w:val="fr-FR"/>
        </w:rPr>
        <w:t>Deseuri de metale feroase, cod 19 12 02 ;</w:t>
      </w:r>
    </w:p>
    <w:p w:rsidR="00363A80" w:rsidRPr="00F507B6" w:rsidRDefault="00363A80" w:rsidP="001971CC">
      <w:pPr>
        <w:pStyle w:val="ListParagraph"/>
        <w:numPr>
          <w:ilvl w:val="0"/>
          <w:numId w:val="52"/>
        </w:numPr>
        <w:tabs>
          <w:tab w:val="left" w:pos="1122"/>
        </w:tabs>
        <w:spacing w:after="0" w:line="240" w:lineRule="auto"/>
        <w:jc w:val="both"/>
        <w:rPr>
          <w:rFonts w:ascii="Arial" w:hAnsi="Arial" w:cs="Arial"/>
          <w:sz w:val="24"/>
          <w:szCs w:val="24"/>
          <w:lang w:val="it-IT"/>
        </w:rPr>
      </w:pPr>
      <w:r w:rsidRPr="00F507B6">
        <w:rPr>
          <w:rFonts w:ascii="Arial" w:hAnsi="Arial" w:cs="Arial"/>
          <w:sz w:val="24"/>
          <w:szCs w:val="24"/>
          <w:lang w:val="fr-FR"/>
        </w:rPr>
        <w:t>Deseuri de metale neferoase, cod 19 12 03 ;</w:t>
      </w:r>
    </w:p>
    <w:p w:rsidR="00363A80" w:rsidRPr="00F507B6" w:rsidRDefault="00363A80" w:rsidP="001971CC">
      <w:pPr>
        <w:pStyle w:val="ListParagraph"/>
        <w:numPr>
          <w:ilvl w:val="0"/>
          <w:numId w:val="52"/>
        </w:numPr>
        <w:tabs>
          <w:tab w:val="left" w:pos="1122"/>
        </w:tabs>
        <w:spacing w:after="0" w:line="240" w:lineRule="auto"/>
        <w:jc w:val="both"/>
        <w:rPr>
          <w:rFonts w:ascii="Arial" w:hAnsi="Arial" w:cs="Arial"/>
          <w:sz w:val="24"/>
          <w:szCs w:val="24"/>
          <w:lang w:val="it-IT"/>
        </w:rPr>
      </w:pPr>
      <w:r w:rsidRPr="00F507B6">
        <w:rPr>
          <w:rFonts w:ascii="Arial" w:hAnsi="Arial" w:cs="Arial"/>
          <w:sz w:val="24"/>
          <w:szCs w:val="24"/>
          <w:lang w:val="fr-FR"/>
        </w:rPr>
        <w:t>Deseuri de materiale plastice si cauciuc, cod 19 12 04 ;</w:t>
      </w:r>
    </w:p>
    <w:p w:rsidR="00363A80" w:rsidRPr="00F507B6" w:rsidRDefault="00363A80" w:rsidP="001971CC">
      <w:pPr>
        <w:pStyle w:val="ListParagraph"/>
        <w:numPr>
          <w:ilvl w:val="0"/>
          <w:numId w:val="52"/>
        </w:numPr>
        <w:tabs>
          <w:tab w:val="left" w:pos="1122"/>
        </w:tabs>
        <w:spacing w:after="0" w:line="240" w:lineRule="auto"/>
        <w:jc w:val="both"/>
        <w:rPr>
          <w:rFonts w:ascii="Arial" w:hAnsi="Arial" w:cs="Arial"/>
          <w:sz w:val="24"/>
          <w:szCs w:val="24"/>
          <w:lang w:val="it-IT"/>
        </w:rPr>
      </w:pPr>
      <w:r w:rsidRPr="00F507B6">
        <w:rPr>
          <w:rFonts w:ascii="Arial" w:hAnsi="Arial" w:cs="Arial"/>
          <w:sz w:val="24"/>
          <w:szCs w:val="24"/>
          <w:lang w:val="fr-FR"/>
        </w:rPr>
        <w:t>Deseuri de lemn, cod 19 12 07</w:t>
      </w:r>
      <w:r w:rsidR="00197965" w:rsidRPr="00F507B6">
        <w:rPr>
          <w:rFonts w:ascii="Arial" w:hAnsi="Arial" w:cs="Arial"/>
          <w:i/>
          <w:sz w:val="24"/>
          <w:szCs w:val="24"/>
          <w:lang w:val="fr-FR"/>
        </w:rPr>
        <w:t>.</w:t>
      </w:r>
    </w:p>
    <w:p w:rsidR="00363A80" w:rsidRPr="00F507B6" w:rsidRDefault="00363A80" w:rsidP="00363A80">
      <w:pPr>
        <w:pStyle w:val="StyleBodyText12ptNotBoldLeft0mmBefore3ptAfte"/>
        <w:rPr>
          <w:rFonts w:ascii="Arial" w:hAnsi="Arial" w:cs="Arial"/>
          <w:b w:val="0"/>
          <w:szCs w:val="24"/>
          <w:lang w:val="fr-FR"/>
        </w:rPr>
      </w:pPr>
    </w:p>
    <w:p w:rsidR="00363A80" w:rsidRPr="00F507B6" w:rsidRDefault="00363A80" w:rsidP="00363A80">
      <w:pPr>
        <w:shd w:val="clear" w:color="auto" w:fill="FFFFFF"/>
        <w:spacing w:before="0" w:after="0" w:line="240" w:lineRule="auto"/>
        <w:ind w:left="360"/>
        <w:jc w:val="both"/>
        <w:rPr>
          <w:rFonts w:ascii="Arial" w:hAnsi="Arial" w:cs="Arial"/>
          <w:b/>
          <w:bCs/>
          <w:i/>
          <w:lang w:val="it-IT"/>
        </w:rPr>
      </w:pPr>
      <w:r w:rsidRPr="00F507B6">
        <w:rPr>
          <w:rFonts w:ascii="Arial" w:hAnsi="Arial" w:cs="Arial"/>
          <w:b/>
          <w:bCs/>
          <w:i/>
          <w:lang w:val="it-IT"/>
        </w:rPr>
        <w:t>Categoriile de  DEEE  supuse dezasamblarii/dezmembrarii/ tratarii de catre SC JIFA SRL sunt prezentate in anexa 5.</w:t>
      </w:r>
    </w:p>
    <w:p w:rsidR="00A2303C" w:rsidRPr="00F507B6" w:rsidRDefault="00A2303C" w:rsidP="00A2303C">
      <w:pPr>
        <w:shd w:val="clear" w:color="auto" w:fill="FFFFFF"/>
        <w:spacing w:before="0" w:after="0" w:line="240" w:lineRule="auto"/>
        <w:ind w:left="360"/>
        <w:jc w:val="both"/>
        <w:rPr>
          <w:rFonts w:ascii="Arial" w:hAnsi="Arial" w:cs="Arial"/>
          <w:b/>
          <w:bCs/>
          <w:i/>
          <w:lang w:val="it-IT"/>
        </w:rPr>
      </w:pPr>
      <w:r w:rsidRPr="00F507B6">
        <w:rPr>
          <w:rFonts w:ascii="Arial" w:hAnsi="Arial" w:cs="Arial"/>
          <w:b/>
          <w:bCs/>
          <w:i/>
          <w:lang w:val="it-IT"/>
        </w:rPr>
        <w:t>De asemenea, in anexa 5 sunt prezentate categoriile de baterii/ acumulatori uzati, care sunt colectate si, impreuna cu bateriile si acumulatorii uzati care rezulta din dezasamblarea DEEE, sunt stocate temporar si directionate de SC JIFA SRL catre agenti economici autorizati pentru valorificarea/ eliminarea finala.</w:t>
      </w:r>
    </w:p>
    <w:p w:rsidR="00A2303C" w:rsidRPr="00197965" w:rsidRDefault="00A2303C" w:rsidP="00363A80">
      <w:pPr>
        <w:shd w:val="clear" w:color="auto" w:fill="FFFFFF"/>
        <w:spacing w:before="0" w:after="0" w:line="240" w:lineRule="auto"/>
        <w:ind w:left="360"/>
        <w:jc w:val="both"/>
        <w:rPr>
          <w:rFonts w:ascii="Arial" w:hAnsi="Arial" w:cs="Arial"/>
          <w:b/>
          <w:i/>
          <w:highlight w:val="yellow"/>
          <w:lang w:val="it-IT"/>
        </w:rPr>
      </w:pPr>
    </w:p>
    <w:p w:rsidR="005F0EA0" w:rsidRPr="00032326" w:rsidRDefault="005F0EA0" w:rsidP="00032326">
      <w:pPr>
        <w:rPr>
          <w:rFonts w:ascii="Arial" w:hAnsi="Arial" w:cs="Arial"/>
          <w:b/>
        </w:rPr>
      </w:pPr>
      <w:r w:rsidRPr="00032326">
        <w:rPr>
          <w:rFonts w:ascii="Arial" w:hAnsi="Arial" w:cs="Arial"/>
          <w:b/>
        </w:rPr>
        <w:t>Activitati de tratare in vederea valorificarii/</w:t>
      </w:r>
      <w:r w:rsidR="00DA79A8">
        <w:rPr>
          <w:rFonts w:ascii="Arial" w:hAnsi="Arial" w:cs="Arial"/>
          <w:b/>
        </w:rPr>
        <w:t xml:space="preserve"> </w:t>
      </w:r>
      <w:r w:rsidRPr="00032326">
        <w:rPr>
          <w:rFonts w:ascii="Arial" w:hAnsi="Arial" w:cs="Arial"/>
          <w:b/>
        </w:rPr>
        <w:t>eliminarii deseurilor nepericuloase</w:t>
      </w:r>
    </w:p>
    <w:p w:rsidR="005F0EA0" w:rsidRPr="005F0EA0" w:rsidRDefault="005F0EA0" w:rsidP="005F0EA0">
      <w:pPr>
        <w:autoSpaceDE w:val="0"/>
        <w:autoSpaceDN w:val="0"/>
        <w:adjustRightInd w:val="0"/>
        <w:ind w:left="360"/>
        <w:jc w:val="both"/>
        <w:rPr>
          <w:rFonts w:ascii="Arial" w:hAnsi="Arial" w:cs="Arial"/>
        </w:rPr>
      </w:pPr>
      <w:r w:rsidRPr="005F0EA0">
        <w:rPr>
          <w:rFonts w:ascii="Arial" w:hAnsi="Arial" w:cs="Arial"/>
        </w:rPr>
        <w:t>In functie de tipul, starea de agregare si proprietatile fizico-chimice, deseurile colectate la punctul de lucru vor fi folosite ca materie prima pentru prepararea combustibilului alternativ solid si combustibilului alternativ pastos (tip slam) sau vor fi eliminate catre firme autorizate.</w:t>
      </w:r>
    </w:p>
    <w:p w:rsidR="005F0EA0" w:rsidRPr="005F0EA0" w:rsidRDefault="005F0EA0" w:rsidP="005F0EA0">
      <w:pPr>
        <w:autoSpaceDE w:val="0"/>
        <w:autoSpaceDN w:val="0"/>
        <w:adjustRightInd w:val="0"/>
        <w:ind w:left="360"/>
        <w:jc w:val="both"/>
        <w:rPr>
          <w:rFonts w:ascii="Arial" w:hAnsi="Arial" w:cs="Arial"/>
        </w:rPr>
      </w:pPr>
      <w:r w:rsidRPr="005F0EA0">
        <w:rPr>
          <w:rFonts w:ascii="Arial" w:hAnsi="Arial" w:cs="Arial"/>
        </w:rPr>
        <w:t>Utilizarea drept combustibil alternativ este optiunea preferata. Un exemplu il constituie utilizarea sa in fabricile de ciment.</w:t>
      </w:r>
    </w:p>
    <w:tbl>
      <w:tblPr>
        <w:tblW w:w="0" w:type="auto"/>
        <w:tblInd w:w="468" w:type="dxa"/>
        <w:tblBorders>
          <w:top w:val="single" w:sz="18" w:space="0" w:color="33CC33"/>
          <w:left w:val="single" w:sz="18" w:space="0" w:color="33CC33"/>
          <w:bottom w:val="single" w:sz="18" w:space="0" w:color="33CC33"/>
          <w:right w:val="single" w:sz="18" w:space="0" w:color="33CC33"/>
        </w:tblBorders>
        <w:tblLook w:val="00A0" w:firstRow="1" w:lastRow="0" w:firstColumn="1" w:lastColumn="0" w:noHBand="0" w:noVBand="0"/>
      </w:tblPr>
      <w:tblGrid>
        <w:gridCol w:w="7990"/>
      </w:tblGrid>
      <w:tr w:rsidR="005F0EA0" w:rsidRPr="008005E1" w:rsidTr="004D3DE9">
        <w:tc>
          <w:tcPr>
            <w:tcW w:w="8805" w:type="dxa"/>
            <w:tcBorders>
              <w:top w:val="single" w:sz="18" w:space="0" w:color="33CC33"/>
              <w:bottom w:val="single" w:sz="18" w:space="0" w:color="33CC33"/>
            </w:tcBorders>
          </w:tcPr>
          <w:p w:rsidR="005F0EA0" w:rsidRPr="008005E1" w:rsidRDefault="005F0EA0" w:rsidP="00946F9E">
            <w:pPr>
              <w:ind w:firstLine="708"/>
              <w:rPr>
                <w:rFonts w:ascii="Arial" w:hAnsi="Arial" w:cs="Arial"/>
                <w:i/>
              </w:rPr>
            </w:pPr>
            <w:r w:rsidRPr="008005E1">
              <w:rPr>
                <w:rFonts w:ascii="Arial" w:hAnsi="Arial" w:cs="Arial"/>
                <w:i/>
              </w:rPr>
              <w:t>Procesul de producere a cimentului este unul „energo-intensiv”, deoarece materia prima trebuie incalzita la temperaturi aproape de 1.500°C. In mod traditional, pentru aceasta sunt folositi combustibili fosili cu putere calorica mare: carbune, pacura, gaz natural. Arderea acestora produce insa si un volum mare de gaze cu efect de sera.</w:t>
            </w:r>
          </w:p>
          <w:p w:rsidR="005F0EA0" w:rsidRPr="008005E1" w:rsidRDefault="005F0EA0" w:rsidP="00946F9E">
            <w:pPr>
              <w:ind w:firstLine="708"/>
              <w:rPr>
                <w:rFonts w:ascii="Arial" w:hAnsi="Arial" w:cs="Arial"/>
                <w:i/>
              </w:rPr>
            </w:pPr>
            <w:r w:rsidRPr="008005E1">
              <w:rPr>
                <w:rFonts w:ascii="Arial" w:hAnsi="Arial" w:cs="Arial"/>
                <w:i/>
              </w:rPr>
              <w:t>O solutie pentru aceasta problema a aparut in urma cu 30 de ani, cand, pe plan international au inceput sa fie utilizati „combustibilii alternativi”, pe baza de deseuri cu potential calorific ridicat.</w:t>
            </w:r>
          </w:p>
          <w:p w:rsidR="005F0EA0" w:rsidRPr="008005E1" w:rsidRDefault="005F0EA0" w:rsidP="00946F9E">
            <w:pPr>
              <w:ind w:firstLine="708"/>
              <w:rPr>
                <w:rFonts w:ascii="Arial" w:hAnsi="Arial" w:cs="Arial"/>
                <w:i/>
              </w:rPr>
            </w:pPr>
            <w:r w:rsidRPr="008005E1">
              <w:rPr>
                <w:rFonts w:ascii="Arial" w:hAnsi="Arial" w:cs="Arial"/>
                <w:i/>
              </w:rPr>
              <w:t>Cel mai important avantaj al folosirii acestor combustibili consta in faptul ca sunt economisite cantitati semnificative de combustibili fosili, adica de resurse naturale neregenerabile. Totodata se reduc si emisiile de gaze de sera.</w:t>
            </w:r>
          </w:p>
          <w:p w:rsidR="005F0EA0" w:rsidRPr="008005E1" w:rsidRDefault="005F0EA0" w:rsidP="00946F9E">
            <w:pPr>
              <w:ind w:firstLine="708"/>
              <w:rPr>
                <w:rFonts w:ascii="Arial" w:hAnsi="Arial" w:cs="Arial"/>
                <w:i/>
              </w:rPr>
            </w:pPr>
            <w:r w:rsidRPr="008005E1">
              <w:rPr>
                <w:rFonts w:ascii="Arial" w:hAnsi="Arial" w:cs="Arial"/>
                <w:i/>
              </w:rPr>
              <w:t xml:space="preserve">Un alt beneficiu adus comunitatii este ca sunt valorificate si eliminate complet deseuri generate de alte industrii si activitati (industria petroliera, auto, agricultura, silvicultura, textila, deseuri municipale, s.a.).   </w:t>
            </w:r>
          </w:p>
          <w:p w:rsidR="005F0EA0" w:rsidRPr="008005E1" w:rsidRDefault="005F0EA0" w:rsidP="00946F9E">
            <w:pPr>
              <w:ind w:firstLine="708"/>
              <w:rPr>
                <w:rFonts w:ascii="Arial" w:hAnsi="Arial" w:cs="Arial"/>
                <w:i/>
              </w:rPr>
            </w:pPr>
            <w:r w:rsidRPr="008005E1">
              <w:rPr>
                <w:rFonts w:ascii="Arial" w:hAnsi="Arial" w:cs="Arial"/>
                <w:i/>
              </w:rPr>
              <w:t xml:space="preserve"> Arderea in cuptorul de clincher asigura conditiile optime de valorificare a acestor deseuri. Componenta organica a deseurilor este complet distrusa si produce energie termica, in timp ce componenta minerala este integrata chimic in structura clincherului, fara a mai produce zguri sau cenusi.</w:t>
            </w:r>
          </w:p>
          <w:p w:rsidR="005F0EA0" w:rsidRPr="008005E1" w:rsidRDefault="005F0EA0" w:rsidP="00946F9E">
            <w:pPr>
              <w:pStyle w:val="StyleBodyText12ptNotBoldLeft0mmBefore3ptAfte"/>
              <w:rPr>
                <w:rFonts w:ascii="Arial" w:hAnsi="Arial" w:cs="Arial"/>
                <w:b w:val="0"/>
                <w:i/>
                <w:szCs w:val="24"/>
                <w:lang w:val="fr-FR"/>
              </w:rPr>
            </w:pPr>
          </w:p>
        </w:tc>
      </w:tr>
    </w:tbl>
    <w:p w:rsidR="005F0EA0" w:rsidRPr="008005E1" w:rsidRDefault="005F0EA0" w:rsidP="005F0EA0">
      <w:pPr>
        <w:pStyle w:val="StyleBodyText12ptNotBoldLeft0mmBefore3ptAfte"/>
        <w:rPr>
          <w:rFonts w:ascii="Arial" w:hAnsi="Arial" w:cs="Arial"/>
          <w:b w:val="0"/>
          <w:szCs w:val="24"/>
          <w:lang w:val="fr-FR"/>
        </w:rPr>
      </w:pPr>
    </w:p>
    <w:p w:rsidR="005F0EA0" w:rsidRPr="00032326" w:rsidRDefault="005F0EA0" w:rsidP="00E06831">
      <w:pPr>
        <w:pStyle w:val="ListParagraph"/>
        <w:numPr>
          <w:ilvl w:val="0"/>
          <w:numId w:val="27"/>
        </w:numPr>
        <w:rPr>
          <w:rFonts w:ascii="Arial" w:hAnsi="Arial" w:cs="Arial"/>
          <w:i/>
          <w:sz w:val="24"/>
          <w:szCs w:val="24"/>
          <w:lang w:val="it-IT"/>
        </w:rPr>
      </w:pPr>
      <w:r w:rsidRPr="00032326">
        <w:rPr>
          <w:rFonts w:ascii="Arial" w:hAnsi="Arial" w:cs="Arial"/>
          <w:i/>
          <w:sz w:val="24"/>
          <w:szCs w:val="24"/>
          <w:lang w:val="it-IT"/>
        </w:rPr>
        <w:t>Activitatea de preparare a combustibilului alternativ solid, nepericulos – cod 19 12 12</w:t>
      </w:r>
    </w:p>
    <w:p w:rsidR="005F0EA0" w:rsidRPr="005F0EA0" w:rsidRDefault="005F0EA0" w:rsidP="005F0EA0">
      <w:pPr>
        <w:autoSpaceDE w:val="0"/>
        <w:autoSpaceDN w:val="0"/>
        <w:adjustRightInd w:val="0"/>
        <w:ind w:left="360"/>
        <w:jc w:val="both"/>
        <w:rPr>
          <w:rFonts w:ascii="Arial" w:hAnsi="Arial" w:cs="Arial"/>
        </w:rPr>
      </w:pPr>
      <w:r w:rsidRPr="005F0EA0">
        <w:rPr>
          <w:rFonts w:ascii="Arial" w:hAnsi="Arial" w:cs="Arial"/>
        </w:rPr>
        <w:t>Combustibilul alternativ solid nepericulos este un amestec omogen de deşeuri  (materiale plastice, polistiren, hârtie şi carton, textile, cauciuc, lemn, folii sau diverse ambalaje – conform Anexei) sortate, depozitate, tratate şi marunţite.</w:t>
      </w:r>
    </w:p>
    <w:p w:rsidR="005F0EA0" w:rsidRPr="005F0EA0" w:rsidRDefault="005F0EA0" w:rsidP="005F0EA0">
      <w:pPr>
        <w:autoSpaceDE w:val="0"/>
        <w:autoSpaceDN w:val="0"/>
        <w:adjustRightInd w:val="0"/>
        <w:ind w:left="360"/>
        <w:jc w:val="both"/>
        <w:rPr>
          <w:rFonts w:ascii="Arial" w:hAnsi="Arial" w:cs="Arial"/>
        </w:rPr>
      </w:pPr>
      <w:r w:rsidRPr="005F0EA0">
        <w:rPr>
          <w:rFonts w:ascii="Arial" w:hAnsi="Arial" w:cs="Arial"/>
        </w:rPr>
        <w:t>Producerea acestuia se realizeaza cu ajutorul instalatiei de maruntire/ separare, astfel:</w:t>
      </w:r>
    </w:p>
    <w:p w:rsidR="005F0EA0" w:rsidRPr="008005E1" w:rsidRDefault="005F0EA0" w:rsidP="00E06831">
      <w:pPr>
        <w:pStyle w:val="StyleBodyText12ptNotBoldLeft0mmBefore3ptAfte"/>
        <w:numPr>
          <w:ilvl w:val="0"/>
          <w:numId w:val="32"/>
        </w:numPr>
        <w:rPr>
          <w:rFonts w:ascii="Arial" w:hAnsi="Arial" w:cs="Arial"/>
          <w:b w:val="0"/>
          <w:szCs w:val="24"/>
          <w:lang w:val="fr-FR"/>
        </w:rPr>
      </w:pPr>
      <w:r w:rsidRPr="008005E1">
        <w:rPr>
          <w:rFonts w:ascii="Arial" w:hAnsi="Arial" w:cs="Arial"/>
          <w:b w:val="0"/>
          <w:szCs w:val="24"/>
          <w:lang w:val="fr-FR"/>
        </w:rPr>
        <w:t>Cu ajutorul buldoexcavatorului, se incarca deseurile ce se afla in zona de stocare stocare deseuri nepericuloase solide in suprafata de 150 mp, in containere abroll precum si pe platforma betonata , aflata in vecinatatea liniei de productie, ce se afla in zona de stocare deseuri, in concasorul/tocatorul Doppstadt AK 430 Profi, prevazut cu separator magnetic. In tocator, materialul este tocat la dimensiuni de 2-10 cm si apoi evacuat pe banda transportoare pentru evacuarea produsului finit, in containere abroll pentru transport;</w:t>
      </w:r>
    </w:p>
    <w:p w:rsidR="005F0EA0" w:rsidRPr="008005E1" w:rsidRDefault="005F0EA0" w:rsidP="00E06831">
      <w:pPr>
        <w:pStyle w:val="StyleBodyText12ptNotBoldLeft0mmBefore3ptAfte"/>
        <w:numPr>
          <w:ilvl w:val="0"/>
          <w:numId w:val="32"/>
        </w:numPr>
        <w:rPr>
          <w:rFonts w:ascii="Arial" w:hAnsi="Arial" w:cs="Arial"/>
          <w:b w:val="0"/>
          <w:szCs w:val="24"/>
          <w:lang w:val="fr-FR"/>
        </w:rPr>
      </w:pPr>
      <w:r w:rsidRPr="008005E1">
        <w:rPr>
          <w:rFonts w:ascii="Arial" w:hAnsi="Arial" w:cs="Arial"/>
          <w:b w:val="0"/>
          <w:szCs w:val="24"/>
          <w:lang w:val="fr-FR"/>
        </w:rPr>
        <w:t>Pentru îmbunătăţirea calităţii şi o putere calorică optimă a produsului finit al instalaţiei, se adaugă alte reziduuri nepericuloase (materiale plastice, polistiren, hârtie şi carton, textile). Combustibilul alternativ va fi incadrat pe codul 19 12 12 alte deşeuri (inclusiv amestecuri de materiale) de la tratarea mecanică a deşeurilor, altele decât cele specificate la 19 12 11*.</w:t>
      </w:r>
    </w:p>
    <w:p w:rsidR="005F0EA0" w:rsidRPr="008005E1" w:rsidRDefault="005F0EA0" w:rsidP="00E06831">
      <w:pPr>
        <w:pStyle w:val="StyleBodyText12ptNotBoldLeft0mmBefore3ptAfte"/>
        <w:numPr>
          <w:ilvl w:val="0"/>
          <w:numId w:val="32"/>
        </w:numPr>
        <w:rPr>
          <w:rFonts w:ascii="Arial" w:hAnsi="Arial" w:cs="Arial"/>
          <w:b w:val="0"/>
          <w:szCs w:val="24"/>
          <w:lang w:val="fr-FR"/>
        </w:rPr>
      </w:pPr>
      <w:r w:rsidRPr="008005E1">
        <w:rPr>
          <w:rFonts w:ascii="Arial" w:hAnsi="Arial" w:cs="Arial"/>
          <w:b w:val="0"/>
          <w:szCs w:val="24"/>
          <w:lang w:val="fr-FR"/>
        </w:rPr>
        <w:t>Impuritatile rezultate in urma procesului tehnologic (deseuri metalice rezultate in urma presortarii si a sortarii in cadrul instalatiei de maruntire - separator magnetic), se vor colecta separat si vor fi predate spre eliminare/</w:t>
      </w:r>
      <w:r w:rsidR="009A4B22">
        <w:rPr>
          <w:rFonts w:ascii="Arial" w:hAnsi="Arial" w:cs="Arial"/>
          <w:b w:val="0"/>
          <w:szCs w:val="24"/>
          <w:lang w:val="fr-FR"/>
        </w:rPr>
        <w:t xml:space="preserve"> </w:t>
      </w:r>
      <w:r w:rsidRPr="008005E1">
        <w:rPr>
          <w:rFonts w:ascii="Arial" w:hAnsi="Arial" w:cs="Arial"/>
          <w:b w:val="0"/>
          <w:szCs w:val="24"/>
          <w:lang w:val="fr-FR"/>
        </w:rPr>
        <w:t>valorificare/</w:t>
      </w:r>
      <w:r w:rsidR="009A4B22">
        <w:rPr>
          <w:rFonts w:ascii="Arial" w:hAnsi="Arial" w:cs="Arial"/>
          <w:b w:val="0"/>
          <w:szCs w:val="24"/>
          <w:lang w:val="fr-FR"/>
        </w:rPr>
        <w:t xml:space="preserve">  </w:t>
      </w:r>
      <w:r w:rsidRPr="008005E1">
        <w:rPr>
          <w:rFonts w:ascii="Arial" w:hAnsi="Arial" w:cs="Arial"/>
          <w:b w:val="0"/>
          <w:szCs w:val="24"/>
          <w:lang w:val="fr-FR"/>
        </w:rPr>
        <w:t xml:space="preserve">reciclare catre operatori economici autorizati. </w:t>
      </w:r>
    </w:p>
    <w:p w:rsidR="005F0EA0" w:rsidRPr="005F0EA0" w:rsidRDefault="005F0EA0" w:rsidP="005F0EA0">
      <w:pPr>
        <w:autoSpaceDE w:val="0"/>
        <w:autoSpaceDN w:val="0"/>
        <w:adjustRightInd w:val="0"/>
        <w:ind w:left="360"/>
        <w:jc w:val="both"/>
        <w:rPr>
          <w:rFonts w:ascii="Arial" w:hAnsi="Arial" w:cs="Arial"/>
        </w:rPr>
      </w:pPr>
      <w:r w:rsidRPr="005F0EA0">
        <w:rPr>
          <w:rFonts w:ascii="Arial" w:hAnsi="Arial" w:cs="Arial"/>
        </w:rPr>
        <w:t>Suprafata ocupata de instalatia de productie combustibil alternativ este de 60 mp. (H12, pe planul de situatie anexat).</w:t>
      </w:r>
    </w:p>
    <w:p w:rsidR="005F0EA0" w:rsidRPr="005F0EA0" w:rsidRDefault="005F0EA0" w:rsidP="005F0EA0">
      <w:pPr>
        <w:autoSpaceDE w:val="0"/>
        <w:autoSpaceDN w:val="0"/>
        <w:adjustRightInd w:val="0"/>
        <w:ind w:left="360"/>
        <w:jc w:val="both"/>
        <w:rPr>
          <w:rFonts w:ascii="Arial" w:hAnsi="Arial" w:cs="Arial"/>
        </w:rPr>
      </w:pPr>
      <w:r w:rsidRPr="005F0EA0">
        <w:rPr>
          <w:rFonts w:ascii="Arial" w:hAnsi="Arial" w:cs="Arial"/>
        </w:rPr>
        <w:t xml:space="preserve"> In timpul</w:t>
      </w:r>
      <w:r w:rsidRPr="008005E1">
        <w:rPr>
          <w:rFonts w:ascii="Arial" w:hAnsi="Arial" w:cs="Arial"/>
        </w:rPr>
        <w:t xml:space="preserve"> </w:t>
      </w:r>
      <w:r w:rsidRPr="005F0EA0">
        <w:rPr>
          <w:rFonts w:ascii="Arial" w:hAnsi="Arial" w:cs="Arial"/>
        </w:rPr>
        <w:t>procesului tehnologic nu se emana pulberi sau praf deoarece materiale folosite sunt maruntite grosier doar pana la o granulometrie 2-10 cm.</w:t>
      </w:r>
    </w:p>
    <w:p w:rsidR="005F0EA0" w:rsidRPr="008005E1" w:rsidRDefault="005F0EA0" w:rsidP="005F0EA0">
      <w:pPr>
        <w:rPr>
          <w:rFonts w:ascii="Arial" w:hAnsi="Arial" w:cs="Arial"/>
        </w:rPr>
      </w:pPr>
    </w:p>
    <w:p w:rsidR="005F0EA0" w:rsidRPr="008005E1" w:rsidRDefault="005F0EA0" w:rsidP="00E06831">
      <w:pPr>
        <w:pStyle w:val="ListParagraph"/>
        <w:numPr>
          <w:ilvl w:val="0"/>
          <w:numId w:val="27"/>
        </w:numPr>
        <w:spacing w:after="0" w:line="240" w:lineRule="auto"/>
        <w:rPr>
          <w:rFonts w:ascii="Arial" w:hAnsi="Arial" w:cs="Arial"/>
          <w:i/>
          <w:sz w:val="24"/>
          <w:szCs w:val="24"/>
          <w:lang w:val="it-IT"/>
        </w:rPr>
      </w:pPr>
      <w:r w:rsidRPr="008005E1">
        <w:rPr>
          <w:rFonts w:ascii="Arial" w:hAnsi="Arial" w:cs="Arial"/>
          <w:i/>
          <w:sz w:val="24"/>
          <w:szCs w:val="24"/>
          <w:lang w:val="it-IT"/>
        </w:rPr>
        <w:t>Activitatea de preparare a combustibilului alternativ solid, periculos – cod 19 12 11*</w:t>
      </w:r>
    </w:p>
    <w:p w:rsidR="005F0EA0" w:rsidRPr="005F0EA0" w:rsidRDefault="005F0EA0" w:rsidP="005F0EA0">
      <w:pPr>
        <w:autoSpaceDE w:val="0"/>
        <w:autoSpaceDN w:val="0"/>
        <w:adjustRightInd w:val="0"/>
        <w:ind w:left="360"/>
        <w:jc w:val="both"/>
        <w:rPr>
          <w:rFonts w:ascii="Arial" w:hAnsi="Arial" w:cs="Arial"/>
        </w:rPr>
      </w:pPr>
      <w:r w:rsidRPr="005F0EA0">
        <w:rPr>
          <w:rFonts w:ascii="Arial" w:hAnsi="Arial" w:cs="Arial"/>
        </w:rPr>
        <w:t>Combustibilul alternativ solid periculos este un amestec omogen de deşeuri (plastice, polistiren, hârtie şi carton, textile, cauciuc, lemn, folii sau diverse ambalaje) cat si alte reziduuri (deşeuri uleioase cu putere calorică mare, deşeuri organice, pe bază de hidrocarburi şi materiale de adaos – ex. ambalaje care conţin reziduuri sau sunt contaminate cu substanţe periculoase, absorbanţi, materiale filtrante, materiale de lustruire, îmbrăcăminte de protecţie contaminată cu substanţe periculoase, lacuri şi vopsele, reziduuri petroliere) sortate, depozitate, tratate şi marunţite. Combustibilul alternativ va fi încadrat la codul 19 12 11* alte deşeuri (inclusiv amestecuri de materiale) de la tratarea mecanică a deşeurilor cu conţinut de substanţe periculoase.</w:t>
      </w:r>
    </w:p>
    <w:p w:rsidR="005F0EA0" w:rsidRPr="005F0EA0" w:rsidRDefault="005F0EA0" w:rsidP="005F0EA0">
      <w:pPr>
        <w:autoSpaceDE w:val="0"/>
        <w:autoSpaceDN w:val="0"/>
        <w:adjustRightInd w:val="0"/>
        <w:ind w:left="360"/>
        <w:jc w:val="both"/>
        <w:rPr>
          <w:rFonts w:ascii="Arial" w:hAnsi="Arial" w:cs="Arial"/>
        </w:rPr>
      </w:pPr>
      <w:r w:rsidRPr="005F0EA0">
        <w:rPr>
          <w:rFonts w:ascii="Arial" w:hAnsi="Arial" w:cs="Arial"/>
        </w:rPr>
        <w:t>Producerea acestuia se realizeaza cu ajutorul instalatiei de maruntire/ separare si omogenizare, astfel:</w:t>
      </w:r>
    </w:p>
    <w:p w:rsidR="005F0EA0" w:rsidRPr="008005E1" w:rsidRDefault="005F0EA0" w:rsidP="00E06831">
      <w:pPr>
        <w:pStyle w:val="StyleBodyText12ptNotBoldLeft0mmBefore3ptAfte"/>
        <w:numPr>
          <w:ilvl w:val="0"/>
          <w:numId w:val="33"/>
        </w:numPr>
        <w:rPr>
          <w:rFonts w:ascii="Arial" w:hAnsi="Arial" w:cs="Arial"/>
          <w:b w:val="0"/>
          <w:szCs w:val="24"/>
          <w:lang w:val="fr-FR"/>
        </w:rPr>
      </w:pPr>
      <w:r w:rsidRPr="008005E1">
        <w:rPr>
          <w:rFonts w:ascii="Arial" w:hAnsi="Arial" w:cs="Arial"/>
          <w:b w:val="0"/>
          <w:szCs w:val="24"/>
          <w:lang w:val="fr-FR"/>
        </w:rPr>
        <w:t>Cu ajutorul buldoexcavatorului, se incarca deseurile ce se afla in zona de stocare stocare deseuri periculoase solide in suprafata de 180 mp, containere abroll, precum si pe platforma betonata in aflata in vecinatatea liniei de productie, in concasorul/tocatorul Doppstadt AK 430 Profi, prevazut cu separator magnetic. In tocator, materialul este tocat la dimensiuni de 2-10 cm si apoi evacuat pe banda transportoare pentru evacuarea produsului finit, in containere abroll pentru transport.</w:t>
      </w:r>
    </w:p>
    <w:p w:rsidR="005F0EA0" w:rsidRPr="008005E1" w:rsidRDefault="005F0EA0" w:rsidP="00E06831">
      <w:pPr>
        <w:pStyle w:val="StyleBodyText12ptNotBoldLeft0mmBefore3ptAfte"/>
        <w:numPr>
          <w:ilvl w:val="0"/>
          <w:numId w:val="33"/>
        </w:numPr>
        <w:rPr>
          <w:rFonts w:ascii="Arial" w:hAnsi="Arial" w:cs="Arial"/>
          <w:b w:val="0"/>
          <w:szCs w:val="24"/>
          <w:lang w:val="fr-FR"/>
        </w:rPr>
      </w:pPr>
      <w:r w:rsidRPr="008005E1">
        <w:rPr>
          <w:rFonts w:ascii="Arial" w:hAnsi="Arial" w:cs="Arial"/>
          <w:b w:val="0"/>
          <w:szCs w:val="24"/>
          <w:lang w:val="fr-FR"/>
        </w:rPr>
        <w:t xml:space="preserve">Impuritatile rezultate in urma procesului tehnologic (deseuri metalice rezultate in urma presortarii si a sortarii in cadrul instalatiei de maruntire-separator magnetic), se vor colecta separat si apoi vor fi predate spre eliminare/valorificare/reciclare catre operatori economici autorizati. </w:t>
      </w:r>
    </w:p>
    <w:p w:rsidR="005F0EA0" w:rsidRPr="005F0EA0" w:rsidRDefault="005F0EA0" w:rsidP="005F0EA0">
      <w:pPr>
        <w:autoSpaceDE w:val="0"/>
        <w:autoSpaceDN w:val="0"/>
        <w:adjustRightInd w:val="0"/>
        <w:ind w:left="360"/>
        <w:jc w:val="both"/>
        <w:rPr>
          <w:rFonts w:ascii="Arial" w:hAnsi="Arial" w:cs="Arial"/>
        </w:rPr>
      </w:pPr>
      <w:r w:rsidRPr="005F0EA0">
        <w:rPr>
          <w:rFonts w:ascii="Arial" w:hAnsi="Arial" w:cs="Arial"/>
        </w:rPr>
        <w:t>Suprafata ocupata de instalatia de productie combustibil alternativ este de 60 mp. (H12, pe planul de situatie anexat).</w:t>
      </w:r>
    </w:p>
    <w:p w:rsidR="005F0EA0" w:rsidRPr="005F0EA0" w:rsidRDefault="005F0EA0" w:rsidP="005F0EA0">
      <w:pPr>
        <w:autoSpaceDE w:val="0"/>
        <w:autoSpaceDN w:val="0"/>
        <w:adjustRightInd w:val="0"/>
        <w:ind w:left="360"/>
        <w:jc w:val="both"/>
        <w:rPr>
          <w:rFonts w:ascii="Arial" w:hAnsi="Arial" w:cs="Arial"/>
        </w:rPr>
      </w:pPr>
      <w:r w:rsidRPr="005F0EA0">
        <w:rPr>
          <w:rFonts w:ascii="Arial" w:hAnsi="Arial" w:cs="Arial"/>
        </w:rPr>
        <w:t>In timpul procesului tehnologic nu se emana pulberi sau praf deoarece materiale folosite sunt maruntite grosier doar pana la o granulometrie de 2-10 cm.</w:t>
      </w:r>
    </w:p>
    <w:p w:rsidR="005F0EA0" w:rsidRPr="008005E1" w:rsidRDefault="005F0EA0" w:rsidP="005F0EA0">
      <w:pPr>
        <w:pStyle w:val="StyleBodyText12ptNotBoldLeft0mmBefore3ptAfte"/>
        <w:rPr>
          <w:rFonts w:ascii="Arial" w:hAnsi="Arial" w:cs="Arial"/>
          <w:b w:val="0"/>
          <w:szCs w:val="24"/>
          <w:lang w:val="fr-FR"/>
        </w:rPr>
      </w:pPr>
    </w:p>
    <w:p w:rsidR="005F0EA0" w:rsidRPr="008005E1" w:rsidRDefault="005F0EA0" w:rsidP="00E06831">
      <w:pPr>
        <w:pStyle w:val="ListParagraph"/>
        <w:numPr>
          <w:ilvl w:val="0"/>
          <w:numId w:val="27"/>
        </w:numPr>
        <w:spacing w:after="0" w:line="240" w:lineRule="auto"/>
        <w:rPr>
          <w:rFonts w:ascii="Arial" w:hAnsi="Arial" w:cs="Arial"/>
          <w:i/>
          <w:sz w:val="24"/>
          <w:szCs w:val="24"/>
          <w:lang w:val="it-IT"/>
        </w:rPr>
      </w:pPr>
      <w:r w:rsidRPr="008005E1">
        <w:rPr>
          <w:rFonts w:ascii="Arial" w:hAnsi="Arial" w:cs="Arial"/>
          <w:i/>
          <w:sz w:val="24"/>
          <w:szCs w:val="24"/>
          <w:lang w:val="it-IT"/>
        </w:rPr>
        <w:t>Activitatea de preparare a combustibilului alternativ pastos (tip slam) – cod 19 02 04*/19 02 08*</w:t>
      </w:r>
    </w:p>
    <w:p w:rsidR="005F0EA0" w:rsidRPr="008005E1" w:rsidRDefault="005F0EA0" w:rsidP="005F0EA0">
      <w:pPr>
        <w:rPr>
          <w:rFonts w:ascii="Arial" w:hAnsi="Arial" w:cs="Arial"/>
          <w:lang w:val="it-IT"/>
        </w:rPr>
      </w:pPr>
    </w:p>
    <w:p w:rsidR="005F0EA0" w:rsidRPr="005F0EA0" w:rsidRDefault="005F0EA0" w:rsidP="005F0EA0">
      <w:pPr>
        <w:autoSpaceDE w:val="0"/>
        <w:autoSpaceDN w:val="0"/>
        <w:adjustRightInd w:val="0"/>
        <w:ind w:left="360"/>
        <w:jc w:val="both"/>
        <w:rPr>
          <w:rFonts w:ascii="Arial" w:hAnsi="Arial" w:cs="Arial"/>
        </w:rPr>
      </w:pPr>
      <w:r w:rsidRPr="005F0EA0">
        <w:rPr>
          <w:rFonts w:ascii="Arial" w:hAnsi="Arial" w:cs="Arial"/>
        </w:rPr>
        <w:t>Combustibilul alternativ pastos este un amestec omogen de deşeuri de tip slam petrolier rezultat din activităţile curente ale industriei petroliere, respectiv din decantări ale petrolului, din spălări ale tancurilor petroliere sau ale stocatoarelor de petrol brut, din filtrări efectuate în diverse faze ale procesului tehnologic, reziduuri provenite din urma procesarii petrolului. Impurităţile mecanice din ţiţei sunt substanţe solide de natură organică sau anorganică (substanţe minerale) care formeaza sedimentul (slamul sau namolul) ce se depune la fundul rezervoarelor în care se depozitează ţiţeiul. Deseurile de aceasta natura au in compozitie in diferite proportii titei, apa, material detritic, fracţii petroliere grele, noroi de foraj, deseuri de lacuri si vopseluri (continand rasini alchidice) – pe baza de solventi organici petrolieri, deseuri de lacuri si vopseluri (continand rasini alchidice) – pe baza de apa, namoluri de la statiile de epurare, emulsii cu continut de substante petroliere.</w:t>
      </w:r>
    </w:p>
    <w:p w:rsidR="005F0EA0" w:rsidRPr="005F0EA0" w:rsidRDefault="005F0EA0" w:rsidP="005F0EA0">
      <w:pPr>
        <w:autoSpaceDE w:val="0"/>
        <w:autoSpaceDN w:val="0"/>
        <w:adjustRightInd w:val="0"/>
        <w:ind w:left="360"/>
        <w:jc w:val="both"/>
        <w:rPr>
          <w:rFonts w:ascii="Arial" w:hAnsi="Arial" w:cs="Arial"/>
        </w:rPr>
      </w:pPr>
      <w:r w:rsidRPr="005F0EA0">
        <w:rPr>
          <w:rFonts w:ascii="Arial" w:hAnsi="Arial" w:cs="Arial"/>
        </w:rPr>
        <w:t>In urma proceselor de decantare si separare a acestor tipuri de deseuri, sedimentul rezultat va fi valorificat prin introducerea sa in procesul tehnologic de obtinere a combustibilului alternativ iar apele rezultate vor fi predate catre eliminatori/valorificatori autorizati.</w:t>
      </w:r>
    </w:p>
    <w:p w:rsidR="005F0EA0" w:rsidRPr="005F0EA0" w:rsidRDefault="005F0EA0" w:rsidP="005F0EA0">
      <w:pPr>
        <w:autoSpaceDE w:val="0"/>
        <w:autoSpaceDN w:val="0"/>
        <w:adjustRightInd w:val="0"/>
        <w:ind w:left="360"/>
        <w:jc w:val="both"/>
        <w:rPr>
          <w:rFonts w:ascii="Arial" w:hAnsi="Arial" w:cs="Arial"/>
        </w:rPr>
      </w:pPr>
      <w:r w:rsidRPr="005F0EA0">
        <w:rPr>
          <w:rFonts w:ascii="Arial" w:hAnsi="Arial" w:cs="Arial"/>
        </w:rPr>
        <w:t xml:space="preserve">Producerea combustibililor alternativi pastosi, se realizeaza cu ajutorul </w:t>
      </w:r>
      <w:r w:rsidRPr="009A4B22">
        <w:rPr>
          <w:rFonts w:ascii="Arial" w:hAnsi="Arial" w:cs="Arial"/>
          <w:b/>
        </w:rPr>
        <w:t>instalatiilor de decantare si omogenizare</w:t>
      </w:r>
      <w:r w:rsidRPr="005F0EA0">
        <w:rPr>
          <w:rFonts w:ascii="Arial" w:hAnsi="Arial" w:cs="Arial"/>
        </w:rPr>
        <w:t xml:space="preserve"> ce ocupa o suprafata de 105 mp (H12, pe planul de situatie anexat).</w:t>
      </w:r>
    </w:p>
    <w:p w:rsidR="005F0EA0" w:rsidRPr="008005E1" w:rsidRDefault="005F0EA0" w:rsidP="00E06831">
      <w:pPr>
        <w:pStyle w:val="StyleBodyText12ptNotBoldLeft0mmBefore3ptAfte"/>
        <w:numPr>
          <w:ilvl w:val="0"/>
          <w:numId w:val="25"/>
        </w:numPr>
        <w:rPr>
          <w:rFonts w:ascii="Arial" w:hAnsi="Arial" w:cs="Arial"/>
          <w:b w:val="0"/>
          <w:szCs w:val="24"/>
          <w:lang w:val="fr-FR"/>
        </w:rPr>
      </w:pPr>
      <w:r w:rsidRPr="008005E1">
        <w:rPr>
          <w:rFonts w:ascii="Arial" w:hAnsi="Arial" w:cs="Arial"/>
          <w:b w:val="0"/>
          <w:szCs w:val="24"/>
          <w:lang w:val="fr-FR"/>
        </w:rPr>
        <w:t xml:space="preserve">Deseurile receptionate in containere sau in butoaie metalice, recipienti de 1000 de litri sau ambalajele originale, sunt alimentate cu ajutorul unui utilaj multifunctional (buldoexcavator) sau stivuitor in containere abroll pentru omogenizare, </w:t>
      </w:r>
      <w:r w:rsidR="00CE2697" w:rsidRPr="00CE2697">
        <w:rPr>
          <w:rFonts w:ascii="Arial" w:hAnsi="Arial" w:cs="Arial"/>
          <w:b w:val="0"/>
          <w:szCs w:val="24"/>
          <w:lang w:val="fr-FR"/>
        </w:rPr>
        <w:t>contai</w:t>
      </w:r>
      <w:r w:rsidR="00CE2697">
        <w:rPr>
          <w:rFonts w:ascii="Arial" w:hAnsi="Arial" w:cs="Arial"/>
          <w:b w:val="0"/>
          <w:szCs w:val="24"/>
          <w:lang w:val="fr-FR"/>
        </w:rPr>
        <w:t>nere inchise ermetic cu capacita</w:t>
      </w:r>
      <w:r w:rsidR="00CE2697" w:rsidRPr="00CE2697">
        <w:rPr>
          <w:rFonts w:ascii="Arial" w:hAnsi="Arial" w:cs="Arial"/>
          <w:b w:val="0"/>
          <w:szCs w:val="24"/>
          <w:lang w:val="fr-FR"/>
        </w:rPr>
        <w:t>te de 18-30 mc (2*18 mc si 2*30 mc), dotate cu robineti de scurgere a lichidului</w:t>
      </w:r>
      <w:r w:rsidRPr="008005E1">
        <w:rPr>
          <w:rFonts w:ascii="Arial" w:hAnsi="Arial" w:cs="Arial"/>
          <w:b w:val="0"/>
          <w:szCs w:val="24"/>
          <w:lang w:val="fr-FR"/>
        </w:rPr>
        <w:t xml:space="preserve">. In cazul in care deseurile sunt solidificate/aglomerate (de exemplu vopseluri intarite) acestea sunt introduse inainte in tocatorul cu doua axe in vederea maruntirii. Se are in vedere ca in momentul incarcarii, impuritatile de pe fundul recipientilor (pamant si pietre, lemn, material textil, plastic) sa nu fie antrenate. Acestea vor fi colectate separat, in containere speciale, si vor fi predate catre eliminatorii finali. </w:t>
      </w:r>
    </w:p>
    <w:p w:rsidR="005F0EA0" w:rsidRPr="008005E1" w:rsidRDefault="005F0EA0" w:rsidP="00E06831">
      <w:pPr>
        <w:pStyle w:val="StyleBodyText12ptNotBoldLeft0mmBefore3ptAfte"/>
        <w:numPr>
          <w:ilvl w:val="0"/>
          <w:numId w:val="25"/>
        </w:numPr>
        <w:rPr>
          <w:rFonts w:ascii="Arial" w:hAnsi="Arial" w:cs="Arial"/>
          <w:b w:val="0"/>
          <w:szCs w:val="24"/>
          <w:lang w:val="fr-FR"/>
        </w:rPr>
      </w:pPr>
      <w:r w:rsidRPr="008005E1">
        <w:rPr>
          <w:rFonts w:ascii="Arial" w:hAnsi="Arial" w:cs="Arial"/>
          <w:b w:val="0"/>
          <w:szCs w:val="24"/>
          <w:lang w:val="fr-FR"/>
        </w:rPr>
        <w:t xml:space="preserve">Materialul/ Combustibilul alternativ astfel realizat este transportat catre valorificatorii/ eliminatorii autorizati. </w:t>
      </w:r>
    </w:p>
    <w:p w:rsidR="005F0EA0" w:rsidRPr="008005E1" w:rsidRDefault="005F0EA0" w:rsidP="005F0EA0">
      <w:pPr>
        <w:rPr>
          <w:rFonts w:ascii="Arial" w:hAnsi="Arial" w:cs="Arial"/>
        </w:rPr>
      </w:pPr>
    </w:p>
    <w:p w:rsidR="005F0EA0" w:rsidRPr="0012581C" w:rsidRDefault="005F0EA0" w:rsidP="00E06831">
      <w:pPr>
        <w:pStyle w:val="ListParagraph"/>
        <w:numPr>
          <w:ilvl w:val="1"/>
          <w:numId w:val="25"/>
        </w:numPr>
        <w:rPr>
          <w:rFonts w:ascii="Arial" w:hAnsi="Arial" w:cs="Arial"/>
          <w:i/>
          <w:sz w:val="24"/>
          <w:szCs w:val="24"/>
        </w:rPr>
      </w:pPr>
      <w:r w:rsidRPr="0012581C">
        <w:rPr>
          <w:rFonts w:ascii="Arial" w:hAnsi="Arial" w:cs="Arial"/>
          <w:i/>
          <w:sz w:val="24"/>
          <w:szCs w:val="24"/>
        </w:rPr>
        <w:t xml:space="preserve">Activitatea de recuperare a materialelor reciclabile sortate </w:t>
      </w:r>
    </w:p>
    <w:p w:rsidR="005F0EA0" w:rsidRPr="008005E1" w:rsidRDefault="005F0EA0" w:rsidP="00E06831">
      <w:pPr>
        <w:pStyle w:val="StyleBodyText12ptNotBoldLeft0mmBefore3ptAfte"/>
        <w:numPr>
          <w:ilvl w:val="0"/>
          <w:numId w:val="34"/>
        </w:numPr>
        <w:rPr>
          <w:rFonts w:ascii="Arial" w:hAnsi="Arial" w:cs="Arial"/>
          <w:b w:val="0"/>
          <w:szCs w:val="24"/>
          <w:lang w:val="fr-FR"/>
        </w:rPr>
      </w:pPr>
      <w:r w:rsidRPr="008005E1">
        <w:rPr>
          <w:rFonts w:ascii="Arial" w:hAnsi="Arial" w:cs="Arial"/>
          <w:b w:val="0"/>
          <w:szCs w:val="24"/>
          <w:lang w:val="fr-FR"/>
        </w:rPr>
        <w:t xml:space="preserve">Ambalajele din material plastic precum si ambalajele metalice, in masura in care este posibil, din punct de vedere tehnic si economic, vor fi curatate mecanic (prin debitate, taiere, spalare in H8 – cf. planului de situatie anexat), in scopul indepartarii impuritatilor si contaminantilor. </w:t>
      </w:r>
    </w:p>
    <w:p w:rsidR="005F0EA0" w:rsidRPr="008005E1" w:rsidRDefault="005F0EA0" w:rsidP="00E06831">
      <w:pPr>
        <w:pStyle w:val="StyleBodyText12ptNotBoldLeft0mmBefore3ptAfte"/>
        <w:numPr>
          <w:ilvl w:val="0"/>
          <w:numId w:val="34"/>
        </w:numPr>
        <w:rPr>
          <w:rFonts w:ascii="Arial" w:hAnsi="Arial" w:cs="Arial"/>
          <w:b w:val="0"/>
          <w:szCs w:val="24"/>
          <w:lang w:val="fr-FR"/>
        </w:rPr>
      </w:pPr>
      <w:r w:rsidRPr="008005E1">
        <w:rPr>
          <w:rFonts w:ascii="Arial" w:hAnsi="Arial" w:cs="Arial"/>
          <w:b w:val="0"/>
          <w:szCs w:val="24"/>
          <w:lang w:val="fr-FR"/>
        </w:rPr>
        <w:t xml:space="preserve">Impuritatile, respectiv contaminantii, vor fi fie eliminati/valorificati catre agenti economici autorizati, fie folositi in cadrul procesului tehnologic de prepararea a combustibilului alternativ. </w:t>
      </w:r>
    </w:p>
    <w:p w:rsidR="005F0EA0" w:rsidRPr="008005E1" w:rsidRDefault="005F0EA0" w:rsidP="00E06831">
      <w:pPr>
        <w:pStyle w:val="StyleBodyText12ptNotBoldLeft0mmBefore3ptAfte"/>
        <w:numPr>
          <w:ilvl w:val="0"/>
          <w:numId w:val="34"/>
        </w:numPr>
        <w:rPr>
          <w:rFonts w:ascii="Arial" w:hAnsi="Arial" w:cs="Arial"/>
          <w:b w:val="0"/>
          <w:szCs w:val="24"/>
          <w:lang w:val="fr-FR"/>
        </w:rPr>
      </w:pPr>
      <w:r w:rsidRPr="008005E1">
        <w:rPr>
          <w:rFonts w:ascii="Arial" w:hAnsi="Arial" w:cs="Arial"/>
          <w:b w:val="0"/>
          <w:szCs w:val="24"/>
          <w:lang w:val="fr-FR"/>
        </w:rPr>
        <w:t>Materialele reciclabile (hartie si carton, folie, plastic) rezultate astfel, vor fi valorificate catre reciclatori.</w:t>
      </w:r>
    </w:p>
    <w:p w:rsidR="005F0EA0" w:rsidRPr="009A4B22" w:rsidRDefault="005F0EA0" w:rsidP="009A4B22">
      <w:pPr>
        <w:autoSpaceDE w:val="0"/>
        <w:autoSpaceDN w:val="0"/>
        <w:adjustRightInd w:val="0"/>
        <w:ind w:left="360"/>
        <w:jc w:val="both"/>
        <w:rPr>
          <w:rFonts w:ascii="Arial" w:hAnsi="Arial" w:cs="Arial"/>
        </w:rPr>
      </w:pPr>
      <w:r w:rsidRPr="009A4B22">
        <w:rPr>
          <w:rFonts w:ascii="Arial" w:hAnsi="Arial" w:cs="Arial"/>
        </w:rPr>
        <w:t>Scopul acestor operatiuni este de a asigura o valorificare superioara a deseurilor precum si un grad cat mai mare de recuperare a materialelor reciclabile.</w:t>
      </w:r>
    </w:p>
    <w:p w:rsidR="005F0EA0" w:rsidRPr="008005E1" w:rsidRDefault="005F0EA0" w:rsidP="00E06831">
      <w:pPr>
        <w:pStyle w:val="Heading4"/>
        <w:numPr>
          <w:ilvl w:val="0"/>
          <w:numId w:val="35"/>
        </w:numPr>
        <w:spacing w:before="240" w:after="60"/>
        <w:jc w:val="both"/>
        <w:rPr>
          <w:rFonts w:ascii="Arial" w:hAnsi="Arial" w:cs="Arial"/>
          <w:b w:val="0"/>
          <w:szCs w:val="24"/>
          <w:lang w:val="it-IT"/>
        </w:rPr>
      </w:pPr>
      <w:r w:rsidRPr="008005E1">
        <w:rPr>
          <w:rFonts w:ascii="Arial" w:hAnsi="Arial" w:cs="Arial"/>
          <w:b w:val="0"/>
          <w:szCs w:val="24"/>
          <w:lang w:val="it-IT"/>
        </w:rPr>
        <w:t xml:space="preserve">Activitatea de dezmembrare a recipientilor (recipienti de vopsea, alti aerosoli, produse cosmetice) </w:t>
      </w:r>
    </w:p>
    <w:p w:rsidR="005F0EA0" w:rsidRPr="009A4B22" w:rsidRDefault="005F0EA0" w:rsidP="009A4B22">
      <w:pPr>
        <w:autoSpaceDE w:val="0"/>
        <w:autoSpaceDN w:val="0"/>
        <w:adjustRightInd w:val="0"/>
        <w:ind w:left="360"/>
        <w:jc w:val="both"/>
        <w:rPr>
          <w:rFonts w:ascii="Arial" w:hAnsi="Arial" w:cs="Arial"/>
        </w:rPr>
      </w:pPr>
      <w:r w:rsidRPr="009A4B22">
        <w:rPr>
          <w:rFonts w:ascii="Arial" w:hAnsi="Arial" w:cs="Arial"/>
        </w:rPr>
        <w:t xml:space="preserve">Se desfasoara prin dezmembrarea/debitarea/separarea partilor din material plastic sau metalice. In urma acestui proces, pot rezulta ambalaje contaminate cu urme de produse ce se aflau in respectivii recipienti (creme, vopseluri, cerneluri). Aceste ambalaje vor fi curatate in vederea indepartarii acestor substante si reciclarii materialelor rezultate (reciclarea prin valorificare a metalului, respectiv folosirea reziduurilor rezultate in prepararea combustibilului alternativ pastos de tip slam). </w:t>
      </w:r>
    </w:p>
    <w:p w:rsidR="005F0EA0" w:rsidRPr="009A4B22" w:rsidRDefault="005F0EA0" w:rsidP="009A4B22">
      <w:pPr>
        <w:autoSpaceDE w:val="0"/>
        <w:autoSpaceDN w:val="0"/>
        <w:adjustRightInd w:val="0"/>
        <w:ind w:left="360"/>
        <w:jc w:val="both"/>
        <w:rPr>
          <w:rFonts w:ascii="Arial" w:hAnsi="Arial" w:cs="Arial"/>
        </w:rPr>
      </w:pPr>
      <w:r w:rsidRPr="009A4B22">
        <w:rPr>
          <w:rFonts w:ascii="Arial" w:hAnsi="Arial" w:cs="Arial"/>
        </w:rPr>
        <w:t>Deseuri generate in urma dezmembrarii recipientilor:</w:t>
      </w:r>
    </w:p>
    <w:p w:rsidR="005F0EA0" w:rsidRPr="008005E1" w:rsidRDefault="005F0EA0" w:rsidP="00E06831">
      <w:pPr>
        <w:pStyle w:val="StyleBodyText12ptNotBoldLeft0mmBefore3ptAfte"/>
        <w:numPr>
          <w:ilvl w:val="0"/>
          <w:numId w:val="30"/>
        </w:numPr>
        <w:rPr>
          <w:rFonts w:ascii="Arial" w:hAnsi="Arial" w:cs="Arial"/>
          <w:b w:val="0"/>
          <w:szCs w:val="24"/>
          <w:lang w:val="fr-FR"/>
        </w:rPr>
      </w:pPr>
      <w:r w:rsidRPr="008005E1">
        <w:rPr>
          <w:rFonts w:ascii="Arial" w:hAnsi="Arial" w:cs="Arial"/>
          <w:b w:val="0"/>
          <w:szCs w:val="24"/>
          <w:lang w:val="fr-FR"/>
        </w:rPr>
        <w:t>ambalaje de plastic, cod deseu 15 01 02;</w:t>
      </w:r>
    </w:p>
    <w:p w:rsidR="005F0EA0" w:rsidRPr="008005E1" w:rsidRDefault="005F0EA0" w:rsidP="00E06831">
      <w:pPr>
        <w:pStyle w:val="StyleBodyText12ptNotBoldLeft0mmBefore3ptAfte"/>
        <w:numPr>
          <w:ilvl w:val="0"/>
          <w:numId w:val="30"/>
        </w:numPr>
        <w:rPr>
          <w:rFonts w:ascii="Arial" w:hAnsi="Arial" w:cs="Arial"/>
          <w:b w:val="0"/>
          <w:szCs w:val="24"/>
          <w:lang w:val="fr-FR"/>
        </w:rPr>
      </w:pPr>
      <w:r w:rsidRPr="008005E1">
        <w:rPr>
          <w:rFonts w:ascii="Arial" w:hAnsi="Arial" w:cs="Arial"/>
          <w:b w:val="0"/>
          <w:szCs w:val="24"/>
          <w:lang w:val="fr-FR"/>
        </w:rPr>
        <w:t xml:space="preserve">ambalaje de lemn ( paleti de la recipienti de tip IBC), cod deseu 15 01 03; </w:t>
      </w:r>
    </w:p>
    <w:p w:rsidR="005F0EA0" w:rsidRPr="008005E1" w:rsidRDefault="005F0EA0" w:rsidP="00E06831">
      <w:pPr>
        <w:pStyle w:val="StyleBodyText12ptNotBoldLeft0mmBefore3ptAfte"/>
        <w:numPr>
          <w:ilvl w:val="0"/>
          <w:numId w:val="30"/>
        </w:numPr>
        <w:rPr>
          <w:rFonts w:ascii="Arial" w:hAnsi="Arial" w:cs="Arial"/>
          <w:b w:val="0"/>
          <w:szCs w:val="24"/>
          <w:lang w:val="fr-FR"/>
        </w:rPr>
      </w:pPr>
      <w:r w:rsidRPr="008005E1">
        <w:rPr>
          <w:rFonts w:ascii="Arial" w:hAnsi="Arial" w:cs="Arial"/>
          <w:b w:val="0"/>
          <w:szCs w:val="24"/>
          <w:lang w:val="fr-FR"/>
        </w:rPr>
        <w:t xml:space="preserve">ambalaje de metal, cod deseu 15 01 04; </w:t>
      </w:r>
    </w:p>
    <w:p w:rsidR="005F0EA0" w:rsidRPr="008005E1" w:rsidRDefault="005F0EA0" w:rsidP="00E06831">
      <w:pPr>
        <w:pStyle w:val="StyleBodyText12ptNotBoldLeft0mmBefore3ptAfte"/>
        <w:numPr>
          <w:ilvl w:val="0"/>
          <w:numId w:val="30"/>
        </w:numPr>
        <w:rPr>
          <w:rFonts w:ascii="Arial" w:hAnsi="Arial" w:cs="Arial"/>
          <w:b w:val="0"/>
          <w:szCs w:val="24"/>
          <w:lang w:val="fr-FR"/>
        </w:rPr>
      </w:pPr>
      <w:r w:rsidRPr="008005E1">
        <w:rPr>
          <w:rFonts w:ascii="Arial" w:hAnsi="Arial" w:cs="Arial"/>
          <w:b w:val="0"/>
          <w:szCs w:val="24"/>
          <w:lang w:val="fr-FR"/>
        </w:rPr>
        <w:t xml:space="preserve">ambalaje de sticla, cod deseu 15 01 07. </w:t>
      </w:r>
    </w:p>
    <w:p w:rsidR="005F0EA0" w:rsidRPr="008005E1" w:rsidRDefault="005F0EA0" w:rsidP="005F0EA0">
      <w:pPr>
        <w:rPr>
          <w:rFonts w:ascii="Arial" w:hAnsi="Arial" w:cs="Arial"/>
        </w:rPr>
      </w:pPr>
    </w:p>
    <w:p w:rsidR="006F7797" w:rsidRPr="008005E1" w:rsidRDefault="006F7797" w:rsidP="006F7797">
      <w:pPr>
        <w:rPr>
          <w:rFonts w:ascii="Arial" w:hAnsi="Arial" w:cs="Arial"/>
          <w:b/>
        </w:rPr>
      </w:pPr>
      <w:r w:rsidRPr="008005E1">
        <w:rPr>
          <w:rFonts w:ascii="Arial" w:hAnsi="Arial" w:cs="Arial"/>
          <w:b/>
        </w:rPr>
        <w:t>Alte activitati</w:t>
      </w:r>
      <w:r>
        <w:rPr>
          <w:rFonts w:ascii="Arial" w:hAnsi="Arial" w:cs="Arial"/>
          <w:b/>
        </w:rPr>
        <w:t xml:space="preserve"> (</w:t>
      </w:r>
      <w:r w:rsidR="00AE2804">
        <w:rPr>
          <w:rFonts w:ascii="Arial" w:hAnsi="Arial" w:cs="Arial"/>
          <w:b/>
        </w:rPr>
        <w:t>asociate</w:t>
      </w:r>
      <w:r>
        <w:rPr>
          <w:rFonts w:ascii="Arial" w:hAnsi="Arial" w:cs="Arial"/>
          <w:b/>
        </w:rPr>
        <w:t>)</w:t>
      </w:r>
      <w:r w:rsidRPr="008005E1">
        <w:rPr>
          <w:rFonts w:ascii="Arial" w:hAnsi="Arial" w:cs="Arial"/>
          <w:b/>
        </w:rPr>
        <w:t>:</w:t>
      </w:r>
    </w:p>
    <w:p w:rsidR="006F7797" w:rsidRPr="008005E1" w:rsidRDefault="006F7797" w:rsidP="00E06831">
      <w:pPr>
        <w:pStyle w:val="ListParagraph"/>
        <w:numPr>
          <w:ilvl w:val="0"/>
          <w:numId w:val="36"/>
        </w:numPr>
        <w:spacing w:after="0" w:line="240" w:lineRule="auto"/>
        <w:rPr>
          <w:rFonts w:ascii="Arial" w:hAnsi="Arial" w:cs="Arial"/>
          <w:sz w:val="24"/>
          <w:szCs w:val="24"/>
        </w:rPr>
      </w:pPr>
      <w:r w:rsidRPr="008005E1">
        <w:rPr>
          <w:rFonts w:ascii="Arial" w:hAnsi="Arial" w:cs="Arial"/>
          <w:sz w:val="24"/>
          <w:szCs w:val="24"/>
        </w:rPr>
        <w:t>administrative;</w:t>
      </w:r>
    </w:p>
    <w:p w:rsidR="006F7797" w:rsidRPr="008005E1" w:rsidRDefault="006F7797" w:rsidP="00E06831">
      <w:pPr>
        <w:pStyle w:val="ListParagraph"/>
        <w:numPr>
          <w:ilvl w:val="0"/>
          <w:numId w:val="36"/>
        </w:numPr>
        <w:spacing w:after="0" w:line="240" w:lineRule="auto"/>
        <w:rPr>
          <w:rFonts w:ascii="Arial" w:hAnsi="Arial" w:cs="Arial"/>
          <w:sz w:val="24"/>
          <w:szCs w:val="24"/>
        </w:rPr>
      </w:pPr>
      <w:r w:rsidRPr="008005E1">
        <w:rPr>
          <w:rFonts w:ascii="Arial" w:hAnsi="Arial" w:cs="Arial"/>
          <w:sz w:val="24"/>
          <w:szCs w:val="24"/>
        </w:rPr>
        <w:t>managementul apei uzate;</w:t>
      </w:r>
    </w:p>
    <w:p w:rsidR="006F7797" w:rsidRPr="008005E1" w:rsidRDefault="006F7797" w:rsidP="00E06831">
      <w:pPr>
        <w:pStyle w:val="ListParagraph"/>
        <w:numPr>
          <w:ilvl w:val="0"/>
          <w:numId w:val="36"/>
        </w:numPr>
        <w:spacing w:after="0" w:line="240" w:lineRule="auto"/>
        <w:rPr>
          <w:rFonts w:ascii="Arial" w:hAnsi="Arial" w:cs="Arial"/>
          <w:sz w:val="24"/>
          <w:szCs w:val="24"/>
        </w:rPr>
      </w:pPr>
      <w:r w:rsidRPr="008005E1">
        <w:rPr>
          <w:rFonts w:ascii="Arial" w:hAnsi="Arial" w:cs="Arial"/>
          <w:sz w:val="24"/>
          <w:szCs w:val="24"/>
        </w:rPr>
        <w:t>managementul deseurilor</w:t>
      </w:r>
      <w:r w:rsidR="00AE2804">
        <w:rPr>
          <w:rFonts w:ascii="Arial" w:hAnsi="Arial" w:cs="Arial"/>
          <w:sz w:val="24"/>
          <w:szCs w:val="24"/>
        </w:rPr>
        <w:t xml:space="preserve"> proprii</w:t>
      </w:r>
      <w:r w:rsidRPr="008005E1">
        <w:rPr>
          <w:rFonts w:ascii="Arial" w:hAnsi="Arial" w:cs="Arial"/>
          <w:sz w:val="24"/>
          <w:szCs w:val="24"/>
        </w:rPr>
        <w:t>;</w:t>
      </w:r>
    </w:p>
    <w:p w:rsidR="006F7797" w:rsidRPr="008005E1" w:rsidRDefault="006F7797" w:rsidP="00E06831">
      <w:pPr>
        <w:numPr>
          <w:ilvl w:val="0"/>
          <w:numId w:val="36"/>
        </w:numPr>
        <w:spacing w:before="0" w:after="0" w:line="240" w:lineRule="auto"/>
        <w:rPr>
          <w:rFonts w:ascii="Arial" w:hAnsi="Arial" w:cs="Arial"/>
          <w:caps/>
        </w:rPr>
      </w:pPr>
      <w:r w:rsidRPr="008005E1">
        <w:rPr>
          <w:rFonts w:ascii="Arial" w:hAnsi="Arial" w:cs="Arial"/>
        </w:rPr>
        <w:t>întreţinere şi reparaţii;</w:t>
      </w:r>
    </w:p>
    <w:p w:rsidR="006F7797" w:rsidRPr="008005E1" w:rsidRDefault="006F7797" w:rsidP="00E06831">
      <w:pPr>
        <w:numPr>
          <w:ilvl w:val="0"/>
          <w:numId w:val="36"/>
        </w:numPr>
        <w:spacing w:before="0" w:after="0" w:line="240" w:lineRule="auto"/>
        <w:jc w:val="both"/>
        <w:rPr>
          <w:rFonts w:ascii="Arial" w:hAnsi="Arial" w:cs="Arial"/>
          <w:caps/>
        </w:rPr>
      </w:pPr>
      <w:r w:rsidRPr="008005E1">
        <w:rPr>
          <w:rFonts w:ascii="Arial" w:hAnsi="Arial" w:cs="Arial"/>
        </w:rPr>
        <w:t>activităţi legate de aprovizionare</w:t>
      </w:r>
      <w:r w:rsidR="00AE2804">
        <w:rPr>
          <w:rFonts w:ascii="Arial" w:hAnsi="Arial" w:cs="Arial"/>
        </w:rPr>
        <w:t>/ livrare</w:t>
      </w:r>
      <w:r w:rsidRPr="008005E1">
        <w:rPr>
          <w:rFonts w:ascii="Arial" w:hAnsi="Arial" w:cs="Arial"/>
        </w:rPr>
        <w:t>, transporturi;</w:t>
      </w:r>
    </w:p>
    <w:p w:rsidR="006F7797" w:rsidRPr="008005E1" w:rsidRDefault="006F7797" w:rsidP="00E06831">
      <w:pPr>
        <w:pStyle w:val="ListParagraph"/>
        <w:numPr>
          <w:ilvl w:val="0"/>
          <w:numId w:val="36"/>
        </w:numPr>
        <w:spacing w:after="0" w:line="240" w:lineRule="auto"/>
        <w:rPr>
          <w:rFonts w:ascii="Arial" w:hAnsi="Arial" w:cs="Arial"/>
          <w:sz w:val="24"/>
          <w:szCs w:val="24"/>
          <w:lang w:val="it-IT"/>
        </w:rPr>
      </w:pPr>
      <w:r w:rsidRPr="008005E1">
        <w:rPr>
          <w:rFonts w:ascii="Arial" w:hAnsi="Arial" w:cs="Arial"/>
          <w:sz w:val="24"/>
          <w:szCs w:val="24"/>
          <w:lang w:val="it-IT"/>
        </w:rPr>
        <w:t>producerea energiei termice în centrala termică;</w:t>
      </w:r>
    </w:p>
    <w:p w:rsidR="006F7797" w:rsidRPr="008005E1" w:rsidRDefault="006F7797" w:rsidP="00E06831">
      <w:pPr>
        <w:pStyle w:val="ListParagraph"/>
        <w:numPr>
          <w:ilvl w:val="0"/>
          <w:numId w:val="36"/>
        </w:numPr>
        <w:spacing w:after="0" w:line="240" w:lineRule="auto"/>
        <w:jc w:val="both"/>
        <w:rPr>
          <w:rFonts w:ascii="Arial" w:hAnsi="Arial" w:cs="Arial"/>
          <w:sz w:val="24"/>
          <w:szCs w:val="24"/>
          <w:lang w:val="it-IT"/>
        </w:rPr>
      </w:pPr>
      <w:r w:rsidRPr="008005E1">
        <w:rPr>
          <w:rFonts w:ascii="Arial" w:hAnsi="Arial" w:cs="Arial"/>
          <w:sz w:val="24"/>
          <w:szCs w:val="24"/>
          <w:lang w:val="it-IT"/>
        </w:rPr>
        <w:t>activităţi executate cu terţi: reparaţii şi service, verificare instalaţii utilizare gaz natural si apa potabila, ş.a.</w:t>
      </w:r>
    </w:p>
    <w:p w:rsidR="00697599" w:rsidRDefault="00697599">
      <w:pPr>
        <w:pStyle w:val="BodyText"/>
      </w:pPr>
    </w:p>
    <w:p w:rsidR="004D3DE9" w:rsidRDefault="00E856C3" w:rsidP="004D3DE9">
      <w:pPr>
        <w:autoSpaceDE w:val="0"/>
        <w:autoSpaceDN w:val="0"/>
        <w:adjustRightInd w:val="0"/>
        <w:ind w:left="360"/>
        <w:jc w:val="both"/>
        <w:rPr>
          <w:rFonts w:ascii="Arial" w:hAnsi="Arial" w:cs="Arial"/>
          <w:b/>
        </w:rPr>
      </w:pPr>
      <w:r>
        <w:rPr>
          <w:b/>
          <w:bCs/>
          <w:sz w:val="20"/>
        </w:rPr>
        <w:br w:type="page"/>
      </w:r>
      <w:r w:rsidR="004D3DE9" w:rsidRPr="00CF1312">
        <w:rPr>
          <w:rFonts w:ascii="Arial" w:hAnsi="Arial" w:cs="Arial"/>
          <w:b/>
        </w:rPr>
        <w:t>Utilizarea spatiului pe amplasament</w:t>
      </w:r>
    </w:p>
    <w:p w:rsidR="004D3DE9" w:rsidRPr="008005E1" w:rsidRDefault="004D3DE9" w:rsidP="004D3DE9">
      <w:pPr>
        <w:rPr>
          <w:rFonts w:ascii="Arial" w:hAnsi="Arial" w:cs="Arial"/>
          <w:i/>
        </w:rPr>
      </w:pPr>
      <w:r w:rsidRPr="008005E1">
        <w:rPr>
          <w:rFonts w:ascii="Arial" w:hAnsi="Arial" w:cs="Arial"/>
          <w:i/>
        </w:rPr>
        <w:t>Organizarea spatiilor de lucru</w:t>
      </w:r>
    </w:p>
    <w:p w:rsidR="004D3DE9" w:rsidRPr="008005E1" w:rsidRDefault="004D3DE9" w:rsidP="00E06831">
      <w:pPr>
        <w:numPr>
          <w:ilvl w:val="0"/>
          <w:numId w:val="21"/>
        </w:numPr>
        <w:spacing w:before="0" w:after="200" w:line="276" w:lineRule="auto"/>
        <w:jc w:val="both"/>
        <w:rPr>
          <w:rFonts w:ascii="Arial" w:hAnsi="Arial" w:cs="Arial"/>
        </w:rPr>
      </w:pPr>
      <w:r w:rsidRPr="008005E1">
        <w:rPr>
          <w:rFonts w:ascii="Arial" w:hAnsi="Arial" w:cs="Arial"/>
        </w:rPr>
        <w:t>Platformă exterioară de stocare cu suprafața de 2.623 mp;</w:t>
      </w:r>
    </w:p>
    <w:p w:rsidR="004D3DE9" w:rsidRPr="008005E1" w:rsidRDefault="004D3DE9" w:rsidP="00E06831">
      <w:pPr>
        <w:pStyle w:val="ListParagraph"/>
        <w:numPr>
          <w:ilvl w:val="0"/>
          <w:numId w:val="22"/>
        </w:numPr>
        <w:ind w:left="720"/>
        <w:jc w:val="both"/>
        <w:rPr>
          <w:rFonts w:ascii="Arial" w:hAnsi="Arial" w:cs="Arial"/>
          <w:sz w:val="24"/>
          <w:szCs w:val="24"/>
          <w:lang w:val="it-IT"/>
        </w:rPr>
      </w:pPr>
      <w:r w:rsidRPr="008005E1">
        <w:rPr>
          <w:rFonts w:ascii="Arial" w:hAnsi="Arial" w:cs="Arial"/>
          <w:sz w:val="24"/>
          <w:szCs w:val="24"/>
          <w:lang w:val="it-IT"/>
        </w:rPr>
        <w:t>spațiu stocare temporară deșeuri reciclabile cu suprafața de 120 mp;</w:t>
      </w:r>
    </w:p>
    <w:p w:rsidR="004D3DE9" w:rsidRPr="008005E1" w:rsidRDefault="004D3DE9" w:rsidP="00E06831">
      <w:pPr>
        <w:pStyle w:val="ListParagraph"/>
        <w:numPr>
          <w:ilvl w:val="0"/>
          <w:numId w:val="22"/>
        </w:numPr>
        <w:ind w:left="720"/>
        <w:jc w:val="both"/>
        <w:rPr>
          <w:rFonts w:ascii="Arial" w:hAnsi="Arial" w:cs="Arial"/>
          <w:sz w:val="24"/>
          <w:szCs w:val="24"/>
          <w:lang w:val="it-IT"/>
        </w:rPr>
      </w:pPr>
      <w:r w:rsidRPr="008005E1">
        <w:rPr>
          <w:rFonts w:ascii="Arial" w:hAnsi="Arial" w:cs="Arial"/>
          <w:sz w:val="24"/>
          <w:szCs w:val="24"/>
          <w:lang w:val="it-IT"/>
        </w:rPr>
        <w:t>spațiu stocare temporară deșeuri periculoase solide cu suprafața de 180 mp;</w:t>
      </w:r>
    </w:p>
    <w:p w:rsidR="004D3DE9" w:rsidRPr="008005E1" w:rsidRDefault="004D3DE9" w:rsidP="00E06831">
      <w:pPr>
        <w:pStyle w:val="ListParagraph"/>
        <w:numPr>
          <w:ilvl w:val="0"/>
          <w:numId w:val="22"/>
        </w:numPr>
        <w:ind w:left="720"/>
        <w:jc w:val="both"/>
        <w:rPr>
          <w:rFonts w:ascii="Arial" w:hAnsi="Arial" w:cs="Arial"/>
          <w:sz w:val="24"/>
          <w:szCs w:val="24"/>
          <w:lang w:val="it-IT"/>
        </w:rPr>
      </w:pPr>
      <w:r w:rsidRPr="008005E1">
        <w:rPr>
          <w:rFonts w:ascii="Arial" w:hAnsi="Arial" w:cs="Arial"/>
          <w:sz w:val="24"/>
          <w:szCs w:val="24"/>
          <w:lang w:val="it-IT"/>
        </w:rPr>
        <w:t>spațiu stocare temporară deșeuri periculoase păstoase cu suprafața de 146 mp;</w:t>
      </w:r>
    </w:p>
    <w:p w:rsidR="004D3DE9" w:rsidRPr="008005E1" w:rsidRDefault="004D3DE9" w:rsidP="00E06831">
      <w:pPr>
        <w:pStyle w:val="ListParagraph"/>
        <w:numPr>
          <w:ilvl w:val="0"/>
          <w:numId w:val="22"/>
        </w:numPr>
        <w:ind w:left="720"/>
        <w:jc w:val="both"/>
        <w:rPr>
          <w:rFonts w:ascii="Arial" w:hAnsi="Arial" w:cs="Arial"/>
          <w:sz w:val="24"/>
          <w:szCs w:val="24"/>
          <w:lang w:val="it-IT"/>
        </w:rPr>
      </w:pPr>
      <w:r w:rsidRPr="008005E1">
        <w:rPr>
          <w:rFonts w:ascii="Arial" w:hAnsi="Arial" w:cs="Arial"/>
          <w:sz w:val="24"/>
          <w:szCs w:val="24"/>
          <w:lang w:val="it-IT"/>
        </w:rPr>
        <w:t>spațiu stocare temporară deșeuri periculoase lichide cu suprafața de 76 mp;</w:t>
      </w:r>
    </w:p>
    <w:p w:rsidR="004D3DE9" w:rsidRPr="008005E1" w:rsidRDefault="004D3DE9" w:rsidP="00E06831">
      <w:pPr>
        <w:pStyle w:val="ListParagraph"/>
        <w:numPr>
          <w:ilvl w:val="0"/>
          <w:numId w:val="22"/>
        </w:numPr>
        <w:ind w:left="720"/>
        <w:jc w:val="both"/>
        <w:rPr>
          <w:rFonts w:ascii="Arial" w:hAnsi="Arial" w:cs="Arial"/>
          <w:sz w:val="24"/>
          <w:szCs w:val="24"/>
          <w:lang w:val="it-IT"/>
        </w:rPr>
      </w:pPr>
      <w:r w:rsidRPr="008005E1">
        <w:rPr>
          <w:rFonts w:ascii="Arial" w:hAnsi="Arial" w:cs="Arial"/>
          <w:sz w:val="24"/>
          <w:szCs w:val="24"/>
          <w:lang w:val="it-IT"/>
        </w:rPr>
        <w:t>spațiu stocare temporară deșeuri nepericuloase solide cu suprafața de 150 mp;</w:t>
      </w:r>
    </w:p>
    <w:p w:rsidR="004D3DE9" w:rsidRPr="008005E1" w:rsidRDefault="004D3DE9" w:rsidP="00E06831">
      <w:pPr>
        <w:pStyle w:val="ListParagraph"/>
        <w:numPr>
          <w:ilvl w:val="0"/>
          <w:numId w:val="22"/>
        </w:numPr>
        <w:spacing w:after="0" w:line="240" w:lineRule="auto"/>
        <w:ind w:left="714" w:hanging="357"/>
        <w:jc w:val="both"/>
        <w:rPr>
          <w:rFonts w:ascii="Arial" w:hAnsi="Arial" w:cs="Arial"/>
          <w:sz w:val="24"/>
          <w:szCs w:val="24"/>
          <w:lang w:val="it-IT"/>
        </w:rPr>
      </w:pPr>
      <w:r w:rsidRPr="008005E1">
        <w:rPr>
          <w:rFonts w:ascii="Arial" w:hAnsi="Arial" w:cs="Arial"/>
          <w:sz w:val="24"/>
          <w:szCs w:val="24"/>
          <w:lang w:val="it-IT"/>
        </w:rPr>
        <w:t>spațiu stocare temporară deșeuri periculoase păstoase cu suprafața de 146 mp;</w:t>
      </w:r>
    </w:p>
    <w:p w:rsidR="004D3DE9" w:rsidRPr="008005E1" w:rsidRDefault="004D3DE9" w:rsidP="00E06831">
      <w:pPr>
        <w:pStyle w:val="StyleBodyText12ptNotBoldLeft0mmBefore3ptAfte"/>
        <w:numPr>
          <w:ilvl w:val="0"/>
          <w:numId w:val="22"/>
        </w:numPr>
        <w:spacing w:before="0"/>
        <w:ind w:left="714" w:hanging="357"/>
        <w:rPr>
          <w:rFonts w:ascii="Arial" w:hAnsi="Arial" w:cs="Arial"/>
          <w:b w:val="0"/>
          <w:szCs w:val="24"/>
          <w:lang w:val="fr-FR"/>
        </w:rPr>
      </w:pPr>
      <w:r w:rsidRPr="008005E1">
        <w:rPr>
          <w:rFonts w:ascii="Arial" w:hAnsi="Arial" w:cs="Arial"/>
          <w:b w:val="0"/>
          <w:szCs w:val="24"/>
          <w:lang w:val="fr-FR"/>
        </w:rPr>
        <w:t>spatiu ocupat de instalatia de productie combustibil alternativ cu suprafata de 60 mp. (H12, pe planul de situatie anexat).</w:t>
      </w:r>
    </w:p>
    <w:p w:rsidR="004D3DE9" w:rsidRPr="008005E1" w:rsidRDefault="004D3DE9" w:rsidP="00E06831">
      <w:pPr>
        <w:pStyle w:val="StyleBodyText12ptNotBoldLeft0mmBefore3ptAfte"/>
        <w:numPr>
          <w:ilvl w:val="0"/>
          <w:numId w:val="22"/>
        </w:numPr>
        <w:ind w:left="720"/>
        <w:rPr>
          <w:rFonts w:ascii="Arial" w:hAnsi="Arial" w:cs="Arial"/>
          <w:b w:val="0"/>
          <w:szCs w:val="24"/>
          <w:lang w:val="fr-FR"/>
        </w:rPr>
      </w:pPr>
      <w:r w:rsidRPr="008005E1">
        <w:rPr>
          <w:rFonts w:ascii="Arial" w:hAnsi="Arial" w:cs="Arial"/>
          <w:b w:val="0"/>
          <w:szCs w:val="24"/>
          <w:lang w:val="fr-FR"/>
        </w:rPr>
        <w:t>spatiu ocupat de instalatia pentru producerea combustibililor alternativi pastosi, cu suprafata de 105 mp (H12, pe planul de situatie anexat).</w:t>
      </w:r>
    </w:p>
    <w:p w:rsidR="004D3DE9" w:rsidRPr="008005E1" w:rsidRDefault="004D3DE9" w:rsidP="00E06831">
      <w:pPr>
        <w:pStyle w:val="StyleBodyText12ptNotBoldLeft0mmBefore3ptAfte"/>
        <w:numPr>
          <w:ilvl w:val="0"/>
          <w:numId w:val="22"/>
        </w:numPr>
        <w:ind w:left="720"/>
        <w:rPr>
          <w:rFonts w:ascii="Arial" w:hAnsi="Arial" w:cs="Arial"/>
          <w:b w:val="0"/>
          <w:szCs w:val="24"/>
          <w:lang w:val="fr-FR"/>
        </w:rPr>
      </w:pPr>
      <w:r w:rsidRPr="008005E1">
        <w:rPr>
          <w:rFonts w:ascii="Arial" w:hAnsi="Arial" w:cs="Arial"/>
          <w:b w:val="0"/>
          <w:szCs w:val="24"/>
          <w:lang w:val="fr-FR"/>
        </w:rPr>
        <w:t>Spatiu de carantina/ receptie, cu suprafata de 80 mp ;</w:t>
      </w:r>
    </w:p>
    <w:p w:rsidR="004D3DE9" w:rsidRPr="008005E1" w:rsidRDefault="004D3DE9" w:rsidP="00E06831">
      <w:pPr>
        <w:pStyle w:val="StyleBodyText12ptNotBoldLeft0mmBefore3ptAfte"/>
        <w:numPr>
          <w:ilvl w:val="0"/>
          <w:numId w:val="22"/>
        </w:numPr>
        <w:ind w:left="720"/>
        <w:rPr>
          <w:rFonts w:ascii="Arial" w:hAnsi="Arial" w:cs="Arial"/>
          <w:b w:val="0"/>
          <w:szCs w:val="24"/>
          <w:lang w:val="fr-FR"/>
        </w:rPr>
      </w:pPr>
      <w:r w:rsidRPr="008005E1">
        <w:rPr>
          <w:rFonts w:ascii="Arial" w:hAnsi="Arial" w:cs="Arial"/>
          <w:b w:val="0"/>
          <w:szCs w:val="24"/>
          <w:lang w:val="fr-FR"/>
        </w:rPr>
        <w:t>Zona de incarcare/descarcare, cu cuprafata de 100 mp ;</w:t>
      </w:r>
    </w:p>
    <w:p w:rsidR="004D3DE9" w:rsidRPr="008005E1" w:rsidRDefault="004D3DE9" w:rsidP="00E06831">
      <w:pPr>
        <w:pStyle w:val="StyleBodyText12ptNotBoldLeft0mmBefore3ptAfte"/>
        <w:numPr>
          <w:ilvl w:val="0"/>
          <w:numId w:val="22"/>
        </w:numPr>
        <w:ind w:left="720"/>
        <w:rPr>
          <w:rFonts w:ascii="Arial" w:hAnsi="Arial" w:cs="Arial"/>
          <w:b w:val="0"/>
          <w:szCs w:val="24"/>
          <w:lang w:val="fr-FR"/>
        </w:rPr>
      </w:pPr>
      <w:r w:rsidRPr="008005E1">
        <w:rPr>
          <w:rFonts w:ascii="Arial" w:hAnsi="Arial" w:cs="Arial"/>
          <w:b w:val="0"/>
          <w:szCs w:val="24"/>
          <w:lang w:val="fr-FR"/>
        </w:rPr>
        <w:t>Platforma betonata cu suprafata de 1460 mp, pentru stocare deseuri nepericuloase si containere de tip Abroll.</w:t>
      </w:r>
    </w:p>
    <w:p w:rsidR="004D3DE9" w:rsidRPr="008005E1" w:rsidRDefault="004D3DE9" w:rsidP="00E06831">
      <w:pPr>
        <w:numPr>
          <w:ilvl w:val="0"/>
          <w:numId w:val="21"/>
        </w:numPr>
        <w:spacing w:before="0" w:after="200" w:line="276" w:lineRule="auto"/>
        <w:jc w:val="both"/>
        <w:rPr>
          <w:rFonts w:ascii="Arial" w:hAnsi="Arial" w:cs="Arial"/>
        </w:rPr>
      </w:pPr>
      <w:r w:rsidRPr="008005E1">
        <w:rPr>
          <w:rFonts w:ascii="Arial" w:hAnsi="Arial" w:cs="Arial"/>
        </w:rPr>
        <w:t>Hală betonată cu suprafata utilă de 584 mp, compartimentată astfel:</w:t>
      </w:r>
    </w:p>
    <w:p w:rsidR="004D3DE9" w:rsidRPr="008005E1" w:rsidRDefault="004D3DE9" w:rsidP="00E06831">
      <w:pPr>
        <w:numPr>
          <w:ilvl w:val="0"/>
          <w:numId w:val="20"/>
        </w:numPr>
        <w:spacing w:before="0" w:after="200" w:line="276" w:lineRule="auto"/>
        <w:ind w:left="720"/>
        <w:jc w:val="both"/>
        <w:rPr>
          <w:rFonts w:ascii="Arial" w:hAnsi="Arial" w:cs="Arial"/>
          <w:lang w:val="it-IT"/>
        </w:rPr>
      </w:pPr>
      <w:r w:rsidRPr="008005E1">
        <w:rPr>
          <w:rFonts w:ascii="Arial" w:hAnsi="Arial" w:cs="Arial"/>
          <w:lang w:val="it-IT"/>
        </w:rPr>
        <w:t>spațiu stocare temporară deșeuri periculoase lichide cu suprafața de 252 mp;</w:t>
      </w:r>
    </w:p>
    <w:p w:rsidR="004D3DE9" w:rsidRPr="008005E1" w:rsidRDefault="004D3DE9" w:rsidP="00E06831">
      <w:pPr>
        <w:numPr>
          <w:ilvl w:val="0"/>
          <w:numId w:val="20"/>
        </w:numPr>
        <w:spacing w:before="0" w:after="200" w:line="276" w:lineRule="auto"/>
        <w:ind w:left="720"/>
        <w:jc w:val="both"/>
        <w:rPr>
          <w:rFonts w:ascii="Arial" w:hAnsi="Arial" w:cs="Arial"/>
          <w:lang w:val="it-IT"/>
        </w:rPr>
      </w:pPr>
      <w:r w:rsidRPr="008005E1">
        <w:rPr>
          <w:rFonts w:ascii="Arial" w:hAnsi="Arial" w:cs="Arial"/>
          <w:lang w:val="it-IT"/>
        </w:rPr>
        <w:t>spațiu stocare temporară, dezmembrare si tocare deșeuri nepericuloase solide cu suprafața de 132 mp;</w:t>
      </w:r>
    </w:p>
    <w:p w:rsidR="004D3DE9" w:rsidRPr="008005E1" w:rsidRDefault="004D3DE9" w:rsidP="00E06831">
      <w:pPr>
        <w:numPr>
          <w:ilvl w:val="0"/>
          <w:numId w:val="20"/>
        </w:numPr>
        <w:spacing w:before="0" w:after="200" w:line="276" w:lineRule="auto"/>
        <w:ind w:left="720"/>
        <w:jc w:val="both"/>
        <w:rPr>
          <w:rFonts w:ascii="Arial" w:hAnsi="Arial" w:cs="Arial"/>
          <w:lang w:val="it-IT"/>
        </w:rPr>
      </w:pPr>
      <w:r w:rsidRPr="008005E1">
        <w:rPr>
          <w:rFonts w:ascii="Arial" w:hAnsi="Arial" w:cs="Arial"/>
          <w:lang w:val="it-IT"/>
        </w:rPr>
        <w:t>spațiu stocare temporară deșeuri periculoase păstoase cu suprafața de 116 mp;</w:t>
      </w:r>
    </w:p>
    <w:p w:rsidR="004D3DE9" w:rsidRPr="008005E1" w:rsidRDefault="004D3DE9" w:rsidP="00E06831">
      <w:pPr>
        <w:numPr>
          <w:ilvl w:val="0"/>
          <w:numId w:val="20"/>
        </w:numPr>
        <w:spacing w:before="0" w:after="200" w:line="276" w:lineRule="auto"/>
        <w:ind w:left="720"/>
        <w:jc w:val="both"/>
        <w:rPr>
          <w:rFonts w:ascii="Arial" w:hAnsi="Arial" w:cs="Arial"/>
          <w:lang w:val="it-IT"/>
        </w:rPr>
      </w:pPr>
      <w:r w:rsidRPr="008005E1">
        <w:rPr>
          <w:rFonts w:ascii="Arial" w:hAnsi="Arial" w:cs="Arial"/>
          <w:lang w:val="it-IT"/>
        </w:rPr>
        <w:t>spațiu dezmembrare filtre cu parte metalică cu suprafața de 8 mp;</w:t>
      </w:r>
    </w:p>
    <w:p w:rsidR="004D3DE9" w:rsidRPr="008005E1" w:rsidRDefault="004D3DE9" w:rsidP="00E06831">
      <w:pPr>
        <w:numPr>
          <w:ilvl w:val="0"/>
          <w:numId w:val="20"/>
        </w:numPr>
        <w:spacing w:before="0" w:after="200" w:line="276" w:lineRule="auto"/>
        <w:ind w:left="720"/>
        <w:jc w:val="both"/>
        <w:rPr>
          <w:rFonts w:ascii="Arial" w:hAnsi="Arial" w:cs="Arial"/>
          <w:lang w:val="it-IT"/>
        </w:rPr>
      </w:pPr>
      <w:r w:rsidRPr="008005E1">
        <w:rPr>
          <w:rFonts w:ascii="Arial" w:hAnsi="Arial" w:cs="Arial"/>
          <w:lang w:val="it-IT"/>
        </w:rPr>
        <w:t>spațiu stocare temporară deșeuri de baterii și acumulatori cu suprafața de 8 mp;</w:t>
      </w:r>
    </w:p>
    <w:p w:rsidR="004D3DE9" w:rsidRPr="008005E1" w:rsidRDefault="004D3DE9" w:rsidP="00E06831">
      <w:pPr>
        <w:numPr>
          <w:ilvl w:val="0"/>
          <w:numId w:val="20"/>
        </w:numPr>
        <w:spacing w:before="0" w:after="200" w:line="276" w:lineRule="auto"/>
        <w:ind w:left="720"/>
        <w:jc w:val="both"/>
        <w:rPr>
          <w:rFonts w:ascii="Arial" w:hAnsi="Arial" w:cs="Arial"/>
          <w:lang w:val="it-IT"/>
        </w:rPr>
      </w:pPr>
      <w:r w:rsidRPr="008005E1">
        <w:rPr>
          <w:rFonts w:ascii="Arial" w:hAnsi="Arial" w:cs="Arial"/>
          <w:lang w:val="it-IT"/>
        </w:rPr>
        <w:t>spațiu stocare temporară DEEE-uri cu suprafața de 48 mp;</w:t>
      </w:r>
    </w:p>
    <w:p w:rsidR="004D3DE9" w:rsidRPr="008005E1" w:rsidRDefault="004D3DE9" w:rsidP="00E06831">
      <w:pPr>
        <w:numPr>
          <w:ilvl w:val="0"/>
          <w:numId w:val="20"/>
        </w:numPr>
        <w:spacing w:before="0" w:after="200" w:line="276" w:lineRule="auto"/>
        <w:ind w:left="720"/>
        <w:jc w:val="both"/>
        <w:rPr>
          <w:rFonts w:ascii="Arial" w:hAnsi="Arial" w:cs="Arial"/>
          <w:lang w:val="it-IT"/>
        </w:rPr>
      </w:pPr>
      <w:r w:rsidRPr="008005E1">
        <w:rPr>
          <w:rFonts w:ascii="Arial" w:hAnsi="Arial" w:cs="Arial"/>
          <w:lang w:val="it-IT"/>
        </w:rPr>
        <w:t>spațiu stocare temporară deșeuri periculoase (substanțe de laborator, condensatori, PCB, pesticide) cu suprafața de 8 mp.</w:t>
      </w:r>
    </w:p>
    <w:p w:rsidR="004D3DE9" w:rsidRPr="008005E1" w:rsidRDefault="004D3DE9" w:rsidP="00E06831">
      <w:pPr>
        <w:numPr>
          <w:ilvl w:val="0"/>
          <w:numId w:val="21"/>
        </w:numPr>
        <w:spacing w:before="0" w:after="200" w:line="276" w:lineRule="auto"/>
        <w:jc w:val="both"/>
        <w:rPr>
          <w:rFonts w:ascii="Arial" w:hAnsi="Arial" w:cs="Arial"/>
        </w:rPr>
      </w:pPr>
      <w:r w:rsidRPr="008005E1">
        <w:rPr>
          <w:rFonts w:ascii="Arial" w:hAnsi="Arial" w:cs="Arial"/>
        </w:rPr>
        <w:t xml:space="preserve">Atelierul de decontaminare/ spalare  a deșeurilor de ambalaje contaminate (plastic, metal, sticla), diverse piese si materiale contaminate, cu o suprafata totala de 12 m². </w:t>
      </w:r>
    </w:p>
    <w:p w:rsidR="004D3DE9" w:rsidRPr="008005E1" w:rsidRDefault="004D3DE9" w:rsidP="004D3DE9">
      <w:pPr>
        <w:ind w:left="360"/>
        <w:rPr>
          <w:rFonts w:ascii="Arial" w:hAnsi="Arial" w:cs="Arial"/>
          <w:i/>
        </w:rPr>
      </w:pPr>
      <w:r w:rsidRPr="008005E1">
        <w:rPr>
          <w:rFonts w:ascii="Arial" w:hAnsi="Arial" w:cs="Arial"/>
          <w:i/>
        </w:rPr>
        <w:t>Dotari/ utilaje</w:t>
      </w:r>
    </w:p>
    <w:p w:rsidR="004D3DE9" w:rsidRPr="008005E1" w:rsidRDefault="004D3DE9" w:rsidP="00E06831">
      <w:pPr>
        <w:numPr>
          <w:ilvl w:val="0"/>
          <w:numId w:val="39"/>
        </w:numPr>
        <w:autoSpaceDE w:val="0"/>
        <w:autoSpaceDN w:val="0"/>
        <w:adjustRightInd w:val="0"/>
        <w:spacing w:before="0" w:after="200" w:line="276" w:lineRule="auto"/>
        <w:contextualSpacing/>
        <w:jc w:val="both"/>
        <w:rPr>
          <w:rFonts w:ascii="Arial" w:hAnsi="Arial" w:cs="Arial"/>
        </w:rPr>
      </w:pPr>
      <w:r w:rsidRPr="008005E1">
        <w:rPr>
          <w:rFonts w:ascii="Arial" w:hAnsi="Arial" w:cs="Arial"/>
        </w:rPr>
        <w:t>Presă de balotat – 50 tf;</w:t>
      </w:r>
    </w:p>
    <w:p w:rsidR="004D3DE9" w:rsidRPr="008005E1" w:rsidRDefault="004D3DE9" w:rsidP="00E06831">
      <w:pPr>
        <w:numPr>
          <w:ilvl w:val="0"/>
          <w:numId w:val="39"/>
        </w:numPr>
        <w:autoSpaceDE w:val="0"/>
        <w:autoSpaceDN w:val="0"/>
        <w:adjustRightInd w:val="0"/>
        <w:spacing w:before="0" w:after="200" w:line="276" w:lineRule="auto"/>
        <w:contextualSpacing/>
        <w:jc w:val="both"/>
        <w:rPr>
          <w:rFonts w:ascii="Arial" w:hAnsi="Arial" w:cs="Arial"/>
        </w:rPr>
      </w:pPr>
      <w:r w:rsidRPr="008005E1">
        <w:rPr>
          <w:rFonts w:ascii="Arial" w:hAnsi="Arial" w:cs="Arial"/>
        </w:rPr>
        <w:t>Prescontainer de tip BPSG de 24 mc – 2 buc.;</w:t>
      </w:r>
    </w:p>
    <w:p w:rsidR="004D3DE9" w:rsidRPr="008005E1" w:rsidRDefault="004D3DE9" w:rsidP="00E06831">
      <w:pPr>
        <w:numPr>
          <w:ilvl w:val="0"/>
          <w:numId w:val="39"/>
        </w:numPr>
        <w:autoSpaceDE w:val="0"/>
        <w:autoSpaceDN w:val="0"/>
        <w:adjustRightInd w:val="0"/>
        <w:spacing w:before="0" w:after="200" w:line="276" w:lineRule="auto"/>
        <w:contextualSpacing/>
        <w:jc w:val="both"/>
        <w:rPr>
          <w:rFonts w:ascii="Arial" w:hAnsi="Arial" w:cs="Arial"/>
        </w:rPr>
      </w:pPr>
      <w:r w:rsidRPr="008005E1">
        <w:rPr>
          <w:rFonts w:ascii="Arial" w:hAnsi="Arial" w:cs="Arial"/>
        </w:rPr>
        <w:t>Cântar tip MB-L-0133 de 1000 kg;</w:t>
      </w:r>
    </w:p>
    <w:p w:rsidR="004D3DE9" w:rsidRPr="008005E1" w:rsidRDefault="004D3DE9" w:rsidP="00E06831">
      <w:pPr>
        <w:numPr>
          <w:ilvl w:val="0"/>
          <w:numId w:val="39"/>
        </w:numPr>
        <w:autoSpaceDE w:val="0"/>
        <w:autoSpaceDN w:val="0"/>
        <w:adjustRightInd w:val="0"/>
        <w:spacing w:before="0" w:after="200" w:line="276" w:lineRule="auto"/>
        <w:contextualSpacing/>
        <w:jc w:val="both"/>
        <w:rPr>
          <w:rFonts w:ascii="Arial" w:hAnsi="Arial" w:cs="Arial"/>
        </w:rPr>
      </w:pPr>
      <w:r w:rsidRPr="008005E1">
        <w:rPr>
          <w:rFonts w:ascii="Arial" w:hAnsi="Arial" w:cs="Arial"/>
        </w:rPr>
        <w:t>Debitor metal;</w:t>
      </w:r>
    </w:p>
    <w:p w:rsidR="004D3DE9" w:rsidRPr="008005E1" w:rsidRDefault="004D3DE9" w:rsidP="00E06831">
      <w:pPr>
        <w:numPr>
          <w:ilvl w:val="0"/>
          <w:numId w:val="39"/>
        </w:numPr>
        <w:autoSpaceDE w:val="0"/>
        <w:autoSpaceDN w:val="0"/>
        <w:adjustRightInd w:val="0"/>
        <w:spacing w:before="0" w:after="200" w:line="276" w:lineRule="auto"/>
        <w:contextualSpacing/>
        <w:jc w:val="both"/>
        <w:rPr>
          <w:rFonts w:ascii="Arial" w:hAnsi="Arial" w:cs="Arial"/>
        </w:rPr>
      </w:pPr>
      <w:r w:rsidRPr="008005E1">
        <w:rPr>
          <w:rFonts w:ascii="Arial" w:hAnsi="Arial" w:cs="Arial"/>
        </w:rPr>
        <w:t>Electrostivuitor 1,5 tone;</w:t>
      </w:r>
    </w:p>
    <w:p w:rsidR="004D3DE9" w:rsidRPr="008005E1" w:rsidRDefault="004D3DE9" w:rsidP="00E06831">
      <w:pPr>
        <w:numPr>
          <w:ilvl w:val="0"/>
          <w:numId w:val="39"/>
        </w:numPr>
        <w:autoSpaceDE w:val="0"/>
        <w:autoSpaceDN w:val="0"/>
        <w:adjustRightInd w:val="0"/>
        <w:spacing w:before="0" w:after="200" w:line="276" w:lineRule="auto"/>
        <w:contextualSpacing/>
        <w:jc w:val="both"/>
        <w:rPr>
          <w:rFonts w:ascii="Arial" w:hAnsi="Arial" w:cs="Arial"/>
        </w:rPr>
      </w:pPr>
      <w:r w:rsidRPr="008005E1">
        <w:rPr>
          <w:rFonts w:ascii="Arial" w:hAnsi="Arial" w:cs="Arial"/>
        </w:rPr>
        <w:t>Motostivuitor YALE 3,5 tone – 1 buc;</w:t>
      </w:r>
    </w:p>
    <w:p w:rsidR="004D3DE9" w:rsidRDefault="004D3DE9" w:rsidP="00E06831">
      <w:pPr>
        <w:numPr>
          <w:ilvl w:val="0"/>
          <w:numId w:val="39"/>
        </w:numPr>
        <w:autoSpaceDE w:val="0"/>
        <w:autoSpaceDN w:val="0"/>
        <w:adjustRightInd w:val="0"/>
        <w:spacing w:before="0" w:after="200" w:line="276" w:lineRule="auto"/>
        <w:contextualSpacing/>
        <w:jc w:val="both"/>
        <w:rPr>
          <w:rFonts w:ascii="Arial" w:hAnsi="Arial" w:cs="Arial"/>
        </w:rPr>
      </w:pPr>
      <w:r w:rsidRPr="008005E1">
        <w:rPr>
          <w:rFonts w:ascii="Arial" w:hAnsi="Arial" w:cs="Arial"/>
        </w:rPr>
        <w:t>Motostivuitor LINDE – 1 buc</w:t>
      </w:r>
      <w:r w:rsidR="00CE2697">
        <w:rPr>
          <w:rFonts w:ascii="Arial" w:hAnsi="Arial" w:cs="Arial"/>
        </w:rPr>
        <w:t>;</w:t>
      </w:r>
    </w:p>
    <w:p w:rsidR="00CE2697" w:rsidRPr="00CE2697" w:rsidRDefault="00CE2697" w:rsidP="00CE2697">
      <w:pPr>
        <w:numPr>
          <w:ilvl w:val="0"/>
          <w:numId w:val="39"/>
        </w:numPr>
        <w:autoSpaceDE w:val="0"/>
        <w:autoSpaceDN w:val="0"/>
        <w:adjustRightInd w:val="0"/>
        <w:spacing w:before="0" w:after="200" w:line="276" w:lineRule="auto"/>
        <w:contextualSpacing/>
        <w:jc w:val="both"/>
        <w:rPr>
          <w:rFonts w:ascii="Arial" w:hAnsi="Arial" w:cs="Arial"/>
        </w:rPr>
      </w:pPr>
      <w:r w:rsidRPr="00CE2697">
        <w:rPr>
          <w:rFonts w:ascii="Arial" w:hAnsi="Arial" w:cs="Arial"/>
        </w:rPr>
        <w:t>Motostivuitor BANCALCAR – 1 buc;</w:t>
      </w:r>
    </w:p>
    <w:p w:rsidR="004D3DE9" w:rsidRPr="008005E1" w:rsidRDefault="004D3DE9" w:rsidP="00E06831">
      <w:pPr>
        <w:numPr>
          <w:ilvl w:val="0"/>
          <w:numId w:val="39"/>
        </w:numPr>
        <w:autoSpaceDE w:val="0"/>
        <w:autoSpaceDN w:val="0"/>
        <w:adjustRightInd w:val="0"/>
        <w:spacing w:before="0" w:after="200" w:line="276" w:lineRule="auto"/>
        <w:contextualSpacing/>
        <w:jc w:val="both"/>
        <w:rPr>
          <w:rFonts w:ascii="Arial" w:hAnsi="Arial" w:cs="Arial"/>
        </w:rPr>
      </w:pPr>
      <w:r w:rsidRPr="008005E1">
        <w:rPr>
          <w:rFonts w:ascii="Arial" w:hAnsi="Arial" w:cs="Arial"/>
        </w:rPr>
        <w:t>Motopompă ape – 5 buc.;</w:t>
      </w:r>
    </w:p>
    <w:p w:rsidR="004D3DE9" w:rsidRPr="008005E1" w:rsidRDefault="004D3DE9" w:rsidP="00E06831">
      <w:pPr>
        <w:numPr>
          <w:ilvl w:val="0"/>
          <w:numId w:val="39"/>
        </w:numPr>
        <w:autoSpaceDE w:val="0"/>
        <w:autoSpaceDN w:val="0"/>
        <w:adjustRightInd w:val="0"/>
        <w:spacing w:before="0" w:after="200" w:line="276" w:lineRule="auto"/>
        <w:contextualSpacing/>
        <w:jc w:val="both"/>
        <w:rPr>
          <w:rFonts w:ascii="Arial" w:hAnsi="Arial" w:cs="Arial"/>
        </w:rPr>
      </w:pPr>
      <w:r w:rsidRPr="008005E1">
        <w:rPr>
          <w:rFonts w:ascii="Arial" w:hAnsi="Arial" w:cs="Arial"/>
        </w:rPr>
        <w:t>Curățător sub presiune Karcher K2.01;</w:t>
      </w:r>
    </w:p>
    <w:p w:rsidR="004D3DE9" w:rsidRPr="008005E1" w:rsidRDefault="004D3DE9" w:rsidP="00E06831">
      <w:pPr>
        <w:numPr>
          <w:ilvl w:val="0"/>
          <w:numId w:val="39"/>
        </w:numPr>
        <w:autoSpaceDE w:val="0"/>
        <w:autoSpaceDN w:val="0"/>
        <w:adjustRightInd w:val="0"/>
        <w:spacing w:before="0" w:after="200" w:line="276" w:lineRule="auto"/>
        <w:contextualSpacing/>
        <w:jc w:val="both"/>
        <w:rPr>
          <w:rFonts w:ascii="Arial" w:hAnsi="Arial" w:cs="Arial"/>
        </w:rPr>
      </w:pPr>
      <w:r w:rsidRPr="008005E1">
        <w:rPr>
          <w:rFonts w:ascii="Arial" w:hAnsi="Arial" w:cs="Arial"/>
        </w:rPr>
        <w:t>Compresor NUAIR 50C;</w:t>
      </w:r>
    </w:p>
    <w:p w:rsidR="004D3DE9" w:rsidRPr="008005E1" w:rsidRDefault="004D3DE9" w:rsidP="00E06831">
      <w:pPr>
        <w:numPr>
          <w:ilvl w:val="0"/>
          <w:numId w:val="39"/>
        </w:numPr>
        <w:autoSpaceDE w:val="0"/>
        <w:autoSpaceDN w:val="0"/>
        <w:adjustRightInd w:val="0"/>
        <w:spacing w:before="0" w:after="200" w:line="276" w:lineRule="auto"/>
        <w:contextualSpacing/>
        <w:jc w:val="both"/>
        <w:rPr>
          <w:rFonts w:ascii="Arial" w:hAnsi="Arial" w:cs="Arial"/>
          <w:lang w:val="it-IT"/>
        </w:rPr>
      </w:pPr>
      <w:r w:rsidRPr="008005E1">
        <w:rPr>
          <w:rFonts w:ascii="Arial" w:hAnsi="Arial" w:cs="Arial"/>
          <w:lang w:val="it-IT"/>
        </w:rPr>
        <w:t>Aparat  de respirație cu furtun pentru aducțiune aer proaspăt Masca X-Plore 6300;</w:t>
      </w:r>
    </w:p>
    <w:p w:rsidR="004D3DE9" w:rsidRPr="008005E1" w:rsidRDefault="004D3DE9" w:rsidP="00E06831">
      <w:pPr>
        <w:numPr>
          <w:ilvl w:val="0"/>
          <w:numId w:val="39"/>
        </w:numPr>
        <w:autoSpaceDE w:val="0"/>
        <w:autoSpaceDN w:val="0"/>
        <w:adjustRightInd w:val="0"/>
        <w:spacing w:before="0" w:after="200" w:line="276" w:lineRule="auto"/>
        <w:contextualSpacing/>
        <w:jc w:val="both"/>
        <w:rPr>
          <w:rFonts w:ascii="Arial" w:hAnsi="Arial" w:cs="Arial"/>
          <w:lang w:val="it-IT"/>
        </w:rPr>
      </w:pPr>
      <w:r w:rsidRPr="008005E1">
        <w:rPr>
          <w:rFonts w:ascii="Arial" w:hAnsi="Arial" w:cs="Arial"/>
          <w:lang w:val="it-IT"/>
        </w:rPr>
        <w:t>Extinctoare portabile cu spumă – 30 buc.;</w:t>
      </w:r>
    </w:p>
    <w:p w:rsidR="004D3DE9" w:rsidRPr="008005E1" w:rsidRDefault="004D3DE9" w:rsidP="00E06831">
      <w:pPr>
        <w:numPr>
          <w:ilvl w:val="0"/>
          <w:numId w:val="39"/>
        </w:numPr>
        <w:autoSpaceDE w:val="0"/>
        <w:autoSpaceDN w:val="0"/>
        <w:adjustRightInd w:val="0"/>
        <w:spacing w:before="0" w:after="200" w:line="276" w:lineRule="auto"/>
        <w:contextualSpacing/>
        <w:jc w:val="both"/>
        <w:rPr>
          <w:rFonts w:ascii="Arial" w:hAnsi="Arial" w:cs="Arial"/>
          <w:lang w:val="de-DE"/>
        </w:rPr>
      </w:pPr>
      <w:r w:rsidRPr="008005E1">
        <w:rPr>
          <w:rFonts w:ascii="Arial" w:hAnsi="Arial" w:cs="Arial"/>
          <w:lang w:val="de-DE"/>
        </w:rPr>
        <w:t>Lisă hidraulică pentru manipulare deșeuri – 10 buc.;</w:t>
      </w:r>
    </w:p>
    <w:p w:rsidR="004D3DE9" w:rsidRPr="008005E1" w:rsidRDefault="004D3DE9" w:rsidP="00E06831">
      <w:pPr>
        <w:numPr>
          <w:ilvl w:val="0"/>
          <w:numId w:val="39"/>
        </w:numPr>
        <w:autoSpaceDE w:val="0"/>
        <w:autoSpaceDN w:val="0"/>
        <w:adjustRightInd w:val="0"/>
        <w:spacing w:before="0" w:after="200" w:line="276" w:lineRule="auto"/>
        <w:contextualSpacing/>
        <w:jc w:val="both"/>
        <w:rPr>
          <w:rFonts w:ascii="Arial" w:hAnsi="Arial" w:cs="Arial"/>
          <w:lang w:val="it-IT"/>
        </w:rPr>
      </w:pPr>
      <w:r w:rsidRPr="008005E1">
        <w:rPr>
          <w:rFonts w:ascii="Arial" w:hAnsi="Arial" w:cs="Arial"/>
          <w:lang w:val="it-IT"/>
        </w:rPr>
        <w:t>Echipamente de protecție pentru asigurarea personalului (bocanci, căști, salopete, lanterne);</w:t>
      </w:r>
    </w:p>
    <w:p w:rsidR="004D3DE9" w:rsidRPr="008005E1" w:rsidRDefault="004D3DE9" w:rsidP="00E06831">
      <w:pPr>
        <w:numPr>
          <w:ilvl w:val="0"/>
          <w:numId w:val="39"/>
        </w:numPr>
        <w:autoSpaceDE w:val="0"/>
        <w:autoSpaceDN w:val="0"/>
        <w:adjustRightInd w:val="0"/>
        <w:spacing w:before="0" w:after="200" w:line="276" w:lineRule="auto"/>
        <w:contextualSpacing/>
        <w:jc w:val="both"/>
        <w:rPr>
          <w:rFonts w:ascii="Arial" w:hAnsi="Arial" w:cs="Arial"/>
          <w:lang w:val="it-IT"/>
        </w:rPr>
      </w:pPr>
      <w:r w:rsidRPr="008005E1">
        <w:rPr>
          <w:rFonts w:ascii="Arial" w:hAnsi="Arial" w:cs="Arial"/>
          <w:lang w:val="it-IT"/>
        </w:rPr>
        <w:t>Recipienți pentru colectare/stocare temporară și transport (după caz) deșeuri:</w:t>
      </w:r>
    </w:p>
    <w:p w:rsidR="00CE2697" w:rsidRPr="00CE2697" w:rsidRDefault="00CE2697" w:rsidP="00CE2697">
      <w:pPr>
        <w:numPr>
          <w:ilvl w:val="0"/>
          <w:numId w:val="40"/>
        </w:numPr>
        <w:autoSpaceDE w:val="0"/>
        <w:autoSpaceDN w:val="0"/>
        <w:adjustRightInd w:val="0"/>
        <w:spacing w:before="0" w:after="200" w:line="276" w:lineRule="auto"/>
        <w:contextualSpacing/>
        <w:jc w:val="both"/>
        <w:rPr>
          <w:rFonts w:ascii="Arial" w:hAnsi="Arial" w:cs="Arial"/>
          <w:lang w:val="it-IT"/>
        </w:rPr>
      </w:pPr>
      <w:r w:rsidRPr="00CE2697">
        <w:rPr>
          <w:rFonts w:ascii="Arial" w:hAnsi="Arial" w:cs="Arial"/>
          <w:lang w:val="it-IT"/>
        </w:rPr>
        <w:t>Container abroll 18/22/24/30 mc cu închidere ermetică si prevazit cu robinet de scurgere – 6 buc;</w:t>
      </w:r>
    </w:p>
    <w:p w:rsidR="00CE2697" w:rsidRPr="00CE2697" w:rsidRDefault="00CE2697" w:rsidP="00CE2697">
      <w:pPr>
        <w:numPr>
          <w:ilvl w:val="0"/>
          <w:numId w:val="40"/>
        </w:numPr>
        <w:autoSpaceDE w:val="0"/>
        <w:autoSpaceDN w:val="0"/>
        <w:adjustRightInd w:val="0"/>
        <w:spacing w:before="0" w:after="200" w:line="276" w:lineRule="auto"/>
        <w:contextualSpacing/>
        <w:jc w:val="both"/>
        <w:rPr>
          <w:rFonts w:ascii="Arial" w:hAnsi="Arial" w:cs="Arial"/>
          <w:lang w:val="it-IT"/>
        </w:rPr>
      </w:pPr>
      <w:r w:rsidRPr="00CE2697">
        <w:rPr>
          <w:rFonts w:ascii="Arial" w:hAnsi="Arial" w:cs="Arial"/>
          <w:lang w:val="it-IT"/>
        </w:rPr>
        <w:t>Container abroll 30/36 mc– 28 buc.;</w:t>
      </w:r>
    </w:p>
    <w:p w:rsidR="00CE2697" w:rsidRPr="00CE2697" w:rsidRDefault="00CE2697" w:rsidP="00CE2697">
      <w:pPr>
        <w:numPr>
          <w:ilvl w:val="0"/>
          <w:numId w:val="40"/>
        </w:numPr>
        <w:autoSpaceDE w:val="0"/>
        <w:autoSpaceDN w:val="0"/>
        <w:adjustRightInd w:val="0"/>
        <w:spacing w:before="0" w:after="200" w:line="276" w:lineRule="auto"/>
        <w:contextualSpacing/>
        <w:jc w:val="both"/>
        <w:rPr>
          <w:rFonts w:ascii="Arial" w:hAnsi="Arial" w:cs="Arial"/>
          <w:lang w:val="it-IT"/>
        </w:rPr>
      </w:pPr>
      <w:r w:rsidRPr="00CE2697">
        <w:rPr>
          <w:rFonts w:ascii="Arial" w:hAnsi="Arial" w:cs="Arial"/>
          <w:lang w:val="it-IT"/>
        </w:rPr>
        <w:t>Container abroll 27/32 mc– 6 buc.;</w:t>
      </w:r>
    </w:p>
    <w:p w:rsidR="004D3DE9" w:rsidRPr="008005E1" w:rsidRDefault="004D3DE9" w:rsidP="00E06831">
      <w:pPr>
        <w:numPr>
          <w:ilvl w:val="0"/>
          <w:numId w:val="40"/>
        </w:numPr>
        <w:autoSpaceDE w:val="0"/>
        <w:autoSpaceDN w:val="0"/>
        <w:adjustRightInd w:val="0"/>
        <w:spacing w:before="0" w:after="200" w:line="276" w:lineRule="auto"/>
        <w:contextualSpacing/>
        <w:jc w:val="both"/>
        <w:rPr>
          <w:rFonts w:ascii="Arial" w:hAnsi="Arial" w:cs="Arial"/>
          <w:lang w:val="it-IT"/>
        </w:rPr>
      </w:pPr>
      <w:r w:rsidRPr="008005E1">
        <w:rPr>
          <w:rFonts w:ascii="Arial" w:hAnsi="Arial" w:cs="Arial"/>
          <w:lang w:val="it-IT"/>
        </w:rPr>
        <w:t>Prescontainer abroll 24 mc pentru compactarea deșeurilor coincinerabile /valorificabile – 2 buc.;</w:t>
      </w:r>
    </w:p>
    <w:p w:rsidR="004D3DE9" w:rsidRPr="008005E1" w:rsidRDefault="004D3DE9" w:rsidP="00E06831">
      <w:pPr>
        <w:numPr>
          <w:ilvl w:val="0"/>
          <w:numId w:val="40"/>
        </w:numPr>
        <w:autoSpaceDE w:val="0"/>
        <w:autoSpaceDN w:val="0"/>
        <w:adjustRightInd w:val="0"/>
        <w:spacing w:before="0" w:after="200" w:line="276" w:lineRule="auto"/>
        <w:contextualSpacing/>
        <w:jc w:val="both"/>
        <w:rPr>
          <w:rFonts w:ascii="Arial" w:hAnsi="Arial" w:cs="Arial"/>
          <w:lang w:val="it-IT"/>
        </w:rPr>
      </w:pPr>
      <w:r w:rsidRPr="008005E1">
        <w:rPr>
          <w:rFonts w:ascii="Arial" w:hAnsi="Arial" w:cs="Arial"/>
          <w:lang w:val="it-IT"/>
        </w:rPr>
        <w:t>Container închis (maritim) 80 mc  pentru deșeuri coincinerabile – 17 buc.;</w:t>
      </w:r>
    </w:p>
    <w:p w:rsidR="004D3DE9" w:rsidRPr="008005E1" w:rsidRDefault="004D3DE9" w:rsidP="00E06831">
      <w:pPr>
        <w:numPr>
          <w:ilvl w:val="0"/>
          <w:numId w:val="40"/>
        </w:numPr>
        <w:autoSpaceDE w:val="0"/>
        <w:autoSpaceDN w:val="0"/>
        <w:adjustRightInd w:val="0"/>
        <w:spacing w:before="0" w:after="200" w:line="276" w:lineRule="auto"/>
        <w:contextualSpacing/>
        <w:jc w:val="both"/>
        <w:rPr>
          <w:rFonts w:ascii="Arial" w:hAnsi="Arial" w:cs="Arial"/>
        </w:rPr>
      </w:pPr>
      <w:r w:rsidRPr="008005E1">
        <w:rPr>
          <w:rFonts w:ascii="Arial" w:hAnsi="Arial" w:cs="Arial"/>
        </w:rPr>
        <w:t>Container basculabil 1,4 mc pentru manevrare/încărcare containere – 2 buc.;</w:t>
      </w:r>
    </w:p>
    <w:p w:rsidR="004D3DE9" w:rsidRPr="008005E1" w:rsidRDefault="004D3DE9" w:rsidP="00E06831">
      <w:pPr>
        <w:numPr>
          <w:ilvl w:val="0"/>
          <w:numId w:val="40"/>
        </w:numPr>
        <w:autoSpaceDE w:val="0"/>
        <w:autoSpaceDN w:val="0"/>
        <w:adjustRightInd w:val="0"/>
        <w:spacing w:before="0" w:after="200" w:line="276" w:lineRule="auto"/>
        <w:contextualSpacing/>
        <w:jc w:val="both"/>
        <w:rPr>
          <w:rFonts w:ascii="Arial" w:hAnsi="Arial" w:cs="Arial"/>
        </w:rPr>
      </w:pPr>
      <w:r w:rsidRPr="008005E1">
        <w:rPr>
          <w:rFonts w:ascii="Arial" w:hAnsi="Arial" w:cs="Arial"/>
        </w:rPr>
        <w:t>Containere metalice cu închidere ermetică pentru condensatori cu conținut de PCB sau reactivi de laborator-container 0,5/0,7 mc – 8 buc.;</w:t>
      </w:r>
    </w:p>
    <w:p w:rsidR="004D3DE9" w:rsidRPr="008005E1" w:rsidRDefault="004D3DE9" w:rsidP="00E06831">
      <w:pPr>
        <w:numPr>
          <w:ilvl w:val="0"/>
          <w:numId w:val="40"/>
        </w:numPr>
        <w:autoSpaceDE w:val="0"/>
        <w:autoSpaceDN w:val="0"/>
        <w:adjustRightInd w:val="0"/>
        <w:spacing w:before="0" w:after="200" w:line="276" w:lineRule="auto"/>
        <w:contextualSpacing/>
        <w:jc w:val="both"/>
        <w:rPr>
          <w:rFonts w:ascii="Arial" w:hAnsi="Arial" w:cs="Arial"/>
        </w:rPr>
      </w:pPr>
      <w:r w:rsidRPr="008005E1">
        <w:rPr>
          <w:rFonts w:ascii="Arial" w:hAnsi="Arial" w:cs="Arial"/>
        </w:rPr>
        <w:t>Recipienți din material plastic – eurocontainer tip IBC 1 mc- 500 buc.;</w:t>
      </w:r>
    </w:p>
    <w:p w:rsidR="004D3DE9" w:rsidRPr="008005E1" w:rsidRDefault="004D3DE9" w:rsidP="00E06831">
      <w:pPr>
        <w:numPr>
          <w:ilvl w:val="0"/>
          <w:numId w:val="40"/>
        </w:numPr>
        <w:autoSpaceDE w:val="0"/>
        <w:autoSpaceDN w:val="0"/>
        <w:adjustRightInd w:val="0"/>
        <w:spacing w:before="0" w:after="200" w:line="276" w:lineRule="auto"/>
        <w:contextualSpacing/>
        <w:jc w:val="both"/>
        <w:rPr>
          <w:rFonts w:ascii="Arial" w:hAnsi="Arial" w:cs="Arial"/>
          <w:lang w:val="it-IT"/>
        </w:rPr>
      </w:pPr>
      <w:r w:rsidRPr="008005E1">
        <w:rPr>
          <w:rFonts w:ascii="Arial" w:hAnsi="Arial" w:cs="Arial"/>
          <w:lang w:val="it-IT"/>
        </w:rPr>
        <w:t>Recipienți din metal – butoaie 0,22 mc – 500 buc.;</w:t>
      </w:r>
    </w:p>
    <w:p w:rsidR="004D3DE9" w:rsidRPr="008005E1" w:rsidRDefault="004D3DE9" w:rsidP="00E06831">
      <w:pPr>
        <w:numPr>
          <w:ilvl w:val="0"/>
          <w:numId w:val="40"/>
        </w:numPr>
        <w:autoSpaceDE w:val="0"/>
        <w:autoSpaceDN w:val="0"/>
        <w:adjustRightInd w:val="0"/>
        <w:spacing w:before="0" w:after="200" w:line="276" w:lineRule="auto"/>
        <w:contextualSpacing/>
        <w:jc w:val="both"/>
        <w:rPr>
          <w:rFonts w:ascii="Arial" w:hAnsi="Arial" w:cs="Arial"/>
          <w:lang w:val="it-IT"/>
        </w:rPr>
      </w:pPr>
      <w:r w:rsidRPr="008005E1">
        <w:rPr>
          <w:rFonts w:ascii="Arial" w:hAnsi="Arial" w:cs="Arial"/>
          <w:lang w:val="it-IT"/>
        </w:rPr>
        <w:t>Recipienți din metal – eurocontainer 0,7 mc – 100 mc;</w:t>
      </w:r>
    </w:p>
    <w:p w:rsidR="004D3DE9" w:rsidRPr="008005E1" w:rsidRDefault="004D3DE9" w:rsidP="00E06831">
      <w:pPr>
        <w:numPr>
          <w:ilvl w:val="0"/>
          <w:numId w:val="40"/>
        </w:numPr>
        <w:autoSpaceDE w:val="0"/>
        <w:autoSpaceDN w:val="0"/>
        <w:adjustRightInd w:val="0"/>
        <w:spacing w:before="0" w:after="200" w:line="276" w:lineRule="auto"/>
        <w:contextualSpacing/>
        <w:jc w:val="both"/>
        <w:rPr>
          <w:rFonts w:ascii="Arial" w:hAnsi="Arial" w:cs="Arial"/>
          <w:lang w:val="it-IT"/>
        </w:rPr>
      </w:pPr>
      <w:r w:rsidRPr="008005E1">
        <w:rPr>
          <w:rFonts w:ascii="Arial" w:hAnsi="Arial" w:cs="Arial"/>
          <w:lang w:val="it-IT"/>
        </w:rPr>
        <w:t>Pubele pentru filtrele de ulei și motorină – 15 buc.</w:t>
      </w:r>
    </w:p>
    <w:p w:rsidR="004D3DE9" w:rsidRPr="008005E1" w:rsidRDefault="004D3DE9" w:rsidP="00E06831">
      <w:pPr>
        <w:numPr>
          <w:ilvl w:val="0"/>
          <w:numId w:val="40"/>
        </w:numPr>
        <w:autoSpaceDE w:val="0"/>
        <w:autoSpaceDN w:val="0"/>
        <w:adjustRightInd w:val="0"/>
        <w:spacing w:before="0" w:after="200" w:line="276" w:lineRule="auto"/>
        <w:contextualSpacing/>
        <w:jc w:val="both"/>
        <w:rPr>
          <w:rFonts w:ascii="Arial" w:hAnsi="Arial" w:cs="Arial"/>
          <w:lang w:val="it-IT"/>
        </w:rPr>
      </w:pPr>
      <w:r w:rsidRPr="008005E1">
        <w:rPr>
          <w:rFonts w:ascii="Arial" w:hAnsi="Arial" w:cs="Arial"/>
          <w:lang w:val="it-IT"/>
        </w:rPr>
        <w:t>Container metalic   21 buc.</w:t>
      </w:r>
    </w:p>
    <w:p w:rsidR="004D3DE9" w:rsidRPr="008005E1" w:rsidRDefault="004D3DE9" w:rsidP="00E06831">
      <w:pPr>
        <w:numPr>
          <w:ilvl w:val="0"/>
          <w:numId w:val="40"/>
        </w:numPr>
        <w:autoSpaceDE w:val="0"/>
        <w:autoSpaceDN w:val="0"/>
        <w:adjustRightInd w:val="0"/>
        <w:spacing w:before="0" w:after="200" w:line="276" w:lineRule="auto"/>
        <w:contextualSpacing/>
        <w:jc w:val="both"/>
        <w:rPr>
          <w:rFonts w:ascii="Arial" w:hAnsi="Arial" w:cs="Arial"/>
          <w:lang w:val="it-IT"/>
        </w:rPr>
      </w:pPr>
      <w:r w:rsidRPr="008005E1">
        <w:rPr>
          <w:rFonts w:ascii="Arial" w:hAnsi="Arial" w:cs="Arial"/>
          <w:lang w:val="it-IT"/>
        </w:rPr>
        <w:t>Europubela cu roti de 120 litri – 9 buc</w:t>
      </w:r>
    </w:p>
    <w:p w:rsidR="004D3DE9" w:rsidRPr="008005E1" w:rsidRDefault="004D3DE9" w:rsidP="00E06831">
      <w:pPr>
        <w:numPr>
          <w:ilvl w:val="0"/>
          <w:numId w:val="40"/>
        </w:numPr>
        <w:autoSpaceDE w:val="0"/>
        <w:autoSpaceDN w:val="0"/>
        <w:adjustRightInd w:val="0"/>
        <w:spacing w:before="0" w:after="200" w:line="276" w:lineRule="auto"/>
        <w:contextualSpacing/>
        <w:jc w:val="both"/>
        <w:rPr>
          <w:rFonts w:ascii="Arial" w:hAnsi="Arial" w:cs="Arial"/>
          <w:lang w:val="it-IT"/>
        </w:rPr>
      </w:pPr>
      <w:r w:rsidRPr="008005E1">
        <w:rPr>
          <w:rFonts w:ascii="Arial" w:hAnsi="Arial" w:cs="Arial"/>
          <w:lang w:val="it-IT"/>
        </w:rPr>
        <w:t>Cisterna stocare deseuri lichide – 1 buc.</w:t>
      </w:r>
    </w:p>
    <w:p w:rsidR="004D3DE9" w:rsidRPr="008005E1" w:rsidRDefault="004D3DE9" w:rsidP="00E06831">
      <w:pPr>
        <w:numPr>
          <w:ilvl w:val="0"/>
          <w:numId w:val="40"/>
        </w:numPr>
        <w:autoSpaceDE w:val="0"/>
        <w:autoSpaceDN w:val="0"/>
        <w:adjustRightInd w:val="0"/>
        <w:spacing w:before="0" w:after="200" w:line="276" w:lineRule="auto"/>
        <w:contextualSpacing/>
        <w:jc w:val="both"/>
        <w:rPr>
          <w:rFonts w:ascii="Arial" w:hAnsi="Arial" w:cs="Arial"/>
          <w:lang w:val="it-IT"/>
        </w:rPr>
      </w:pPr>
      <w:r w:rsidRPr="008005E1">
        <w:rPr>
          <w:rFonts w:ascii="Arial" w:hAnsi="Arial" w:cs="Arial"/>
          <w:lang w:val="it-IT"/>
        </w:rPr>
        <w:t>Rezervor metalic stocare deseuri lichide – 2 buc.</w:t>
      </w:r>
    </w:p>
    <w:p w:rsidR="004D3DE9" w:rsidRDefault="004D3DE9">
      <w:pPr>
        <w:spacing w:before="0" w:after="0" w:line="240" w:lineRule="auto"/>
        <w:rPr>
          <w:rFonts w:ascii="Arial" w:hAnsi="Arial" w:cs="Arial"/>
          <w:color w:val="FF0000"/>
          <w:lang w:val="it-IT"/>
        </w:rPr>
      </w:pPr>
      <w:r>
        <w:rPr>
          <w:rFonts w:ascii="Arial" w:hAnsi="Arial" w:cs="Arial"/>
          <w:color w:val="FF0000"/>
          <w:lang w:val="it-IT"/>
        </w:rPr>
        <w:br w:type="page"/>
      </w:r>
    </w:p>
    <w:p w:rsidR="004D3DE9" w:rsidRPr="008005E1" w:rsidRDefault="004D3DE9" w:rsidP="004D3DE9">
      <w:pPr>
        <w:autoSpaceDE w:val="0"/>
        <w:autoSpaceDN w:val="0"/>
        <w:adjustRightInd w:val="0"/>
        <w:ind w:left="1440"/>
        <w:contextualSpacing/>
        <w:rPr>
          <w:rFonts w:ascii="Arial" w:hAnsi="Arial" w:cs="Arial"/>
          <w:color w:val="FF0000"/>
          <w:lang w:val="it-IT"/>
        </w:rPr>
      </w:pPr>
    </w:p>
    <w:p w:rsidR="004D3DE9" w:rsidRPr="008005E1" w:rsidRDefault="004D3DE9" w:rsidP="004D3DE9">
      <w:pPr>
        <w:autoSpaceDE w:val="0"/>
        <w:autoSpaceDN w:val="0"/>
        <w:adjustRightInd w:val="0"/>
        <w:ind w:left="360"/>
        <w:contextualSpacing/>
        <w:rPr>
          <w:rFonts w:ascii="Arial" w:hAnsi="Arial" w:cs="Arial"/>
          <w:i/>
          <w:lang w:val="it-IT"/>
        </w:rPr>
      </w:pPr>
      <w:r w:rsidRPr="008005E1">
        <w:rPr>
          <w:rFonts w:ascii="Arial" w:hAnsi="Arial" w:cs="Arial"/>
          <w:i/>
          <w:lang w:val="it-IT"/>
        </w:rPr>
        <w:t>Dotari pentru producerea combustibilului alternativ</w:t>
      </w:r>
    </w:p>
    <w:p w:rsidR="004D3DE9" w:rsidRPr="008005E1" w:rsidRDefault="004D3DE9" w:rsidP="004D3DE9">
      <w:pPr>
        <w:rPr>
          <w:rFonts w:ascii="Arial" w:hAnsi="Arial" w:cs="Arial"/>
          <w:lang w:val="it-IT"/>
        </w:rPr>
      </w:pPr>
      <w:r w:rsidRPr="008005E1">
        <w:rPr>
          <w:rFonts w:ascii="Arial" w:hAnsi="Arial" w:cs="Arial"/>
          <w:lang w:val="it-IT"/>
        </w:rPr>
        <w:t>1. concasor/Tocator Doppstadt AK 430 Profi dotat cu separator magnetic – 1 bucata</w:t>
      </w:r>
    </w:p>
    <w:p w:rsidR="004D3DE9" w:rsidRPr="008005E1" w:rsidRDefault="004D3DE9" w:rsidP="00E06831">
      <w:pPr>
        <w:numPr>
          <w:ilvl w:val="0"/>
          <w:numId w:val="38"/>
        </w:numPr>
        <w:spacing w:before="0" w:after="200" w:line="276" w:lineRule="auto"/>
        <w:jc w:val="both"/>
        <w:rPr>
          <w:rFonts w:ascii="Arial" w:hAnsi="Arial" w:cs="Arial"/>
        </w:rPr>
      </w:pPr>
      <w:r w:rsidRPr="008005E1">
        <w:rPr>
          <w:rFonts w:ascii="Arial" w:hAnsi="Arial" w:cs="Arial"/>
        </w:rPr>
        <w:t>Capacitate: 9 tone/zi;</w:t>
      </w:r>
    </w:p>
    <w:p w:rsidR="004D3DE9" w:rsidRPr="008005E1" w:rsidRDefault="004D3DE9" w:rsidP="004D3DE9">
      <w:pPr>
        <w:rPr>
          <w:rFonts w:ascii="Arial" w:hAnsi="Arial" w:cs="Arial"/>
          <w:lang w:val="it-IT"/>
        </w:rPr>
      </w:pPr>
      <w:r w:rsidRPr="008005E1">
        <w:rPr>
          <w:rFonts w:ascii="Arial" w:hAnsi="Arial" w:cs="Arial"/>
          <w:lang w:val="it-IT"/>
        </w:rPr>
        <w:t>2. Utilaj multifunctional (Buldoexcavator) cu cupa de incarcare si manipulator cu furci  - 1 bucata</w:t>
      </w:r>
    </w:p>
    <w:p w:rsidR="004D3DE9" w:rsidRPr="008005E1" w:rsidRDefault="004D3DE9" w:rsidP="00E06831">
      <w:pPr>
        <w:numPr>
          <w:ilvl w:val="0"/>
          <w:numId w:val="38"/>
        </w:numPr>
        <w:spacing w:before="0" w:after="200" w:line="276" w:lineRule="auto"/>
        <w:jc w:val="both"/>
        <w:rPr>
          <w:rFonts w:ascii="Arial" w:hAnsi="Arial" w:cs="Arial"/>
        </w:rPr>
      </w:pPr>
      <w:r w:rsidRPr="008005E1">
        <w:rPr>
          <w:rFonts w:ascii="Arial" w:hAnsi="Arial" w:cs="Arial"/>
        </w:rPr>
        <w:t xml:space="preserve">Capacitate cupa: 0.8 mc; </w:t>
      </w:r>
    </w:p>
    <w:p w:rsidR="004D3DE9" w:rsidRPr="008005E1" w:rsidRDefault="004D3DE9" w:rsidP="00E06831">
      <w:pPr>
        <w:numPr>
          <w:ilvl w:val="0"/>
          <w:numId w:val="38"/>
        </w:numPr>
        <w:spacing w:before="0" w:after="200" w:line="276" w:lineRule="auto"/>
        <w:jc w:val="both"/>
        <w:rPr>
          <w:rFonts w:ascii="Arial" w:hAnsi="Arial" w:cs="Arial"/>
        </w:rPr>
      </w:pPr>
      <w:r w:rsidRPr="008005E1">
        <w:rPr>
          <w:rFonts w:ascii="Arial" w:hAnsi="Arial" w:cs="Arial"/>
        </w:rPr>
        <w:t xml:space="preserve">Capacitate ridicare: 3500 kg; </w:t>
      </w:r>
    </w:p>
    <w:p w:rsidR="004D3DE9" w:rsidRPr="008005E1" w:rsidRDefault="004D3DE9" w:rsidP="00E06831">
      <w:pPr>
        <w:numPr>
          <w:ilvl w:val="0"/>
          <w:numId w:val="38"/>
        </w:numPr>
        <w:spacing w:before="0" w:after="200" w:line="276" w:lineRule="auto"/>
        <w:jc w:val="both"/>
        <w:rPr>
          <w:rFonts w:ascii="Arial" w:hAnsi="Arial" w:cs="Arial"/>
        </w:rPr>
      </w:pPr>
      <w:r w:rsidRPr="008005E1">
        <w:rPr>
          <w:rFonts w:ascii="Arial" w:hAnsi="Arial" w:cs="Arial"/>
        </w:rPr>
        <w:t>Greutate: 7800 kg;</w:t>
      </w:r>
    </w:p>
    <w:p w:rsidR="00CE2697" w:rsidRPr="00CE2697" w:rsidRDefault="00CE2697" w:rsidP="00CE2697">
      <w:pPr>
        <w:rPr>
          <w:rFonts w:ascii="Arial" w:hAnsi="Arial" w:cs="Arial"/>
          <w:lang w:val="it-IT"/>
        </w:rPr>
      </w:pPr>
      <w:r w:rsidRPr="00CE2697">
        <w:rPr>
          <w:rFonts w:ascii="Arial" w:hAnsi="Arial" w:cs="Arial"/>
          <w:lang w:val="it-IT"/>
        </w:rPr>
        <w:t>3. Containere Abroll inchidere ermetica si robineti scurgere – 2 bucati</w:t>
      </w:r>
    </w:p>
    <w:p w:rsidR="00CE2697" w:rsidRPr="00CE2697" w:rsidRDefault="00CE2697" w:rsidP="00CE2697">
      <w:pPr>
        <w:numPr>
          <w:ilvl w:val="0"/>
          <w:numId w:val="38"/>
        </w:numPr>
        <w:spacing w:before="0" w:after="200" w:line="276" w:lineRule="auto"/>
        <w:jc w:val="both"/>
        <w:rPr>
          <w:rFonts w:ascii="Arial" w:hAnsi="Arial" w:cs="Arial"/>
        </w:rPr>
      </w:pPr>
      <w:r w:rsidRPr="00CE2697">
        <w:rPr>
          <w:rFonts w:ascii="Arial" w:hAnsi="Arial" w:cs="Arial"/>
        </w:rPr>
        <w:t>Volum: 18 ; Greutate: 1400 kg;</w:t>
      </w:r>
    </w:p>
    <w:p w:rsidR="00CE2697" w:rsidRPr="00CE2697" w:rsidRDefault="00CE2697" w:rsidP="00CE2697">
      <w:pPr>
        <w:rPr>
          <w:rFonts w:ascii="Arial" w:hAnsi="Arial" w:cs="Arial"/>
          <w:lang w:val="it-IT"/>
        </w:rPr>
      </w:pPr>
      <w:r w:rsidRPr="00CE2697">
        <w:rPr>
          <w:rFonts w:ascii="Arial" w:hAnsi="Arial" w:cs="Arial"/>
          <w:lang w:val="it-IT"/>
        </w:rPr>
        <w:t xml:space="preserve">    Containere Abroll inchidere ermetica – 2 bucati</w:t>
      </w:r>
    </w:p>
    <w:p w:rsidR="00CE2697" w:rsidRPr="00CE2697" w:rsidRDefault="00CE2697" w:rsidP="00CE2697">
      <w:pPr>
        <w:numPr>
          <w:ilvl w:val="0"/>
          <w:numId w:val="38"/>
        </w:numPr>
        <w:spacing w:before="0" w:after="200" w:line="276" w:lineRule="auto"/>
        <w:jc w:val="both"/>
        <w:rPr>
          <w:rFonts w:ascii="Arial" w:hAnsi="Arial" w:cs="Arial"/>
        </w:rPr>
      </w:pPr>
      <w:r w:rsidRPr="00CE2697">
        <w:rPr>
          <w:rFonts w:ascii="Arial" w:hAnsi="Arial" w:cs="Arial"/>
        </w:rPr>
        <w:t>Volum: 30 ; Greutate: 2200 kg;</w:t>
      </w:r>
    </w:p>
    <w:p w:rsidR="004D3DE9" w:rsidRPr="008005E1" w:rsidRDefault="004D3DE9" w:rsidP="004D3DE9">
      <w:pPr>
        <w:rPr>
          <w:rFonts w:ascii="Arial" w:hAnsi="Arial" w:cs="Arial"/>
          <w:lang w:val="it-IT"/>
        </w:rPr>
      </w:pPr>
      <w:r w:rsidRPr="008005E1">
        <w:rPr>
          <w:rFonts w:ascii="Arial" w:hAnsi="Arial" w:cs="Arial"/>
          <w:lang w:val="it-IT"/>
        </w:rPr>
        <w:t>4. Recipienti stocare deseuri lichide  - 40 bucati:</w:t>
      </w:r>
    </w:p>
    <w:p w:rsidR="004D3DE9" w:rsidRPr="008005E1" w:rsidRDefault="004D3DE9" w:rsidP="00E06831">
      <w:pPr>
        <w:numPr>
          <w:ilvl w:val="0"/>
          <w:numId w:val="38"/>
        </w:numPr>
        <w:spacing w:before="0" w:after="200" w:line="276" w:lineRule="auto"/>
        <w:jc w:val="both"/>
        <w:rPr>
          <w:rFonts w:ascii="Arial" w:hAnsi="Arial" w:cs="Arial"/>
        </w:rPr>
      </w:pPr>
      <w:r w:rsidRPr="008005E1">
        <w:rPr>
          <w:rFonts w:ascii="Arial" w:hAnsi="Arial" w:cs="Arial"/>
        </w:rPr>
        <w:t>Volum: 1 mc; Greutate: 40 kg;</w:t>
      </w:r>
    </w:p>
    <w:p w:rsidR="004D3DE9" w:rsidRPr="008005E1" w:rsidRDefault="004D3DE9" w:rsidP="004D3DE9">
      <w:pPr>
        <w:rPr>
          <w:rFonts w:ascii="Arial" w:hAnsi="Arial" w:cs="Arial"/>
        </w:rPr>
      </w:pPr>
      <w:r w:rsidRPr="008005E1">
        <w:rPr>
          <w:rFonts w:ascii="Arial" w:hAnsi="Arial" w:cs="Arial"/>
        </w:rPr>
        <w:t xml:space="preserve">5. Pompa de transvazare – 1 bucata  </w:t>
      </w:r>
    </w:p>
    <w:p w:rsidR="004D3DE9" w:rsidRPr="008005E1" w:rsidRDefault="004D3DE9" w:rsidP="00E06831">
      <w:pPr>
        <w:numPr>
          <w:ilvl w:val="0"/>
          <w:numId w:val="38"/>
        </w:numPr>
        <w:spacing w:before="0" w:after="200" w:line="276" w:lineRule="auto"/>
        <w:jc w:val="both"/>
        <w:rPr>
          <w:rFonts w:ascii="Arial" w:hAnsi="Arial" w:cs="Arial"/>
        </w:rPr>
      </w:pPr>
      <w:r w:rsidRPr="008005E1">
        <w:rPr>
          <w:rFonts w:ascii="Arial" w:hAnsi="Arial" w:cs="Arial"/>
        </w:rPr>
        <w:t>Capacitate: 15 mc/h; Greutate: 30 kg;</w:t>
      </w:r>
    </w:p>
    <w:p w:rsidR="004D3DE9" w:rsidRPr="008005E1" w:rsidRDefault="004D3DE9" w:rsidP="004D3DE9">
      <w:pPr>
        <w:autoSpaceDE w:val="0"/>
        <w:autoSpaceDN w:val="0"/>
        <w:adjustRightInd w:val="0"/>
        <w:ind w:left="360"/>
        <w:contextualSpacing/>
        <w:rPr>
          <w:rFonts w:ascii="Arial" w:hAnsi="Arial" w:cs="Arial"/>
          <w:i/>
          <w:lang w:val="it-IT"/>
        </w:rPr>
      </w:pPr>
    </w:p>
    <w:p w:rsidR="004D3DE9" w:rsidRPr="008005E1" w:rsidRDefault="004D3DE9" w:rsidP="004D3DE9">
      <w:pPr>
        <w:rPr>
          <w:rFonts w:ascii="Arial" w:hAnsi="Arial" w:cs="Arial"/>
          <w:i/>
          <w:lang w:val="it-IT"/>
        </w:rPr>
      </w:pPr>
      <w:r w:rsidRPr="008005E1">
        <w:rPr>
          <w:rFonts w:ascii="Arial" w:hAnsi="Arial" w:cs="Arial"/>
          <w:i/>
          <w:lang w:val="it-IT"/>
        </w:rPr>
        <w:t>Transport</w:t>
      </w:r>
    </w:p>
    <w:p w:rsidR="004D3DE9" w:rsidRPr="008005E1" w:rsidRDefault="004D3DE9" w:rsidP="00E06831">
      <w:pPr>
        <w:numPr>
          <w:ilvl w:val="0"/>
          <w:numId w:val="37"/>
        </w:numPr>
        <w:autoSpaceDE w:val="0"/>
        <w:autoSpaceDN w:val="0"/>
        <w:adjustRightInd w:val="0"/>
        <w:spacing w:before="0" w:after="200" w:line="276" w:lineRule="auto"/>
        <w:contextualSpacing/>
        <w:jc w:val="both"/>
        <w:rPr>
          <w:rFonts w:ascii="Arial" w:hAnsi="Arial" w:cs="Arial"/>
          <w:lang w:val="it-IT"/>
        </w:rPr>
      </w:pPr>
      <w:r w:rsidRPr="008005E1">
        <w:rPr>
          <w:rFonts w:ascii="Arial" w:hAnsi="Arial" w:cs="Arial"/>
          <w:lang w:val="it-IT"/>
        </w:rPr>
        <w:t xml:space="preserve">Transportul deșeurilor periculoase se efectuează doar cu mijloace auto autorizate ADR și conducători auto care dețin certificate de formare profesională pentru transport mărfuri periculoase și consilier de siguranță – activitatea de transport deșeuri nu face obiectul prezentului raport, SC Jifa SRL deține autorizație de mediu pentru transport deșeuri nr. SB 177/27.06.2013, valabilă până la 27.06.2023. </w:t>
      </w:r>
    </w:p>
    <w:p w:rsidR="004D3DE9" w:rsidRPr="008005E1" w:rsidRDefault="004D3DE9" w:rsidP="004D3DE9">
      <w:pPr>
        <w:autoSpaceDE w:val="0"/>
        <w:autoSpaceDN w:val="0"/>
        <w:adjustRightInd w:val="0"/>
        <w:ind w:left="720"/>
        <w:contextualSpacing/>
        <w:rPr>
          <w:rFonts w:ascii="Arial" w:hAnsi="Arial" w:cs="Arial"/>
          <w:lang w:val="it-IT"/>
        </w:rPr>
      </w:pPr>
      <w:r w:rsidRPr="008005E1">
        <w:rPr>
          <w:rFonts w:ascii="Arial" w:hAnsi="Arial" w:cs="Arial"/>
          <w:lang w:val="it-IT"/>
        </w:rPr>
        <w:t xml:space="preserve">SC Jifa SRL detine  mijloace proprii pentru transportul auto al deseurilor. </w:t>
      </w:r>
    </w:p>
    <w:p w:rsidR="004D3DE9" w:rsidRPr="008005E1" w:rsidRDefault="004D3DE9" w:rsidP="004D3DE9">
      <w:pPr>
        <w:rPr>
          <w:rFonts w:ascii="Arial" w:hAnsi="Arial" w:cs="Arial"/>
        </w:rPr>
      </w:pPr>
    </w:p>
    <w:p w:rsidR="00E856C3" w:rsidRDefault="00E856C3">
      <w:pPr>
        <w:pStyle w:val="BodyText"/>
      </w:pPr>
    </w:p>
    <w:p w:rsidR="00697599" w:rsidRDefault="00C4197A" w:rsidP="00163B7F">
      <w:pPr>
        <w:pStyle w:val="Heading2"/>
        <w:numPr>
          <w:ilvl w:val="0"/>
          <w:numId w:val="0"/>
        </w:numPr>
        <w:ind w:left="576"/>
      </w:pPr>
      <w:bookmarkStart w:id="19" w:name="_Toc139189258"/>
      <w:bookmarkStart w:id="20" w:name="_Toc471722143"/>
      <w:r>
        <w:t xml:space="preserve">2.4 </w:t>
      </w:r>
      <w:r w:rsidR="000D2360">
        <w:t>Folosirea terenului din împrejurimi</w:t>
      </w:r>
      <w:bookmarkEnd w:id="19"/>
      <w:bookmarkEnd w:id="20"/>
    </w:p>
    <w:p w:rsidR="00AE2804" w:rsidRDefault="00AE2804" w:rsidP="00AE2804">
      <w:pPr>
        <w:autoSpaceDE w:val="0"/>
        <w:autoSpaceDN w:val="0"/>
        <w:adjustRightInd w:val="0"/>
        <w:ind w:left="360"/>
        <w:jc w:val="both"/>
        <w:rPr>
          <w:rFonts w:ascii="Arial" w:hAnsi="Arial" w:cs="Arial"/>
        </w:rPr>
      </w:pPr>
      <w:r w:rsidRPr="00B523E4">
        <w:rPr>
          <w:rFonts w:ascii="Arial" w:hAnsi="Arial" w:cs="Arial"/>
        </w:rPr>
        <w:t>In zona amplasamentului sunt</w:t>
      </w:r>
      <w:r w:rsidR="00F1239F">
        <w:rPr>
          <w:rFonts w:ascii="Arial" w:hAnsi="Arial" w:cs="Arial"/>
        </w:rPr>
        <w:t>:</w:t>
      </w:r>
      <w:r w:rsidRPr="00B523E4">
        <w:rPr>
          <w:rFonts w:ascii="Arial" w:hAnsi="Arial" w:cs="Arial"/>
        </w:rPr>
        <w:t xml:space="preserve"> </w:t>
      </w:r>
      <w:r w:rsidR="00F1239F">
        <w:rPr>
          <w:rFonts w:ascii="Arial" w:hAnsi="Arial" w:cs="Arial"/>
        </w:rPr>
        <w:t>artere de circulatie rutiera, folosinte</w:t>
      </w:r>
      <w:r w:rsidRPr="00B523E4">
        <w:rPr>
          <w:rFonts w:ascii="Arial" w:hAnsi="Arial" w:cs="Arial"/>
        </w:rPr>
        <w:t xml:space="preserve"> agricole, activitati industriale si</w:t>
      </w:r>
      <w:r w:rsidR="00F1239F">
        <w:rPr>
          <w:rFonts w:ascii="Arial" w:hAnsi="Arial" w:cs="Arial"/>
        </w:rPr>
        <w:t xml:space="preserve"> comerciale</w:t>
      </w:r>
      <w:r w:rsidRPr="00B523E4">
        <w:rPr>
          <w:rFonts w:ascii="Arial" w:hAnsi="Arial" w:cs="Arial"/>
        </w:rPr>
        <w:t>.</w:t>
      </w:r>
    </w:p>
    <w:p w:rsidR="00697599" w:rsidRPr="00C4197A" w:rsidRDefault="000D2360" w:rsidP="00C4197A">
      <w:pPr>
        <w:autoSpaceDE w:val="0"/>
        <w:autoSpaceDN w:val="0"/>
        <w:adjustRightInd w:val="0"/>
        <w:ind w:left="360"/>
        <w:jc w:val="both"/>
        <w:rPr>
          <w:rFonts w:ascii="Arial" w:hAnsi="Arial" w:cs="Arial"/>
        </w:rPr>
      </w:pPr>
      <w:r w:rsidRPr="00C4197A">
        <w:rPr>
          <w:rFonts w:ascii="Arial" w:hAnsi="Arial" w:cs="Arial"/>
        </w:rPr>
        <w:t xml:space="preserve">Vecinatatile imediate ale perimetrului sunt: </w:t>
      </w:r>
    </w:p>
    <w:p w:rsidR="00F1239F" w:rsidRPr="00F1239F" w:rsidRDefault="00F1239F" w:rsidP="00E06831">
      <w:pPr>
        <w:pStyle w:val="ListParagraph"/>
        <w:numPr>
          <w:ilvl w:val="0"/>
          <w:numId w:val="41"/>
        </w:numPr>
        <w:autoSpaceDE w:val="0"/>
        <w:autoSpaceDN w:val="0"/>
        <w:adjustRightInd w:val="0"/>
        <w:jc w:val="both"/>
        <w:rPr>
          <w:rFonts w:ascii="Arial" w:hAnsi="Arial" w:cs="Arial"/>
          <w:sz w:val="24"/>
          <w:szCs w:val="24"/>
        </w:rPr>
      </w:pPr>
      <w:r w:rsidRPr="00F1239F">
        <w:rPr>
          <w:rFonts w:ascii="Arial" w:hAnsi="Arial" w:cs="Arial"/>
          <w:sz w:val="24"/>
          <w:szCs w:val="24"/>
        </w:rPr>
        <w:t>la nord –proprietate privata SC JIFA IMOBILIARE SRL;</w:t>
      </w:r>
    </w:p>
    <w:p w:rsidR="00F1239F" w:rsidRPr="00F1239F" w:rsidRDefault="00F1239F" w:rsidP="00E06831">
      <w:pPr>
        <w:pStyle w:val="ListParagraph"/>
        <w:numPr>
          <w:ilvl w:val="0"/>
          <w:numId w:val="41"/>
        </w:numPr>
        <w:autoSpaceDE w:val="0"/>
        <w:autoSpaceDN w:val="0"/>
        <w:adjustRightInd w:val="0"/>
        <w:jc w:val="both"/>
        <w:rPr>
          <w:rFonts w:ascii="Arial" w:hAnsi="Arial" w:cs="Arial"/>
          <w:sz w:val="24"/>
          <w:szCs w:val="24"/>
        </w:rPr>
      </w:pPr>
      <w:r w:rsidRPr="00F1239F">
        <w:rPr>
          <w:rFonts w:ascii="Arial" w:hAnsi="Arial" w:cs="Arial"/>
          <w:sz w:val="24"/>
          <w:szCs w:val="24"/>
        </w:rPr>
        <w:t>la vest – strada Drumul Ocnei;</w:t>
      </w:r>
    </w:p>
    <w:p w:rsidR="00F1239F" w:rsidRPr="00F1239F" w:rsidRDefault="00F1239F" w:rsidP="00E06831">
      <w:pPr>
        <w:pStyle w:val="ListParagraph"/>
        <w:numPr>
          <w:ilvl w:val="0"/>
          <w:numId w:val="41"/>
        </w:numPr>
        <w:autoSpaceDE w:val="0"/>
        <w:autoSpaceDN w:val="0"/>
        <w:adjustRightInd w:val="0"/>
        <w:jc w:val="both"/>
        <w:rPr>
          <w:rFonts w:ascii="Arial" w:hAnsi="Arial" w:cs="Arial"/>
          <w:sz w:val="24"/>
          <w:szCs w:val="24"/>
        </w:rPr>
      </w:pPr>
      <w:r w:rsidRPr="00F1239F">
        <w:rPr>
          <w:rFonts w:ascii="Arial" w:hAnsi="Arial" w:cs="Arial"/>
          <w:sz w:val="24"/>
          <w:szCs w:val="24"/>
        </w:rPr>
        <w:t>la sud –  proprietate privata SC AGRICOLA INDUSTRIALA SA;</w:t>
      </w:r>
    </w:p>
    <w:p w:rsidR="00F1239F" w:rsidRPr="00F1239F" w:rsidRDefault="00F1239F" w:rsidP="00E06831">
      <w:pPr>
        <w:pStyle w:val="ListParagraph"/>
        <w:numPr>
          <w:ilvl w:val="0"/>
          <w:numId w:val="41"/>
        </w:numPr>
        <w:autoSpaceDE w:val="0"/>
        <w:autoSpaceDN w:val="0"/>
        <w:adjustRightInd w:val="0"/>
        <w:jc w:val="both"/>
        <w:rPr>
          <w:rFonts w:ascii="Arial" w:hAnsi="Arial" w:cs="Arial"/>
          <w:sz w:val="24"/>
          <w:szCs w:val="24"/>
        </w:rPr>
      </w:pPr>
      <w:r w:rsidRPr="00F1239F">
        <w:rPr>
          <w:rFonts w:ascii="Arial" w:hAnsi="Arial" w:cs="Arial"/>
          <w:sz w:val="24"/>
          <w:szCs w:val="24"/>
          <w:lang w:val="ro-RO"/>
        </w:rPr>
        <w:t>la</w:t>
      </w:r>
      <w:r w:rsidRPr="00F1239F">
        <w:rPr>
          <w:rFonts w:ascii="Arial" w:hAnsi="Arial" w:cs="Arial"/>
          <w:sz w:val="24"/>
          <w:szCs w:val="24"/>
        </w:rPr>
        <w:t xml:space="preserve"> est –  SC ELECTRO-CON IMPEX SRL.</w:t>
      </w:r>
    </w:p>
    <w:p w:rsidR="00F1239F" w:rsidRPr="000D63DD" w:rsidRDefault="000D2360" w:rsidP="00F1239F">
      <w:pPr>
        <w:autoSpaceDE w:val="0"/>
        <w:autoSpaceDN w:val="0"/>
        <w:adjustRightInd w:val="0"/>
        <w:ind w:left="360"/>
        <w:jc w:val="both"/>
        <w:rPr>
          <w:rFonts w:ascii="Times New Roman" w:hAnsi="Times New Roman"/>
        </w:rPr>
      </w:pPr>
      <w:r w:rsidRPr="00C4197A">
        <w:rPr>
          <w:rFonts w:ascii="Arial" w:hAnsi="Arial" w:cs="Arial"/>
        </w:rPr>
        <w:t>Cei mai apropiati receptori pentru polu</w:t>
      </w:r>
      <w:r w:rsidR="00296AAE">
        <w:rPr>
          <w:rFonts w:ascii="Arial" w:hAnsi="Arial" w:cs="Arial"/>
        </w:rPr>
        <w:t xml:space="preserve">antii generati de activitatea </w:t>
      </w:r>
      <w:r w:rsidRPr="00C4197A">
        <w:rPr>
          <w:rFonts w:ascii="Arial" w:hAnsi="Arial" w:cs="Arial"/>
        </w:rPr>
        <w:t xml:space="preserve"> </w:t>
      </w:r>
      <w:r w:rsidR="00F1239F">
        <w:rPr>
          <w:rFonts w:ascii="Arial" w:hAnsi="Arial" w:cs="Arial"/>
        </w:rPr>
        <w:t>SC JIFA SRL</w:t>
      </w:r>
      <w:r w:rsidRPr="00C4197A">
        <w:rPr>
          <w:rFonts w:ascii="Arial" w:hAnsi="Arial" w:cs="Arial"/>
        </w:rPr>
        <w:t xml:space="preserve"> sunt reprezentati de </w:t>
      </w:r>
      <w:r w:rsidR="00F1239F">
        <w:rPr>
          <w:rFonts w:ascii="Arial" w:hAnsi="Arial" w:cs="Arial"/>
        </w:rPr>
        <w:t>locuinte situate la cca 50 m pe directia vest si, respectiv, la 95 m pe directia nord-vest.</w:t>
      </w:r>
      <w:r w:rsidR="00B76F78">
        <w:rPr>
          <w:rFonts w:ascii="Arial" w:hAnsi="Arial" w:cs="Arial"/>
        </w:rPr>
        <w:t xml:space="preserve"> </w:t>
      </w:r>
    </w:p>
    <w:p w:rsidR="00697599" w:rsidRDefault="00697599">
      <w:pPr>
        <w:pStyle w:val="BodyText"/>
      </w:pPr>
    </w:p>
    <w:p w:rsidR="00697599" w:rsidRDefault="00C4197A" w:rsidP="00163B7F">
      <w:pPr>
        <w:pStyle w:val="Heading2"/>
        <w:numPr>
          <w:ilvl w:val="0"/>
          <w:numId w:val="0"/>
        </w:numPr>
        <w:ind w:left="576"/>
      </w:pPr>
      <w:bookmarkStart w:id="21" w:name="_Toc139189259"/>
      <w:bookmarkStart w:id="22" w:name="_Toc471722144"/>
      <w:r>
        <w:t xml:space="preserve">2.5 </w:t>
      </w:r>
      <w:r w:rsidR="000D2360">
        <w:t>Utilizare</w:t>
      </w:r>
      <w:r w:rsidR="00E44613">
        <w:t>a</w:t>
      </w:r>
      <w:r w:rsidR="000D2360">
        <w:t xml:space="preserve"> substantelor chimice pe amplasament</w:t>
      </w:r>
      <w:bookmarkEnd w:id="21"/>
      <w:bookmarkEnd w:id="22"/>
    </w:p>
    <w:p w:rsidR="00B76F78" w:rsidRDefault="000D2360" w:rsidP="00C4197A">
      <w:pPr>
        <w:autoSpaceDE w:val="0"/>
        <w:autoSpaceDN w:val="0"/>
        <w:adjustRightInd w:val="0"/>
        <w:ind w:left="360"/>
        <w:jc w:val="both"/>
        <w:rPr>
          <w:rFonts w:ascii="Arial" w:hAnsi="Arial" w:cs="Arial"/>
        </w:rPr>
      </w:pPr>
      <w:r w:rsidRPr="00C4197A">
        <w:rPr>
          <w:rFonts w:ascii="Arial" w:hAnsi="Arial" w:cs="Arial"/>
        </w:rPr>
        <w:t>Substanţele chim</w:t>
      </w:r>
      <w:r w:rsidR="00B76F78">
        <w:rPr>
          <w:rFonts w:ascii="Arial" w:hAnsi="Arial" w:cs="Arial"/>
        </w:rPr>
        <w:t>ice utilizate ca materi</w:t>
      </w:r>
      <w:r w:rsidR="00693854">
        <w:rPr>
          <w:rFonts w:ascii="Arial" w:hAnsi="Arial" w:cs="Arial"/>
        </w:rPr>
        <w:t>i</w:t>
      </w:r>
      <w:r w:rsidR="00B76F78">
        <w:rPr>
          <w:rFonts w:ascii="Arial" w:hAnsi="Arial" w:cs="Arial"/>
        </w:rPr>
        <w:t xml:space="preserve"> prim</w:t>
      </w:r>
      <w:r w:rsidR="00693854">
        <w:rPr>
          <w:rFonts w:ascii="Arial" w:hAnsi="Arial" w:cs="Arial"/>
        </w:rPr>
        <w:t>e</w:t>
      </w:r>
      <w:r w:rsidR="00B76F78">
        <w:rPr>
          <w:rFonts w:ascii="Arial" w:hAnsi="Arial" w:cs="Arial"/>
        </w:rPr>
        <w:t xml:space="preserve"> </w:t>
      </w:r>
      <w:r w:rsidRPr="00C4197A">
        <w:rPr>
          <w:rFonts w:ascii="Arial" w:hAnsi="Arial" w:cs="Arial"/>
        </w:rPr>
        <w:t xml:space="preserve">sunt </w:t>
      </w:r>
      <w:r w:rsidR="00B76F78">
        <w:rPr>
          <w:rFonts w:ascii="Arial" w:hAnsi="Arial" w:cs="Arial"/>
        </w:rPr>
        <w:t xml:space="preserve">reprezentate de substantele chimice utilizate ca degresante la curatenie (cca </w:t>
      </w:r>
      <w:r w:rsidR="00DA79A8" w:rsidRPr="00F507B6">
        <w:rPr>
          <w:rFonts w:ascii="Arial" w:hAnsi="Arial" w:cs="Arial"/>
        </w:rPr>
        <w:t>50</w:t>
      </w:r>
      <w:r w:rsidR="00B76F78" w:rsidRPr="00F507B6">
        <w:rPr>
          <w:rFonts w:ascii="Arial" w:hAnsi="Arial" w:cs="Arial"/>
        </w:rPr>
        <w:t xml:space="preserve"> l/an) si a celor utilizate la sablare/ spalare ambalaje si rezervoare contaminante (cca </w:t>
      </w:r>
      <w:r w:rsidR="00DA79A8" w:rsidRPr="00F507B6">
        <w:rPr>
          <w:rFonts w:ascii="Arial" w:hAnsi="Arial" w:cs="Arial"/>
        </w:rPr>
        <w:t>50</w:t>
      </w:r>
      <w:r w:rsidR="00B76F78">
        <w:rPr>
          <w:rFonts w:ascii="Arial" w:hAnsi="Arial" w:cs="Arial"/>
        </w:rPr>
        <w:t xml:space="preserve"> l/an).</w:t>
      </w:r>
    </w:p>
    <w:p w:rsidR="00697599" w:rsidRDefault="00B76F78" w:rsidP="00C4197A">
      <w:pPr>
        <w:autoSpaceDE w:val="0"/>
        <w:autoSpaceDN w:val="0"/>
        <w:adjustRightInd w:val="0"/>
        <w:ind w:left="360"/>
        <w:jc w:val="both"/>
        <w:rPr>
          <w:rFonts w:ascii="Arial" w:hAnsi="Arial" w:cs="Arial"/>
        </w:rPr>
      </w:pPr>
      <w:r>
        <w:rPr>
          <w:rFonts w:ascii="Arial" w:hAnsi="Arial" w:cs="Arial"/>
        </w:rPr>
        <w:t xml:space="preserve">Aceste substante sunt pastrate </w:t>
      </w:r>
      <w:r w:rsidR="000D2360" w:rsidRPr="00C4197A">
        <w:rPr>
          <w:rFonts w:ascii="Arial" w:hAnsi="Arial" w:cs="Arial"/>
        </w:rPr>
        <w:t xml:space="preserve">în </w:t>
      </w:r>
      <w:r w:rsidR="00693854">
        <w:rPr>
          <w:rFonts w:ascii="Arial" w:hAnsi="Arial" w:cs="Arial"/>
        </w:rPr>
        <w:t>depozit inchis, acoperit, in</w:t>
      </w:r>
      <w:r w:rsidRPr="00B76F78">
        <w:rPr>
          <w:rFonts w:ascii="Arial" w:hAnsi="Arial" w:cs="Arial"/>
        </w:rPr>
        <w:t xml:space="preserve"> zona special amenajata si marcata</w:t>
      </w:r>
      <w:r>
        <w:rPr>
          <w:rFonts w:ascii="Arial" w:hAnsi="Arial" w:cs="Arial"/>
        </w:rPr>
        <w:t xml:space="preserve">. </w:t>
      </w:r>
      <w:r w:rsidR="00F23CED">
        <w:rPr>
          <w:rFonts w:ascii="Arial" w:hAnsi="Arial" w:cs="Arial"/>
        </w:rPr>
        <w:t xml:space="preserve">Incinta </w:t>
      </w:r>
      <w:r w:rsidR="000D2360" w:rsidRPr="00C4197A">
        <w:rPr>
          <w:rFonts w:ascii="Arial" w:hAnsi="Arial" w:cs="Arial"/>
        </w:rPr>
        <w:t xml:space="preserve"> </w:t>
      </w:r>
      <w:r>
        <w:rPr>
          <w:rFonts w:ascii="Arial" w:hAnsi="Arial" w:cs="Arial"/>
        </w:rPr>
        <w:t>amplasamentului</w:t>
      </w:r>
      <w:r w:rsidR="000D2360" w:rsidRPr="00C4197A">
        <w:rPr>
          <w:rFonts w:ascii="Arial" w:hAnsi="Arial" w:cs="Arial"/>
        </w:rPr>
        <w:t xml:space="preserve"> este împrejmuită şi păzită. </w:t>
      </w:r>
    </w:p>
    <w:p w:rsidR="00693854" w:rsidRDefault="00693854" w:rsidP="00693854">
      <w:pPr>
        <w:autoSpaceDE w:val="0"/>
        <w:autoSpaceDN w:val="0"/>
        <w:adjustRightInd w:val="0"/>
        <w:ind w:left="360"/>
        <w:jc w:val="both"/>
        <w:rPr>
          <w:rFonts w:ascii="Arial" w:hAnsi="Arial" w:cs="Arial"/>
        </w:rPr>
      </w:pPr>
      <w:r>
        <w:rPr>
          <w:rFonts w:ascii="Arial" w:hAnsi="Arial" w:cs="Arial"/>
        </w:rPr>
        <w:t>Principalele m</w:t>
      </w:r>
      <w:r w:rsidRPr="00693854">
        <w:rPr>
          <w:rFonts w:ascii="Arial" w:hAnsi="Arial" w:cs="Arial"/>
        </w:rPr>
        <w:t>aterii prime utilizate pe amplasamentul SC Jifa SRL sunt deșeurile colectate și stocate temporar.</w:t>
      </w:r>
      <w:r>
        <w:rPr>
          <w:rFonts w:ascii="Arial" w:hAnsi="Arial" w:cs="Arial"/>
        </w:rPr>
        <w:t xml:space="preserve"> Tipurile</w:t>
      </w:r>
      <w:r w:rsidRPr="00693854">
        <w:rPr>
          <w:rFonts w:ascii="Arial" w:hAnsi="Arial" w:cs="Arial"/>
        </w:rPr>
        <w:t xml:space="preserve"> de deșeuri și cantități</w:t>
      </w:r>
      <w:r>
        <w:rPr>
          <w:rFonts w:ascii="Arial" w:hAnsi="Arial" w:cs="Arial"/>
        </w:rPr>
        <w:t>le</w:t>
      </w:r>
      <w:r w:rsidRPr="00693854">
        <w:rPr>
          <w:rFonts w:ascii="Arial" w:hAnsi="Arial" w:cs="Arial"/>
        </w:rPr>
        <w:t xml:space="preserve"> estimate a fi colectate unar – deșeuri periculoase și nepericuloase colectate și transportate direct către </w:t>
      </w:r>
      <w:r>
        <w:rPr>
          <w:rFonts w:ascii="Arial" w:hAnsi="Arial" w:cs="Arial"/>
        </w:rPr>
        <w:t>i</w:t>
      </w:r>
      <w:r w:rsidRPr="00693854">
        <w:rPr>
          <w:rFonts w:ascii="Arial" w:hAnsi="Arial" w:cs="Arial"/>
        </w:rPr>
        <w:t>nstalații autorizate pentru valorificare sau eliminare finală</w:t>
      </w:r>
      <w:r>
        <w:rPr>
          <w:rFonts w:ascii="Arial" w:hAnsi="Arial" w:cs="Arial"/>
        </w:rPr>
        <w:t xml:space="preserve"> sunt prezentate in anexa 5 a formularului de solicitare, iar categoriile semnificative ale acestor deseuri sunt prezentate mai jos:</w:t>
      </w:r>
    </w:p>
    <w:p w:rsidR="00693854" w:rsidRPr="00693854" w:rsidRDefault="00693854" w:rsidP="00E06831">
      <w:pPr>
        <w:numPr>
          <w:ilvl w:val="0"/>
          <w:numId w:val="42"/>
        </w:numPr>
        <w:spacing w:before="0" w:after="0" w:line="240" w:lineRule="auto"/>
        <w:jc w:val="both"/>
        <w:rPr>
          <w:rFonts w:ascii="Arial" w:hAnsi="Arial" w:cs="Arial"/>
          <w:i/>
        </w:rPr>
      </w:pPr>
      <w:r w:rsidRPr="00693854">
        <w:rPr>
          <w:rFonts w:ascii="Arial" w:hAnsi="Arial" w:cs="Arial"/>
          <w:i/>
        </w:rPr>
        <w:t xml:space="preserve">deșeuri păstoase periculoase (vopsele, șlamuri, nămoluri) </w:t>
      </w:r>
      <w:r w:rsidRPr="00693854">
        <w:rPr>
          <w:rFonts w:ascii="Arial" w:hAnsi="Arial" w:cs="Arial"/>
        </w:rPr>
        <w:t>– aproximativ 500 tone;</w:t>
      </w:r>
    </w:p>
    <w:p w:rsidR="00693854" w:rsidRPr="00693854" w:rsidRDefault="00693854" w:rsidP="00E06831">
      <w:pPr>
        <w:numPr>
          <w:ilvl w:val="0"/>
          <w:numId w:val="42"/>
        </w:numPr>
        <w:spacing w:before="0" w:after="0" w:line="240" w:lineRule="auto"/>
        <w:jc w:val="both"/>
        <w:rPr>
          <w:rFonts w:ascii="Arial" w:hAnsi="Arial" w:cs="Arial"/>
          <w:i/>
        </w:rPr>
      </w:pPr>
      <w:r w:rsidRPr="00693854">
        <w:rPr>
          <w:rFonts w:ascii="Arial" w:hAnsi="Arial" w:cs="Arial"/>
          <w:i/>
        </w:rPr>
        <w:t>deșeuri păstoase nepericuloase (vopsele, nămoluri)</w:t>
      </w:r>
      <w:r w:rsidRPr="00693854">
        <w:rPr>
          <w:rFonts w:ascii="Arial" w:hAnsi="Arial" w:cs="Arial"/>
        </w:rPr>
        <w:t xml:space="preserve"> – aproximativ 300 tone;</w:t>
      </w:r>
    </w:p>
    <w:p w:rsidR="00693854" w:rsidRPr="00693854" w:rsidRDefault="00693854" w:rsidP="00E06831">
      <w:pPr>
        <w:numPr>
          <w:ilvl w:val="0"/>
          <w:numId w:val="42"/>
        </w:numPr>
        <w:spacing w:before="0" w:after="0" w:line="240" w:lineRule="auto"/>
        <w:jc w:val="both"/>
        <w:rPr>
          <w:rFonts w:ascii="Arial" w:hAnsi="Arial" w:cs="Arial"/>
          <w:i/>
        </w:rPr>
      </w:pPr>
      <w:r w:rsidRPr="00693854">
        <w:rPr>
          <w:rFonts w:ascii="Arial" w:hAnsi="Arial" w:cs="Arial"/>
          <w:i/>
        </w:rPr>
        <w:t xml:space="preserve">deșeuri lichide periculoase (emulsii, lichide apoase, uleiuri) – </w:t>
      </w:r>
      <w:r w:rsidRPr="00693854">
        <w:rPr>
          <w:rFonts w:ascii="Arial" w:hAnsi="Arial" w:cs="Arial"/>
        </w:rPr>
        <w:t>aproximativ 1000 tone;</w:t>
      </w:r>
    </w:p>
    <w:p w:rsidR="00693854" w:rsidRPr="00693854" w:rsidRDefault="00693854" w:rsidP="00E06831">
      <w:pPr>
        <w:numPr>
          <w:ilvl w:val="0"/>
          <w:numId w:val="42"/>
        </w:numPr>
        <w:spacing w:before="0" w:after="0" w:line="240" w:lineRule="auto"/>
        <w:jc w:val="both"/>
        <w:rPr>
          <w:rFonts w:ascii="Arial" w:hAnsi="Arial" w:cs="Arial"/>
          <w:i/>
        </w:rPr>
      </w:pPr>
      <w:r w:rsidRPr="00693854">
        <w:rPr>
          <w:rFonts w:ascii="Arial" w:hAnsi="Arial" w:cs="Arial"/>
          <w:i/>
        </w:rPr>
        <w:t xml:space="preserve">deșeuri lichide nepericuloase (suspensii apoase) – </w:t>
      </w:r>
      <w:r w:rsidRPr="00693854">
        <w:rPr>
          <w:rFonts w:ascii="Arial" w:hAnsi="Arial" w:cs="Arial"/>
        </w:rPr>
        <w:t>aproximativ 300 tone;</w:t>
      </w:r>
    </w:p>
    <w:p w:rsidR="00693854" w:rsidRPr="00693854" w:rsidRDefault="00693854" w:rsidP="00E06831">
      <w:pPr>
        <w:numPr>
          <w:ilvl w:val="0"/>
          <w:numId w:val="42"/>
        </w:numPr>
        <w:spacing w:before="0" w:after="0" w:line="240" w:lineRule="auto"/>
        <w:jc w:val="both"/>
        <w:rPr>
          <w:rFonts w:ascii="Arial" w:hAnsi="Arial" w:cs="Arial"/>
          <w:i/>
        </w:rPr>
      </w:pPr>
      <w:r w:rsidRPr="00693854">
        <w:rPr>
          <w:rFonts w:ascii="Arial" w:hAnsi="Arial" w:cs="Arial"/>
          <w:i/>
        </w:rPr>
        <w:t xml:space="preserve">deșeuri solide periculoase </w:t>
      </w:r>
      <w:r w:rsidRPr="00693854">
        <w:rPr>
          <w:rFonts w:ascii="Arial" w:hAnsi="Arial" w:cs="Arial"/>
        </w:rPr>
        <w:t>– aproximativ 500 tone;</w:t>
      </w:r>
    </w:p>
    <w:p w:rsidR="00693854" w:rsidRPr="00693854" w:rsidRDefault="00693854" w:rsidP="00E06831">
      <w:pPr>
        <w:numPr>
          <w:ilvl w:val="0"/>
          <w:numId w:val="42"/>
        </w:numPr>
        <w:spacing w:before="0" w:after="0" w:line="240" w:lineRule="auto"/>
        <w:jc w:val="both"/>
        <w:rPr>
          <w:rFonts w:ascii="Arial" w:hAnsi="Arial" w:cs="Arial"/>
          <w:i/>
        </w:rPr>
      </w:pPr>
      <w:r w:rsidRPr="00693854">
        <w:rPr>
          <w:rFonts w:ascii="Arial" w:hAnsi="Arial" w:cs="Arial"/>
          <w:i/>
        </w:rPr>
        <w:t xml:space="preserve">deșeuri solide nepericuloase – </w:t>
      </w:r>
      <w:r w:rsidRPr="00693854">
        <w:rPr>
          <w:rFonts w:ascii="Arial" w:hAnsi="Arial" w:cs="Arial"/>
        </w:rPr>
        <w:t>aproximativ 500 tone;</w:t>
      </w:r>
    </w:p>
    <w:p w:rsidR="00693854" w:rsidRPr="00693854" w:rsidRDefault="00693854" w:rsidP="00E06831">
      <w:pPr>
        <w:numPr>
          <w:ilvl w:val="0"/>
          <w:numId w:val="42"/>
        </w:numPr>
        <w:spacing w:before="0" w:after="0" w:line="240" w:lineRule="auto"/>
        <w:jc w:val="both"/>
        <w:rPr>
          <w:rFonts w:ascii="Arial" w:hAnsi="Arial" w:cs="Arial"/>
          <w:i/>
        </w:rPr>
      </w:pPr>
      <w:r w:rsidRPr="00693854">
        <w:rPr>
          <w:rFonts w:ascii="Arial" w:hAnsi="Arial" w:cs="Arial"/>
          <w:i/>
        </w:rPr>
        <w:t xml:space="preserve">deșeuri de substanțe de laborator, condensatori cu conținut de PCB, pesticide și insecticide – </w:t>
      </w:r>
      <w:r w:rsidRPr="00693854">
        <w:rPr>
          <w:rFonts w:ascii="Arial" w:hAnsi="Arial" w:cs="Arial"/>
        </w:rPr>
        <w:t>cca. 10 tone;</w:t>
      </w:r>
    </w:p>
    <w:p w:rsidR="00693854" w:rsidRPr="00693854" w:rsidRDefault="00693854" w:rsidP="00E06831">
      <w:pPr>
        <w:numPr>
          <w:ilvl w:val="0"/>
          <w:numId w:val="42"/>
        </w:numPr>
        <w:spacing w:before="0" w:after="0" w:line="240" w:lineRule="auto"/>
        <w:jc w:val="both"/>
        <w:rPr>
          <w:rFonts w:ascii="Arial" w:hAnsi="Arial" w:cs="Arial"/>
        </w:rPr>
      </w:pPr>
      <w:r w:rsidRPr="00693854">
        <w:rPr>
          <w:rFonts w:ascii="Arial" w:hAnsi="Arial" w:cs="Arial"/>
          <w:i/>
        </w:rPr>
        <w:t xml:space="preserve">deșeuri valorificabile de hârtie/carton – </w:t>
      </w:r>
      <w:r w:rsidRPr="00693854">
        <w:rPr>
          <w:rFonts w:ascii="Arial" w:hAnsi="Arial" w:cs="Arial"/>
        </w:rPr>
        <w:t>aproximativ 100 tone;</w:t>
      </w:r>
    </w:p>
    <w:p w:rsidR="00693854" w:rsidRPr="00693854" w:rsidRDefault="00693854" w:rsidP="00E06831">
      <w:pPr>
        <w:numPr>
          <w:ilvl w:val="0"/>
          <w:numId w:val="42"/>
        </w:numPr>
        <w:spacing w:before="0" w:after="0" w:line="240" w:lineRule="auto"/>
        <w:jc w:val="both"/>
        <w:rPr>
          <w:rFonts w:ascii="Arial" w:hAnsi="Arial" w:cs="Arial"/>
        </w:rPr>
      </w:pPr>
      <w:r w:rsidRPr="00693854">
        <w:rPr>
          <w:rFonts w:ascii="Arial" w:hAnsi="Arial" w:cs="Arial"/>
          <w:i/>
        </w:rPr>
        <w:t>deșeuri valorificabile de materiale plastice –</w:t>
      </w:r>
      <w:r w:rsidRPr="00693854">
        <w:rPr>
          <w:rFonts w:ascii="Arial" w:hAnsi="Arial" w:cs="Arial"/>
        </w:rPr>
        <w:t xml:space="preserve"> aproximativ 100 de tone;</w:t>
      </w:r>
    </w:p>
    <w:p w:rsidR="00693854" w:rsidRPr="00693854" w:rsidRDefault="00693854" w:rsidP="00E06831">
      <w:pPr>
        <w:numPr>
          <w:ilvl w:val="0"/>
          <w:numId w:val="42"/>
        </w:numPr>
        <w:spacing w:before="0" w:after="0" w:line="240" w:lineRule="auto"/>
        <w:jc w:val="both"/>
        <w:rPr>
          <w:rFonts w:ascii="Arial" w:hAnsi="Arial" w:cs="Arial"/>
        </w:rPr>
      </w:pPr>
      <w:r w:rsidRPr="00693854">
        <w:rPr>
          <w:rFonts w:ascii="Arial" w:hAnsi="Arial" w:cs="Arial"/>
          <w:i/>
        </w:rPr>
        <w:t>deșeuri valorificabile de sticlă</w:t>
      </w:r>
      <w:r w:rsidRPr="00693854">
        <w:rPr>
          <w:rFonts w:ascii="Arial" w:hAnsi="Arial" w:cs="Arial"/>
        </w:rPr>
        <w:t xml:space="preserve"> – aproximativ 50 tone;</w:t>
      </w:r>
    </w:p>
    <w:p w:rsidR="00693854" w:rsidRPr="00693854" w:rsidRDefault="00693854" w:rsidP="00E06831">
      <w:pPr>
        <w:numPr>
          <w:ilvl w:val="0"/>
          <w:numId w:val="42"/>
        </w:numPr>
        <w:spacing w:before="0" w:after="0" w:line="240" w:lineRule="auto"/>
        <w:jc w:val="both"/>
        <w:rPr>
          <w:rFonts w:ascii="Arial" w:hAnsi="Arial" w:cs="Arial"/>
        </w:rPr>
      </w:pPr>
      <w:r w:rsidRPr="00693854">
        <w:rPr>
          <w:rFonts w:ascii="Arial" w:hAnsi="Arial" w:cs="Arial"/>
          <w:i/>
        </w:rPr>
        <w:t xml:space="preserve">deșeuri de baterii și acumulatori uzați </w:t>
      </w:r>
      <w:r w:rsidRPr="00693854">
        <w:rPr>
          <w:rFonts w:ascii="Arial" w:hAnsi="Arial" w:cs="Arial"/>
        </w:rPr>
        <w:t>– aproximativ 20 tone;</w:t>
      </w:r>
    </w:p>
    <w:p w:rsidR="00693854" w:rsidRPr="00693854" w:rsidRDefault="00693854" w:rsidP="00E06831">
      <w:pPr>
        <w:numPr>
          <w:ilvl w:val="0"/>
          <w:numId w:val="42"/>
        </w:numPr>
        <w:spacing w:before="0" w:after="0" w:line="240" w:lineRule="auto"/>
        <w:jc w:val="both"/>
        <w:rPr>
          <w:rFonts w:ascii="Arial" w:hAnsi="Arial" w:cs="Arial"/>
        </w:rPr>
      </w:pPr>
      <w:r w:rsidRPr="00693854">
        <w:rPr>
          <w:rFonts w:ascii="Arial" w:hAnsi="Arial" w:cs="Arial"/>
          <w:i/>
        </w:rPr>
        <w:t xml:space="preserve">deșeuri metalice și nemetalice </w:t>
      </w:r>
      <w:r w:rsidRPr="00693854">
        <w:rPr>
          <w:rFonts w:ascii="Arial" w:hAnsi="Arial" w:cs="Arial"/>
        </w:rPr>
        <w:t>– aproximativ 200 tone.</w:t>
      </w:r>
    </w:p>
    <w:p w:rsidR="00693854" w:rsidRPr="00693854" w:rsidRDefault="00693854" w:rsidP="00E06831">
      <w:pPr>
        <w:numPr>
          <w:ilvl w:val="0"/>
          <w:numId w:val="42"/>
        </w:numPr>
        <w:spacing w:before="0" w:after="0" w:line="240" w:lineRule="auto"/>
        <w:jc w:val="both"/>
        <w:rPr>
          <w:rFonts w:ascii="Arial" w:hAnsi="Arial" w:cs="Arial"/>
          <w:i/>
        </w:rPr>
      </w:pPr>
      <w:r w:rsidRPr="00693854">
        <w:rPr>
          <w:rFonts w:ascii="Arial" w:hAnsi="Arial" w:cs="Arial"/>
          <w:i/>
        </w:rPr>
        <w:t>deșeuri de echipamente electrice și electronice, colectate în containere metalice, circa 20 tone, din categoriile prevazute in O.U.G. nr. 5/2015</w:t>
      </w:r>
    </w:p>
    <w:p w:rsidR="00693854" w:rsidRPr="00693854" w:rsidRDefault="00693854" w:rsidP="00693854">
      <w:pPr>
        <w:autoSpaceDE w:val="0"/>
        <w:autoSpaceDN w:val="0"/>
        <w:adjustRightInd w:val="0"/>
        <w:ind w:left="360"/>
        <w:jc w:val="both"/>
        <w:rPr>
          <w:rFonts w:ascii="Arial" w:hAnsi="Arial" w:cs="Arial"/>
        </w:rPr>
      </w:pPr>
    </w:p>
    <w:p w:rsidR="00693854" w:rsidRDefault="00693854" w:rsidP="00C4197A">
      <w:pPr>
        <w:autoSpaceDE w:val="0"/>
        <w:autoSpaceDN w:val="0"/>
        <w:adjustRightInd w:val="0"/>
        <w:ind w:left="360"/>
        <w:jc w:val="both"/>
      </w:pPr>
    </w:p>
    <w:p w:rsidR="00697599" w:rsidRDefault="00697599">
      <w:pPr>
        <w:pStyle w:val="ListofFiguresandTables"/>
        <w:rPr>
          <w:rFonts w:ascii="Times New Roman" w:hAnsi="Times New Roman"/>
          <w:sz w:val="20"/>
        </w:rPr>
      </w:pPr>
      <w:bookmarkStart w:id="23" w:name="_Toc153764044"/>
    </w:p>
    <w:p w:rsidR="00B76F78" w:rsidRDefault="00B76F78">
      <w:pPr>
        <w:pStyle w:val="ListofFiguresandTables"/>
        <w:rPr>
          <w:rFonts w:ascii="Arial" w:hAnsi="Arial" w:cs="Arial"/>
          <w:b w:val="0"/>
          <w:sz w:val="24"/>
        </w:rPr>
      </w:pPr>
    </w:p>
    <w:p w:rsidR="00A8042B" w:rsidRDefault="00A8042B">
      <w:pPr>
        <w:pStyle w:val="ListofFiguresandTables"/>
        <w:rPr>
          <w:rFonts w:ascii="Arial" w:hAnsi="Arial" w:cs="Arial"/>
          <w:b w:val="0"/>
          <w:sz w:val="24"/>
        </w:rPr>
      </w:pPr>
    </w:p>
    <w:p w:rsidR="00A8042B" w:rsidRDefault="00A8042B">
      <w:pPr>
        <w:pStyle w:val="ListofFiguresandTables"/>
        <w:rPr>
          <w:rFonts w:ascii="Arial" w:hAnsi="Arial" w:cs="Arial"/>
          <w:b w:val="0"/>
          <w:sz w:val="24"/>
        </w:rPr>
      </w:pPr>
    </w:p>
    <w:p w:rsidR="00A8042B" w:rsidRDefault="00A8042B">
      <w:pPr>
        <w:pStyle w:val="ListofFiguresandTables"/>
        <w:rPr>
          <w:rFonts w:ascii="Arial" w:hAnsi="Arial" w:cs="Arial"/>
          <w:b w:val="0"/>
          <w:sz w:val="24"/>
        </w:rPr>
      </w:pPr>
    </w:p>
    <w:p w:rsidR="00A8042B" w:rsidRDefault="00A8042B">
      <w:pPr>
        <w:pStyle w:val="ListofFiguresandTables"/>
        <w:rPr>
          <w:rFonts w:ascii="Arial" w:hAnsi="Arial" w:cs="Arial"/>
          <w:b w:val="0"/>
          <w:sz w:val="24"/>
        </w:rPr>
      </w:pPr>
    </w:p>
    <w:p w:rsidR="00A8042B" w:rsidRDefault="00A8042B">
      <w:pPr>
        <w:pStyle w:val="ListofFiguresandTables"/>
        <w:rPr>
          <w:rFonts w:ascii="Arial" w:hAnsi="Arial" w:cs="Arial"/>
          <w:b w:val="0"/>
          <w:sz w:val="24"/>
        </w:rPr>
      </w:pPr>
    </w:p>
    <w:p w:rsidR="00A8042B" w:rsidRDefault="00A8042B">
      <w:pPr>
        <w:pStyle w:val="ListofFiguresandTables"/>
        <w:rPr>
          <w:rFonts w:ascii="Arial" w:hAnsi="Arial" w:cs="Arial"/>
          <w:b w:val="0"/>
          <w:sz w:val="24"/>
        </w:rPr>
      </w:pPr>
    </w:p>
    <w:p w:rsidR="00A8042B" w:rsidRDefault="00A8042B">
      <w:pPr>
        <w:pStyle w:val="ListofFiguresandTables"/>
        <w:rPr>
          <w:rFonts w:ascii="Arial" w:hAnsi="Arial" w:cs="Arial"/>
          <w:b w:val="0"/>
          <w:sz w:val="24"/>
        </w:rPr>
      </w:pPr>
    </w:p>
    <w:p w:rsidR="00A8042B" w:rsidRDefault="00A8042B">
      <w:pPr>
        <w:pStyle w:val="ListofFiguresandTables"/>
        <w:rPr>
          <w:rFonts w:ascii="Arial" w:hAnsi="Arial" w:cs="Arial"/>
          <w:b w:val="0"/>
          <w:sz w:val="24"/>
        </w:rPr>
      </w:pPr>
    </w:p>
    <w:p w:rsidR="00A8042B" w:rsidRDefault="00A8042B">
      <w:pPr>
        <w:pStyle w:val="ListofFiguresandTables"/>
        <w:rPr>
          <w:rFonts w:ascii="Arial" w:hAnsi="Arial" w:cs="Arial"/>
          <w:b w:val="0"/>
          <w:sz w:val="24"/>
        </w:rPr>
      </w:pPr>
    </w:p>
    <w:p w:rsidR="00A8042B" w:rsidRDefault="00A8042B">
      <w:pPr>
        <w:pStyle w:val="ListofFiguresandTables"/>
        <w:rPr>
          <w:rFonts w:ascii="Arial" w:hAnsi="Arial" w:cs="Arial"/>
          <w:b w:val="0"/>
          <w:sz w:val="24"/>
        </w:rPr>
      </w:pPr>
    </w:p>
    <w:p w:rsidR="00A8042B" w:rsidRDefault="00A8042B">
      <w:pPr>
        <w:pStyle w:val="ListofFiguresandTables"/>
        <w:rPr>
          <w:rFonts w:ascii="Arial" w:hAnsi="Arial" w:cs="Arial"/>
          <w:b w:val="0"/>
          <w:sz w:val="24"/>
        </w:rPr>
      </w:pPr>
    </w:p>
    <w:p w:rsidR="00A8042B" w:rsidRDefault="00A8042B">
      <w:pPr>
        <w:pStyle w:val="ListofFiguresandTables"/>
        <w:rPr>
          <w:rFonts w:ascii="Arial" w:hAnsi="Arial" w:cs="Arial"/>
          <w:b w:val="0"/>
          <w:sz w:val="24"/>
        </w:rPr>
      </w:pPr>
    </w:p>
    <w:p w:rsidR="00A8042B" w:rsidRDefault="00A8042B">
      <w:pPr>
        <w:pStyle w:val="ListofFiguresandTables"/>
        <w:rPr>
          <w:rFonts w:ascii="Arial" w:hAnsi="Arial" w:cs="Arial"/>
          <w:b w:val="0"/>
          <w:sz w:val="24"/>
        </w:rPr>
      </w:pPr>
    </w:p>
    <w:p w:rsidR="00A8042B" w:rsidRDefault="00A8042B">
      <w:pPr>
        <w:pStyle w:val="ListofFiguresandTables"/>
        <w:rPr>
          <w:rFonts w:ascii="Arial" w:hAnsi="Arial" w:cs="Arial"/>
          <w:b w:val="0"/>
          <w:sz w:val="24"/>
        </w:rPr>
      </w:pPr>
    </w:p>
    <w:p w:rsidR="00A8042B" w:rsidRDefault="00A8042B">
      <w:pPr>
        <w:pStyle w:val="ListofFiguresandTables"/>
        <w:rPr>
          <w:rFonts w:ascii="Arial" w:hAnsi="Arial" w:cs="Arial"/>
          <w:b w:val="0"/>
          <w:sz w:val="24"/>
        </w:rPr>
      </w:pPr>
    </w:p>
    <w:p w:rsidR="00A8042B" w:rsidRDefault="00A8042B">
      <w:pPr>
        <w:pStyle w:val="ListofFiguresandTables"/>
        <w:rPr>
          <w:rFonts w:ascii="Arial" w:hAnsi="Arial" w:cs="Arial"/>
          <w:b w:val="0"/>
          <w:sz w:val="24"/>
        </w:rPr>
      </w:pPr>
    </w:p>
    <w:p w:rsidR="00A8042B" w:rsidRDefault="00A8042B">
      <w:pPr>
        <w:pStyle w:val="ListofFiguresandTables"/>
        <w:rPr>
          <w:rFonts w:ascii="Arial" w:hAnsi="Arial" w:cs="Arial"/>
          <w:b w:val="0"/>
          <w:sz w:val="24"/>
        </w:rPr>
      </w:pPr>
    </w:p>
    <w:p w:rsidR="00A8042B" w:rsidRPr="00B76F78" w:rsidRDefault="00A8042B" w:rsidP="00A8042B">
      <w:pPr>
        <w:pStyle w:val="Caption"/>
        <w:rPr>
          <w:rFonts w:ascii="Arial" w:hAnsi="Arial" w:cs="Arial"/>
          <w:b/>
          <w:sz w:val="24"/>
        </w:rPr>
        <w:sectPr w:rsidR="00A8042B" w:rsidRPr="00B76F78" w:rsidSect="00AB4425">
          <w:pgSz w:w="11907" w:h="16839" w:code="9"/>
          <w:pgMar w:top="960" w:right="1134" w:bottom="1134" w:left="1418" w:header="851" w:footer="567" w:gutter="851"/>
          <w:cols w:space="720"/>
          <w:docGrid w:linePitch="360"/>
        </w:sectPr>
      </w:pPr>
      <w:bookmarkStart w:id="24" w:name="_Toc471722195"/>
      <w:r>
        <w:t xml:space="preserve">Tabel </w:t>
      </w:r>
      <w:r>
        <w:fldChar w:fldCharType="begin"/>
      </w:r>
      <w:r>
        <w:instrText xml:space="preserve"> SEQ Tabel \* ARABIC </w:instrText>
      </w:r>
      <w:r>
        <w:fldChar w:fldCharType="separate"/>
      </w:r>
      <w:r w:rsidR="00AB4425">
        <w:rPr>
          <w:noProof/>
        </w:rPr>
        <w:t>1</w:t>
      </w:r>
      <w:r>
        <w:fldChar w:fldCharType="end"/>
      </w:r>
      <w:r>
        <w:t xml:space="preserve">: </w:t>
      </w:r>
      <w:r w:rsidRPr="00A8042B">
        <w:rPr>
          <w:b/>
        </w:rPr>
        <w:t>Substante chmice utilizate</w:t>
      </w:r>
      <w:bookmarkEnd w:id="24"/>
    </w:p>
    <w:tbl>
      <w:tblPr>
        <w:tblpPr w:leftFromText="180" w:rightFromText="180" w:vertAnchor="text" w:horzAnchor="margin" w:tblpXSpec="center" w:tblpY="199"/>
        <w:tblW w:w="14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078"/>
        <w:gridCol w:w="1260"/>
        <w:gridCol w:w="1422"/>
        <w:gridCol w:w="1890"/>
        <w:gridCol w:w="2250"/>
        <w:gridCol w:w="1956"/>
        <w:gridCol w:w="42"/>
        <w:gridCol w:w="2700"/>
      </w:tblGrid>
      <w:tr w:rsidR="00072759" w:rsidRPr="00DA1C2E" w:rsidTr="00072759">
        <w:trPr>
          <w:tblHeader/>
        </w:trPr>
        <w:tc>
          <w:tcPr>
            <w:tcW w:w="3078" w:type="dxa"/>
            <w:tcBorders>
              <w:top w:val="single" w:sz="18" w:space="0" w:color="009900"/>
              <w:left w:val="single" w:sz="18" w:space="0" w:color="009900"/>
              <w:bottom w:val="single" w:sz="18" w:space="0" w:color="008000"/>
              <w:right w:val="single" w:sz="2" w:space="0" w:color="auto"/>
            </w:tcBorders>
            <w:shd w:val="pct20" w:color="000000" w:fill="FFFFFF"/>
            <w:vAlign w:val="center"/>
          </w:tcPr>
          <w:bookmarkEnd w:id="23"/>
          <w:p w:rsidR="00072759" w:rsidRPr="00DA1C2E" w:rsidRDefault="00072759" w:rsidP="00072759">
            <w:pPr>
              <w:pStyle w:val="table"/>
              <w:spacing w:after="0"/>
              <w:rPr>
                <w:b w:val="0"/>
                <w:lang w:val="ro-RO"/>
              </w:rPr>
            </w:pPr>
            <w:r w:rsidRPr="00DA1C2E">
              <w:rPr>
                <w:b w:val="0"/>
                <w:lang w:val="ro-RO"/>
              </w:rPr>
              <w:t>Principalele materii prime/ utilizari</w:t>
            </w:r>
          </w:p>
        </w:tc>
        <w:tc>
          <w:tcPr>
            <w:tcW w:w="1260" w:type="dxa"/>
            <w:tcBorders>
              <w:top w:val="single" w:sz="18" w:space="0" w:color="009900"/>
              <w:left w:val="single" w:sz="2" w:space="0" w:color="auto"/>
              <w:bottom w:val="single" w:sz="18" w:space="0" w:color="008000"/>
              <w:right w:val="single" w:sz="2" w:space="0" w:color="auto"/>
            </w:tcBorders>
            <w:shd w:val="pct20" w:color="000000" w:fill="FFFFFF"/>
            <w:vAlign w:val="center"/>
          </w:tcPr>
          <w:p w:rsidR="00072759" w:rsidRPr="00DA1C2E" w:rsidRDefault="00072759" w:rsidP="00072759">
            <w:pPr>
              <w:pStyle w:val="table"/>
              <w:spacing w:after="0"/>
              <w:rPr>
                <w:b w:val="0"/>
                <w:lang w:val="ro-RO"/>
              </w:rPr>
            </w:pPr>
            <w:r w:rsidRPr="00DA1C2E">
              <w:rPr>
                <w:b w:val="0"/>
                <w:lang w:val="ro-RO"/>
              </w:rPr>
              <w:t>Natura chimica/ compozitie</w:t>
            </w:r>
          </w:p>
          <w:p w:rsidR="00072759" w:rsidRPr="00DA1C2E" w:rsidRDefault="00072759" w:rsidP="007733D5">
            <w:pPr>
              <w:pStyle w:val="table"/>
              <w:spacing w:after="0"/>
              <w:rPr>
                <w:b w:val="0"/>
                <w:lang w:val="ro-RO"/>
              </w:rPr>
            </w:pPr>
            <w:r>
              <w:rPr>
                <w:b w:val="0"/>
                <w:lang w:val="ro-RO"/>
              </w:rPr>
              <w:t>(Fraze H</w:t>
            </w:r>
            <w:r w:rsidRPr="00DA1C2E">
              <w:rPr>
                <w:b w:val="0"/>
                <w:lang w:val="ro-RO"/>
              </w:rPr>
              <w:t>)</w:t>
            </w:r>
          </w:p>
        </w:tc>
        <w:tc>
          <w:tcPr>
            <w:tcW w:w="1422" w:type="dxa"/>
            <w:tcBorders>
              <w:top w:val="single" w:sz="18" w:space="0" w:color="009900"/>
              <w:left w:val="single" w:sz="2" w:space="0" w:color="auto"/>
              <w:bottom w:val="single" w:sz="18" w:space="0" w:color="008000"/>
              <w:right w:val="single" w:sz="2" w:space="0" w:color="auto"/>
            </w:tcBorders>
            <w:shd w:val="pct20" w:color="000000" w:fill="FFFFFF"/>
            <w:vAlign w:val="center"/>
          </w:tcPr>
          <w:p w:rsidR="00072759" w:rsidRPr="00DA1C2E" w:rsidRDefault="00072759" w:rsidP="00072759">
            <w:pPr>
              <w:pStyle w:val="table"/>
              <w:spacing w:after="0"/>
              <w:rPr>
                <w:b w:val="0"/>
                <w:lang w:val="ro-RO"/>
              </w:rPr>
            </w:pPr>
            <w:r w:rsidRPr="00DA1C2E">
              <w:rPr>
                <w:b w:val="0"/>
                <w:lang w:val="ro-RO"/>
              </w:rPr>
              <w:t>Inventarul complet al materialelor (calitativ si cantitativ)</w:t>
            </w:r>
          </w:p>
        </w:tc>
        <w:tc>
          <w:tcPr>
            <w:tcW w:w="1890" w:type="dxa"/>
            <w:tcBorders>
              <w:top w:val="single" w:sz="18" w:space="0" w:color="009900"/>
              <w:left w:val="single" w:sz="2" w:space="0" w:color="auto"/>
              <w:bottom w:val="single" w:sz="18" w:space="0" w:color="008000"/>
              <w:right w:val="single" w:sz="2" w:space="0" w:color="auto"/>
            </w:tcBorders>
            <w:shd w:val="pct20" w:color="000000" w:fill="FFFFFF"/>
            <w:vAlign w:val="center"/>
          </w:tcPr>
          <w:p w:rsidR="00072759" w:rsidRPr="00DA1C2E" w:rsidRDefault="00072759" w:rsidP="00072759">
            <w:pPr>
              <w:pStyle w:val="table"/>
              <w:spacing w:after="0"/>
              <w:rPr>
                <w:b w:val="0"/>
                <w:lang w:val="ro-RO"/>
              </w:rPr>
            </w:pPr>
            <w:r w:rsidRPr="00DA1C2E">
              <w:rPr>
                <w:b w:val="0"/>
                <w:lang w:val="ro-RO"/>
              </w:rPr>
              <w:t>Ponderea</w:t>
            </w:r>
          </w:p>
          <w:p w:rsidR="00072759" w:rsidRPr="00DA1C2E" w:rsidRDefault="00072759" w:rsidP="00072759">
            <w:pPr>
              <w:pStyle w:val="table"/>
              <w:spacing w:after="0"/>
              <w:rPr>
                <w:b w:val="0"/>
                <w:lang w:val="ro-RO"/>
              </w:rPr>
            </w:pPr>
            <w:r w:rsidRPr="00DA1C2E">
              <w:rPr>
                <w:b w:val="0"/>
                <w:lang w:val="ro-RO"/>
              </w:rPr>
              <w:t>% in produs</w:t>
            </w:r>
          </w:p>
          <w:p w:rsidR="00072759" w:rsidRPr="00DA1C2E" w:rsidRDefault="00072759" w:rsidP="00072759">
            <w:pPr>
              <w:pStyle w:val="table"/>
              <w:spacing w:after="0"/>
              <w:rPr>
                <w:b w:val="0"/>
                <w:lang w:val="ro-RO"/>
              </w:rPr>
            </w:pPr>
            <w:r w:rsidRPr="00DA1C2E">
              <w:rPr>
                <w:b w:val="0"/>
                <w:lang w:val="ro-RO"/>
              </w:rPr>
              <w:t>% in apa de suprafata</w:t>
            </w:r>
          </w:p>
          <w:p w:rsidR="00072759" w:rsidRPr="00DA1C2E" w:rsidRDefault="00072759" w:rsidP="00072759">
            <w:pPr>
              <w:pStyle w:val="table"/>
              <w:spacing w:after="0"/>
              <w:rPr>
                <w:b w:val="0"/>
                <w:lang w:val="ro-RO"/>
              </w:rPr>
            </w:pPr>
            <w:r w:rsidRPr="00DA1C2E">
              <w:rPr>
                <w:b w:val="0"/>
                <w:lang w:val="ro-RO"/>
              </w:rPr>
              <w:t>% in canalizare</w:t>
            </w:r>
          </w:p>
          <w:p w:rsidR="00072759" w:rsidRPr="00DA1C2E" w:rsidRDefault="00072759" w:rsidP="00072759">
            <w:pPr>
              <w:pStyle w:val="table"/>
              <w:spacing w:after="0"/>
              <w:rPr>
                <w:b w:val="0"/>
                <w:lang w:val="ro-RO"/>
              </w:rPr>
            </w:pPr>
            <w:r w:rsidRPr="00DA1C2E">
              <w:rPr>
                <w:b w:val="0"/>
                <w:lang w:val="ro-RO"/>
              </w:rPr>
              <w:t>% in deseuri/pe sol</w:t>
            </w:r>
          </w:p>
          <w:p w:rsidR="00072759" w:rsidRPr="00DA1C2E" w:rsidRDefault="00072759" w:rsidP="00072759">
            <w:pPr>
              <w:pStyle w:val="table"/>
              <w:spacing w:after="0"/>
              <w:rPr>
                <w:b w:val="0"/>
                <w:lang w:val="ro-RO"/>
              </w:rPr>
            </w:pPr>
            <w:r w:rsidRPr="00DA1C2E">
              <w:rPr>
                <w:b w:val="0"/>
                <w:lang w:val="ro-RO"/>
              </w:rPr>
              <w:t>% in aer</w:t>
            </w:r>
          </w:p>
        </w:tc>
        <w:tc>
          <w:tcPr>
            <w:tcW w:w="2250" w:type="dxa"/>
            <w:tcBorders>
              <w:top w:val="single" w:sz="18" w:space="0" w:color="009900"/>
              <w:left w:val="single" w:sz="2" w:space="0" w:color="auto"/>
              <w:bottom w:val="single" w:sz="18" w:space="0" w:color="008000"/>
              <w:right w:val="single" w:sz="2" w:space="0" w:color="auto"/>
            </w:tcBorders>
            <w:shd w:val="pct20" w:color="000000" w:fill="FFFFFF"/>
            <w:vAlign w:val="center"/>
          </w:tcPr>
          <w:p w:rsidR="00072759" w:rsidRPr="00DA1C2E" w:rsidRDefault="00072759" w:rsidP="00072759">
            <w:pPr>
              <w:pStyle w:val="table"/>
              <w:spacing w:after="0"/>
              <w:rPr>
                <w:b w:val="0"/>
                <w:lang w:val="ro-RO"/>
              </w:rPr>
            </w:pPr>
            <w:r w:rsidRPr="00DA1C2E">
              <w:rPr>
                <w:b w:val="0"/>
                <w:lang w:val="ro-RO"/>
              </w:rPr>
              <w:t>Impactul asupra mediului acolo unde este cunoscut (de exemplu, degradabilitate, bioacumulare potentiala, toxicitate pentru specii relevante)</w:t>
            </w:r>
          </w:p>
        </w:tc>
        <w:tc>
          <w:tcPr>
            <w:tcW w:w="1956" w:type="dxa"/>
            <w:tcBorders>
              <w:top w:val="single" w:sz="18" w:space="0" w:color="009900"/>
              <w:left w:val="single" w:sz="2" w:space="0" w:color="auto"/>
              <w:bottom w:val="single" w:sz="18" w:space="0" w:color="008000"/>
              <w:right w:val="single" w:sz="2" w:space="0" w:color="auto"/>
            </w:tcBorders>
            <w:shd w:val="pct20" w:color="000000" w:fill="FFFFFF"/>
            <w:vAlign w:val="center"/>
          </w:tcPr>
          <w:p w:rsidR="00072759" w:rsidRPr="00DA1C2E" w:rsidRDefault="00072759" w:rsidP="00072759">
            <w:pPr>
              <w:pStyle w:val="table"/>
              <w:spacing w:after="0"/>
              <w:rPr>
                <w:b w:val="0"/>
                <w:lang w:val="ro-RO"/>
              </w:rPr>
            </w:pPr>
            <w:r w:rsidRPr="00DA1C2E">
              <w:rPr>
                <w:b w:val="0"/>
                <w:lang w:val="ro-RO"/>
              </w:rPr>
              <w:t>Exista o alternativa adecvata (pentru cele cu impact potential semnificativ) si va fi aceasta utilizata (daca nu, explicati de ce)?</w:t>
            </w:r>
          </w:p>
        </w:tc>
        <w:tc>
          <w:tcPr>
            <w:tcW w:w="2742" w:type="dxa"/>
            <w:gridSpan w:val="2"/>
            <w:tcBorders>
              <w:top w:val="single" w:sz="18" w:space="0" w:color="009900"/>
              <w:left w:val="single" w:sz="2" w:space="0" w:color="auto"/>
              <w:bottom w:val="single" w:sz="18" w:space="0" w:color="008000"/>
              <w:right w:val="single" w:sz="18" w:space="0" w:color="009900"/>
            </w:tcBorders>
            <w:shd w:val="pct20" w:color="000000" w:fill="FFFFFF"/>
            <w:vAlign w:val="center"/>
          </w:tcPr>
          <w:p w:rsidR="00072759" w:rsidRPr="00DA1C2E" w:rsidRDefault="00072759" w:rsidP="00072759">
            <w:pPr>
              <w:pStyle w:val="table"/>
              <w:spacing w:after="0"/>
              <w:jc w:val="center"/>
              <w:rPr>
                <w:b w:val="0"/>
                <w:lang w:val="ro-RO"/>
              </w:rPr>
            </w:pPr>
            <w:r w:rsidRPr="00DA1C2E">
              <w:rPr>
                <w:b w:val="0"/>
                <w:lang w:val="ro-RO"/>
              </w:rPr>
              <w:t>Cum sunt stocate? (A-D)</w:t>
            </w:r>
          </w:p>
          <w:p w:rsidR="00072759" w:rsidRPr="00DA1C2E" w:rsidRDefault="00072759" w:rsidP="00072759">
            <w:pPr>
              <w:pStyle w:val="table"/>
              <w:spacing w:after="0"/>
              <w:jc w:val="center"/>
              <w:rPr>
                <w:b w:val="0"/>
                <w:lang w:val="ro-RO"/>
              </w:rPr>
            </w:pPr>
            <w:r w:rsidRPr="00DA1C2E">
              <w:rPr>
                <w:b w:val="0"/>
                <w:lang w:val="ro-RO"/>
              </w:rPr>
              <w:t>Poate constitui materialul un risc semnificativ de accident prin natura sa sau prin cantitatea stocata? A se vedea Sectiunea 8</w:t>
            </w:r>
          </w:p>
        </w:tc>
      </w:tr>
      <w:tr w:rsidR="00072759" w:rsidRPr="00072759" w:rsidTr="00072759">
        <w:tc>
          <w:tcPr>
            <w:tcW w:w="14598" w:type="dxa"/>
            <w:gridSpan w:val="8"/>
            <w:tcBorders>
              <w:left w:val="single" w:sz="18" w:space="0" w:color="009900"/>
              <w:right w:val="single" w:sz="18" w:space="0" w:color="009900"/>
            </w:tcBorders>
          </w:tcPr>
          <w:p w:rsidR="00072759" w:rsidRDefault="00072759" w:rsidP="00072759">
            <w:pPr>
              <w:pStyle w:val="BlockText"/>
              <w:ind w:left="-187" w:right="0" w:firstLine="187"/>
              <w:jc w:val="center"/>
              <w:rPr>
                <w:rFonts w:ascii="Arial" w:hAnsi="Arial" w:cs="Arial"/>
                <w:b/>
                <w:sz w:val="20"/>
                <w:szCs w:val="20"/>
              </w:rPr>
            </w:pPr>
            <w:r w:rsidRPr="00072759">
              <w:rPr>
                <w:rFonts w:ascii="Arial" w:hAnsi="Arial" w:cs="Arial"/>
                <w:b/>
                <w:sz w:val="20"/>
                <w:szCs w:val="20"/>
              </w:rPr>
              <w:t>DESEURI COLECTATE SI DEPOZITATE TEMPORAR – prezentate in anexa 5 la formularul de solicitare</w:t>
            </w:r>
          </w:p>
          <w:p w:rsidR="00072759" w:rsidRPr="00072759" w:rsidRDefault="00072759" w:rsidP="00072759">
            <w:pPr>
              <w:pStyle w:val="BlockText"/>
              <w:ind w:left="-187" w:right="0" w:firstLine="187"/>
              <w:jc w:val="center"/>
              <w:rPr>
                <w:rFonts w:ascii="Arial" w:hAnsi="Arial" w:cs="Arial"/>
                <w:sz w:val="20"/>
                <w:szCs w:val="20"/>
              </w:rPr>
            </w:pPr>
          </w:p>
        </w:tc>
      </w:tr>
      <w:tr w:rsidR="00072759" w:rsidRPr="00072759" w:rsidTr="00072759">
        <w:tblPrEx>
          <w:tblLook w:val="0000" w:firstRow="0" w:lastRow="0" w:firstColumn="0" w:lastColumn="0" w:noHBand="0" w:noVBand="0"/>
        </w:tblPrEx>
        <w:trPr>
          <w:trHeight w:val="394"/>
        </w:trPr>
        <w:tc>
          <w:tcPr>
            <w:tcW w:w="14598" w:type="dxa"/>
            <w:gridSpan w:val="8"/>
            <w:tcBorders>
              <w:left w:val="single" w:sz="18" w:space="0" w:color="009900"/>
              <w:right w:val="single" w:sz="18" w:space="0" w:color="009900"/>
            </w:tcBorders>
            <w:shd w:val="clear" w:color="000000" w:fill="FFFFFF"/>
          </w:tcPr>
          <w:p w:rsidR="00072759" w:rsidRPr="00072759" w:rsidRDefault="00072759" w:rsidP="00072759">
            <w:pPr>
              <w:jc w:val="center"/>
              <w:rPr>
                <w:rFonts w:ascii="Arial" w:hAnsi="Arial" w:cs="Arial"/>
                <w:b/>
                <w:sz w:val="20"/>
                <w:szCs w:val="20"/>
                <w:lang w:val="it-IT"/>
              </w:rPr>
            </w:pPr>
            <w:r w:rsidRPr="00072759">
              <w:rPr>
                <w:rFonts w:ascii="Arial" w:hAnsi="Arial" w:cs="Arial"/>
                <w:b/>
                <w:sz w:val="20"/>
                <w:szCs w:val="20"/>
                <w:lang w:val="it-IT"/>
              </w:rPr>
              <w:t>MATERIALE UTILIZATE LA CURATENIE</w:t>
            </w:r>
          </w:p>
        </w:tc>
      </w:tr>
      <w:tr w:rsidR="007733D5" w:rsidRPr="00072759" w:rsidTr="007733D5">
        <w:tblPrEx>
          <w:tblLook w:val="0000" w:firstRow="0" w:lastRow="0" w:firstColumn="0" w:lastColumn="0" w:noHBand="0" w:noVBand="0"/>
        </w:tblPrEx>
        <w:trPr>
          <w:trHeight w:val="619"/>
        </w:trPr>
        <w:tc>
          <w:tcPr>
            <w:tcW w:w="3078" w:type="dxa"/>
            <w:tcBorders>
              <w:left w:val="single" w:sz="18" w:space="0" w:color="009900"/>
              <w:bottom w:val="single" w:sz="4" w:space="0" w:color="auto"/>
            </w:tcBorders>
            <w:shd w:val="clear" w:color="000000" w:fill="FFFFFF"/>
          </w:tcPr>
          <w:p w:rsidR="007733D5" w:rsidRPr="00072759" w:rsidRDefault="007733D5" w:rsidP="00072759">
            <w:pPr>
              <w:rPr>
                <w:rFonts w:ascii="Arial" w:hAnsi="Arial" w:cs="Arial"/>
                <w:sz w:val="20"/>
                <w:szCs w:val="20"/>
              </w:rPr>
            </w:pPr>
            <w:r w:rsidRPr="00072759">
              <w:rPr>
                <w:rFonts w:ascii="Arial" w:hAnsi="Arial" w:cs="Arial"/>
                <w:sz w:val="20"/>
                <w:szCs w:val="20"/>
              </w:rPr>
              <w:t xml:space="preserve">Substanțe degresante </w:t>
            </w:r>
          </w:p>
        </w:tc>
        <w:tc>
          <w:tcPr>
            <w:tcW w:w="1260" w:type="dxa"/>
            <w:tcBorders>
              <w:bottom w:val="single" w:sz="4" w:space="0" w:color="auto"/>
            </w:tcBorders>
            <w:shd w:val="clear" w:color="000000" w:fill="FFFFFF"/>
            <w:vAlign w:val="center"/>
          </w:tcPr>
          <w:p w:rsidR="007733D5" w:rsidRPr="00072759" w:rsidRDefault="007733D5" w:rsidP="00072759">
            <w:pPr>
              <w:jc w:val="center"/>
              <w:rPr>
                <w:rFonts w:ascii="Arial" w:hAnsi="Arial" w:cs="Arial"/>
                <w:sz w:val="20"/>
                <w:szCs w:val="20"/>
              </w:rPr>
            </w:pPr>
            <w:r w:rsidRPr="00072759">
              <w:rPr>
                <w:rFonts w:ascii="Arial" w:hAnsi="Arial" w:cs="Arial"/>
                <w:sz w:val="20"/>
                <w:szCs w:val="20"/>
              </w:rPr>
              <w:t>nepericulos</w:t>
            </w:r>
          </w:p>
        </w:tc>
        <w:tc>
          <w:tcPr>
            <w:tcW w:w="1422" w:type="dxa"/>
            <w:tcBorders>
              <w:bottom w:val="single" w:sz="4" w:space="0" w:color="auto"/>
            </w:tcBorders>
            <w:shd w:val="clear" w:color="000000" w:fill="FFFFFF"/>
            <w:vAlign w:val="center"/>
          </w:tcPr>
          <w:p w:rsidR="007733D5" w:rsidRPr="00F507B6" w:rsidRDefault="000F2E80" w:rsidP="00072759">
            <w:pPr>
              <w:pStyle w:val="BodyText"/>
              <w:jc w:val="center"/>
              <w:rPr>
                <w:rFonts w:ascii="Arial" w:hAnsi="Arial" w:cs="Arial"/>
                <w:sz w:val="20"/>
                <w:szCs w:val="20"/>
              </w:rPr>
            </w:pPr>
            <w:r w:rsidRPr="00F507B6">
              <w:rPr>
                <w:rFonts w:ascii="Arial" w:hAnsi="Arial" w:cs="Arial"/>
                <w:sz w:val="20"/>
                <w:szCs w:val="20"/>
              </w:rPr>
              <w:t>5</w:t>
            </w:r>
            <w:r w:rsidR="007733D5" w:rsidRPr="00F507B6">
              <w:rPr>
                <w:rFonts w:ascii="Arial" w:hAnsi="Arial" w:cs="Arial"/>
                <w:sz w:val="20"/>
                <w:szCs w:val="20"/>
              </w:rPr>
              <w:t>0 litri/an</w:t>
            </w:r>
          </w:p>
        </w:tc>
        <w:tc>
          <w:tcPr>
            <w:tcW w:w="1890" w:type="dxa"/>
            <w:tcBorders>
              <w:bottom w:val="single" w:sz="4" w:space="0" w:color="auto"/>
            </w:tcBorders>
            <w:shd w:val="clear" w:color="000000" w:fill="FFFFFF"/>
          </w:tcPr>
          <w:p w:rsidR="007733D5" w:rsidRPr="00072759" w:rsidRDefault="007733D5" w:rsidP="00072759">
            <w:pPr>
              <w:pStyle w:val="table"/>
              <w:spacing w:after="0"/>
              <w:jc w:val="center"/>
              <w:rPr>
                <w:rFonts w:ascii="Arial" w:hAnsi="Arial" w:cs="Arial"/>
                <w:lang w:val="ro-RO"/>
              </w:rPr>
            </w:pPr>
          </w:p>
        </w:tc>
        <w:tc>
          <w:tcPr>
            <w:tcW w:w="2250" w:type="dxa"/>
            <w:tcBorders>
              <w:bottom w:val="single" w:sz="4" w:space="0" w:color="auto"/>
            </w:tcBorders>
            <w:shd w:val="clear" w:color="000000" w:fill="FFFFFF"/>
          </w:tcPr>
          <w:p w:rsidR="007733D5" w:rsidRPr="00072759" w:rsidRDefault="007733D5" w:rsidP="00072759">
            <w:pPr>
              <w:pStyle w:val="table"/>
              <w:spacing w:after="0"/>
              <w:jc w:val="both"/>
              <w:rPr>
                <w:rFonts w:ascii="Arial" w:hAnsi="Arial" w:cs="Arial"/>
                <w:lang w:val="ro-RO"/>
              </w:rPr>
            </w:pPr>
          </w:p>
        </w:tc>
        <w:tc>
          <w:tcPr>
            <w:tcW w:w="1998" w:type="dxa"/>
            <w:gridSpan w:val="2"/>
            <w:tcBorders>
              <w:bottom w:val="single" w:sz="4" w:space="0" w:color="auto"/>
            </w:tcBorders>
            <w:shd w:val="clear" w:color="000000" w:fill="FFFFFF"/>
          </w:tcPr>
          <w:p w:rsidR="007733D5" w:rsidRPr="00072759" w:rsidRDefault="007733D5" w:rsidP="00072759">
            <w:pPr>
              <w:pStyle w:val="table"/>
              <w:spacing w:after="0"/>
              <w:jc w:val="center"/>
              <w:rPr>
                <w:rFonts w:ascii="Arial" w:hAnsi="Arial" w:cs="Arial"/>
                <w:lang w:val="ro-RO"/>
              </w:rPr>
            </w:pPr>
          </w:p>
        </w:tc>
        <w:tc>
          <w:tcPr>
            <w:tcW w:w="2700" w:type="dxa"/>
            <w:vMerge w:val="restart"/>
            <w:tcBorders>
              <w:bottom w:val="single" w:sz="18" w:space="0" w:color="008000"/>
              <w:right w:val="single" w:sz="18" w:space="0" w:color="008000"/>
            </w:tcBorders>
            <w:shd w:val="clear" w:color="000000" w:fill="FFFFFF"/>
          </w:tcPr>
          <w:p w:rsidR="007733D5" w:rsidRPr="00072759" w:rsidRDefault="007733D5" w:rsidP="007733D5">
            <w:pPr>
              <w:rPr>
                <w:rFonts w:ascii="Arial" w:hAnsi="Arial" w:cs="Arial"/>
                <w:sz w:val="20"/>
                <w:szCs w:val="20"/>
              </w:rPr>
            </w:pPr>
            <w:r>
              <w:rPr>
                <w:rFonts w:ascii="Arial" w:hAnsi="Arial" w:cs="Arial"/>
                <w:sz w:val="20"/>
                <w:szCs w:val="20"/>
                <w:lang w:val="it-IT"/>
              </w:rPr>
              <w:t>Depozit inchis, acoperit,</w:t>
            </w:r>
            <w:r w:rsidR="00693854">
              <w:rPr>
                <w:rFonts w:ascii="Arial" w:hAnsi="Arial" w:cs="Arial"/>
                <w:sz w:val="20"/>
                <w:szCs w:val="20"/>
                <w:lang w:val="it-IT"/>
              </w:rPr>
              <w:t xml:space="preserve"> in </w:t>
            </w:r>
            <w:r>
              <w:rPr>
                <w:rFonts w:ascii="Arial" w:hAnsi="Arial" w:cs="Arial"/>
                <w:sz w:val="20"/>
                <w:szCs w:val="20"/>
                <w:lang w:val="it-IT"/>
              </w:rPr>
              <w:t xml:space="preserve"> zona special amenajata si marcata</w:t>
            </w:r>
          </w:p>
        </w:tc>
      </w:tr>
      <w:tr w:rsidR="007733D5" w:rsidRPr="00072759" w:rsidTr="007733D5">
        <w:tblPrEx>
          <w:tblLook w:val="0000" w:firstRow="0" w:lastRow="0" w:firstColumn="0" w:lastColumn="0" w:noHBand="0" w:noVBand="0"/>
        </w:tblPrEx>
        <w:trPr>
          <w:trHeight w:val="412"/>
        </w:trPr>
        <w:tc>
          <w:tcPr>
            <w:tcW w:w="11898" w:type="dxa"/>
            <w:gridSpan w:val="7"/>
            <w:tcBorders>
              <w:left w:val="single" w:sz="18" w:space="0" w:color="009900"/>
            </w:tcBorders>
            <w:shd w:val="clear" w:color="000000" w:fill="FFFFFF"/>
          </w:tcPr>
          <w:p w:rsidR="007733D5" w:rsidRPr="00F507B6" w:rsidRDefault="007733D5" w:rsidP="00072759">
            <w:pPr>
              <w:jc w:val="center"/>
              <w:rPr>
                <w:rFonts w:ascii="Arial" w:hAnsi="Arial" w:cs="Arial"/>
                <w:sz w:val="20"/>
                <w:szCs w:val="20"/>
                <w:lang w:val="it-IT"/>
              </w:rPr>
            </w:pPr>
            <w:r w:rsidRPr="00F507B6">
              <w:rPr>
                <w:rFonts w:ascii="Arial" w:hAnsi="Arial" w:cs="Arial"/>
                <w:b/>
                <w:sz w:val="20"/>
                <w:szCs w:val="20"/>
                <w:lang w:val="it-IT"/>
              </w:rPr>
              <w:t xml:space="preserve">MATERIALE UTILIZATE LA SPALARE/ SABLARE AMBALAJE CONTAMINATE </w:t>
            </w:r>
            <w:r w:rsidRPr="00F507B6">
              <w:rPr>
                <w:rFonts w:ascii="Arial" w:hAnsi="Arial" w:cs="Arial"/>
                <w:sz w:val="20"/>
                <w:szCs w:val="20"/>
              </w:rPr>
              <w:t>ș</w:t>
            </w:r>
            <w:r w:rsidRPr="00F507B6">
              <w:rPr>
                <w:rFonts w:ascii="Arial" w:hAnsi="Arial" w:cs="Arial"/>
                <w:b/>
                <w:sz w:val="20"/>
                <w:szCs w:val="20"/>
                <w:lang w:val="it-IT"/>
              </w:rPr>
              <w:t>i DECONTAMINARE REZERVOARE</w:t>
            </w:r>
          </w:p>
        </w:tc>
        <w:tc>
          <w:tcPr>
            <w:tcW w:w="2700" w:type="dxa"/>
            <w:vMerge/>
            <w:tcBorders>
              <w:bottom w:val="single" w:sz="18" w:space="0" w:color="008000"/>
              <w:right w:val="single" w:sz="18" w:space="0" w:color="008000"/>
            </w:tcBorders>
            <w:shd w:val="clear" w:color="000000" w:fill="FFFFFF"/>
          </w:tcPr>
          <w:p w:rsidR="007733D5" w:rsidRPr="00072759" w:rsidRDefault="007733D5" w:rsidP="00072759">
            <w:pPr>
              <w:jc w:val="center"/>
              <w:rPr>
                <w:rFonts w:ascii="Arial" w:hAnsi="Arial" w:cs="Arial"/>
                <w:sz w:val="20"/>
                <w:szCs w:val="20"/>
                <w:lang w:val="it-IT"/>
              </w:rPr>
            </w:pPr>
          </w:p>
        </w:tc>
      </w:tr>
      <w:tr w:rsidR="007733D5" w:rsidRPr="00072759" w:rsidTr="007733D5">
        <w:tblPrEx>
          <w:tblLook w:val="0000" w:firstRow="0" w:lastRow="0" w:firstColumn="0" w:lastColumn="0" w:noHBand="0" w:noVBand="0"/>
        </w:tblPrEx>
        <w:tc>
          <w:tcPr>
            <w:tcW w:w="3078" w:type="dxa"/>
            <w:tcBorders>
              <w:left w:val="single" w:sz="18" w:space="0" w:color="009900"/>
              <w:bottom w:val="single" w:sz="18" w:space="0" w:color="009900"/>
            </w:tcBorders>
            <w:shd w:val="clear" w:color="000000" w:fill="FFFFFF"/>
          </w:tcPr>
          <w:p w:rsidR="007733D5" w:rsidRPr="00072759" w:rsidRDefault="007733D5" w:rsidP="00072759">
            <w:pPr>
              <w:rPr>
                <w:rFonts w:ascii="Arial" w:hAnsi="Arial" w:cs="Arial"/>
                <w:sz w:val="20"/>
                <w:szCs w:val="20"/>
              </w:rPr>
            </w:pPr>
            <w:r>
              <w:rPr>
                <w:rFonts w:ascii="Arial" w:hAnsi="Arial" w:cs="Arial"/>
                <w:sz w:val="20"/>
                <w:szCs w:val="20"/>
              </w:rPr>
              <w:t xml:space="preserve">Substanțe degresante </w:t>
            </w:r>
          </w:p>
        </w:tc>
        <w:tc>
          <w:tcPr>
            <w:tcW w:w="1260" w:type="dxa"/>
            <w:tcBorders>
              <w:bottom w:val="single" w:sz="18" w:space="0" w:color="009900"/>
            </w:tcBorders>
            <w:shd w:val="clear" w:color="000000" w:fill="FFFFFF"/>
            <w:vAlign w:val="center"/>
          </w:tcPr>
          <w:p w:rsidR="007733D5" w:rsidRPr="00072759" w:rsidRDefault="007733D5" w:rsidP="00072759">
            <w:pPr>
              <w:jc w:val="center"/>
              <w:rPr>
                <w:rFonts w:ascii="Arial" w:hAnsi="Arial" w:cs="Arial"/>
                <w:sz w:val="20"/>
                <w:szCs w:val="20"/>
              </w:rPr>
            </w:pPr>
            <w:r w:rsidRPr="00072759">
              <w:rPr>
                <w:rFonts w:ascii="Arial" w:hAnsi="Arial" w:cs="Arial"/>
                <w:sz w:val="20"/>
                <w:szCs w:val="20"/>
              </w:rPr>
              <w:t>nepericulos</w:t>
            </w:r>
          </w:p>
        </w:tc>
        <w:tc>
          <w:tcPr>
            <w:tcW w:w="1422" w:type="dxa"/>
            <w:tcBorders>
              <w:bottom w:val="single" w:sz="18" w:space="0" w:color="009900"/>
            </w:tcBorders>
            <w:shd w:val="clear" w:color="000000" w:fill="FFFFFF"/>
            <w:vAlign w:val="center"/>
          </w:tcPr>
          <w:p w:rsidR="007733D5" w:rsidRPr="00F507B6" w:rsidRDefault="000F2E80" w:rsidP="00072759">
            <w:pPr>
              <w:pStyle w:val="BodyText"/>
              <w:jc w:val="center"/>
              <w:rPr>
                <w:rFonts w:ascii="Arial" w:hAnsi="Arial" w:cs="Arial"/>
                <w:sz w:val="20"/>
                <w:szCs w:val="20"/>
              </w:rPr>
            </w:pPr>
            <w:r w:rsidRPr="00F507B6">
              <w:rPr>
                <w:rFonts w:ascii="Arial" w:hAnsi="Arial" w:cs="Arial"/>
                <w:sz w:val="20"/>
                <w:szCs w:val="20"/>
              </w:rPr>
              <w:t>5</w:t>
            </w:r>
            <w:r w:rsidR="007733D5" w:rsidRPr="00F507B6">
              <w:rPr>
                <w:rFonts w:ascii="Arial" w:hAnsi="Arial" w:cs="Arial"/>
                <w:sz w:val="20"/>
                <w:szCs w:val="20"/>
              </w:rPr>
              <w:t>0 Litri/ an</w:t>
            </w:r>
          </w:p>
        </w:tc>
        <w:tc>
          <w:tcPr>
            <w:tcW w:w="1890" w:type="dxa"/>
            <w:tcBorders>
              <w:bottom w:val="single" w:sz="18" w:space="0" w:color="009900"/>
            </w:tcBorders>
            <w:shd w:val="clear" w:color="000000" w:fill="FFFFFF"/>
          </w:tcPr>
          <w:p w:rsidR="007733D5" w:rsidRPr="00072759" w:rsidRDefault="007733D5" w:rsidP="00072759">
            <w:pPr>
              <w:pStyle w:val="table"/>
              <w:spacing w:after="0"/>
              <w:jc w:val="center"/>
              <w:rPr>
                <w:rFonts w:ascii="Arial" w:hAnsi="Arial" w:cs="Arial"/>
                <w:lang w:val="ro-RO"/>
              </w:rPr>
            </w:pPr>
          </w:p>
        </w:tc>
        <w:tc>
          <w:tcPr>
            <w:tcW w:w="2250" w:type="dxa"/>
            <w:tcBorders>
              <w:bottom w:val="single" w:sz="18" w:space="0" w:color="009900"/>
            </w:tcBorders>
            <w:shd w:val="clear" w:color="000000" w:fill="FFFFFF"/>
          </w:tcPr>
          <w:p w:rsidR="007733D5" w:rsidRPr="00072759" w:rsidRDefault="007733D5" w:rsidP="00072759">
            <w:pPr>
              <w:pStyle w:val="table"/>
              <w:spacing w:after="0"/>
              <w:jc w:val="both"/>
              <w:rPr>
                <w:rFonts w:ascii="Arial" w:hAnsi="Arial" w:cs="Arial"/>
                <w:lang w:val="ro-RO"/>
              </w:rPr>
            </w:pPr>
          </w:p>
        </w:tc>
        <w:tc>
          <w:tcPr>
            <w:tcW w:w="1998" w:type="dxa"/>
            <w:gridSpan w:val="2"/>
            <w:tcBorders>
              <w:bottom w:val="single" w:sz="18" w:space="0" w:color="009900"/>
            </w:tcBorders>
            <w:shd w:val="clear" w:color="000000" w:fill="FFFFFF"/>
          </w:tcPr>
          <w:p w:rsidR="007733D5" w:rsidRPr="00072759" w:rsidRDefault="007733D5" w:rsidP="00072759">
            <w:pPr>
              <w:pStyle w:val="table"/>
              <w:spacing w:after="0"/>
              <w:jc w:val="center"/>
              <w:rPr>
                <w:rFonts w:ascii="Arial" w:hAnsi="Arial" w:cs="Arial"/>
                <w:lang w:val="ro-RO"/>
              </w:rPr>
            </w:pPr>
          </w:p>
        </w:tc>
        <w:tc>
          <w:tcPr>
            <w:tcW w:w="2700" w:type="dxa"/>
            <w:vMerge/>
            <w:tcBorders>
              <w:bottom w:val="single" w:sz="18" w:space="0" w:color="008000"/>
              <w:right w:val="single" w:sz="18" w:space="0" w:color="008000"/>
            </w:tcBorders>
            <w:shd w:val="clear" w:color="000000" w:fill="FFFFFF"/>
          </w:tcPr>
          <w:p w:rsidR="007733D5" w:rsidRPr="00072759" w:rsidRDefault="007733D5" w:rsidP="00072759">
            <w:pPr>
              <w:rPr>
                <w:rFonts w:ascii="Arial" w:hAnsi="Arial" w:cs="Arial"/>
                <w:sz w:val="20"/>
                <w:szCs w:val="20"/>
              </w:rPr>
            </w:pPr>
          </w:p>
        </w:tc>
      </w:tr>
    </w:tbl>
    <w:p w:rsidR="00072759" w:rsidRPr="00626797" w:rsidRDefault="00072759" w:rsidP="00072759">
      <w:pPr>
        <w:pStyle w:val="FootnoteText"/>
        <w:rPr>
          <w:lang w:val="pt-BR"/>
        </w:rPr>
      </w:pPr>
      <w:r>
        <w:rPr>
          <w:sz w:val="16"/>
          <w:szCs w:val="16"/>
          <w:lang w:val="pt-BR"/>
        </w:rPr>
        <w:t>1 Regulamentul (CE) nr. 1272/2008</w:t>
      </w:r>
      <w:r w:rsidRPr="00626797">
        <w:rPr>
          <w:sz w:val="16"/>
          <w:szCs w:val="16"/>
          <w:lang w:val="pt-BR"/>
        </w:rPr>
        <w:t xml:space="preserve"> privind clasificarea şi etichetarea substanţelor periculoase</w:t>
      </w:r>
      <w:r>
        <w:rPr>
          <w:sz w:val="16"/>
          <w:szCs w:val="16"/>
          <w:lang w:val="pt-BR"/>
        </w:rPr>
        <w:t>, cu modificarile si completarile ulterioare.</w:t>
      </w:r>
    </w:p>
    <w:p w:rsidR="00072759" w:rsidRPr="00626797" w:rsidRDefault="00072759" w:rsidP="00072759">
      <w:pPr>
        <w:pStyle w:val="FootnoteText"/>
        <w:rPr>
          <w:sz w:val="16"/>
          <w:szCs w:val="16"/>
        </w:rPr>
      </w:pPr>
      <w:r w:rsidRPr="00626797">
        <w:rPr>
          <w:rStyle w:val="FootnoteReference"/>
          <w:lang w:val="es-ES"/>
        </w:rPr>
        <w:t>2</w:t>
      </w:r>
      <w:r w:rsidRPr="00626797">
        <w:rPr>
          <w:lang w:val="pt-BR"/>
        </w:rPr>
        <w:t xml:space="preserve"> </w:t>
      </w:r>
      <w:r w:rsidRPr="00626797">
        <w:rPr>
          <w:sz w:val="16"/>
          <w:szCs w:val="16"/>
          <w:lang w:val="pt-BR"/>
        </w:rPr>
        <w:t xml:space="preserve">A Există o zonă de depozitare </w:t>
      </w:r>
      <w:r w:rsidRPr="00626797">
        <w:rPr>
          <w:bCs/>
          <w:sz w:val="16"/>
          <w:szCs w:val="16"/>
        </w:rPr>
        <w:t>acoperită</w:t>
      </w:r>
      <w:r w:rsidRPr="00626797">
        <w:rPr>
          <w:sz w:val="16"/>
          <w:szCs w:val="16"/>
        </w:rPr>
        <w:t xml:space="preserve"> (i) sau complet îngrădită (ii)</w:t>
      </w:r>
      <w:r w:rsidRPr="00626797">
        <w:rPr>
          <w:sz w:val="16"/>
          <w:szCs w:val="16"/>
        </w:rPr>
        <w:tab/>
      </w:r>
    </w:p>
    <w:p w:rsidR="00072759" w:rsidRPr="00626797" w:rsidRDefault="00072759" w:rsidP="00072759">
      <w:pPr>
        <w:pStyle w:val="FootnoteText"/>
        <w:rPr>
          <w:sz w:val="16"/>
          <w:szCs w:val="16"/>
        </w:rPr>
      </w:pPr>
      <w:r w:rsidRPr="00626797">
        <w:rPr>
          <w:sz w:val="16"/>
          <w:szCs w:val="16"/>
        </w:rPr>
        <w:t xml:space="preserve">   B Există un sistem de evacuare a aerului</w:t>
      </w:r>
      <w:r w:rsidRPr="00626797">
        <w:rPr>
          <w:sz w:val="16"/>
          <w:szCs w:val="16"/>
        </w:rPr>
        <w:tab/>
      </w:r>
    </w:p>
    <w:p w:rsidR="00072759" w:rsidRPr="00626797" w:rsidRDefault="00072759" w:rsidP="00072759">
      <w:pPr>
        <w:pStyle w:val="FootnoteText"/>
        <w:rPr>
          <w:sz w:val="16"/>
          <w:szCs w:val="16"/>
        </w:rPr>
      </w:pPr>
      <w:r w:rsidRPr="00626797">
        <w:rPr>
          <w:sz w:val="16"/>
          <w:szCs w:val="16"/>
        </w:rPr>
        <w:t xml:space="preserve">   C Sunt incluse sisteme de drenare şi tratare a lichidelor înainte de evacuare</w:t>
      </w:r>
      <w:r w:rsidRPr="00626797">
        <w:rPr>
          <w:sz w:val="16"/>
          <w:szCs w:val="16"/>
        </w:rPr>
        <w:tab/>
      </w:r>
    </w:p>
    <w:p w:rsidR="00072759" w:rsidRPr="00072759" w:rsidRDefault="00072759" w:rsidP="00072759">
      <w:pPr>
        <w:pStyle w:val="FootnoteText"/>
        <w:rPr>
          <w:sz w:val="16"/>
          <w:szCs w:val="16"/>
        </w:rPr>
      </w:pPr>
      <w:r w:rsidRPr="00072759">
        <w:rPr>
          <w:sz w:val="16"/>
          <w:szCs w:val="16"/>
        </w:rPr>
        <w:t xml:space="preserve">   D Există protecţie împotriva inundaţiilor sau de pătrundere a apei de la stingerea incendiilor</w:t>
      </w:r>
    </w:p>
    <w:p w:rsidR="00072759" w:rsidRPr="00072759" w:rsidRDefault="00072759" w:rsidP="00072759">
      <w:pPr>
        <w:rPr>
          <w:lang w:val="it-IT"/>
        </w:rPr>
      </w:pPr>
    </w:p>
    <w:p w:rsidR="00CB3DC3" w:rsidRDefault="00CB3DC3" w:rsidP="00B6457F">
      <w:pPr>
        <w:pStyle w:val="ListParagraph"/>
        <w:ind w:left="-90"/>
        <w:jc w:val="both"/>
        <w:rPr>
          <w:rFonts w:ascii="Arial" w:hAnsi="Arial" w:cs="Arial"/>
          <w:b/>
          <w:sz w:val="24"/>
          <w:szCs w:val="24"/>
        </w:rPr>
        <w:sectPr w:rsidR="00CB3DC3">
          <w:type w:val="oddPage"/>
          <w:pgSz w:w="16840" w:h="11907" w:orient="landscape" w:code="9"/>
          <w:pgMar w:top="1418" w:right="1134" w:bottom="1134" w:left="1418" w:header="851" w:footer="567" w:gutter="851"/>
          <w:cols w:space="720"/>
          <w:docGrid w:linePitch="360"/>
        </w:sectPr>
      </w:pPr>
    </w:p>
    <w:p w:rsidR="00697599" w:rsidRDefault="00693854" w:rsidP="00163B7F">
      <w:pPr>
        <w:pStyle w:val="Heading2"/>
        <w:numPr>
          <w:ilvl w:val="0"/>
          <w:numId w:val="0"/>
        </w:numPr>
        <w:ind w:left="576"/>
      </w:pPr>
      <w:bookmarkStart w:id="25" w:name="_Toc139189260"/>
      <w:r>
        <w:t xml:space="preserve"> </w:t>
      </w:r>
      <w:bookmarkStart w:id="26" w:name="_Toc471722145"/>
      <w:r w:rsidR="00501192">
        <w:t xml:space="preserve">2.6 </w:t>
      </w:r>
      <w:r w:rsidR="000D2360">
        <w:t>Topografie</w:t>
      </w:r>
      <w:bookmarkEnd w:id="25"/>
      <w:r w:rsidR="00501192">
        <w:t xml:space="preserve"> si relief</w:t>
      </w:r>
      <w:bookmarkEnd w:id="26"/>
    </w:p>
    <w:p w:rsidR="00E726F1" w:rsidRPr="00E726F1" w:rsidRDefault="00E726F1" w:rsidP="00E726F1">
      <w:pPr>
        <w:autoSpaceDE w:val="0"/>
        <w:autoSpaceDN w:val="0"/>
        <w:adjustRightInd w:val="0"/>
        <w:ind w:left="360"/>
        <w:jc w:val="both"/>
        <w:rPr>
          <w:rFonts w:ascii="Arial" w:hAnsi="Arial" w:cs="Arial"/>
        </w:rPr>
      </w:pPr>
      <w:bookmarkStart w:id="27" w:name="_Toc431155137"/>
      <w:r>
        <w:rPr>
          <w:rFonts w:ascii="Arial" w:hAnsi="Arial" w:cs="Arial"/>
        </w:rPr>
        <w:t>S.</w:t>
      </w:r>
      <w:r w:rsidRPr="00E726F1">
        <w:rPr>
          <w:rFonts w:ascii="Arial" w:hAnsi="Arial" w:cs="Arial"/>
        </w:rPr>
        <w:t xml:space="preserve"> </w:t>
      </w:r>
      <w:r>
        <w:rPr>
          <w:rFonts w:ascii="Arial" w:hAnsi="Arial" w:cs="Arial"/>
        </w:rPr>
        <w:t xml:space="preserve">C. </w:t>
      </w:r>
      <w:r w:rsidRPr="00E726F1">
        <w:rPr>
          <w:rFonts w:ascii="Arial" w:hAnsi="Arial" w:cs="Arial"/>
        </w:rPr>
        <w:t>JIFA S.R.L. este situată pe teritoriul municipiului Sibiu, în judeţul Sibiu, în zona de nord a municipiului.</w:t>
      </w:r>
    </w:p>
    <w:p w:rsidR="00E726F1" w:rsidRPr="00E726F1" w:rsidRDefault="00E726F1" w:rsidP="00E726F1">
      <w:pPr>
        <w:autoSpaceDE w:val="0"/>
        <w:autoSpaceDN w:val="0"/>
        <w:adjustRightInd w:val="0"/>
        <w:ind w:left="360"/>
        <w:jc w:val="both"/>
        <w:rPr>
          <w:rFonts w:ascii="Arial" w:hAnsi="Arial" w:cs="Arial"/>
        </w:rPr>
      </w:pPr>
      <w:r w:rsidRPr="00E726F1">
        <w:rPr>
          <w:rFonts w:ascii="Arial" w:hAnsi="Arial" w:cs="Arial"/>
        </w:rPr>
        <w:t xml:space="preserve">Municipiul  Sibiu,  reşedinţa  judeţului  Sibiu,  este  localizat  în  sudul  Transilvaniei,  la  intersecţia paralelei 45°48’ latitudine nordică cu meridianul 24°29’ longitudine estică foarte aproape de centrul geografic al României. Este aşezat pe râul Cibin în depresiunea Cibinului, în apropierea munţilor Făgăraşului (circa 20 km), Cibinului (12 km) şi Lotrului (circa 15 km), care mărginesc depresiunea în partea de sud - vest. </w:t>
      </w:r>
    </w:p>
    <w:p w:rsidR="00E726F1" w:rsidRPr="00E726F1" w:rsidRDefault="00E726F1" w:rsidP="00E726F1">
      <w:pPr>
        <w:autoSpaceDE w:val="0"/>
        <w:autoSpaceDN w:val="0"/>
        <w:adjustRightInd w:val="0"/>
        <w:ind w:left="360"/>
        <w:jc w:val="both"/>
        <w:rPr>
          <w:rFonts w:ascii="Arial" w:hAnsi="Arial" w:cs="Arial"/>
        </w:rPr>
      </w:pPr>
      <w:r w:rsidRPr="00E726F1">
        <w:rPr>
          <w:rFonts w:ascii="Arial" w:hAnsi="Arial" w:cs="Arial"/>
        </w:rPr>
        <w:t>Municipiul Sibiu este delimitat în partea de nord şi de est de podişul Târnavelor şi Hârtibaciului, care coboară până deasupra Văii Cibinului, prin Dealul Guşteriţei.</w:t>
      </w:r>
    </w:p>
    <w:p w:rsidR="00E726F1" w:rsidRPr="00B5740E" w:rsidRDefault="00E726F1" w:rsidP="00E726F1">
      <w:pPr>
        <w:autoSpaceDE w:val="0"/>
        <w:autoSpaceDN w:val="0"/>
        <w:adjustRightInd w:val="0"/>
        <w:ind w:left="360"/>
        <w:jc w:val="both"/>
        <w:rPr>
          <w:rFonts w:ascii="Arial" w:hAnsi="Arial" w:cs="Arial"/>
        </w:rPr>
      </w:pPr>
      <w:r w:rsidRPr="00B5740E">
        <w:rPr>
          <w:rFonts w:ascii="Arial" w:hAnsi="Arial" w:cs="Arial"/>
        </w:rPr>
        <w:t>Municipiul se află într-o zonă de câmpie piemontană colinară cu terase ale râului Cibin, care o drenează. Altitudinea variază între 415 m şi 431 m deasupra nivelului mării.</w:t>
      </w:r>
    </w:p>
    <w:p w:rsidR="00E726F1" w:rsidRPr="00B5740E" w:rsidRDefault="00E726F1" w:rsidP="00E726F1">
      <w:pPr>
        <w:autoSpaceDE w:val="0"/>
        <w:autoSpaceDN w:val="0"/>
        <w:adjustRightInd w:val="0"/>
        <w:ind w:left="360"/>
        <w:jc w:val="both"/>
        <w:rPr>
          <w:rFonts w:ascii="Arial" w:hAnsi="Arial" w:cs="Arial"/>
        </w:rPr>
      </w:pPr>
      <w:r w:rsidRPr="00B5740E">
        <w:rPr>
          <w:rFonts w:ascii="Arial" w:hAnsi="Arial" w:cs="Arial"/>
        </w:rPr>
        <w:t>În partea de sud-est limita municipiului este localitatea Şelimbăr, spre nord şi nord est  este  delimitat  de comunele  Viile  Sibiului  şi  Şura  Mare,  spre  vest  de  comuna Cristian, iar spre sud - vest de comuna Răşinari.</w:t>
      </w:r>
    </w:p>
    <w:p w:rsidR="00E726F1" w:rsidRPr="00B5740E" w:rsidRDefault="00E726F1" w:rsidP="00E726F1">
      <w:pPr>
        <w:rPr>
          <w:rFonts w:ascii="Arial" w:hAnsi="Arial" w:cs="Arial"/>
        </w:rPr>
      </w:pPr>
      <w:r>
        <w:rPr>
          <w:noProof/>
          <w:lang w:val="en-US"/>
        </w:rPr>
        <w:drawing>
          <wp:inline distT="0" distB="0" distL="0" distR="0" wp14:anchorId="0AC90DA1" wp14:editId="5E1C8924">
            <wp:extent cx="3979545" cy="3742055"/>
            <wp:effectExtent l="0" t="0" r="1905" b="0"/>
            <wp:docPr id="22" name="Picture 22" descr="http://1.bp.blogspot.com/_UyIxjy_CPIQ/S_uXXeYm3gI/AAAAAAAAD_k/DsikPTeUpD4/s1600/c3ab500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1.bp.blogspot.com/_UyIxjy_CPIQ/S_uXXeYm3gI/AAAAAAAAD_k/DsikPTeUpD4/s1600/c3ab500c.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79545" cy="3742055"/>
                    </a:xfrm>
                    <a:prstGeom prst="rect">
                      <a:avLst/>
                    </a:prstGeom>
                    <a:noFill/>
                    <a:ln>
                      <a:noFill/>
                    </a:ln>
                  </pic:spPr>
                </pic:pic>
              </a:graphicData>
            </a:graphic>
          </wp:inline>
        </w:drawing>
      </w:r>
    </w:p>
    <w:p w:rsidR="00501192" w:rsidRPr="00501192" w:rsidRDefault="00A8042B" w:rsidP="00A8042B">
      <w:pPr>
        <w:pStyle w:val="Caption"/>
        <w:rPr>
          <w:rFonts w:cs="Arial"/>
          <w:b/>
          <w:sz w:val="24"/>
          <w:szCs w:val="24"/>
        </w:rPr>
      </w:pPr>
      <w:bookmarkStart w:id="28" w:name="_Toc471722207"/>
      <w:bookmarkEnd w:id="27"/>
      <w:r>
        <w:t xml:space="preserve">Figura </w:t>
      </w:r>
      <w:r>
        <w:fldChar w:fldCharType="begin"/>
      </w:r>
      <w:r>
        <w:instrText xml:space="preserve"> SEQ Figura \* ARABIC </w:instrText>
      </w:r>
      <w:r>
        <w:fldChar w:fldCharType="separate"/>
      </w:r>
      <w:r w:rsidR="00AB4425">
        <w:rPr>
          <w:noProof/>
        </w:rPr>
        <w:t>3</w:t>
      </w:r>
      <w:r>
        <w:fldChar w:fldCharType="end"/>
      </w:r>
      <w:r w:rsidRPr="00501192">
        <w:rPr>
          <w:b/>
        </w:rPr>
        <w:t xml:space="preserve">: Topografie si relief caracteristice judetului </w:t>
      </w:r>
      <w:r>
        <w:rPr>
          <w:b/>
        </w:rPr>
        <w:t>Sibiu</w:t>
      </w:r>
      <w:bookmarkEnd w:id="28"/>
    </w:p>
    <w:p w:rsidR="00501192" w:rsidRDefault="00501192" w:rsidP="00501192">
      <w:pPr>
        <w:autoSpaceDE w:val="0"/>
        <w:jc w:val="both"/>
      </w:pPr>
      <w:r w:rsidRPr="00820716">
        <w:t xml:space="preserve"> </w:t>
      </w:r>
    </w:p>
    <w:p w:rsidR="0037515F" w:rsidRDefault="0037515F" w:rsidP="0037515F">
      <w:pPr>
        <w:pStyle w:val="Heading2"/>
        <w:numPr>
          <w:ilvl w:val="0"/>
          <w:numId w:val="0"/>
        </w:numPr>
        <w:ind w:left="576"/>
      </w:pPr>
      <w:bookmarkStart w:id="29" w:name="_Toc471722146"/>
      <w:r>
        <w:t>2.7 Clima</w:t>
      </w:r>
      <w:bookmarkEnd w:id="29"/>
      <w:r>
        <w:t xml:space="preserve"> </w:t>
      </w:r>
    </w:p>
    <w:p w:rsidR="00E726F1" w:rsidRPr="0037515F" w:rsidRDefault="00E726F1" w:rsidP="0037515F">
      <w:pPr>
        <w:autoSpaceDE w:val="0"/>
        <w:autoSpaceDN w:val="0"/>
        <w:adjustRightInd w:val="0"/>
        <w:ind w:left="360"/>
        <w:jc w:val="both"/>
        <w:rPr>
          <w:rFonts w:ascii="Arial" w:hAnsi="Arial" w:cs="Arial"/>
        </w:rPr>
      </w:pPr>
      <w:r w:rsidRPr="0037515F">
        <w:rPr>
          <w:rFonts w:ascii="Arial" w:hAnsi="Arial" w:cs="Arial"/>
        </w:rPr>
        <w:t>Municipiul Sibiul este amplasat într-o regiune cu climat temperat - continental moderat cu influenţe oceanice având efecte microclimatice secundare datorate direcţiei vântului la nivelul solului şi a altor factori locali. Relieful este factorul principal de diferenţiere a valorilor elementelor climatice. Având în vedere poziţia geografică la contactul dintre munte şi podiş, teritoriul Municipiului Sibiu se caracterizează prin prezenţa a două tipuri de topoclimate complexe: cel depresionar şi cel de podiş.</w:t>
      </w:r>
    </w:p>
    <w:p w:rsidR="00E726F1" w:rsidRPr="0037515F" w:rsidRDefault="00E726F1" w:rsidP="0037515F">
      <w:pPr>
        <w:autoSpaceDE w:val="0"/>
        <w:autoSpaceDN w:val="0"/>
        <w:adjustRightInd w:val="0"/>
        <w:ind w:left="360"/>
        <w:jc w:val="both"/>
        <w:rPr>
          <w:rFonts w:ascii="Arial" w:hAnsi="Arial" w:cs="Arial"/>
        </w:rPr>
      </w:pPr>
      <w:r w:rsidRPr="0037515F">
        <w:rPr>
          <w:rFonts w:ascii="Arial" w:hAnsi="Arial" w:cs="Arial"/>
        </w:rPr>
        <w:t xml:space="preserve">Principalele elementele ce caracterizează din punct de vedere climatic zona Municipiului sunt următoarele: </w:t>
      </w:r>
    </w:p>
    <w:p w:rsidR="00E726F1" w:rsidRPr="0037515F" w:rsidRDefault="00E726F1" w:rsidP="00E06831">
      <w:pPr>
        <w:pStyle w:val="ListParagraph"/>
        <w:numPr>
          <w:ilvl w:val="0"/>
          <w:numId w:val="43"/>
        </w:numPr>
        <w:autoSpaceDE w:val="0"/>
        <w:autoSpaceDN w:val="0"/>
        <w:adjustRightInd w:val="0"/>
        <w:jc w:val="both"/>
        <w:rPr>
          <w:rFonts w:ascii="Arial" w:hAnsi="Arial" w:cs="Arial"/>
          <w:sz w:val="24"/>
          <w:szCs w:val="24"/>
        </w:rPr>
      </w:pPr>
      <w:r w:rsidRPr="0037515F">
        <w:rPr>
          <w:rFonts w:ascii="Arial" w:hAnsi="Arial" w:cs="Arial"/>
          <w:sz w:val="24"/>
          <w:szCs w:val="24"/>
        </w:rPr>
        <w:t xml:space="preserve">Temperatura medie multianuală: 8,80C; </w:t>
      </w:r>
    </w:p>
    <w:p w:rsidR="00E726F1" w:rsidRPr="0037515F" w:rsidRDefault="00E726F1" w:rsidP="00E06831">
      <w:pPr>
        <w:pStyle w:val="ListParagraph"/>
        <w:numPr>
          <w:ilvl w:val="0"/>
          <w:numId w:val="43"/>
        </w:numPr>
        <w:autoSpaceDE w:val="0"/>
        <w:autoSpaceDN w:val="0"/>
        <w:adjustRightInd w:val="0"/>
        <w:jc w:val="both"/>
        <w:rPr>
          <w:rFonts w:ascii="Arial" w:hAnsi="Arial" w:cs="Arial"/>
          <w:sz w:val="24"/>
          <w:szCs w:val="24"/>
        </w:rPr>
      </w:pPr>
      <w:r w:rsidRPr="0037515F">
        <w:rPr>
          <w:rFonts w:ascii="Arial" w:hAnsi="Arial" w:cs="Arial"/>
          <w:sz w:val="24"/>
          <w:szCs w:val="24"/>
        </w:rPr>
        <w:t xml:space="preserve">Temperatura maximă absolută: 39,5°C, (7.09.1946); </w:t>
      </w:r>
    </w:p>
    <w:p w:rsidR="00E726F1" w:rsidRPr="0037515F" w:rsidRDefault="00E726F1" w:rsidP="00E06831">
      <w:pPr>
        <w:pStyle w:val="ListParagraph"/>
        <w:numPr>
          <w:ilvl w:val="0"/>
          <w:numId w:val="43"/>
        </w:numPr>
        <w:autoSpaceDE w:val="0"/>
        <w:autoSpaceDN w:val="0"/>
        <w:adjustRightInd w:val="0"/>
        <w:jc w:val="both"/>
        <w:rPr>
          <w:rFonts w:ascii="Arial" w:hAnsi="Arial" w:cs="Arial"/>
          <w:sz w:val="24"/>
          <w:szCs w:val="24"/>
        </w:rPr>
      </w:pPr>
      <w:r w:rsidRPr="0037515F">
        <w:rPr>
          <w:rFonts w:ascii="Arial" w:hAnsi="Arial" w:cs="Arial"/>
          <w:sz w:val="24"/>
          <w:szCs w:val="24"/>
        </w:rPr>
        <w:t xml:space="preserve">Temperatura minimă absolută: -31,8°C, (23.01.1963); </w:t>
      </w:r>
    </w:p>
    <w:p w:rsidR="00E726F1" w:rsidRPr="0037515F" w:rsidRDefault="00E726F1" w:rsidP="00E06831">
      <w:pPr>
        <w:pStyle w:val="ListParagraph"/>
        <w:numPr>
          <w:ilvl w:val="0"/>
          <w:numId w:val="43"/>
        </w:numPr>
        <w:autoSpaceDE w:val="0"/>
        <w:autoSpaceDN w:val="0"/>
        <w:adjustRightInd w:val="0"/>
        <w:jc w:val="both"/>
        <w:rPr>
          <w:rFonts w:ascii="Arial" w:hAnsi="Arial" w:cs="Arial"/>
          <w:sz w:val="24"/>
          <w:szCs w:val="24"/>
        </w:rPr>
      </w:pPr>
      <w:r w:rsidRPr="0037515F">
        <w:rPr>
          <w:rFonts w:ascii="Arial" w:hAnsi="Arial" w:cs="Arial"/>
          <w:sz w:val="24"/>
          <w:szCs w:val="24"/>
        </w:rPr>
        <w:t xml:space="preserve">Nebulozitatea – media multianuală 30 ani: 6,0; </w:t>
      </w:r>
    </w:p>
    <w:p w:rsidR="00E726F1" w:rsidRPr="0037515F" w:rsidRDefault="00E726F1" w:rsidP="00E06831">
      <w:pPr>
        <w:pStyle w:val="ListParagraph"/>
        <w:numPr>
          <w:ilvl w:val="0"/>
          <w:numId w:val="43"/>
        </w:numPr>
        <w:autoSpaceDE w:val="0"/>
        <w:autoSpaceDN w:val="0"/>
        <w:adjustRightInd w:val="0"/>
        <w:jc w:val="both"/>
        <w:rPr>
          <w:rFonts w:ascii="Arial" w:hAnsi="Arial" w:cs="Arial"/>
          <w:sz w:val="24"/>
          <w:szCs w:val="24"/>
        </w:rPr>
      </w:pPr>
      <w:r w:rsidRPr="0037515F">
        <w:rPr>
          <w:rFonts w:ascii="Arial" w:hAnsi="Arial" w:cs="Arial"/>
          <w:sz w:val="24"/>
          <w:szCs w:val="24"/>
        </w:rPr>
        <w:t xml:space="preserve">Media anuală a cantităţii de precipitaţii: 662 mm/an cu valori minime în luna februarie şi maxime în luna iunie; </w:t>
      </w:r>
    </w:p>
    <w:p w:rsidR="00E726F1" w:rsidRPr="0037515F" w:rsidRDefault="00E726F1" w:rsidP="00E06831">
      <w:pPr>
        <w:pStyle w:val="ListParagraph"/>
        <w:numPr>
          <w:ilvl w:val="0"/>
          <w:numId w:val="43"/>
        </w:numPr>
        <w:autoSpaceDE w:val="0"/>
        <w:autoSpaceDN w:val="0"/>
        <w:adjustRightInd w:val="0"/>
        <w:jc w:val="both"/>
        <w:rPr>
          <w:rFonts w:ascii="Arial" w:hAnsi="Arial" w:cs="Arial"/>
          <w:sz w:val="24"/>
          <w:szCs w:val="24"/>
        </w:rPr>
      </w:pPr>
      <w:r w:rsidRPr="0037515F">
        <w:rPr>
          <w:rFonts w:ascii="Arial" w:hAnsi="Arial" w:cs="Arial"/>
          <w:sz w:val="24"/>
          <w:szCs w:val="24"/>
        </w:rPr>
        <w:t xml:space="preserve">Umiditatea relativă a aerului atmosferic – valoarea medie multianuală este de 75%. Cantitatea medie anuală a precipitaţiilor: 662 mm cu valori minime în februarie si maxime în iunie, iar numărul zilelor de îngheţ de circa 120 pe an conform Evaluare de Mediu pentru PUG Sibiu 2010 (KPMG) </w:t>
      </w:r>
    </w:p>
    <w:p w:rsidR="00E726F1" w:rsidRPr="0037515F" w:rsidRDefault="00E726F1" w:rsidP="00E06831">
      <w:pPr>
        <w:pStyle w:val="ListParagraph"/>
        <w:numPr>
          <w:ilvl w:val="0"/>
          <w:numId w:val="43"/>
        </w:numPr>
        <w:autoSpaceDE w:val="0"/>
        <w:autoSpaceDN w:val="0"/>
        <w:adjustRightInd w:val="0"/>
        <w:jc w:val="both"/>
        <w:rPr>
          <w:rFonts w:ascii="Arial" w:hAnsi="Arial" w:cs="Arial"/>
          <w:sz w:val="24"/>
          <w:szCs w:val="24"/>
        </w:rPr>
      </w:pPr>
      <w:r w:rsidRPr="0037515F">
        <w:rPr>
          <w:rFonts w:ascii="Arial" w:hAnsi="Arial" w:cs="Arial"/>
          <w:sz w:val="24"/>
          <w:szCs w:val="24"/>
        </w:rPr>
        <w:t>Frecvenţa mare a calmului atmosferic – 60% din an.</w:t>
      </w:r>
    </w:p>
    <w:p w:rsidR="00E726F1" w:rsidRPr="0037515F" w:rsidRDefault="00E726F1" w:rsidP="0037515F">
      <w:pPr>
        <w:autoSpaceDE w:val="0"/>
        <w:autoSpaceDN w:val="0"/>
        <w:adjustRightInd w:val="0"/>
        <w:ind w:left="360"/>
        <w:jc w:val="both"/>
        <w:rPr>
          <w:rFonts w:ascii="Arial" w:hAnsi="Arial" w:cs="Arial"/>
        </w:rPr>
      </w:pPr>
      <w:r w:rsidRPr="0037515F">
        <w:rPr>
          <w:rFonts w:ascii="Arial" w:hAnsi="Arial" w:cs="Arial"/>
        </w:rPr>
        <w:t>Dintre fenomenele climatice cu frecvenţa şi intensitatea cea mai mare se amintesc: valuri de frig, producerea inversiunilor de temperatură cu gama de procese asociate (îngheţ, brumă etc.); căderea masivă de precipitaţii şi excesul de umiditate; valurile de căldură asociate cu deficit de precipitaţii.</w:t>
      </w:r>
    </w:p>
    <w:p w:rsidR="00E726F1" w:rsidRPr="0037515F" w:rsidRDefault="00E726F1" w:rsidP="0037515F">
      <w:pPr>
        <w:autoSpaceDE w:val="0"/>
        <w:autoSpaceDN w:val="0"/>
        <w:adjustRightInd w:val="0"/>
        <w:ind w:left="360"/>
        <w:jc w:val="both"/>
        <w:rPr>
          <w:rFonts w:ascii="Arial" w:hAnsi="Arial" w:cs="Arial"/>
        </w:rPr>
      </w:pPr>
      <w:r w:rsidRPr="0037515F">
        <w:rPr>
          <w:rFonts w:ascii="Arial" w:hAnsi="Arial" w:cs="Arial"/>
        </w:rPr>
        <w:t>Iernile sunt ferite de viscole grele, primăverile sunt frumoase, verile răcoroase şi toamnele târzii. Primele ninsori pot să cadă în luna noiembrie, iar ultimele la începutul lunii aprilie.</w:t>
      </w:r>
    </w:p>
    <w:p w:rsidR="00E726F1" w:rsidRPr="0037515F" w:rsidRDefault="00E726F1" w:rsidP="0037515F">
      <w:pPr>
        <w:autoSpaceDE w:val="0"/>
        <w:autoSpaceDN w:val="0"/>
        <w:adjustRightInd w:val="0"/>
        <w:ind w:left="360"/>
        <w:jc w:val="both"/>
        <w:rPr>
          <w:rFonts w:ascii="Arial" w:hAnsi="Arial" w:cs="Arial"/>
        </w:rPr>
      </w:pPr>
      <w:r w:rsidRPr="0037515F">
        <w:rPr>
          <w:rFonts w:ascii="Arial" w:hAnsi="Arial" w:cs="Arial"/>
        </w:rPr>
        <w:t>Pentru Municipiul Sibiu, anii 2007 şi 2008 au fost cei mai călduroşi ani din perioada 1984-2008, cu o temperatură medie de 10,3˚C, anul 2007 având şi cele mai multe zile consecutive, respectiv 9, cu temperaturi de peste 30˚C.</w:t>
      </w:r>
    </w:p>
    <w:p w:rsidR="00E726F1" w:rsidRPr="0037515F" w:rsidRDefault="00E726F1" w:rsidP="0037515F">
      <w:pPr>
        <w:autoSpaceDE w:val="0"/>
        <w:autoSpaceDN w:val="0"/>
        <w:adjustRightInd w:val="0"/>
        <w:ind w:left="360"/>
        <w:jc w:val="both"/>
        <w:rPr>
          <w:rFonts w:ascii="Arial" w:hAnsi="Arial" w:cs="Arial"/>
        </w:rPr>
      </w:pPr>
      <w:r w:rsidRPr="0037515F">
        <w:rPr>
          <w:rFonts w:ascii="Arial" w:hAnsi="Arial" w:cs="Arial"/>
        </w:rPr>
        <w:t>Direcțiile predominante ale vântului sunt: SE cu o frecvență de 18% și viteza de 2 m/s; NV cu o frecvență de 16% și viteza de 2,2 m/s.</w:t>
      </w:r>
    </w:p>
    <w:p w:rsidR="00697599" w:rsidRDefault="00697599">
      <w:pPr>
        <w:pStyle w:val="BodyText"/>
      </w:pPr>
    </w:p>
    <w:p w:rsidR="00697599" w:rsidRDefault="00501192" w:rsidP="00163B7F">
      <w:pPr>
        <w:pStyle w:val="Heading2"/>
        <w:numPr>
          <w:ilvl w:val="0"/>
          <w:numId w:val="0"/>
        </w:numPr>
        <w:ind w:left="576"/>
      </w:pPr>
      <w:bookmarkStart w:id="30" w:name="_Toc139189261"/>
      <w:bookmarkStart w:id="31" w:name="_Toc471722147"/>
      <w:r>
        <w:t>2.</w:t>
      </w:r>
      <w:r w:rsidR="0037515F">
        <w:t>8</w:t>
      </w:r>
      <w:r>
        <w:t xml:space="preserve"> </w:t>
      </w:r>
      <w:r w:rsidR="000D2360">
        <w:t>Geomorfologie, geologie, consideraţii tectonice</w:t>
      </w:r>
      <w:bookmarkEnd w:id="30"/>
      <w:bookmarkEnd w:id="31"/>
    </w:p>
    <w:p w:rsidR="00E726F1" w:rsidRPr="0037515F" w:rsidRDefault="00E726F1" w:rsidP="0037515F">
      <w:pPr>
        <w:autoSpaceDE w:val="0"/>
        <w:autoSpaceDN w:val="0"/>
        <w:adjustRightInd w:val="0"/>
        <w:ind w:left="360"/>
        <w:jc w:val="both"/>
        <w:rPr>
          <w:rFonts w:ascii="Arial" w:hAnsi="Arial" w:cs="Arial"/>
        </w:rPr>
      </w:pPr>
      <w:bookmarkStart w:id="32" w:name="_Toc139189265"/>
      <w:r w:rsidRPr="0037515F">
        <w:rPr>
          <w:rFonts w:ascii="Arial" w:hAnsi="Arial" w:cs="Arial"/>
        </w:rPr>
        <w:t xml:space="preserve">Fundamentul geologic al spaţiului depresionar peste care se extinde teritoriul administrativ al Municipiului Sibiu este alcătuit din şisturi cristaline (identificate prin foraje la o adâncime de 1500 m) şi este acoperit cu o cuvertură groasă alcătuită din depozite sedimentare mio-pliocene şi cuaternare. Prelungirea cristalinului Carpaţilor Meridionali în fundamentul Depresiunii Transilvaniei este evidenţiată în apropierea Municipiului Sibiu prin măgurile cristaline care ies la zi la limita sudică şi sud-vestică a depresiunii: Cisnădioara, Măgureaua Poplaca, Dealul Zidul. </w:t>
      </w:r>
    </w:p>
    <w:p w:rsidR="00E726F1" w:rsidRPr="0037515F" w:rsidRDefault="00E726F1" w:rsidP="0037515F">
      <w:pPr>
        <w:autoSpaceDE w:val="0"/>
        <w:autoSpaceDN w:val="0"/>
        <w:adjustRightInd w:val="0"/>
        <w:ind w:left="360"/>
        <w:jc w:val="both"/>
        <w:rPr>
          <w:rFonts w:ascii="Arial" w:hAnsi="Arial" w:cs="Arial"/>
        </w:rPr>
      </w:pPr>
      <w:r w:rsidRPr="0037515F">
        <w:rPr>
          <w:rFonts w:ascii="Arial" w:hAnsi="Arial" w:cs="Arial"/>
        </w:rPr>
        <w:t>Depozitele sedimentare care aflorează în perimetrul analizat aparţin structurilor tinere, fiind reprezentate prin formaţiuni sedimentare diferite în ceea ce priveşte gradul de cimentare, de consolidare, rezistenţa la acţiunea factorilor de mediu. Depozitele pannoniene ocupă cea mai mare parte a teritoriului şi sunt alcătuite din argile, nisipuri argiloase, marne, cu un grad foarte redus de cimentare. Ele vin în contact direct cu formaţiunile cristaline şi aflorează la zi în Dealul Guşteriţa şi pe frontul de cuestă al Podişului Hârtibaciului ce intră în teritoriul administrativ al municipiului spre est şi nord-est. Depozitele cele mai recente sunt cele cuaternare, care acoperă aproape în totalitate teritoriul administrativ al Sibiului şi sunt reprezentate prin depozitele de terasă şi depozite proluviale (conuri de dejecţie) de vârstă pleistocen, diferite ca geneză, grosime şi alcătuire granulometrică (pietrişuri), cu tendinţă de formare de conglomerate (nisipuri înglobate într-o masă argiloasă) acoperite de o cuvertură de sol de grosimi variabile, precum şi de depozite aluviale actuale (pietrişuri, nisipuri, mâluri holocene) foarte bine reprezentate în luncile Cibinului şi afluenţilor acestuia.</w:t>
      </w:r>
    </w:p>
    <w:p w:rsidR="00E726F1" w:rsidRDefault="00E726F1" w:rsidP="00E726F1">
      <w:pPr>
        <w:spacing w:after="0" w:line="240" w:lineRule="atLeast"/>
        <w:rPr>
          <w:lang w:eastAsia="ro-RO"/>
        </w:rPr>
      </w:pPr>
    </w:p>
    <w:p w:rsidR="00E726F1" w:rsidRPr="0037515F" w:rsidRDefault="00E726F1" w:rsidP="0037515F">
      <w:pPr>
        <w:autoSpaceDE w:val="0"/>
        <w:autoSpaceDN w:val="0"/>
        <w:adjustRightInd w:val="0"/>
        <w:ind w:left="360"/>
        <w:jc w:val="both"/>
        <w:rPr>
          <w:rFonts w:ascii="Arial" w:hAnsi="Arial" w:cs="Arial"/>
        </w:rPr>
      </w:pPr>
      <w:r w:rsidRPr="0037515F">
        <w:rPr>
          <w:rFonts w:ascii="Arial" w:hAnsi="Arial" w:cs="Arial"/>
        </w:rPr>
        <w:t>Din punct de vedere seismic teritoriul administrativ al Municipiului Sibiu se înscrie într-o zonă cu intensitate seismică scăzută spre moderată (71 scara MSK). Având în vedere zonarea seismica conform SR 11100 – 1:1993 (Zonarea seismica. Macrozonarea teritoriului Romaniei) conform căreia intensitatea seismică care se poate atinge la nivelul ţării noastre este de 6 si 9 pe scara MSK, regiunea geografică în care este amplasat Sibiul se caracterizează prin risc seismic scăzut, cu o perioadă medie de revenire de minim 50 ani ceea ce nu ridică probleme majore din punct de vedere al expunerii la riscul seismic a construcţiilor civile, a obiectivelor industriale sau a infrastructurii de transport de toate tipurile (căi de comunicaţie, transport special prin conducte etc.).</w:t>
      </w:r>
    </w:p>
    <w:p w:rsidR="00697599" w:rsidRDefault="00E206C7" w:rsidP="00163B7F">
      <w:pPr>
        <w:pStyle w:val="Heading2"/>
        <w:numPr>
          <w:ilvl w:val="0"/>
          <w:numId w:val="0"/>
        </w:numPr>
        <w:ind w:left="576"/>
      </w:pPr>
      <w:bookmarkStart w:id="33" w:name="_Toc471722148"/>
      <w:r>
        <w:t>2.</w:t>
      </w:r>
      <w:r w:rsidR="0037515F">
        <w:t>9</w:t>
      </w:r>
      <w:r>
        <w:t xml:space="preserve"> </w:t>
      </w:r>
      <w:r w:rsidR="000D2360">
        <w:t>Hidrologie si hidrogeologie</w:t>
      </w:r>
      <w:bookmarkEnd w:id="32"/>
      <w:bookmarkEnd w:id="33"/>
    </w:p>
    <w:p w:rsidR="00697599" w:rsidRDefault="00C41EEE" w:rsidP="00163B7F">
      <w:pPr>
        <w:pStyle w:val="Heading3"/>
        <w:numPr>
          <w:ilvl w:val="0"/>
          <w:numId w:val="0"/>
        </w:numPr>
        <w:ind w:left="720"/>
      </w:pPr>
      <w:bookmarkStart w:id="34" w:name="_Toc139189266"/>
      <w:bookmarkStart w:id="35" w:name="_Toc471722149"/>
      <w:r>
        <w:t>2.</w:t>
      </w:r>
      <w:r w:rsidR="0037515F">
        <w:t>9</w:t>
      </w:r>
      <w:r>
        <w:t xml:space="preserve">.1 </w:t>
      </w:r>
      <w:r w:rsidR="000D2360">
        <w:t>Hidrologie</w:t>
      </w:r>
      <w:bookmarkEnd w:id="34"/>
      <w:bookmarkEnd w:id="35"/>
    </w:p>
    <w:p w:rsidR="0037515F" w:rsidRPr="0037515F" w:rsidRDefault="0037515F" w:rsidP="0037515F">
      <w:pPr>
        <w:autoSpaceDE w:val="0"/>
        <w:autoSpaceDN w:val="0"/>
        <w:adjustRightInd w:val="0"/>
        <w:ind w:left="360"/>
        <w:jc w:val="both"/>
        <w:rPr>
          <w:rFonts w:ascii="Arial" w:hAnsi="Arial" w:cs="Arial"/>
        </w:rPr>
      </w:pPr>
      <w:r w:rsidRPr="0037515F">
        <w:rPr>
          <w:rFonts w:ascii="Arial" w:hAnsi="Arial" w:cs="Arial"/>
        </w:rPr>
        <w:t>Reţeaua hidrografică de suprafaţă aparţine bazinului hidrografic al Cibinului şi are un caracter convergent spre partea estică a intravilanului, fiind colectată pe teritoriul Municipiului Sibiu chiar de râul Cibin, care prin caracteristicile sale de culoar morfologic, biogeografic şi ecologic constituie o adevărată ”axă verde” a oraşului. Dispunerea radiar convergentă şi caracteristicile hidrografice şi hidrologice sunt rezultatul condiţiilor de relief în strânsă legătură cu condiţiile climatice. Municipiul Sibiu este străbătut de o reţea hidrografică principală cu debit permanent chiar în perioadele secetoase. Cibinul primeşte în intravilan doi afluenţi de dreapta, pârâul Trinkbach şi Valea Săpunului, cu care confluează aval de Guşteriţa, şi doi afluenţi de stânga, Rozbavul şi Pârâul Fărmândoala, confluenţele fiind situate între cartierele Terezian şi Guşteriţa.</w:t>
      </w:r>
    </w:p>
    <w:p w:rsidR="0037515F" w:rsidRPr="0037515F" w:rsidRDefault="0037515F" w:rsidP="0037515F">
      <w:pPr>
        <w:autoSpaceDE w:val="0"/>
        <w:autoSpaceDN w:val="0"/>
        <w:adjustRightInd w:val="0"/>
        <w:ind w:left="360"/>
        <w:jc w:val="both"/>
        <w:rPr>
          <w:rFonts w:ascii="Arial" w:hAnsi="Arial" w:cs="Arial"/>
        </w:rPr>
      </w:pPr>
      <w:r w:rsidRPr="0037515F">
        <w:rPr>
          <w:rFonts w:ascii="Arial" w:hAnsi="Arial" w:cs="Arial"/>
        </w:rPr>
        <w:t>Regimul de alimentare şi cel de scurgere este dependent direct de condiţiile climatice ale regiunii de formare. Cibinul este un râu alohton, cu obârşiile în Munţii Cindrelului, alimentarea fiind nivală şi pluvio-nivală, ceea ce se reflectă în caracterul scurgerii. Este necesar să menţionăm că râul Cibin a fost amenajat în amonte de localitatea Gura Râului (1973-1980) prin construirea unui baraj de beton cu contraforţi, cu scopul principal de alimentare cu apă a Municipiului Sibiu şi a localităţilor din aria periurbană, retenţia având şi un important rol hidroenergetic, de regularizare a debitelor şi de atenuare a undei de viitură în perioadele cu exces de precipitaţii.</w:t>
      </w:r>
    </w:p>
    <w:p w:rsidR="0037515F" w:rsidRPr="0037515F" w:rsidRDefault="0037515F" w:rsidP="0037515F">
      <w:pPr>
        <w:autoSpaceDE w:val="0"/>
        <w:autoSpaceDN w:val="0"/>
        <w:adjustRightInd w:val="0"/>
        <w:ind w:left="360"/>
        <w:jc w:val="both"/>
        <w:rPr>
          <w:rFonts w:ascii="Arial" w:hAnsi="Arial" w:cs="Arial"/>
        </w:rPr>
      </w:pPr>
      <w:r w:rsidRPr="0037515F">
        <w:rPr>
          <w:rFonts w:ascii="Arial" w:hAnsi="Arial" w:cs="Arial"/>
        </w:rPr>
        <w:t>Ca urmare a acestei amenajări, regimul de scurgere pe râul Cibin în limitele administrative ale municipiului Sibiu s-a modificat, acesta fiind dependent de regimul de funcţionare al barajului şi de aportul reţelei hidrografice din aval de baraj. Înainte de amenajare Cibinul avea un debit mediu multianual de 4,72 m3/s, iar în regim amenajat râul tranzitează un debit mediu multianual de 2,8 m3/s, cu valori variabile în funcţie de anotimp şi de regimul stocare/eliberare/uzinare a apei la baraj.</w:t>
      </w:r>
    </w:p>
    <w:p w:rsidR="0037515F" w:rsidRPr="0037515F" w:rsidRDefault="0037515F" w:rsidP="0037515F">
      <w:pPr>
        <w:autoSpaceDE w:val="0"/>
        <w:autoSpaceDN w:val="0"/>
        <w:adjustRightInd w:val="0"/>
        <w:ind w:left="360"/>
        <w:jc w:val="both"/>
        <w:rPr>
          <w:rFonts w:ascii="Arial" w:hAnsi="Arial" w:cs="Arial"/>
        </w:rPr>
      </w:pPr>
      <w:r w:rsidRPr="0037515F">
        <w:rPr>
          <w:rFonts w:ascii="Arial" w:hAnsi="Arial" w:cs="Arial"/>
        </w:rPr>
        <w:t>Reţeaua hidrografică autohtonă podişului are o alimentare predominant pluvială. Aceasta tranzitează depresiunea în partea de nord a municipiului (Rozbavul, Valea Plopilor) şi colectează surplusul de apă subterană prelevat prin canalele de drenaj care împânzesc aceest sector. Valea Fărmândoala cu afluentul său Nepindoala şi Valea Pe Remeţi drenează partea vestică a Podişului Hârtibaciului, iar prin caracterul lor puternic torenţial în timpul ploilor de primăvară - vară aduc un aport solid semnificativ în colector.</w:t>
      </w:r>
    </w:p>
    <w:p w:rsidR="0037515F" w:rsidRPr="0037515F" w:rsidRDefault="0037515F" w:rsidP="0037515F">
      <w:pPr>
        <w:autoSpaceDE w:val="0"/>
        <w:autoSpaceDN w:val="0"/>
        <w:adjustRightInd w:val="0"/>
        <w:ind w:left="360"/>
        <w:jc w:val="both"/>
        <w:rPr>
          <w:rFonts w:ascii="Arial" w:hAnsi="Arial" w:cs="Arial"/>
        </w:rPr>
      </w:pPr>
      <w:r w:rsidRPr="0037515F">
        <w:rPr>
          <w:rFonts w:ascii="Arial" w:hAnsi="Arial" w:cs="Arial"/>
        </w:rPr>
        <w:t>Afluenţii de pe partea dreaptă au şi ei un regim de alimentare predominant pluvial. Pârâul Trinkbach a fost şi el amenajat prin amplasarea a patru baraje în Pădurea Dumbrava - Muzeul Satului, retenţiile având rol de agrement şi de regularizare a debitelor. La sud – sud- est, intravilanul este delimitat de Valea Săpunului - un canal alimentat din pârâul Şteaza aval de Răşinari, care transportă un debit de apă controlat. Un rol important din punct de vedere ecologic, constituind totodată ”un plămân verde” al oraşului, îl are Valea Aurie care leagă Pădurea Dumbrava, Muzeul Satului, lunca acestui pârâu în cartierul cu acelaşi nume şi înaintează prin Parcul Sub Arini spre centrul orasului. Acest pârâu alimentează pânza freatică a parcului şi asigură necesarul de apă pentru vegetaţia forestieră din zona parcului.</w:t>
      </w:r>
    </w:p>
    <w:p w:rsidR="0037515F" w:rsidRPr="0037515F" w:rsidRDefault="0037515F" w:rsidP="0037515F">
      <w:pPr>
        <w:autoSpaceDE w:val="0"/>
        <w:autoSpaceDN w:val="0"/>
        <w:adjustRightInd w:val="0"/>
        <w:ind w:left="360"/>
        <w:jc w:val="both"/>
        <w:rPr>
          <w:rFonts w:ascii="Arial" w:hAnsi="Arial" w:cs="Arial"/>
        </w:rPr>
      </w:pPr>
      <w:r w:rsidRPr="0037515F">
        <w:rPr>
          <w:rFonts w:ascii="Arial" w:hAnsi="Arial" w:cs="Arial"/>
        </w:rPr>
        <w:t>Vulnerabilităţile hidrice teritoriale sunt legate producerea unor procese hidrodinamice staţionare (excesele de umiditate) şi a celor active (ape mari, viituri, inundaţii).</w:t>
      </w:r>
    </w:p>
    <w:p w:rsidR="0037515F" w:rsidRPr="0037515F" w:rsidRDefault="0037515F" w:rsidP="0037515F">
      <w:pPr>
        <w:autoSpaceDE w:val="0"/>
        <w:autoSpaceDN w:val="0"/>
        <w:adjustRightInd w:val="0"/>
        <w:ind w:left="360"/>
        <w:jc w:val="both"/>
        <w:rPr>
          <w:rFonts w:ascii="Arial" w:hAnsi="Arial" w:cs="Arial"/>
        </w:rPr>
      </w:pPr>
      <w:r w:rsidRPr="0037515F">
        <w:rPr>
          <w:rFonts w:ascii="Arial" w:hAnsi="Arial" w:cs="Arial"/>
        </w:rPr>
        <w:t>Pânza freatică situată destul de aproape de suprafaţă, ceea ce generează un excedent de umiditate, mai ales în luncile râurilor şi în şesul aluvial de la nord de Sibiu. În acest sector, în şesul aluvial al Rozbavului, Văii Popilor şi Văii Hamba, panta redusă alături de substrat favorizează stagnarea apei şi gleizarea solurilor. Pe alocuri se formează mlaştini şi pajişti mlăştinoase.</w:t>
      </w:r>
    </w:p>
    <w:p w:rsidR="00697599" w:rsidRDefault="00697599">
      <w:pPr>
        <w:pStyle w:val="BodyText"/>
      </w:pPr>
    </w:p>
    <w:p w:rsidR="00697599" w:rsidRDefault="0037515F" w:rsidP="00163B7F">
      <w:pPr>
        <w:pStyle w:val="Heading3"/>
        <w:numPr>
          <w:ilvl w:val="0"/>
          <w:numId w:val="0"/>
        </w:numPr>
        <w:ind w:left="720"/>
      </w:pPr>
      <w:bookmarkStart w:id="36" w:name="_Toc139189267"/>
      <w:bookmarkStart w:id="37" w:name="_Toc471722150"/>
      <w:r>
        <w:t>2.9</w:t>
      </w:r>
      <w:r w:rsidR="00C41EEE">
        <w:t xml:space="preserve">.2 </w:t>
      </w:r>
      <w:r w:rsidR="000D2360">
        <w:t>Hidrogeologie</w:t>
      </w:r>
      <w:bookmarkEnd w:id="36"/>
      <w:bookmarkEnd w:id="37"/>
    </w:p>
    <w:p w:rsidR="0037515F" w:rsidRPr="0025174E" w:rsidRDefault="0037515F" w:rsidP="0037515F">
      <w:pPr>
        <w:autoSpaceDE w:val="0"/>
        <w:autoSpaceDN w:val="0"/>
        <w:adjustRightInd w:val="0"/>
        <w:ind w:left="360"/>
        <w:jc w:val="both"/>
        <w:rPr>
          <w:rFonts w:ascii="Arial" w:hAnsi="Arial" w:cs="Arial"/>
        </w:rPr>
      </w:pPr>
      <w:r w:rsidRPr="0025174E">
        <w:rPr>
          <w:rFonts w:ascii="Arial" w:hAnsi="Arial" w:cs="Arial"/>
        </w:rPr>
        <w:t>Amplasamentul analizat se situeaza in zona corpului de apa subterana ROOT05 Depresiunea Sibiului.</w:t>
      </w:r>
    </w:p>
    <w:p w:rsidR="0037515F" w:rsidRPr="0025174E" w:rsidRDefault="0037515F" w:rsidP="0037515F">
      <w:pPr>
        <w:autoSpaceDE w:val="0"/>
        <w:autoSpaceDN w:val="0"/>
        <w:adjustRightInd w:val="0"/>
        <w:ind w:left="360"/>
        <w:jc w:val="both"/>
        <w:rPr>
          <w:rFonts w:ascii="Arial" w:hAnsi="Arial" w:cs="Arial"/>
        </w:rPr>
      </w:pPr>
      <w:r w:rsidRPr="0025174E">
        <w:rPr>
          <w:rFonts w:ascii="Arial" w:hAnsi="Arial" w:cs="Arial"/>
        </w:rPr>
        <w:t>Corpul de apa subterana mentionat este de tip poros permeabil si este localizat in depozitele aluvionare de varsta cuaternara din lunca si terasa raului Cibin si a afluentilor acestuia (Depresiunea Sibiu).</w:t>
      </w:r>
    </w:p>
    <w:p w:rsidR="0037515F" w:rsidRPr="0025174E" w:rsidRDefault="0037515F" w:rsidP="0037515F">
      <w:pPr>
        <w:autoSpaceDE w:val="0"/>
        <w:autoSpaceDN w:val="0"/>
        <w:adjustRightInd w:val="0"/>
        <w:ind w:left="360"/>
        <w:jc w:val="both"/>
        <w:rPr>
          <w:rFonts w:ascii="Arial" w:hAnsi="Arial" w:cs="Arial"/>
        </w:rPr>
      </w:pPr>
      <w:r w:rsidRPr="0025174E">
        <w:rPr>
          <w:rFonts w:ascii="Arial" w:hAnsi="Arial" w:cs="Arial"/>
        </w:rPr>
        <w:t>Aceste depozite aluvionare sunt alcatuite in principal din pietrisuri si bolovanisuri in masa de nisip, de diferite granulatii, care local devine argilor sau prafos.</w:t>
      </w:r>
    </w:p>
    <w:p w:rsidR="0037515F" w:rsidRPr="0025174E" w:rsidRDefault="0037515F" w:rsidP="0037515F">
      <w:pPr>
        <w:rPr>
          <w:rFonts w:ascii="Arial" w:hAnsi="Arial" w:cs="Arial"/>
        </w:rPr>
      </w:pPr>
    </w:p>
    <w:p w:rsidR="0037515F" w:rsidRPr="0025174E" w:rsidRDefault="0037515F" w:rsidP="0037515F">
      <w:pPr>
        <w:rPr>
          <w:rFonts w:ascii="Arial" w:hAnsi="Arial" w:cs="Arial"/>
        </w:rPr>
      </w:pPr>
    </w:p>
    <w:p w:rsidR="0037515F" w:rsidRPr="0025174E" w:rsidRDefault="0037515F" w:rsidP="0037515F">
      <w:pPr>
        <w:pStyle w:val="Normal1"/>
        <w:rPr>
          <w:rFonts w:ascii="Arial" w:hAnsi="Arial" w:cs="Arial"/>
          <w:szCs w:val="24"/>
          <w:lang w:val="ro-RO"/>
        </w:rPr>
      </w:pPr>
      <w:r w:rsidRPr="0025174E">
        <w:rPr>
          <w:rFonts w:ascii="Arial" w:hAnsi="Arial" w:cs="Arial"/>
          <w:noProof/>
          <w:szCs w:val="24"/>
          <w:lang w:val="en-US"/>
        </w:rPr>
        <w:drawing>
          <wp:inline distT="0" distB="0" distL="0" distR="0" wp14:anchorId="07C61800" wp14:editId="55937D62">
            <wp:extent cx="5707380" cy="3695700"/>
            <wp:effectExtent l="0" t="0" r="7620" b="0"/>
            <wp:docPr id="2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07380" cy="3695700"/>
                    </a:xfrm>
                    <a:prstGeom prst="rect">
                      <a:avLst/>
                    </a:prstGeom>
                    <a:noFill/>
                    <a:ln>
                      <a:noFill/>
                    </a:ln>
                  </pic:spPr>
                </pic:pic>
              </a:graphicData>
            </a:graphic>
          </wp:inline>
        </w:drawing>
      </w:r>
    </w:p>
    <w:p w:rsidR="0037515F" w:rsidRPr="007949B3" w:rsidRDefault="00A8042B" w:rsidP="00A8042B">
      <w:pPr>
        <w:pStyle w:val="Caption"/>
        <w:rPr>
          <w:rFonts w:ascii="Garamond" w:hAnsi="Garamond" w:cs="Arial"/>
          <w:b/>
          <w:lang w:val="pt-PT"/>
        </w:rPr>
      </w:pPr>
      <w:bookmarkStart w:id="38" w:name="_Toc471722208"/>
      <w:r w:rsidRPr="007949B3">
        <w:rPr>
          <w:rFonts w:ascii="Garamond" w:hAnsi="Garamond" w:cs="Arial"/>
        </w:rPr>
        <w:t xml:space="preserve">Figura </w:t>
      </w:r>
      <w:r w:rsidRPr="007949B3">
        <w:rPr>
          <w:rFonts w:ascii="Garamond" w:hAnsi="Garamond" w:cs="Arial"/>
        </w:rPr>
        <w:fldChar w:fldCharType="begin"/>
      </w:r>
      <w:r w:rsidRPr="007949B3">
        <w:rPr>
          <w:rFonts w:ascii="Garamond" w:hAnsi="Garamond" w:cs="Arial"/>
        </w:rPr>
        <w:instrText xml:space="preserve"> SEQ Figura \* ARABIC </w:instrText>
      </w:r>
      <w:r w:rsidRPr="007949B3">
        <w:rPr>
          <w:rFonts w:ascii="Garamond" w:hAnsi="Garamond" w:cs="Arial"/>
        </w:rPr>
        <w:fldChar w:fldCharType="separate"/>
      </w:r>
      <w:r w:rsidR="00AB4425">
        <w:rPr>
          <w:rFonts w:ascii="Garamond" w:hAnsi="Garamond" w:cs="Arial"/>
          <w:noProof/>
        </w:rPr>
        <w:t>4</w:t>
      </w:r>
      <w:r w:rsidRPr="007949B3">
        <w:rPr>
          <w:rFonts w:ascii="Garamond" w:hAnsi="Garamond" w:cs="Arial"/>
        </w:rPr>
        <w:fldChar w:fldCharType="end"/>
      </w:r>
      <w:r w:rsidRPr="007949B3">
        <w:rPr>
          <w:rFonts w:ascii="Garamond" w:hAnsi="Garamond" w:cs="Arial"/>
          <w:b/>
        </w:rPr>
        <w:t>: Delimitarea corpurilor de apa subterana administrate de ABA Olt</w:t>
      </w:r>
      <w:bookmarkEnd w:id="38"/>
    </w:p>
    <w:p w:rsidR="0037515F" w:rsidRPr="0025174E" w:rsidRDefault="0037515F" w:rsidP="0037515F">
      <w:pPr>
        <w:autoSpaceDE w:val="0"/>
        <w:autoSpaceDN w:val="0"/>
        <w:adjustRightInd w:val="0"/>
        <w:ind w:left="360"/>
        <w:jc w:val="both"/>
        <w:rPr>
          <w:rFonts w:ascii="Arial" w:hAnsi="Arial" w:cs="Arial"/>
        </w:rPr>
      </w:pPr>
      <w:r w:rsidRPr="0025174E">
        <w:rPr>
          <w:rFonts w:ascii="Arial" w:hAnsi="Arial" w:cs="Arial"/>
        </w:rPr>
        <w:t>Depozitele poros-permeabile au grosimi de 3-10 m, cele mai mari valori intalnindu-se in zonele Cristian si Sibiu-Selimbar. Patul orizontal acvifer, constituit din argile sau marne, afla la adancimi de 4-13 m. Catre nord-vest granulometria stratului acvifer devine mai fina, predominand nisipurile si intercalatiile argiloase. Grosimea acestor depozite este de aproximativ 2-5 m.</w:t>
      </w:r>
    </w:p>
    <w:p w:rsidR="0037515F" w:rsidRPr="0025174E" w:rsidRDefault="0037515F" w:rsidP="0037515F">
      <w:pPr>
        <w:autoSpaceDE w:val="0"/>
        <w:autoSpaceDN w:val="0"/>
        <w:adjustRightInd w:val="0"/>
        <w:ind w:left="360"/>
        <w:jc w:val="both"/>
        <w:rPr>
          <w:rFonts w:ascii="Arial" w:hAnsi="Arial" w:cs="Arial"/>
        </w:rPr>
      </w:pPr>
      <w:r w:rsidRPr="0025174E">
        <w:rPr>
          <w:rFonts w:ascii="Arial" w:hAnsi="Arial" w:cs="Arial"/>
        </w:rPr>
        <w:t>Acoperisul stratului acvifer este alcatuit in general dintr-un sol nisipos si subordonat, din nivele de argile sau argile nisipoase, cu grosimi variabile (0,5 – 6 m) si dezvoltare lenticulara.</w:t>
      </w:r>
    </w:p>
    <w:p w:rsidR="0037515F" w:rsidRPr="0025174E" w:rsidRDefault="0037515F" w:rsidP="0037515F">
      <w:pPr>
        <w:autoSpaceDE w:val="0"/>
        <w:autoSpaceDN w:val="0"/>
        <w:adjustRightInd w:val="0"/>
        <w:ind w:left="360"/>
        <w:jc w:val="both"/>
        <w:rPr>
          <w:rFonts w:ascii="Arial" w:hAnsi="Arial" w:cs="Arial"/>
        </w:rPr>
      </w:pPr>
      <w:r w:rsidRPr="0025174E">
        <w:rPr>
          <w:rFonts w:ascii="Arial" w:hAnsi="Arial" w:cs="Arial"/>
        </w:rPr>
        <w:t xml:space="preserve">Nivelul hidrostatic se afla la adancimi e 0,4 – 5,5 m in zona de lunca si pana la 13 m in zona de terasa. Debitele specifice sunt in general mai mici de 1 l/s, coeficientii de filtratie sun 20 m/zi, iar transmisivitatile sun 100 mc/zi. Cele mai mari valori s-au intalnit in zona Cristian: q=5 l/s, K=66m/zi, T=287 mc/zi. </w:t>
      </w:r>
    </w:p>
    <w:p w:rsidR="0037515F" w:rsidRPr="0025174E" w:rsidRDefault="0037515F" w:rsidP="0037515F">
      <w:pPr>
        <w:autoSpaceDE w:val="0"/>
        <w:autoSpaceDN w:val="0"/>
        <w:adjustRightInd w:val="0"/>
        <w:ind w:left="360"/>
        <w:jc w:val="both"/>
        <w:rPr>
          <w:rFonts w:ascii="Arial" w:hAnsi="Arial" w:cs="Arial"/>
        </w:rPr>
      </w:pPr>
      <w:r w:rsidRPr="0025174E">
        <w:rPr>
          <w:rFonts w:ascii="Arial" w:hAnsi="Arial" w:cs="Arial"/>
        </w:rPr>
        <w:t>Alimentarea corpului de apa se face din precipitatii, valoarea infiltratiei efi</w:t>
      </w:r>
      <w:r>
        <w:rPr>
          <w:rFonts w:ascii="Arial" w:hAnsi="Arial" w:cs="Arial"/>
        </w:rPr>
        <w:t>cac</w:t>
      </w:r>
      <w:r w:rsidRPr="0025174E">
        <w:rPr>
          <w:rFonts w:ascii="Arial" w:hAnsi="Arial" w:cs="Arial"/>
        </w:rPr>
        <w:t>e fiind de 94,5 – 157,5 mm/an.</w:t>
      </w:r>
    </w:p>
    <w:p w:rsidR="0037515F" w:rsidRPr="0025174E" w:rsidRDefault="0037515F" w:rsidP="0037515F">
      <w:pPr>
        <w:spacing w:after="0" w:line="240" w:lineRule="atLeast"/>
        <w:rPr>
          <w:rFonts w:ascii="Arial" w:hAnsi="Arial" w:cs="Arial"/>
          <w:lang w:eastAsia="ro-RO"/>
        </w:rPr>
      </w:pPr>
    </w:p>
    <w:p w:rsidR="0037515F" w:rsidRPr="0025174E" w:rsidRDefault="0037515F" w:rsidP="0037515F">
      <w:pPr>
        <w:autoSpaceDE w:val="0"/>
        <w:autoSpaceDN w:val="0"/>
        <w:adjustRightInd w:val="0"/>
        <w:ind w:left="360"/>
        <w:jc w:val="both"/>
        <w:rPr>
          <w:rFonts w:ascii="Arial" w:hAnsi="Arial" w:cs="Arial"/>
        </w:rPr>
      </w:pPr>
      <w:r w:rsidRPr="0025174E">
        <w:rPr>
          <w:rFonts w:ascii="Arial" w:hAnsi="Arial" w:cs="Arial"/>
        </w:rPr>
        <w:t>Din punct de vedere al directiei de curgere, apa subterana este drenata de raul Cibin si de afluentii acestuia.</w:t>
      </w:r>
    </w:p>
    <w:p w:rsidR="0037515F" w:rsidRPr="0025174E" w:rsidRDefault="0037515F" w:rsidP="0037515F">
      <w:pPr>
        <w:autoSpaceDE w:val="0"/>
        <w:autoSpaceDN w:val="0"/>
        <w:adjustRightInd w:val="0"/>
        <w:ind w:left="360"/>
        <w:jc w:val="both"/>
        <w:rPr>
          <w:rFonts w:ascii="Arial" w:hAnsi="Arial" w:cs="Arial"/>
        </w:rPr>
      </w:pPr>
      <w:r w:rsidRPr="0025174E">
        <w:rPr>
          <w:rFonts w:ascii="Arial" w:hAnsi="Arial" w:cs="Arial"/>
        </w:rPr>
        <w:t>Din punct de vedere chimic, apele sunt de tipul bicarbonato-sulfonato-calcico-magneziana sau sodica.</w:t>
      </w:r>
    </w:p>
    <w:p w:rsidR="0037515F" w:rsidRPr="0025174E" w:rsidRDefault="0037515F" w:rsidP="0037515F">
      <w:pPr>
        <w:autoSpaceDE w:val="0"/>
        <w:autoSpaceDN w:val="0"/>
        <w:adjustRightInd w:val="0"/>
        <w:ind w:left="360"/>
        <w:jc w:val="both"/>
        <w:rPr>
          <w:rFonts w:ascii="Arial" w:hAnsi="Arial" w:cs="Arial"/>
        </w:rPr>
      </w:pPr>
      <w:r w:rsidRPr="0025174E">
        <w:rPr>
          <w:rFonts w:ascii="Arial" w:hAnsi="Arial" w:cs="Arial"/>
        </w:rPr>
        <w:t>Apa subterana este in general potabila, cu depasiri locale ale CMA la amoniu, in zonele Sibiu, Saliste si Talmaciu. Se remarca valori ridicate la fier si duritate totala.</w:t>
      </w:r>
    </w:p>
    <w:p w:rsidR="0037515F" w:rsidRPr="0025174E" w:rsidRDefault="0037515F" w:rsidP="0037515F">
      <w:pPr>
        <w:autoSpaceDE w:val="0"/>
        <w:autoSpaceDN w:val="0"/>
        <w:adjustRightInd w:val="0"/>
        <w:ind w:left="360"/>
        <w:jc w:val="both"/>
        <w:rPr>
          <w:rFonts w:ascii="Arial" w:hAnsi="Arial" w:cs="Arial"/>
        </w:rPr>
      </w:pPr>
      <w:r w:rsidRPr="0025174E">
        <w:rPr>
          <w:rFonts w:ascii="Arial" w:hAnsi="Arial" w:cs="Arial"/>
        </w:rPr>
        <w:t>Sursele punctiforme potentiale de poluare sunt reprezentate de depozitele menajere neamenajate din Sibiu, Cisnadie si Talmaciu, precum si de activitatea antropica din zona, in special din Sibiu.</w:t>
      </w:r>
    </w:p>
    <w:p w:rsidR="0037515F" w:rsidRPr="0025174E" w:rsidRDefault="0037515F" w:rsidP="0037515F">
      <w:pPr>
        <w:autoSpaceDE w:val="0"/>
        <w:autoSpaceDN w:val="0"/>
        <w:adjustRightInd w:val="0"/>
        <w:ind w:left="360"/>
        <w:jc w:val="both"/>
        <w:rPr>
          <w:rFonts w:ascii="Arial" w:hAnsi="Arial" w:cs="Arial"/>
        </w:rPr>
      </w:pPr>
      <w:r w:rsidRPr="0025174E">
        <w:rPr>
          <w:rFonts w:ascii="Arial" w:hAnsi="Arial" w:cs="Arial"/>
        </w:rPr>
        <w:t>Din punct de vedere al gradului de protectie globala, corpul de apa se incadreaza in clasa de protectie medie.</w:t>
      </w:r>
    </w:p>
    <w:p w:rsidR="00697599" w:rsidRDefault="00C41EEE" w:rsidP="00163B7F">
      <w:pPr>
        <w:pStyle w:val="Heading2"/>
        <w:numPr>
          <w:ilvl w:val="0"/>
          <w:numId w:val="0"/>
        </w:numPr>
        <w:ind w:left="576"/>
      </w:pPr>
      <w:bookmarkStart w:id="39" w:name="_Toc471722151"/>
      <w:bookmarkStart w:id="40" w:name="_Toc139189268"/>
      <w:r>
        <w:t>2.</w:t>
      </w:r>
      <w:r w:rsidR="0037515F">
        <w:t>10</w:t>
      </w:r>
      <w:r>
        <w:t xml:space="preserve"> </w:t>
      </w:r>
      <w:r w:rsidR="000D2360">
        <w:t>Autorizaţii</w:t>
      </w:r>
      <w:bookmarkEnd w:id="39"/>
      <w:r w:rsidR="000D2360">
        <w:t xml:space="preserve"> </w:t>
      </w:r>
      <w:bookmarkEnd w:id="40"/>
    </w:p>
    <w:p w:rsidR="00697599" w:rsidRDefault="000D2360" w:rsidP="00C41EEE">
      <w:pPr>
        <w:autoSpaceDE w:val="0"/>
        <w:autoSpaceDN w:val="0"/>
        <w:adjustRightInd w:val="0"/>
        <w:ind w:left="360"/>
        <w:jc w:val="both"/>
        <w:rPr>
          <w:rFonts w:ascii="Arial" w:hAnsi="Arial" w:cs="Arial"/>
        </w:rPr>
      </w:pPr>
      <w:r w:rsidRPr="00C41EEE">
        <w:rPr>
          <w:rFonts w:ascii="Arial" w:hAnsi="Arial" w:cs="Arial"/>
        </w:rPr>
        <w:t xml:space="preserve"> </w:t>
      </w:r>
      <w:r w:rsidR="0037515F">
        <w:rPr>
          <w:rFonts w:ascii="Arial" w:hAnsi="Arial" w:cs="Arial"/>
        </w:rPr>
        <w:t>SC JIFA SRL</w:t>
      </w:r>
      <w:r w:rsidRPr="00C41EEE">
        <w:rPr>
          <w:rFonts w:ascii="Arial" w:hAnsi="Arial" w:cs="Arial"/>
        </w:rPr>
        <w:t xml:space="preserve"> deţine autorizaţiile</w:t>
      </w:r>
      <w:r w:rsidR="00DD516D">
        <w:rPr>
          <w:rFonts w:ascii="Arial" w:hAnsi="Arial" w:cs="Arial"/>
        </w:rPr>
        <w:t>, contractele</w:t>
      </w:r>
      <w:r w:rsidRPr="00C41EEE">
        <w:rPr>
          <w:rFonts w:ascii="Arial" w:hAnsi="Arial" w:cs="Arial"/>
        </w:rPr>
        <w:t xml:space="preserve"> si certificatele prezentate mai jos care reglementează activităţile desfasurate</w:t>
      </w:r>
      <w:r w:rsidR="004F333F">
        <w:rPr>
          <w:rFonts w:ascii="Arial" w:hAnsi="Arial" w:cs="Arial"/>
        </w:rPr>
        <w:t>, furnizarea utilitatilor</w:t>
      </w:r>
      <w:r w:rsidRPr="00C41EEE">
        <w:rPr>
          <w:rFonts w:ascii="Arial" w:hAnsi="Arial" w:cs="Arial"/>
        </w:rPr>
        <w:t xml:space="preserve"> si dreptul de </w:t>
      </w:r>
      <w:r w:rsidR="0037515F">
        <w:rPr>
          <w:rFonts w:ascii="Arial" w:hAnsi="Arial" w:cs="Arial"/>
        </w:rPr>
        <w:t>utilizare al</w:t>
      </w:r>
      <w:r w:rsidRPr="00C41EEE">
        <w:rPr>
          <w:rFonts w:ascii="Arial" w:hAnsi="Arial" w:cs="Arial"/>
        </w:rPr>
        <w:t xml:space="preserve"> amplasamentului analizat</w:t>
      </w:r>
      <w:r w:rsidR="004F333F">
        <w:rPr>
          <w:rFonts w:ascii="Arial" w:hAnsi="Arial" w:cs="Arial"/>
        </w:rPr>
        <w:t>:</w:t>
      </w:r>
    </w:p>
    <w:p w:rsidR="003D1685" w:rsidRPr="003D1685" w:rsidRDefault="003D1685" w:rsidP="00E06831">
      <w:pPr>
        <w:pStyle w:val="BodyText"/>
        <w:numPr>
          <w:ilvl w:val="0"/>
          <w:numId w:val="44"/>
        </w:numPr>
        <w:rPr>
          <w:rFonts w:ascii="Arial" w:hAnsi="Arial" w:cs="Arial"/>
        </w:rPr>
      </w:pPr>
      <w:r>
        <w:rPr>
          <w:rFonts w:ascii="Arial" w:hAnsi="Arial" w:cs="Arial"/>
        </w:rPr>
        <w:t xml:space="preserve">Autorizatia de mediu nr. </w:t>
      </w:r>
      <w:r w:rsidR="00D774F1">
        <w:rPr>
          <w:rFonts w:ascii="Arial" w:hAnsi="Arial" w:cs="Arial"/>
        </w:rPr>
        <w:t>SB 153</w:t>
      </w:r>
      <w:r w:rsidRPr="003D1685">
        <w:rPr>
          <w:rFonts w:ascii="Arial" w:hAnsi="Arial" w:cs="Arial"/>
        </w:rPr>
        <w:t>/1</w:t>
      </w:r>
      <w:r w:rsidR="00D774F1">
        <w:rPr>
          <w:rFonts w:ascii="Arial" w:hAnsi="Arial" w:cs="Arial"/>
        </w:rPr>
        <w:t>1</w:t>
      </w:r>
      <w:r w:rsidRPr="003D1685">
        <w:rPr>
          <w:rFonts w:ascii="Arial" w:hAnsi="Arial" w:cs="Arial"/>
        </w:rPr>
        <w:t>.0</w:t>
      </w:r>
      <w:r w:rsidR="00D774F1">
        <w:rPr>
          <w:rFonts w:ascii="Arial" w:hAnsi="Arial" w:cs="Arial"/>
        </w:rPr>
        <w:t>6</w:t>
      </w:r>
      <w:r w:rsidRPr="003D1685">
        <w:rPr>
          <w:rFonts w:ascii="Arial" w:hAnsi="Arial" w:cs="Arial"/>
        </w:rPr>
        <w:t>.2013.</w:t>
      </w:r>
    </w:p>
    <w:p w:rsidR="00697599" w:rsidRDefault="000D2360" w:rsidP="00E06831">
      <w:pPr>
        <w:pStyle w:val="BodyText"/>
        <w:numPr>
          <w:ilvl w:val="0"/>
          <w:numId w:val="44"/>
        </w:numPr>
        <w:rPr>
          <w:rFonts w:ascii="Arial" w:hAnsi="Arial" w:cs="Arial"/>
        </w:rPr>
      </w:pPr>
      <w:r w:rsidRPr="00DD516D">
        <w:rPr>
          <w:rFonts w:ascii="Arial" w:hAnsi="Arial" w:cs="Arial"/>
        </w:rPr>
        <w:t xml:space="preserve">Autorizaţia de gospodărire a apelor nr. </w:t>
      </w:r>
      <w:r w:rsidR="00D774F1">
        <w:rPr>
          <w:rFonts w:ascii="Arial" w:hAnsi="Arial" w:cs="Arial"/>
        </w:rPr>
        <w:t>SB 58</w:t>
      </w:r>
      <w:r w:rsidRPr="00DD516D">
        <w:rPr>
          <w:rFonts w:ascii="Arial" w:hAnsi="Arial" w:cs="Arial"/>
        </w:rPr>
        <w:t xml:space="preserve">/ </w:t>
      </w:r>
      <w:r w:rsidR="00D774F1">
        <w:rPr>
          <w:rFonts w:ascii="Arial" w:hAnsi="Arial" w:cs="Arial"/>
        </w:rPr>
        <w:t>13</w:t>
      </w:r>
      <w:r w:rsidR="00C41EEE" w:rsidRPr="00DD516D">
        <w:rPr>
          <w:rFonts w:ascii="Arial" w:hAnsi="Arial" w:cs="Arial"/>
        </w:rPr>
        <w:t xml:space="preserve"> iunie 201</w:t>
      </w:r>
      <w:r w:rsidR="00D774F1">
        <w:rPr>
          <w:rFonts w:ascii="Arial" w:hAnsi="Arial" w:cs="Arial"/>
        </w:rPr>
        <w:t>6</w:t>
      </w:r>
      <w:r w:rsidRPr="00DD516D">
        <w:rPr>
          <w:rFonts w:ascii="Arial" w:hAnsi="Arial" w:cs="Arial"/>
        </w:rPr>
        <w:t>,</w:t>
      </w:r>
      <w:r w:rsidR="00C41EEE" w:rsidRPr="00DD516D">
        <w:rPr>
          <w:rFonts w:ascii="Arial" w:hAnsi="Arial" w:cs="Arial"/>
        </w:rPr>
        <w:t xml:space="preserve"> emisa de A.N. „Apele Romane” – A.B.A. </w:t>
      </w:r>
      <w:r w:rsidR="00D774F1">
        <w:rPr>
          <w:rFonts w:ascii="Arial" w:hAnsi="Arial" w:cs="Arial"/>
        </w:rPr>
        <w:t>Olt</w:t>
      </w:r>
      <w:r w:rsidR="00C41EEE" w:rsidRPr="00DD516D">
        <w:rPr>
          <w:rFonts w:ascii="Arial" w:hAnsi="Arial" w:cs="Arial"/>
        </w:rPr>
        <w:t>,</w:t>
      </w:r>
      <w:r w:rsidR="00D774F1">
        <w:rPr>
          <w:rFonts w:ascii="Arial" w:hAnsi="Arial" w:cs="Arial"/>
        </w:rPr>
        <w:t xml:space="preserve"> SGA Sibiu</w:t>
      </w:r>
      <w:r w:rsidRPr="00DD516D">
        <w:rPr>
          <w:rFonts w:ascii="Arial" w:hAnsi="Arial" w:cs="Arial"/>
        </w:rPr>
        <w:t xml:space="preserve"> valabila pana la data de </w:t>
      </w:r>
      <w:r w:rsidR="00D774F1">
        <w:rPr>
          <w:rFonts w:ascii="Arial" w:hAnsi="Arial" w:cs="Arial"/>
        </w:rPr>
        <w:t>13</w:t>
      </w:r>
      <w:r w:rsidR="00C41EEE" w:rsidRPr="00DD516D">
        <w:rPr>
          <w:rFonts w:ascii="Arial" w:hAnsi="Arial" w:cs="Arial"/>
        </w:rPr>
        <w:t>.0</w:t>
      </w:r>
      <w:r w:rsidR="00D774F1">
        <w:rPr>
          <w:rFonts w:ascii="Arial" w:hAnsi="Arial" w:cs="Arial"/>
        </w:rPr>
        <w:t>6</w:t>
      </w:r>
      <w:r w:rsidR="00C41EEE" w:rsidRPr="00DD516D">
        <w:rPr>
          <w:rFonts w:ascii="Arial" w:hAnsi="Arial" w:cs="Arial"/>
        </w:rPr>
        <w:t>.201</w:t>
      </w:r>
      <w:r w:rsidR="00D774F1">
        <w:rPr>
          <w:rFonts w:ascii="Arial" w:hAnsi="Arial" w:cs="Arial"/>
        </w:rPr>
        <w:t>9</w:t>
      </w:r>
      <w:r w:rsidRPr="00DD516D">
        <w:rPr>
          <w:rFonts w:ascii="Arial" w:hAnsi="Arial" w:cs="Arial"/>
        </w:rPr>
        <w:t>.</w:t>
      </w:r>
    </w:p>
    <w:p w:rsidR="00697599" w:rsidRDefault="000D2360" w:rsidP="00E06831">
      <w:pPr>
        <w:pStyle w:val="BodyText"/>
        <w:numPr>
          <w:ilvl w:val="0"/>
          <w:numId w:val="44"/>
        </w:numPr>
        <w:rPr>
          <w:rFonts w:ascii="Arial" w:hAnsi="Arial" w:cs="Arial"/>
        </w:rPr>
      </w:pPr>
      <w:r w:rsidRPr="00DD516D">
        <w:rPr>
          <w:rFonts w:ascii="Arial" w:hAnsi="Arial" w:cs="Arial"/>
        </w:rPr>
        <w:t xml:space="preserve">Certificat de înregistrare la Camera de Comerţ şi Industrie </w:t>
      </w:r>
      <w:r w:rsidR="00D774F1">
        <w:rPr>
          <w:rFonts w:ascii="Arial" w:hAnsi="Arial" w:cs="Arial"/>
        </w:rPr>
        <w:t>Sibiu</w:t>
      </w:r>
      <w:r w:rsidRPr="00DD516D">
        <w:rPr>
          <w:rFonts w:ascii="Arial" w:hAnsi="Arial" w:cs="Arial"/>
        </w:rPr>
        <w:t xml:space="preserve"> având numarul de înmatriculare în Registrul Comerţului  J </w:t>
      </w:r>
      <w:r w:rsidR="00D774F1">
        <w:rPr>
          <w:rFonts w:ascii="Arial" w:hAnsi="Arial" w:cs="Arial"/>
        </w:rPr>
        <w:t>32</w:t>
      </w:r>
      <w:r w:rsidRPr="00DD516D">
        <w:rPr>
          <w:rFonts w:ascii="Arial" w:hAnsi="Arial" w:cs="Arial"/>
        </w:rPr>
        <w:t>/</w:t>
      </w:r>
      <w:r w:rsidR="00D774F1">
        <w:rPr>
          <w:rFonts w:ascii="Arial" w:hAnsi="Arial" w:cs="Arial"/>
        </w:rPr>
        <w:t>1502</w:t>
      </w:r>
      <w:r w:rsidRPr="00DD516D">
        <w:rPr>
          <w:rFonts w:ascii="Arial" w:hAnsi="Arial" w:cs="Arial"/>
        </w:rPr>
        <w:t>/</w:t>
      </w:r>
      <w:r w:rsidR="00D774F1">
        <w:rPr>
          <w:rFonts w:ascii="Arial" w:hAnsi="Arial" w:cs="Arial"/>
        </w:rPr>
        <w:t>2005</w:t>
      </w:r>
      <w:r w:rsidRPr="00DD516D">
        <w:rPr>
          <w:rFonts w:ascii="Arial" w:hAnsi="Arial" w:cs="Arial"/>
        </w:rPr>
        <w:t xml:space="preserve"> si Codul Unic de Inregistrare </w:t>
      </w:r>
      <w:r w:rsidR="00D774F1">
        <w:rPr>
          <w:rFonts w:ascii="Arial" w:hAnsi="Arial" w:cs="Arial"/>
        </w:rPr>
        <w:t>18048621</w:t>
      </w:r>
      <w:r w:rsidRPr="00DD516D">
        <w:rPr>
          <w:rFonts w:ascii="Arial" w:hAnsi="Arial" w:cs="Arial"/>
        </w:rPr>
        <w:t>.</w:t>
      </w:r>
    </w:p>
    <w:p w:rsidR="00DD516D" w:rsidRDefault="00DD516D" w:rsidP="00E06831">
      <w:pPr>
        <w:pStyle w:val="BodyText"/>
        <w:numPr>
          <w:ilvl w:val="0"/>
          <w:numId w:val="44"/>
        </w:numPr>
        <w:rPr>
          <w:rFonts w:ascii="Arial" w:hAnsi="Arial" w:cs="Arial"/>
        </w:rPr>
      </w:pPr>
      <w:r>
        <w:rPr>
          <w:rFonts w:ascii="Arial" w:hAnsi="Arial" w:cs="Arial"/>
        </w:rPr>
        <w:t xml:space="preserve">Contract </w:t>
      </w:r>
      <w:r w:rsidR="00DC4882">
        <w:rPr>
          <w:rFonts w:ascii="Arial" w:hAnsi="Arial" w:cs="Arial"/>
        </w:rPr>
        <w:t xml:space="preserve">de furnizare a energiei electrice </w:t>
      </w:r>
      <w:r w:rsidR="000156A2">
        <w:rPr>
          <w:rFonts w:ascii="Arial" w:hAnsi="Arial" w:cs="Arial"/>
        </w:rPr>
        <w:t xml:space="preserve">nr. </w:t>
      </w:r>
      <w:r w:rsidR="00DC4882">
        <w:rPr>
          <w:rFonts w:ascii="Arial" w:hAnsi="Arial" w:cs="Arial"/>
        </w:rPr>
        <w:t>17731</w:t>
      </w:r>
      <w:r w:rsidR="000156A2">
        <w:rPr>
          <w:rFonts w:ascii="Arial" w:hAnsi="Arial" w:cs="Arial"/>
          <w:noProof/>
          <w:lang w:val="en-US"/>
        </w:rPr>
        <w:t xml:space="preserve">/ </w:t>
      </w:r>
      <w:r w:rsidR="00DC4882">
        <w:rPr>
          <w:rFonts w:ascii="Arial" w:hAnsi="Arial" w:cs="Arial"/>
          <w:noProof/>
          <w:lang w:val="en-US"/>
        </w:rPr>
        <w:t>31</w:t>
      </w:r>
      <w:r w:rsidR="000156A2">
        <w:rPr>
          <w:rFonts w:ascii="Arial" w:hAnsi="Arial" w:cs="Arial"/>
          <w:noProof/>
          <w:lang w:val="en-US"/>
        </w:rPr>
        <w:t>.</w:t>
      </w:r>
      <w:r w:rsidR="00DC4882">
        <w:rPr>
          <w:rFonts w:ascii="Arial" w:hAnsi="Arial" w:cs="Arial"/>
          <w:noProof/>
          <w:lang w:val="en-US"/>
        </w:rPr>
        <w:t>12</w:t>
      </w:r>
      <w:r w:rsidR="000156A2">
        <w:rPr>
          <w:rFonts w:ascii="Arial" w:hAnsi="Arial" w:cs="Arial"/>
          <w:noProof/>
          <w:lang w:val="en-US"/>
        </w:rPr>
        <w:t xml:space="preserve">.2015 </w:t>
      </w:r>
      <w:r w:rsidR="00DC4882">
        <w:rPr>
          <w:rFonts w:ascii="Arial" w:hAnsi="Arial" w:cs="Arial"/>
          <w:noProof/>
          <w:lang w:val="en-US"/>
        </w:rPr>
        <w:t xml:space="preserve">si Act aditional nr. 1 din 18.03.2016 intocmite </w:t>
      </w:r>
      <w:r w:rsidR="000156A2">
        <w:rPr>
          <w:rFonts w:ascii="Arial" w:hAnsi="Arial" w:cs="Arial"/>
        </w:rPr>
        <w:t xml:space="preserve">cu </w:t>
      </w:r>
      <w:r w:rsidR="00DC4882">
        <w:rPr>
          <w:rFonts w:ascii="Arial" w:hAnsi="Arial" w:cs="Arial"/>
        </w:rPr>
        <w:t xml:space="preserve">S.C. ELECTRICA FURNIZARE </w:t>
      </w:r>
      <w:r w:rsidR="000156A2">
        <w:rPr>
          <w:rFonts w:ascii="Arial" w:hAnsi="Arial" w:cs="Arial"/>
        </w:rPr>
        <w:t xml:space="preserve">S.A.  </w:t>
      </w:r>
    </w:p>
    <w:p w:rsidR="00655513" w:rsidRDefault="00655513" w:rsidP="00E06831">
      <w:pPr>
        <w:pStyle w:val="BodyText"/>
        <w:numPr>
          <w:ilvl w:val="0"/>
          <w:numId w:val="44"/>
        </w:numPr>
        <w:rPr>
          <w:rFonts w:ascii="Arial" w:hAnsi="Arial" w:cs="Arial"/>
        </w:rPr>
      </w:pPr>
      <w:r>
        <w:rPr>
          <w:rFonts w:ascii="Arial" w:hAnsi="Arial" w:cs="Arial"/>
        </w:rPr>
        <w:t xml:space="preserve">Contract nr. </w:t>
      </w:r>
      <w:r w:rsidR="00DC4882">
        <w:rPr>
          <w:rFonts w:ascii="Arial" w:hAnsi="Arial" w:cs="Arial"/>
        </w:rPr>
        <w:t>3010340757</w:t>
      </w:r>
      <w:r>
        <w:rPr>
          <w:rFonts w:ascii="Arial" w:hAnsi="Arial" w:cs="Arial"/>
        </w:rPr>
        <w:t xml:space="preserve">/ </w:t>
      </w:r>
      <w:r w:rsidR="00DC4882">
        <w:rPr>
          <w:rFonts w:ascii="Arial" w:hAnsi="Arial" w:cs="Arial"/>
        </w:rPr>
        <w:t>19</w:t>
      </w:r>
      <w:r>
        <w:rPr>
          <w:rFonts w:ascii="Arial" w:hAnsi="Arial" w:cs="Arial"/>
        </w:rPr>
        <w:t>.0</w:t>
      </w:r>
      <w:r w:rsidR="00DC4882">
        <w:rPr>
          <w:rFonts w:ascii="Arial" w:hAnsi="Arial" w:cs="Arial"/>
        </w:rPr>
        <w:t>6</w:t>
      </w:r>
      <w:r>
        <w:rPr>
          <w:rFonts w:ascii="Arial" w:hAnsi="Arial" w:cs="Arial"/>
        </w:rPr>
        <w:t>.201</w:t>
      </w:r>
      <w:r w:rsidR="00DC4882">
        <w:rPr>
          <w:rFonts w:ascii="Arial" w:hAnsi="Arial" w:cs="Arial"/>
        </w:rPr>
        <w:t>3</w:t>
      </w:r>
      <w:r>
        <w:rPr>
          <w:rFonts w:ascii="Arial" w:hAnsi="Arial" w:cs="Arial"/>
        </w:rPr>
        <w:t xml:space="preserve"> cu SC </w:t>
      </w:r>
      <w:r w:rsidR="00DC4882">
        <w:rPr>
          <w:rFonts w:ascii="Arial" w:hAnsi="Arial" w:cs="Arial"/>
        </w:rPr>
        <w:t>E.ON ENERGIE ROMANIA SA</w:t>
      </w:r>
      <w:r>
        <w:rPr>
          <w:rFonts w:ascii="Arial" w:hAnsi="Arial" w:cs="Arial"/>
        </w:rPr>
        <w:t xml:space="preserve"> pentru furnizarea </w:t>
      </w:r>
      <w:r w:rsidR="00DC4882">
        <w:rPr>
          <w:rFonts w:ascii="Arial" w:hAnsi="Arial" w:cs="Arial"/>
        </w:rPr>
        <w:t>gazelor naturale.</w:t>
      </w:r>
    </w:p>
    <w:p w:rsidR="00DC4882" w:rsidRDefault="00DC4882" w:rsidP="00E06831">
      <w:pPr>
        <w:pStyle w:val="BodyText"/>
        <w:numPr>
          <w:ilvl w:val="0"/>
          <w:numId w:val="44"/>
        </w:numPr>
        <w:rPr>
          <w:rFonts w:ascii="Arial" w:hAnsi="Arial" w:cs="Arial"/>
        </w:rPr>
      </w:pPr>
      <w:r>
        <w:rPr>
          <w:rFonts w:ascii="Arial" w:hAnsi="Arial" w:cs="Arial"/>
        </w:rPr>
        <w:t xml:space="preserve">Contract de bransare/ racordare si utilizare a serviciilor publice de alimentare cu apa si de canalizare nr. 1504. 25.04.2011 COD A2314U, cu </w:t>
      </w:r>
      <w:r w:rsidR="00F233C0">
        <w:rPr>
          <w:rFonts w:ascii="Arial" w:hAnsi="Arial" w:cs="Arial"/>
        </w:rPr>
        <w:t xml:space="preserve">S.C. APA-CANAL S.A. Sibiu, </w:t>
      </w:r>
      <w:r w:rsidR="004361F5">
        <w:rPr>
          <w:rFonts w:ascii="Arial" w:hAnsi="Arial" w:cs="Arial"/>
        </w:rPr>
        <w:t>actualizat/ inlocuit</w:t>
      </w:r>
      <w:r w:rsidR="00F233C0">
        <w:rPr>
          <w:rFonts w:ascii="Arial" w:hAnsi="Arial" w:cs="Arial"/>
        </w:rPr>
        <w:t xml:space="preserve"> </w:t>
      </w:r>
      <w:r w:rsidR="004361F5">
        <w:rPr>
          <w:rFonts w:ascii="Arial" w:hAnsi="Arial" w:cs="Arial"/>
        </w:rPr>
        <w:t xml:space="preserve">de </w:t>
      </w:r>
      <w:r w:rsidR="00F233C0">
        <w:rPr>
          <w:rFonts w:ascii="Arial" w:hAnsi="Arial" w:cs="Arial"/>
        </w:rPr>
        <w:t>contractul nr. 3462/ 26.07.2016.</w:t>
      </w:r>
    </w:p>
    <w:p w:rsidR="00F233C0" w:rsidRDefault="00F233C0" w:rsidP="00F233C0">
      <w:pPr>
        <w:pStyle w:val="BodyText"/>
        <w:ind w:left="1080"/>
        <w:rPr>
          <w:rFonts w:ascii="Arial" w:hAnsi="Arial" w:cs="Arial"/>
        </w:rPr>
      </w:pPr>
    </w:p>
    <w:p w:rsidR="00DC4882" w:rsidRDefault="001B7B97" w:rsidP="00E06831">
      <w:pPr>
        <w:pStyle w:val="BodyText"/>
        <w:numPr>
          <w:ilvl w:val="0"/>
          <w:numId w:val="44"/>
        </w:numPr>
        <w:rPr>
          <w:rFonts w:ascii="Arial" w:hAnsi="Arial" w:cs="Arial"/>
        </w:rPr>
      </w:pPr>
      <w:r>
        <w:rPr>
          <w:rFonts w:ascii="Arial" w:hAnsi="Arial" w:cs="Arial"/>
        </w:rPr>
        <w:t>Contract de prestari servicii nr. 31/ 14.11.2012 cu S.C. GENTOIL S.R.L. pentru preluarea si eliminarea finala a deseurilor lichide apoase (vidanjari rezervoare).</w:t>
      </w:r>
    </w:p>
    <w:p w:rsidR="001B7B97" w:rsidRDefault="001B7B97" w:rsidP="001B7B97">
      <w:pPr>
        <w:autoSpaceDE w:val="0"/>
        <w:autoSpaceDN w:val="0"/>
        <w:adjustRightInd w:val="0"/>
        <w:ind w:left="360"/>
        <w:jc w:val="both"/>
        <w:rPr>
          <w:rFonts w:ascii="Arial" w:hAnsi="Arial" w:cs="Arial"/>
        </w:rPr>
      </w:pPr>
      <w:r>
        <w:rPr>
          <w:rFonts w:ascii="Arial" w:hAnsi="Arial" w:cs="Arial"/>
        </w:rPr>
        <w:t>Documentele mentionate sunt prezentate, alaturi de alte documente similare, in anexele la formularul de solicitare, astfel:</w:t>
      </w:r>
    </w:p>
    <w:p w:rsidR="001B7B97" w:rsidRPr="001B7B97" w:rsidRDefault="001B7B97" w:rsidP="00E06831">
      <w:pPr>
        <w:pStyle w:val="ListParagraph"/>
        <w:numPr>
          <w:ilvl w:val="1"/>
          <w:numId w:val="40"/>
        </w:numPr>
        <w:autoSpaceDE w:val="0"/>
        <w:autoSpaceDN w:val="0"/>
        <w:adjustRightInd w:val="0"/>
        <w:jc w:val="both"/>
        <w:rPr>
          <w:rFonts w:ascii="Arial" w:hAnsi="Arial" w:cs="Arial"/>
          <w:sz w:val="24"/>
          <w:szCs w:val="24"/>
        </w:rPr>
      </w:pPr>
      <w:r>
        <w:rPr>
          <w:rFonts w:ascii="Arial" w:hAnsi="Arial" w:cs="Arial"/>
          <w:sz w:val="24"/>
          <w:szCs w:val="24"/>
        </w:rPr>
        <w:t>d</w:t>
      </w:r>
      <w:r w:rsidRPr="001B7B97">
        <w:rPr>
          <w:rFonts w:ascii="Arial" w:hAnsi="Arial" w:cs="Arial"/>
          <w:sz w:val="24"/>
          <w:szCs w:val="24"/>
        </w:rPr>
        <w:t>ocumentele mentionate la punctele 1 si 2 in anexa 8;</w:t>
      </w:r>
    </w:p>
    <w:p w:rsidR="001B7B97" w:rsidRPr="001B7B97" w:rsidRDefault="001B7B97" w:rsidP="00E06831">
      <w:pPr>
        <w:pStyle w:val="ListParagraph"/>
        <w:numPr>
          <w:ilvl w:val="1"/>
          <w:numId w:val="40"/>
        </w:numPr>
        <w:autoSpaceDE w:val="0"/>
        <w:autoSpaceDN w:val="0"/>
        <w:adjustRightInd w:val="0"/>
        <w:jc w:val="both"/>
        <w:rPr>
          <w:rFonts w:ascii="Arial" w:hAnsi="Arial" w:cs="Arial"/>
          <w:sz w:val="24"/>
          <w:szCs w:val="24"/>
        </w:rPr>
      </w:pPr>
      <w:r>
        <w:rPr>
          <w:rFonts w:ascii="Arial" w:hAnsi="Arial" w:cs="Arial"/>
          <w:sz w:val="24"/>
          <w:szCs w:val="24"/>
        </w:rPr>
        <w:t>d</w:t>
      </w:r>
      <w:r w:rsidRPr="001B7B97">
        <w:rPr>
          <w:rFonts w:ascii="Arial" w:hAnsi="Arial" w:cs="Arial"/>
          <w:sz w:val="24"/>
          <w:szCs w:val="24"/>
        </w:rPr>
        <w:t>ocumentelul mentionat la punctual 3 in anexa 3;</w:t>
      </w:r>
    </w:p>
    <w:p w:rsidR="001B7B97" w:rsidRPr="001B7B97" w:rsidRDefault="001B7B97" w:rsidP="00E06831">
      <w:pPr>
        <w:pStyle w:val="ListParagraph"/>
        <w:numPr>
          <w:ilvl w:val="1"/>
          <w:numId w:val="40"/>
        </w:numPr>
        <w:autoSpaceDE w:val="0"/>
        <w:autoSpaceDN w:val="0"/>
        <w:adjustRightInd w:val="0"/>
        <w:jc w:val="both"/>
        <w:rPr>
          <w:rFonts w:ascii="Arial" w:hAnsi="Arial" w:cs="Arial"/>
          <w:sz w:val="24"/>
          <w:szCs w:val="24"/>
        </w:rPr>
      </w:pPr>
      <w:r>
        <w:rPr>
          <w:rFonts w:ascii="Arial" w:hAnsi="Arial" w:cs="Arial"/>
          <w:sz w:val="24"/>
          <w:szCs w:val="24"/>
        </w:rPr>
        <w:t>d</w:t>
      </w:r>
      <w:r w:rsidRPr="001B7B97">
        <w:rPr>
          <w:rFonts w:ascii="Arial" w:hAnsi="Arial" w:cs="Arial"/>
          <w:sz w:val="24"/>
          <w:szCs w:val="24"/>
        </w:rPr>
        <w:t>ocumentele mentionate la punctele 4-6 in anexa 9;</w:t>
      </w:r>
    </w:p>
    <w:p w:rsidR="001B7B97" w:rsidRPr="001B7B97" w:rsidRDefault="001B7B97" w:rsidP="00E06831">
      <w:pPr>
        <w:pStyle w:val="ListParagraph"/>
        <w:numPr>
          <w:ilvl w:val="1"/>
          <w:numId w:val="40"/>
        </w:numPr>
        <w:autoSpaceDE w:val="0"/>
        <w:autoSpaceDN w:val="0"/>
        <w:adjustRightInd w:val="0"/>
        <w:jc w:val="both"/>
        <w:rPr>
          <w:rFonts w:ascii="Arial" w:hAnsi="Arial" w:cs="Arial"/>
          <w:sz w:val="24"/>
          <w:szCs w:val="24"/>
        </w:rPr>
      </w:pPr>
      <w:r>
        <w:rPr>
          <w:rFonts w:ascii="Arial" w:hAnsi="Arial" w:cs="Arial"/>
          <w:sz w:val="24"/>
          <w:szCs w:val="24"/>
        </w:rPr>
        <w:t>d</w:t>
      </w:r>
      <w:r w:rsidRPr="001B7B97">
        <w:rPr>
          <w:rFonts w:ascii="Arial" w:hAnsi="Arial" w:cs="Arial"/>
          <w:sz w:val="24"/>
          <w:szCs w:val="24"/>
        </w:rPr>
        <w:t>ocumentul mentionat la punctul 7 in anexa 10.</w:t>
      </w:r>
    </w:p>
    <w:p w:rsidR="00697599" w:rsidRDefault="001B7B97" w:rsidP="00A8042B">
      <w:pPr>
        <w:pStyle w:val="Caption"/>
      </w:pPr>
      <w:r>
        <w:t xml:space="preserve"> </w:t>
      </w:r>
    </w:p>
    <w:p w:rsidR="00697599" w:rsidRDefault="00201DDE" w:rsidP="00163B7F">
      <w:pPr>
        <w:pStyle w:val="Heading2"/>
        <w:numPr>
          <w:ilvl w:val="0"/>
          <w:numId w:val="0"/>
        </w:numPr>
        <w:ind w:left="576"/>
      </w:pPr>
      <w:bookmarkStart w:id="41" w:name="_Toc471722152"/>
      <w:bookmarkStart w:id="42" w:name="_Toc139189271"/>
      <w:r>
        <w:t>2.1</w:t>
      </w:r>
      <w:r w:rsidR="001B7B97">
        <w:t>1</w:t>
      </w:r>
      <w:r>
        <w:t xml:space="preserve"> </w:t>
      </w:r>
      <w:r w:rsidR="000D2360">
        <w:t>Acţiuni pentru supravegherea calităţii mediului</w:t>
      </w:r>
      <w:bookmarkEnd w:id="41"/>
      <w:r w:rsidR="000D2360">
        <w:t xml:space="preserve"> </w:t>
      </w:r>
      <w:bookmarkEnd w:id="42"/>
    </w:p>
    <w:p w:rsidR="00697599" w:rsidRDefault="00201DDE" w:rsidP="00163B7F">
      <w:pPr>
        <w:pStyle w:val="Heading3"/>
        <w:numPr>
          <w:ilvl w:val="0"/>
          <w:numId w:val="0"/>
        </w:numPr>
        <w:ind w:left="720"/>
      </w:pPr>
      <w:bookmarkStart w:id="43" w:name="_Toc471722153"/>
      <w:r>
        <w:t>2.1</w:t>
      </w:r>
      <w:r w:rsidR="001B7B97">
        <w:t>1</w:t>
      </w:r>
      <w:r>
        <w:t xml:space="preserve">.1 </w:t>
      </w:r>
      <w:r w:rsidR="000D2360">
        <w:t>Implementarea unui sistem de management de mediu</w:t>
      </w:r>
      <w:bookmarkEnd w:id="43"/>
    </w:p>
    <w:p w:rsidR="00697599" w:rsidRPr="003D1685" w:rsidRDefault="000D2360" w:rsidP="003D1685">
      <w:pPr>
        <w:autoSpaceDE w:val="0"/>
        <w:autoSpaceDN w:val="0"/>
        <w:adjustRightInd w:val="0"/>
        <w:ind w:left="360"/>
        <w:jc w:val="both"/>
        <w:rPr>
          <w:rFonts w:ascii="Arial" w:hAnsi="Arial" w:cs="Arial"/>
        </w:rPr>
      </w:pPr>
      <w:r w:rsidRPr="003D1685">
        <w:rPr>
          <w:rFonts w:ascii="Arial" w:hAnsi="Arial" w:cs="Arial"/>
        </w:rPr>
        <w:t xml:space="preserve"> </w:t>
      </w:r>
      <w:r w:rsidR="001B7B97">
        <w:rPr>
          <w:rFonts w:ascii="Arial" w:hAnsi="Arial" w:cs="Arial"/>
        </w:rPr>
        <w:t>SC JIFA SRL</w:t>
      </w:r>
      <w:r w:rsidRPr="003D1685">
        <w:rPr>
          <w:rFonts w:ascii="Arial" w:hAnsi="Arial" w:cs="Arial"/>
        </w:rPr>
        <w:t xml:space="preserve"> </w:t>
      </w:r>
      <w:r w:rsidR="00182C59" w:rsidRPr="003D1685">
        <w:rPr>
          <w:rFonts w:ascii="Arial" w:hAnsi="Arial" w:cs="Arial"/>
        </w:rPr>
        <w:t>a</w:t>
      </w:r>
      <w:r w:rsidRPr="003D1685">
        <w:rPr>
          <w:rFonts w:ascii="Arial" w:hAnsi="Arial" w:cs="Arial"/>
        </w:rPr>
        <w:t xml:space="preserve"> implementa</w:t>
      </w:r>
      <w:r w:rsidR="00182C59" w:rsidRPr="003D1685">
        <w:rPr>
          <w:rFonts w:ascii="Arial" w:hAnsi="Arial" w:cs="Arial"/>
        </w:rPr>
        <w:t>t</w:t>
      </w:r>
      <w:r w:rsidRPr="003D1685">
        <w:rPr>
          <w:rFonts w:ascii="Arial" w:hAnsi="Arial" w:cs="Arial"/>
        </w:rPr>
        <w:t xml:space="preserve"> sistem</w:t>
      </w:r>
      <w:r w:rsidR="00182C59" w:rsidRPr="003D1685">
        <w:rPr>
          <w:rFonts w:ascii="Arial" w:hAnsi="Arial" w:cs="Arial"/>
        </w:rPr>
        <w:t>ul</w:t>
      </w:r>
      <w:r w:rsidRPr="003D1685">
        <w:rPr>
          <w:rFonts w:ascii="Arial" w:hAnsi="Arial" w:cs="Arial"/>
        </w:rPr>
        <w:t xml:space="preserve"> de management de mediu (SMM) conform cerinţelor Standardului Internaţional SR EN ISO 14001. </w:t>
      </w:r>
    </w:p>
    <w:p w:rsidR="00697599" w:rsidRPr="003D1685" w:rsidRDefault="000D2360" w:rsidP="003D1685">
      <w:pPr>
        <w:autoSpaceDE w:val="0"/>
        <w:autoSpaceDN w:val="0"/>
        <w:adjustRightInd w:val="0"/>
        <w:ind w:left="360"/>
        <w:jc w:val="both"/>
        <w:rPr>
          <w:rFonts w:ascii="Arial" w:hAnsi="Arial" w:cs="Arial"/>
        </w:rPr>
      </w:pPr>
      <w:r w:rsidRPr="003D1685">
        <w:rPr>
          <w:rFonts w:ascii="Arial" w:hAnsi="Arial" w:cs="Arial"/>
        </w:rPr>
        <w:t>Prin SMM, conform procedurilor documentate, precum şi a cerinţelor legale aplicabile în domeniul protecţiei m</w:t>
      </w:r>
      <w:r w:rsidR="00024EA8">
        <w:rPr>
          <w:rFonts w:ascii="Arial" w:hAnsi="Arial" w:cs="Arial"/>
        </w:rPr>
        <w:t xml:space="preserve">ediului din România, </w:t>
      </w:r>
      <w:r w:rsidR="001B7B97">
        <w:rPr>
          <w:rFonts w:ascii="Arial" w:hAnsi="Arial" w:cs="Arial"/>
        </w:rPr>
        <w:t>SC JIFA SRL</w:t>
      </w:r>
      <w:r w:rsidRPr="003D1685">
        <w:rPr>
          <w:rFonts w:ascii="Arial" w:hAnsi="Arial" w:cs="Arial"/>
        </w:rPr>
        <w:t xml:space="preserve"> a stabili</w:t>
      </w:r>
      <w:r w:rsidR="00182C59" w:rsidRPr="003D1685">
        <w:rPr>
          <w:rFonts w:ascii="Arial" w:hAnsi="Arial" w:cs="Arial"/>
        </w:rPr>
        <w:t>t</w:t>
      </w:r>
      <w:r w:rsidRPr="003D1685">
        <w:rPr>
          <w:rFonts w:ascii="Arial" w:hAnsi="Arial" w:cs="Arial"/>
        </w:rPr>
        <w:t xml:space="preserve">, </w:t>
      </w:r>
      <w:r w:rsidR="00182C59" w:rsidRPr="003D1685">
        <w:rPr>
          <w:rFonts w:ascii="Arial" w:hAnsi="Arial" w:cs="Arial"/>
        </w:rPr>
        <w:t xml:space="preserve">a </w:t>
      </w:r>
      <w:r w:rsidRPr="003D1685">
        <w:rPr>
          <w:rFonts w:ascii="Arial" w:hAnsi="Arial" w:cs="Arial"/>
        </w:rPr>
        <w:t>documenta</w:t>
      </w:r>
      <w:r w:rsidR="00182C59" w:rsidRPr="003D1685">
        <w:rPr>
          <w:rFonts w:ascii="Arial" w:hAnsi="Arial" w:cs="Arial"/>
        </w:rPr>
        <w:t>t</w:t>
      </w:r>
      <w:r w:rsidRPr="003D1685">
        <w:rPr>
          <w:rFonts w:ascii="Arial" w:hAnsi="Arial" w:cs="Arial"/>
        </w:rPr>
        <w:t xml:space="preserve"> si implementa</w:t>
      </w:r>
      <w:r w:rsidR="00182C59" w:rsidRPr="003D1685">
        <w:rPr>
          <w:rFonts w:ascii="Arial" w:hAnsi="Arial" w:cs="Arial"/>
        </w:rPr>
        <w:t>t</w:t>
      </w:r>
      <w:r w:rsidRPr="003D1685">
        <w:rPr>
          <w:rFonts w:ascii="Arial" w:hAnsi="Arial" w:cs="Arial"/>
        </w:rPr>
        <w:t xml:space="preserve"> procesele necesare pentru supravegherea calităţii mediului.</w:t>
      </w:r>
    </w:p>
    <w:p w:rsidR="00697599" w:rsidRPr="003D1685" w:rsidRDefault="000D2360" w:rsidP="003D1685">
      <w:pPr>
        <w:autoSpaceDE w:val="0"/>
        <w:autoSpaceDN w:val="0"/>
        <w:adjustRightInd w:val="0"/>
        <w:ind w:left="360"/>
        <w:jc w:val="both"/>
        <w:rPr>
          <w:rFonts w:ascii="Arial" w:hAnsi="Arial" w:cs="Arial"/>
        </w:rPr>
      </w:pPr>
      <w:r w:rsidRPr="003D1685">
        <w:rPr>
          <w:rFonts w:ascii="Arial" w:hAnsi="Arial" w:cs="Arial"/>
        </w:rPr>
        <w:t>Definirea politicii companiei în domeniul protecţiei mediului reprezinta asumarea respectarii angajamentelor cu privire la aplicarea cerinţelor legale şi a altor cerinţe aplicabile, de prevenire a poluării şi de îmbunătăţire continuă a sistemului de management de mediu şi a performanţei de mediu. Aceste angajamente se bazează pe o planificare a tuturor activităţilor de protecţie a mediului.</w:t>
      </w:r>
    </w:p>
    <w:p w:rsidR="00697599" w:rsidRPr="003D1685" w:rsidRDefault="000D2360" w:rsidP="003D1685">
      <w:pPr>
        <w:autoSpaceDE w:val="0"/>
        <w:autoSpaceDN w:val="0"/>
        <w:adjustRightInd w:val="0"/>
        <w:ind w:left="360"/>
        <w:jc w:val="both"/>
        <w:rPr>
          <w:rFonts w:ascii="Arial" w:hAnsi="Arial" w:cs="Arial"/>
        </w:rPr>
      </w:pPr>
      <w:r w:rsidRPr="003D1685">
        <w:rPr>
          <w:rFonts w:ascii="Arial" w:hAnsi="Arial" w:cs="Arial"/>
        </w:rPr>
        <w:t xml:space="preserve"> </w:t>
      </w:r>
      <w:r w:rsidR="001B7B97">
        <w:rPr>
          <w:rFonts w:ascii="Arial" w:hAnsi="Arial" w:cs="Arial"/>
        </w:rPr>
        <w:t>SC JIFA SRL</w:t>
      </w:r>
      <w:r w:rsidRPr="003D1685">
        <w:rPr>
          <w:rFonts w:ascii="Arial" w:hAnsi="Arial" w:cs="Arial"/>
        </w:rPr>
        <w:t xml:space="preserve"> asigura structura organizatorică şi resursele esenţiale pentru funcţionarea sistemului de management de mediu şi pentru respectarea cerinţelor legale şi de reglementare.</w:t>
      </w:r>
    </w:p>
    <w:p w:rsidR="00697599" w:rsidRPr="003D1685" w:rsidRDefault="000D2360" w:rsidP="003D1685">
      <w:pPr>
        <w:autoSpaceDE w:val="0"/>
        <w:autoSpaceDN w:val="0"/>
        <w:adjustRightInd w:val="0"/>
        <w:ind w:left="360"/>
        <w:jc w:val="both"/>
        <w:rPr>
          <w:rFonts w:ascii="Arial" w:hAnsi="Arial" w:cs="Arial"/>
        </w:rPr>
      </w:pPr>
      <w:r w:rsidRPr="003D1685">
        <w:rPr>
          <w:rFonts w:ascii="Arial" w:hAnsi="Arial" w:cs="Arial"/>
        </w:rPr>
        <w:t xml:space="preserve">Anual </w:t>
      </w:r>
      <w:r w:rsidR="00201DDE" w:rsidRPr="003D1685">
        <w:rPr>
          <w:rFonts w:ascii="Arial" w:hAnsi="Arial" w:cs="Arial"/>
        </w:rPr>
        <w:t>sunt</w:t>
      </w:r>
      <w:r w:rsidRPr="003D1685">
        <w:rPr>
          <w:rFonts w:ascii="Arial" w:hAnsi="Arial" w:cs="Arial"/>
        </w:rPr>
        <w:t xml:space="preserve"> identificate si selectate aspectele de mediu semnificative. Criteriile de selectare a aspectelor de mediu semnificative consideră cu prioritate respectarea cerinţelor legale şi de reglementare. Aspectele de mediu semnificative sunt luate în considerare la planificarea de mediu, la definirea obiectivelor şi ţintelor de mediu şi a programelor de management de mediu. Programele prevăd în mod clar acţiunile pentru conformarea activităţilor / operaţiilor din societate cu cerinţele legale şi de reglementare. Ele cuprind de asemenea responsabilităţile şi resursele necesare pentru finalizarea acţiunilor stabilite.</w:t>
      </w:r>
    </w:p>
    <w:p w:rsidR="00697599" w:rsidRPr="003D1685" w:rsidRDefault="000D2360" w:rsidP="003D1685">
      <w:pPr>
        <w:autoSpaceDE w:val="0"/>
        <w:autoSpaceDN w:val="0"/>
        <w:adjustRightInd w:val="0"/>
        <w:ind w:left="360"/>
        <w:jc w:val="both"/>
        <w:rPr>
          <w:rFonts w:ascii="Arial" w:hAnsi="Arial" w:cs="Arial"/>
        </w:rPr>
      </w:pPr>
      <w:r w:rsidRPr="003D1685">
        <w:rPr>
          <w:rFonts w:ascii="Arial" w:hAnsi="Arial" w:cs="Arial"/>
        </w:rPr>
        <w:t xml:space="preserve">Procesele dezvoltate în cadrul sistemului de management de mediu se referă atât la intrările şi ieşirile de </w:t>
      </w:r>
      <w:r w:rsidR="004D5D53">
        <w:rPr>
          <w:rFonts w:ascii="Arial" w:hAnsi="Arial" w:cs="Arial"/>
        </w:rPr>
        <w:t>deseuri</w:t>
      </w:r>
      <w:r w:rsidRPr="003D1685">
        <w:rPr>
          <w:rFonts w:ascii="Arial" w:hAnsi="Arial" w:cs="Arial"/>
        </w:rPr>
        <w:t>, cât şi la controlul emisiilor şi calitatea factorilor de mediu.</w:t>
      </w:r>
    </w:p>
    <w:p w:rsidR="00697599" w:rsidRPr="003D1685" w:rsidRDefault="000D2360" w:rsidP="003D1685">
      <w:pPr>
        <w:autoSpaceDE w:val="0"/>
        <w:autoSpaceDN w:val="0"/>
        <w:adjustRightInd w:val="0"/>
        <w:ind w:left="360"/>
        <w:jc w:val="both"/>
        <w:rPr>
          <w:rFonts w:ascii="Arial" w:hAnsi="Arial" w:cs="Arial"/>
        </w:rPr>
      </w:pPr>
      <w:r w:rsidRPr="003D1685">
        <w:rPr>
          <w:rFonts w:ascii="Arial" w:hAnsi="Arial" w:cs="Arial"/>
        </w:rPr>
        <w:t>Programul anual de monitorizare şi măsurare prevede modalităţile pri</w:t>
      </w:r>
      <w:r w:rsidR="00201DDE" w:rsidRPr="003D1685">
        <w:rPr>
          <w:rFonts w:ascii="Arial" w:hAnsi="Arial" w:cs="Arial"/>
        </w:rPr>
        <w:t>n care fiecare sursă de poluare</w:t>
      </w:r>
      <w:r w:rsidRPr="003D1685">
        <w:rPr>
          <w:rFonts w:ascii="Arial" w:hAnsi="Arial" w:cs="Arial"/>
        </w:rPr>
        <w:t xml:space="preserve"> relevantă pentru activitate este monitorizată, indicatorii de calitate sunt măsuraţi iar rezultatele sunt centralizate şi interpretate cu scopul de a ţine sub control emisiile. </w:t>
      </w:r>
    </w:p>
    <w:p w:rsidR="00697599" w:rsidRPr="003D1685" w:rsidRDefault="000D2360" w:rsidP="003D1685">
      <w:pPr>
        <w:autoSpaceDE w:val="0"/>
        <w:autoSpaceDN w:val="0"/>
        <w:adjustRightInd w:val="0"/>
        <w:ind w:left="360"/>
        <w:jc w:val="both"/>
        <w:rPr>
          <w:rFonts w:ascii="Arial" w:hAnsi="Arial" w:cs="Arial"/>
        </w:rPr>
      </w:pPr>
      <w:r w:rsidRPr="003D1685">
        <w:rPr>
          <w:rFonts w:ascii="Arial" w:hAnsi="Arial" w:cs="Arial"/>
        </w:rPr>
        <w:t>Monitorizarea are in vedere:</w:t>
      </w:r>
    </w:p>
    <w:p w:rsidR="00697599" w:rsidRPr="003D1685" w:rsidRDefault="000D2360" w:rsidP="00E06831">
      <w:pPr>
        <w:pStyle w:val="BodyText"/>
        <w:numPr>
          <w:ilvl w:val="0"/>
          <w:numId w:val="2"/>
        </w:numPr>
        <w:rPr>
          <w:rFonts w:ascii="Arial" w:hAnsi="Arial" w:cs="Arial"/>
        </w:rPr>
      </w:pPr>
      <w:r w:rsidRPr="003D1685">
        <w:rPr>
          <w:rFonts w:ascii="Arial" w:hAnsi="Arial" w:cs="Arial"/>
        </w:rPr>
        <w:t xml:space="preserve">intrările </w:t>
      </w:r>
      <w:r w:rsidR="004D5D53">
        <w:rPr>
          <w:rFonts w:ascii="Arial" w:hAnsi="Arial" w:cs="Arial"/>
        </w:rPr>
        <w:t>deseuri</w:t>
      </w:r>
      <w:r w:rsidRPr="003D1685">
        <w:rPr>
          <w:rFonts w:ascii="Arial" w:hAnsi="Arial" w:cs="Arial"/>
        </w:rPr>
        <w:t xml:space="preserve"> cu scopul limitării accesului în amplasament a acelora care pot genera impact semnificativ asupra mediului sau pentru a stabili măsuri suplimentare privind depozitarea şi utilizarea în condiţii de maximă securitate;</w:t>
      </w:r>
    </w:p>
    <w:p w:rsidR="00697599" w:rsidRPr="003D1685" w:rsidRDefault="000D2360" w:rsidP="00E06831">
      <w:pPr>
        <w:pStyle w:val="BodyText"/>
        <w:numPr>
          <w:ilvl w:val="0"/>
          <w:numId w:val="2"/>
        </w:numPr>
        <w:rPr>
          <w:rFonts w:ascii="Arial" w:hAnsi="Arial" w:cs="Arial"/>
        </w:rPr>
      </w:pPr>
      <w:r w:rsidRPr="003D1685">
        <w:rPr>
          <w:rFonts w:ascii="Arial" w:hAnsi="Arial" w:cs="Arial"/>
        </w:rPr>
        <w:t xml:space="preserve">factorii de mediu precum calitatea solului şi a apelor </w:t>
      </w:r>
      <w:r w:rsidR="00BB29F3">
        <w:rPr>
          <w:rFonts w:ascii="Arial" w:hAnsi="Arial" w:cs="Arial"/>
        </w:rPr>
        <w:t>subterane</w:t>
      </w:r>
      <w:r w:rsidRPr="003D1685">
        <w:rPr>
          <w:rFonts w:ascii="Arial" w:hAnsi="Arial" w:cs="Arial"/>
        </w:rPr>
        <w:t>;</w:t>
      </w:r>
    </w:p>
    <w:p w:rsidR="00697599" w:rsidRPr="003D1685" w:rsidRDefault="000D2360" w:rsidP="00E06831">
      <w:pPr>
        <w:pStyle w:val="BodyText"/>
        <w:numPr>
          <w:ilvl w:val="0"/>
          <w:numId w:val="2"/>
        </w:numPr>
        <w:rPr>
          <w:rFonts w:ascii="Arial" w:hAnsi="Arial" w:cs="Arial"/>
        </w:rPr>
      </w:pPr>
      <w:r w:rsidRPr="003D1685">
        <w:rPr>
          <w:rFonts w:ascii="Arial" w:hAnsi="Arial" w:cs="Arial"/>
        </w:rPr>
        <w:t>apa uzată provenită de pe amplasament, emisiile în atmosferă provenite din sursele proprii;</w:t>
      </w:r>
    </w:p>
    <w:p w:rsidR="00697599" w:rsidRPr="003D1685" w:rsidRDefault="000D2360" w:rsidP="00E06831">
      <w:pPr>
        <w:pStyle w:val="BodyText"/>
        <w:numPr>
          <w:ilvl w:val="0"/>
          <w:numId w:val="2"/>
        </w:numPr>
        <w:rPr>
          <w:rFonts w:ascii="Arial" w:hAnsi="Arial" w:cs="Arial"/>
        </w:rPr>
      </w:pPr>
      <w:r w:rsidRPr="003D1685">
        <w:rPr>
          <w:rFonts w:ascii="Arial" w:hAnsi="Arial" w:cs="Arial"/>
        </w:rPr>
        <w:t>gestiunea deşeurilor periculoase;</w:t>
      </w:r>
    </w:p>
    <w:p w:rsidR="00697599" w:rsidRPr="003D1685" w:rsidRDefault="000D2360" w:rsidP="00E06831">
      <w:pPr>
        <w:pStyle w:val="BodyText"/>
        <w:numPr>
          <w:ilvl w:val="0"/>
          <w:numId w:val="2"/>
        </w:numPr>
        <w:rPr>
          <w:rFonts w:ascii="Arial" w:hAnsi="Arial" w:cs="Arial"/>
        </w:rPr>
      </w:pPr>
      <w:r w:rsidRPr="003D1685">
        <w:rPr>
          <w:rFonts w:ascii="Arial" w:hAnsi="Arial" w:cs="Arial"/>
        </w:rPr>
        <w:t>activităţile cu risc pentru producerea de incidente şi accidente de mediu, precum şi poluări semnificative, atât în condiţii de funcţionare normală cât şi de funcţionare anormală (inclusiv situaţii de urgenţă).</w:t>
      </w:r>
    </w:p>
    <w:p w:rsidR="00E74118" w:rsidRDefault="000D2360" w:rsidP="003D1685">
      <w:pPr>
        <w:autoSpaceDE w:val="0"/>
        <w:autoSpaceDN w:val="0"/>
        <w:adjustRightInd w:val="0"/>
        <w:ind w:left="360"/>
        <w:jc w:val="both"/>
        <w:rPr>
          <w:rFonts w:ascii="Arial" w:hAnsi="Arial" w:cs="Arial"/>
        </w:rPr>
        <w:sectPr w:rsidR="00E74118">
          <w:pgSz w:w="11907" w:h="16840" w:code="9"/>
          <w:pgMar w:top="1418" w:right="1134" w:bottom="1134" w:left="1418" w:header="851" w:footer="567" w:gutter="851"/>
          <w:cols w:space="720"/>
          <w:docGrid w:linePitch="360"/>
        </w:sectPr>
      </w:pPr>
      <w:r w:rsidRPr="003D1685">
        <w:rPr>
          <w:rFonts w:ascii="Arial" w:hAnsi="Arial" w:cs="Arial"/>
        </w:rPr>
        <w:t xml:space="preserve">Pentru toate acestea </w:t>
      </w:r>
      <w:r w:rsidR="003D1685">
        <w:rPr>
          <w:rFonts w:ascii="Arial" w:hAnsi="Arial" w:cs="Arial"/>
        </w:rPr>
        <w:t>s-au</w:t>
      </w:r>
      <w:r w:rsidRPr="003D1685">
        <w:rPr>
          <w:rFonts w:ascii="Arial" w:hAnsi="Arial" w:cs="Arial"/>
        </w:rPr>
        <w:t xml:space="preserve"> intocmi</w:t>
      </w:r>
      <w:r w:rsidR="003D1685">
        <w:rPr>
          <w:rFonts w:ascii="Arial" w:hAnsi="Arial" w:cs="Arial"/>
        </w:rPr>
        <w:t>t</w:t>
      </w:r>
      <w:r w:rsidRPr="003D1685">
        <w:rPr>
          <w:rFonts w:ascii="Arial" w:hAnsi="Arial" w:cs="Arial"/>
        </w:rPr>
        <w:t xml:space="preserve"> proceduri, iar rezultatele monitorizării </w:t>
      </w:r>
      <w:r w:rsidR="004D5D53">
        <w:rPr>
          <w:rFonts w:ascii="Arial" w:hAnsi="Arial" w:cs="Arial"/>
        </w:rPr>
        <w:t>vor fi</w:t>
      </w:r>
      <w:r w:rsidRPr="003D1685">
        <w:rPr>
          <w:rFonts w:ascii="Arial" w:hAnsi="Arial" w:cs="Arial"/>
        </w:rPr>
        <w:t xml:space="preserve"> raportate autoritatilor competente si păstrate în registre speciale. Calitatea factorilor de mediu se determină prin prelevări de probe şi analize de laborator, efectuate de către laboratoare </w:t>
      </w:r>
      <w:r w:rsidR="004D5D53">
        <w:rPr>
          <w:rFonts w:ascii="Arial" w:hAnsi="Arial" w:cs="Arial"/>
        </w:rPr>
        <w:t>acreditate</w:t>
      </w:r>
      <w:r w:rsidRPr="003D1685">
        <w:rPr>
          <w:rFonts w:ascii="Arial" w:hAnsi="Arial" w:cs="Arial"/>
        </w:rPr>
        <w:t xml:space="preserve"> conform legislaţiei în vigoare. </w:t>
      </w:r>
    </w:p>
    <w:p w:rsidR="00697599" w:rsidRDefault="004D5D53" w:rsidP="00163B7F">
      <w:pPr>
        <w:pStyle w:val="Heading3"/>
        <w:numPr>
          <w:ilvl w:val="0"/>
          <w:numId w:val="0"/>
        </w:numPr>
        <w:ind w:left="720"/>
      </w:pPr>
      <w:bookmarkStart w:id="44" w:name="_Toc128292495"/>
      <w:bookmarkStart w:id="45" w:name="_Toc153684994"/>
      <w:bookmarkStart w:id="46" w:name="_Toc153685149"/>
      <w:bookmarkStart w:id="47" w:name="_Toc471722154"/>
      <w:r>
        <w:t>2.11</w:t>
      </w:r>
      <w:r w:rsidR="00201DDE">
        <w:t xml:space="preserve">.2 </w:t>
      </w:r>
      <w:r w:rsidR="000D2360">
        <w:t>Monitorizarea şi raportarea emisiilor în aer</w:t>
      </w:r>
      <w:bookmarkEnd w:id="44"/>
      <w:bookmarkEnd w:id="45"/>
      <w:bookmarkEnd w:id="46"/>
      <w:bookmarkEnd w:id="47"/>
    </w:p>
    <w:p w:rsidR="00BB29F3" w:rsidRDefault="00A8042B" w:rsidP="00A8042B">
      <w:pPr>
        <w:pStyle w:val="Caption"/>
        <w:rPr>
          <w:b/>
        </w:rPr>
      </w:pPr>
      <w:bookmarkStart w:id="48" w:name="_Toc471722196"/>
      <w:r>
        <w:t xml:space="preserve">Tabel </w:t>
      </w:r>
      <w:r>
        <w:fldChar w:fldCharType="begin"/>
      </w:r>
      <w:r>
        <w:instrText xml:space="preserve"> SEQ Tabel \* ARABIC </w:instrText>
      </w:r>
      <w:r>
        <w:fldChar w:fldCharType="separate"/>
      </w:r>
      <w:r w:rsidR="00AB4425">
        <w:rPr>
          <w:noProof/>
        </w:rPr>
        <w:t>2</w:t>
      </w:r>
      <w:r>
        <w:fldChar w:fldCharType="end"/>
      </w:r>
      <w:r w:rsidRPr="00222A6E">
        <w:rPr>
          <w:b/>
        </w:rPr>
        <w:t>: Monitorizarea emisiilor in ae</w:t>
      </w:r>
      <w:r>
        <w:rPr>
          <w:b/>
        </w:rPr>
        <w:t>r</w:t>
      </w:r>
      <w:bookmarkEnd w:id="48"/>
    </w:p>
    <w:tbl>
      <w:tblPr>
        <w:tblW w:w="1359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40"/>
        <w:gridCol w:w="2070"/>
        <w:gridCol w:w="1432"/>
        <w:gridCol w:w="1628"/>
        <w:gridCol w:w="1710"/>
        <w:gridCol w:w="1440"/>
        <w:gridCol w:w="1431"/>
        <w:gridCol w:w="2439"/>
      </w:tblGrid>
      <w:tr w:rsidR="000F2E80" w:rsidRPr="000F2E80" w:rsidTr="00B3557C">
        <w:trPr>
          <w:trHeight w:val="538"/>
          <w:tblHeader/>
        </w:trPr>
        <w:tc>
          <w:tcPr>
            <w:tcW w:w="1440" w:type="dxa"/>
            <w:vMerge w:val="restart"/>
            <w:tcBorders>
              <w:top w:val="single" w:sz="18" w:space="0" w:color="009900"/>
              <w:left w:val="single" w:sz="18" w:space="0" w:color="009900"/>
            </w:tcBorders>
            <w:shd w:val="clear" w:color="auto" w:fill="BFBFBF"/>
          </w:tcPr>
          <w:p w:rsidR="000F2E80" w:rsidRPr="000F2E80" w:rsidRDefault="000F2E80" w:rsidP="00B3557C">
            <w:pPr>
              <w:rPr>
                <w:b/>
                <w:sz w:val="20"/>
                <w:szCs w:val="20"/>
              </w:rPr>
            </w:pPr>
            <w:r w:rsidRPr="000F2E80">
              <w:rPr>
                <w:b/>
                <w:sz w:val="20"/>
                <w:szCs w:val="20"/>
              </w:rPr>
              <w:t xml:space="preserve">Punct de emisie </w:t>
            </w:r>
          </w:p>
        </w:tc>
        <w:tc>
          <w:tcPr>
            <w:tcW w:w="2070" w:type="dxa"/>
            <w:vMerge w:val="restart"/>
            <w:tcBorders>
              <w:top w:val="single" w:sz="18" w:space="0" w:color="009900"/>
            </w:tcBorders>
            <w:shd w:val="clear" w:color="auto" w:fill="BFBFBF"/>
          </w:tcPr>
          <w:p w:rsidR="000F2E80" w:rsidRPr="000F2E80" w:rsidRDefault="000F2E80" w:rsidP="00B3557C">
            <w:pPr>
              <w:rPr>
                <w:b/>
                <w:sz w:val="20"/>
                <w:szCs w:val="20"/>
              </w:rPr>
            </w:pPr>
            <w:r w:rsidRPr="000F2E80">
              <w:rPr>
                <w:b/>
                <w:sz w:val="20"/>
                <w:szCs w:val="20"/>
              </w:rPr>
              <w:t>Parametrul/ VLE</w:t>
            </w:r>
          </w:p>
        </w:tc>
        <w:tc>
          <w:tcPr>
            <w:tcW w:w="1432" w:type="dxa"/>
            <w:vMerge w:val="restart"/>
            <w:tcBorders>
              <w:top w:val="single" w:sz="18" w:space="0" w:color="009900"/>
            </w:tcBorders>
            <w:shd w:val="clear" w:color="auto" w:fill="BFBFBF"/>
          </w:tcPr>
          <w:p w:rsidR="000F2E80" w:rsidRPr="000F2E80" w:rsidRDefault="000F2E80" w:rsidP="00B3557C">
            <w:pPr>
              <w:rPr>
                <w:b/>
                <w:sz w:val="20"/>
                <w:szCs w:val="20"/>
              </w:rPr>
            </w:pPr>
            <w:r w:rsidRPr="000F2E80">
              <w:rPr>
                <w:b/>
                <w:sz w:val="20"/>
                <w:szCs w:val="20"/>
              </w:rPr>
              <w:t>Frecventa de monitorizare</w:t>
            </w:r>
          </w:p>
        </w:tc>
        <w:tc>
          <w:tcPr>
            <w:tcW w:w="1628" w:type="dxa"/>
            <w:vMerge w:val="restart"/>
            <w:tcBorders>
              <w:top w:val="single" w:sz="18" w:space="0" w:color="009900"/>
            </w:tcBorders>
            <w:shd w:val="clear" w:color="auto" w:fill="BFBFBF"/>
          </w:tcPr>
          <w:p w:rsidR="000F2E80" w:rsidRPr="000F2E80" w:rsidRDefault="000F2E80" w:rsidP="00B3557C">
            <w:pPr>
              <w:rPr>
                <w:b/>
                <w:sz w:val="20"/>
                <w:szCs w:val="20"/>
              </w:rPr>
            </w:pPr>
            <w:r w:rsidRPr="000F2E80">
              <w:rPr>
                <w:b/>
                <w:sz w:val="20"/>
                <w:szCs w:val="20"/>
              </w:rPr>
              <w:t>Metoda de monitorizare</w:t>
            </w:r>
          </w:p>
        </w:tc>
        <w:tc>
          <w:tcPr>
            <w:tcW w:w="1710" w:type="dxa"/>
            <w:vMerge w:val="restart"/>
            <w:tcBorders>
              <w:top w:val="single" w:sz="18" w:space="0" w:color="009900"/>
            </w:tcBorders>
            <w:shd w:val="clear" w:color="auto" w:fill="BFBFBF"/>
          </w:tcPr>
          <w:p w:rsidR="000F2E80" w:rsidRPr="000F2E80" w:rsidRDefault="000F2E80" w:rsidP="00B3557C">
            <w:pPr>
              <w:rPr>
                <w:b/>
                <w:sz w:val="20"/>
                <w:szCs w:val="20"/>
              </w:rPr>
            </w:pPr>
            <w:r w:rsidRPr="000F2E80">
              <w:rPr>
                <w:b/>
                <w:sz w:val="20"/>
                <w:szCs w:val="20"/>
              </w:rPr>
              <w:t>Este echipamentul calibrat</w:t>
            </w:r>
          </w:p>
        </w:tc>
        <w:tc>
          <w:tcPr>
            <w:tcW w:w="5310" w:type="dxa"/>
            <w:gridSpan w:val="3"/>
            <w:tcBorders>
              <w:top w:val="single" w:sz="18" w:space="0" w:color="009900"/>
              <w:right w:val="single" w:sz="18" w:space="0" w:color="009900"/>
            </w:tcBorders>
            <w:shd w:val="clear" w:color="auto" w:fill="BFBFBF"/>
          </w:tcPr>
          <w:p w:rsidR="000F2E80" w:rsidRPr="000F2E80" w:rsidRDefault="000F2E80" w:rsidP="00B3557C">
            <w:pPr>
              <w:jc w:val="center"/>
              <w:rPr>
                <w:b/>
                <w:sz w:val="20"/>
                <w:szCs w:val="20"/>
              </w:rPr>
            </w:pPr>
            <w:r w:rsidRPr="000F2E80">
              <w:rPr>
                <w:b/>
                <w:sz w:val="20"/>
                <w:szCs w:val="20"/>
              </w:rPr>
              <w:t>Daca nu:</w:t>
            </w:r>
          </w:p>
          <w:p w:rsidR="000F2E80" w:rsidRPr="000F2E80" w:rsidRDefault="000F2E80" w:rsidP="00B3557C">
            <w:pPr>
              <w:rPr>
                <w:b/>
                <w:sz w:val="20"/>
                <w:szCs w:val="20"/>
              </w:rPr>
            </w:pPr>
          </w:p>
        </w:tc>
      </w:tr>
      <w:tr w:rsidR="000F2E80" w:rsidRPr="000F2E80" w:rsidTr="00B3557C">
        <w:trPr>
          <w:trHeight w:val="140"/>
          <w:tblHeader/>
        </w:trPr>
        <w:tc>
          <w:tcPr>
            <w:tcW w:w="1440" w:type="dxa"/>
            <w:vMerge/>
            <w:tcBorders>
              <w:left w:val="single" w:sz="18" w:space="0" w:color="009900"/>
              <w:bottom w:val="single" w:sz="18" w:space="0" w:color="009900"/>
            </w:tcBorders>
            <w:shd w:val="clear" w:color="auto" w:fill="BFBFBF"/>
          </w:tcPr>
          <w:p w:rsidR="000F2E80" w:rsidRPr="000F2E80" w:rsidRDefault="000F2E80" w:rsidP="00B3557C">
            <w:pPr>
              <w:rPr>
                <w:b/>
                <w:sz w:val="20"/>
                <w:szCs w:val="20"/>
              </w:rPr>
            </w:pPr>
          </w:p>
        </w:tc>
        <w:tc>
          <w:tcPr>
            <w:tcW w:w="2070" w:type="dxa"/>
            <w:vMerge/>
            <w:tcBorders>
              <w:bottom w:val="single" w:sz="18" w:space="0" w:color="009900"/>
            </w:tcBorders>
            <w:shd w:val="clear" w:color="auto" w:fill="BFBFBF"/>
          </w:tcPr>
          <w:p w:rsidR="000F2E80" w:rsidRPr="000F2E80" w:rsidRDefault="000F2E80" w:rsidP="00B3557C">
            <w:pPr>
              <w:rPr>
                <w:b/>
                <w:sz w:val="20"/>
                <w:szCs w:val="20"/>
              </w:rPr>
            </w:pPr>
          </w:p>
        </w:tc>
        <w:tc>
          <w:tcPr>
            <w:tcW w:w="1432" w:type="dxa"/>
            <w:vMerge/>
            <w:tcBorders>
              <w:bottom w:val="single" w:sz="18" w:space="0" w:color="009900"/>
            </w:tcBorders>
            <w:shd w:val="clear" w:color="auto" w:fill="BFBFBF"/>
          </w:tcPr>
          <w:p w:rsidR="000F2E80" w:rsidRPr="000F2E80" w:rsidRDefault="000F2E80" w:rsidP="00B3557C">
            <w:pPr>
              <w:rPr>
                <w:b/>
                <w:sz w:val="20"/>
                <w:szCs w:val="20"/>
              </w:rPr>
            </w:pPr>
          </w:p>
        </w:tc>
        <w:tc>
          <w:tcPr>
            <w:tcW w:w="1628" w:type="dxa"/>
            <w:vMerge/>
            <w:tcBorders>
              <w:bottom w:val="single" w:sz="18" w:space="0" w:color="009900"/>
            </w:tcBorders>
            <w:shd w:val="clear" w:color="auto" w:fill="BFBFBF"/>
          </w:tcPr>
          <w:p w:rsidR="000F2E80" w:rsidRPr="000F2E80" w:rsidRDefault="000F2E80" w:rsidP="00B3557C">
            <w:pPr>
              <w:rPr>
                <w:b/>
                <w:sz w:val="20"/>
                <w:szCs w:val="20"/>
              </w:rPr>
            </w:pPr>
          </w:p>
        </w:tc>
        <w:tc>
          <w:tcPr>
            <w:tcW w:w="1710" w:type="dxa"/>
            <w:vMerge/>
            <w:tcBorders>
              <w:bottom w:val="single" w:sz="18" w:space="0" w:color="009900"/>
            </w:tcBorders>
            <w:shd w:val="clear" w:color="auto" w:fill="BFBFBF"/>
          </w:tcPr>
          <w:p w:rsidR="000F2E80" w:rsidRPr="000F2E80" w:rsidRDefault="000F2E80" w:rsidP="00B3557C">
            <w:pPr>
              <w:rPr>
                <w:b/>
                <w:sz w:val="20"/>
                <w:szCs w:val="20"/>
              </w:rPr>
            </w:pPr>
          </w:p>
        </w:tc>
        <w:tc>
          <w:tcPr>
            <w:tcW w:w="1440" w:type="dxa"/>
            <w:tcBorders>
              <w:bottom w:val="single" w:sz="18" w:space="0" w:color="009900"/>
            </w:tcBorders>
            <w:shd w:val="clear" w:color="auto" w:fill="BFBFBF"/>
          </w:tcPr>
          <w:p w:rsidR="000F2E80" w:rsidRPr="000F2E80" w:rsidRDefault="000F2E80" w:rsidP="00B3557C">
            <w:pPr>
              <w:jc w:val="center"/>
              <w:rPr>
                <w:b/>
                <w:sz w:val="20"/>
                <w:szCs w:val="20"/>
              </w:rPr>
            </w:pPr>
            <w:r w:rsidRPr="000F2E80">
              <w:rPr>
                <w:b/>
                <w:sz w:val="20"/>
                <w:szCs w:val="20"/>
              </w:rPr>
              <w:t>Eroarea de masurare si eroarea globala care rezulta</w:t>
            </w:r>
          </w:p>
        </w:tc>
        <w:tc>
          <w:tcPr>
            <w:tcW w:w="1431" w:type="dxa"/>
            <w:tcBorders>
              <w:bottom w:val="single" w:sz="18" w:space="0" w:color="009900"/>
            </w:tcBorders>
            <w:shd w:val="clear" w:color="auto" w:fill="BFBFBF"/>
          </w:tcPr>
          <w:p w:rsidR="000F2E80" w:rsidRPr="000F2E80" w:rsidRDefault="000F2E80" w:rsidP="00B3557C">
            <w:pPr>
              <w:jc w:val="center"/>
              <w:rPr>
                <w:b/>
                <w:sz w:val="20"/>
                <w:szCs w:val="20"/>
              </w:rPr>
            </w:pPr>
            <w:r w:rsidRPr="000F2E80">
              <w:rPr>
                <w:b/>
                <w:sz w:val="20"/>
                <w:szCs w:val="20"/>
              </w:rPr>
              <w:t>Metode si intervale de corectare a calibrarii</w:t>
            </w:r>
          </w:p>
        </w:tc>
        <w:tc>
          <w:tcPr>
            <w:tcW w:w="2439" w:type="dxa"/>
            <w:tcBorders>
              <w:bottom w:val="single" w:sz="18" w:space="0" w:color="009900"/>
              <w:right w:val="single" w:sz="18" w:space="0" w:color="009900"/>
            </w:tcBorders>
            <w:shd w:val="clear" w:color="auto" w:fill="BFBFBF"/>
          </w:tcPr>
          <w:p w:rsidR="000F2E80" w:rsidRPr="000F2E80" w:rsidRDefault="000F2E80" w:rsidP="00B3557C">
            <w:pPr>
              <w:rPr>
                <w:b/>
                <w:sz w:val="20"/>
                <w:szCs w:val="20"/>
              </w:rPr>
            </w:pPr>
            <w:r w:rsidRPr="000F2E80">
              <w:rPr>
                <w:b/>
                <w:sz w:val="20"/>
                <w:szCs w:val="20"/>
              </w:rPr>
              <w:t>Acreditare detinuta de prelevatorii de probe si de laboratoare sau detalii despre personalul folosit si instruire/competente</w:t>
            </w:r>
          </w:p>
        </w:tc>
      </w:tr>
      <w:tr w:rsidR="000F2E80" w:rsidRPr="000F2E80" w:rsidTr="00B3557C">
        <w:trPr>
          <w:trHeight w:val="1260"/>
        </w:trPr>
        <w:tc>
          <w:tcPr>
            <w:tcW w:w="1440" w:type="dxa"/>
            <w:tcBorders>
              <w:top w:val="single" w:sz="18" w:space="0" w:color="009900"/>
              <w:left w:val="single" w:sz="18" w:space="0" w:color="009900"/>
              <w:bottom w:val="single" w:sz="18" w:space="0" w:color="009900"/>
            </w:tcBorders>
          </w:tcPr>
          <w:p w:rsidR="000F2E80" w:rsidRPr="000F2E80" w:rsidRDefault="000F2E80" w:rsidP="00B3557C">
            <w:pPr>
              <w:rPr>
                <w:b/>
                <w:sz w:val="20"/>
                <w:szCs w:val="20"/>
              </w:rPr>
            </w:pPr>
            <w:r w:rsidRPr="000F2E80">
              <w:rPr>
                <w:b/>
                <w:sz w:val="20"/>
                <w:szCs w:val="20"/>
              </w:rPr>
              <w:t>Centrala termică</w:t>
            </w:r>
          </w:p>
        </w:tc>
        <w:tc>
          <w:tcPr>
            <w:tcW w:w="2070" w:type="dxa"/>
            <w:tcBorders>
              <w:top w:val="single" w:sz="18" w:space="0" w:color="009900"/>
              <w:bottom w:val="single" w:sz="18" w:space="0" w:color="009900"/>
            </w:tcBorders>
          </w:tcPr>
          <w:p w:rsidR="000F2E80" w:rsidRPr="000F2E80" w:rsidRDefault="000F2E80" w:rsidP="00B3557C">
            <w:pPr>
              <w:rPr>
                <w:b/>
                <w:sz w:val="20"/>
                <w:szCs w:val="20"/>
              </w:rPr>
            </w:pPr>
            <w:r w:rsidRPr="000F2E80">
              <w:rPr>
                <w:b/>
                <w:sz w:val="20"/>
                <w:szCs w:val="20"/>
              </w:rPr>
              <w:t>Cf. Ordin 462/1993</w:t>
            </w:r>
          </w:p>
          <w:p w:rsidR="000F2E80" w:rsidRPr="000F2E80" w:rsidRDefault="000F2E80" w:rsidP="00B3557C">
            <w:pPr>
              <w:rPr>
                <w:b/>
                <w:sz w:val="20"/>
                <w:szCs w:val="20"/>
              </w:rPr>
            </w:pPr>
            <w:r w:rsidRPr="000F2E80">
              <w:rPr>
                <w:b/>
                <w:sz w:val="20"/>
                <w:szCs w:val="20"/>
              </w:rPr>
              <w:t>Pulberi: 5 mg/Nmc;</w:t>
            </w:r>
          </w:p>
          <w:p w:rsidR="000F2E80" w:rsidRPr="000F2E80" w:rsidRDefault="000F2E80" w:rsidP="00B3557C">
            <w:pPr>
              <w:rPr>
                <w:b/>
                <w:sz w:val="20"/>
                <w:szCs w:val="20"/>
              </w:rPr>
            </w:pPr>
            <w:r w:rsidRPr="000F2E80">
              <w:rPr>
                <w:b/>
                <w:sz w:val="20"/>
                <w:szCs w:val="20"/>
              </w:rPr>
              <w:t>CO: 100 mg/Nmc;</w:t>
            </w:r>
          </w:p>
          <w:p w:rsidR="000F2E80" w:rsidRPr="000F2E80" w:rsidRDefault="000F2E80" w:rsidP="00B3557C">
            <w:pPr>
              <w:rPr>
                <w:b/>
                <w:sz w:val="20"/>
                <w:szCs w:val="20"/>
              </w:rPr>
            </w:pPr>
            <w:r w:rsidRPr="000F2E80">
              <w:rPr>
                <w:b/>
                <w:sz w:val="20"/>
                <w:szCs w:val="20"/>
              </w:rPr>
              <w:t>SO</w:t>
            </w:r>
            <w:r w:rsidRPr="000F2E80">
              <w:rPr>
                <w:b/>
                <w:sz w:val="20"/>
                <w:szCs w:val="20"/>
                <w:vertAlign w:val="subscript"/>
              </w:rPr>
              <w:t>x</w:t>
            </w:r>
            <w:r w:rsidRPr="000F2E80">
              <w:rPr>
                <w:b/>
                <w:sz w:val="20"/>
                <w:szCs w:val="20"/>
              </w:rPr>
              <w:t>: 35 mg/Nmc;</w:t>
            </w:r>
          </w:p>
          <w:p w:rsidR="000F2E80" w:rsidRPr="000F2E80" w:rsidRDefault="000F2E80" w:rsidP="000F2E80">
            <w:pPr>
              <w:rPr>
                <w:b/>
                <w:sz w:val="20"/>
                <w:szCs w:val="20"/>
              </w:rPr>
            </w:pPr>
            <w:r w:rsidRPr="000F2E80">
              <w:rPr>
                <w:b/>
                <w:sz w:val="20"/>
                <w:szCs w:val="20"/>
              </w:rPr>
              <w:t>NO</w:t>
            </w:r>
            <w:r w:rsidRPr="000F2E80">
              <w:rPr>
                <w:b/>
                <w:sz w:val="20"/>
                <w:szCs w:val="20"/>
                <w:vertAlign w:val="subscript"/>
              </w:rPr>
              <w:t>x</w:t>
            </w:r>
            <w:r w:rsidRPr="000F2E80">
              <w:rPr>
                <w:b/>
                <w:sz w:val="20"/>
                <w:szCs w:val="20"/>
              </w:rPr>
              <w:t>: 350 mg/Nmc</w:t>
            </w:r>
          </w:p>
        </w:tc>
        <w:tc>
          <w:tcPr>
            <w:tcW w:w="1432" w:type="dxa"/>
            <w:tcBorders>
              <w:top w:val="single" w:sz="18" w:space="0" w:color="009900"/>
              <w:bottom w:val="single" w:sz="18" w:space="0" w:color="009900"/>
            </w:tcBorders>
          </w:tcPr>
          <w:p w:rsidR="000F2E80" w:rsidRPr="000F2E80" w:rsidRDefault="000F2E80" w:rsidP="00B3557C">
            <w:pPr>
              <w:rPr>
                <w:b/>
                <w:sz w:val="20"/>
                <w:szCs w:val="20"/>
              </w:rPr>
            </w:pPr>
            <w:r w:rsidRPr="000F2E80">
              <w:rPr>
                <w:b/>
                <w:sz w:val="20"/>
                <w:szCs w:val="20"/>
              </w:rPr>
              <w:t>Propunere: anual</w:t>
            </w:r>
          </w:p>
        </w:tc>
        <w:tc>
          <w:tcPr>
            <w:tcW w:w="1628" w:type="dxa"/>
            <w:tcBorders>
              <w:top w:val="single" w:sz="18" w:space="0" w:color="009900"/>
              <w:bottom w:val="single" w:sz="18" w:space="0" w:color="009900"/>
            </w:tcBorders>
          </w:tcPr>
          <w:p w:rsidR="000F2E80" w:rsidRPr="000F2E80" w:rsidRDefault="000F2E80" w:rsidP="00B3557C">
            <w:pPr>
              <w:rPr>
                <w:b/>
                <w:sz w:val="20"/>
                <w:szCs w:val="20"/>
              </w:rPr>
            </w:pPr>
            <w:r w:rsidRPr="000F2E80">
              <w:rPr>
                <w:b/>
                <w:sz w:val="20"/>
                <w:szCs w:val="20"/>
              </w:rPr>
              <w:t>Conform standardelor în vigoare</w:t>
            </w:r>
          </w:p>
        </w:tc>
        <w:tc>
          <w:tcPr>
            <w:tcW w:w="1710" w:type="dxa"/>
            <w:tcBorders>
              <w:top w:val="single" w:sz="18" w:space="0" w:color="009900"/>
              <w:bottom w:val="single" w:sz="18" w:space="0" w:color="009900"/>
            </w:tcBorders>
          </w:tcPr>
          <w:p w:rsidR="000F2E80" w:rsidRPr="000F2E80" w:rsidRDefault="000F2E80" w:rsidP="00B3557C">
            <w:pPr>
              <w:rPr>
                <w:b/>
                <w:sz w:val="20"/>
                <w:szCs w:val="20"/>
              </w:rPr>
            </w:pPr>
            <w:r w:rsidRPr="000F2E80">
              <w:rPr>
                <w:b/>
                <w:sz w:val="20"/>
                <w:szCs w:val="20"/>
              </w:rPr>
              <w:t>-</w:t>
            </w:r>
          </w:p>
        </w:tc>
        <w:tc>
          <w:tcPr>
            <w:tcW w:w="1440" w:type="dxa"/>
            <w:tcBorders>
              <w:top w:val="single" w:sz="18" w:space="0" w:color="009900"/>
              <w:bottom w:val="single" w:sz="18" w:space="0" w:color="009900"/>
            </w:tcBorders>
          </w:tcPr>
          <w:p w:rsidR="000F2E80" w:rsidRPr="000F2E80" w:rsidRDefault="000F2E80" w:rsidP="00B3557C">
            <w:pPr>
              <w:rPr>
                <w:b/>
                <w:sz w:val="20"/>
                <w:szCs w:val="20"/>
              </w:rPr>
            </w:pPr>
            <w:r w:rsidRPr="000F2E80">
              <w:rPr>
                <w:b/>
                <w:sz w:val="20"/>
                <w:szCs w:val="20"/>
              </w:rPr>
              <w:t>-</w:t>
            </w:r>
          </w:p>
        </w:tc>
        <w:tc>
          <w:tcPr>
            <w:tcW w:w="1431" w:type="dxa"/>
            <w:tcBorders>
              <w:top w:val="single" w:sz="18" w:space="0" w:color="009900"/>
              <w:bottom w:val="single" w:sz="18" w:space="0" w:color="009900"/>
            </w:tcBorders>
          </w:tcPr>
          <w:p w:rsidR="000F2E80" w:rsidRPr="000F2E80" w:rsidRDefault="000F2E80" w:rsidP="00B3557C">
            <w:pPr>
              <w:rPr>
                <w:b/>
                <w:sz w:val="20"/>
                <w:szCs w:val="20"/>
              </w:rPr>
            </w:pPr>
            <w:r w:rsidRPr="000F2E80">
              <w:rPr>
                <w:b/>
                <w:sz w:val="20"/>
                <w:szCs w:val="20"/>
              </w:rPr>
              <w:t>-</w:t>
            </w:r>
          </w:p>
        </w:tc>
        <w:tc>
          <w:tcPr>
            <w:tcW w:w="2439" w:type="dxa"/>
            <w:tcBorders>
              <w:top w:val="single" w:sz="18" w:space="0" w:color="009900"/>
              <w:bottom w:val="single" w:sz="18" w:space="0" w:color="009900"/>
              <w:right w:val="single" w:sz="18" w:space="0" w:color="009900"/>
            </w:tcBorders>
          </w:tcPr>
          <w:p w:rsidR="000F2E80" w:rsidRPr="000F2E80" w:rsidRDefault="000F2E80" w:rsidP="00B3557C">
            <w:pPr>
              <w:rPr>
                <w:b/>
                <w:sz w:val="20"/>
                <w:szCs w:val="20"/>
              </w:rPr>
            </w:pPr>
            <w:r w:rsidRPr="000F2E80">
              <w:rPr>
                <w:b/>
                <w:sz w:val="20"/>
                <w:szCs w:val="20"/>
              </w:rPr>
              <w:t>-</w:t>
            </w:r>
          </w:p>
        </w:tc>
      </w:tr>
      <w:tr w:rsidR="000F2E80" w:rsidRPr="00F507B6" w:rsidTr="00B3557C">
        <w:trPr>
          <w:trHeight w:val="828"/>
        </w:trPr>
        <w:tc>
          <w:tcPr>
            <w:tcW w:w="1440" w:type="dxa"/>
            <w:tcBorders>
              <w:top w:val="single" w:sz="18" w:space="0" w:color="009900"/>
              <w:left w:val="single" w:sz="18" w:space="0" w:color="009900"/>
              <w:bottom w:val="single" w:sz="18" w:space="0" w:color="009900"/>
            </w:tcBorders>
          </w:tcPr>
          <w:p w:rsidR="000F2E80" w:rsidRPr="00F507B6" w:rsidRDefault="000F2E80" w:rsidP="00B3557C">
            <w:pPr>
              <w:rPr>
                <w:rFonts w:ascii="Arial" w:hAnsi="Arial" w:cs="Arial"/>
                <w:b/>
                <w:sz w:val="20"/>
                <w:szCs w:val="20"/>
              </w:rPr>
            </w:pPr>
            <w:r w:rsidRPr="00F507B6">
              <w:rPr>
                <w:rFonts w:ascii="Arial" w:hAnsi="Arial" w:cs="Arial"/>
                <w:b/>
                <w:sz w:val="20"/>
                <w:szCs w:val="20"/>
              </w:rPr>
              <w:t>Emisii tehnologice*</w:t>
            </w:r>
          </w:p>
        </w:tc>
        <w:tc>
          <w:tcPr>
            <w:tcW w:w="2070" w:type="dxa"/>
            <w:tcBorders>
              <w:top w:val="single" w:sz="18" w:space="0" w:color="009900"/>
              <w:bottom w:val="single" w:sz="18" w:space="0" w:color="009900"/>
            </w:tcBorders>
          </w:tcPr>
          <w:p w:rsidR="000F2E80" w:rsidRPr="00F507B6" w:rsidRDefault="000F2E80" w:rsidP="00B3557C">
            <w:pPr>
              <w:rPr>
                <w:rFonts w:ascii="Arial" w:hAnsi="Arial" w:cs="Arial"/>
                <w:b/>
                <w:sz w:val="20"/>
                <w:szCs w:val="20"/>
                <w:lang w:val="it-IT"/>
              </w:rPr>
            </w:pPr>
            <w:r w:rsidRPr="00F507B6">
              <w:rPr>
                <w:rFonts w:ascii="Arial" w:hAnsi="Arial" w:cs="Arial"/>
                <w:b/>
                <w:sz w:val="20"/>
                <w:szCs w:val="20"/>
                <w:lang w:val="it-IT"/>
              </w:rPr>
              <w:t>Nivelul emisiilor asociat utilizarii BAT:</w:t>
            </w:r>
          </w:p>
          <w:p w:rsidR="000F2E80" w:rsidRPr="00F507B6" w:rsidRDefault="000F2E80" w:rsidP="00B3557C">
            <w:pPr>
              <w:rPr>
                <w:rFonts w:ascii="Arial" w:hAnsi="Arial" w:cs="Arial"/>
                <w:b/>
                <w:sz w:val="20"/>
                <w:szCs w:val="20"/>
              </w:rPr>
            </w:pPr>
            <w:r w:rsidRPr="00F507B6">
              <w:rPr>
                <w:rFonts w:ascii="Arial" w:hAnsi="Arial" w:cs="Arial"/>
                <w:b/>
                <w:sz w:val="20"/>
                <w:szCs w:val="20"/>
              </w:rPr>
              <w:t>COV: 7-20**/ 7-50 mg/Nmc</w:t>
            </w:r>
          </w:p>
          <w:p w:rsidR="000F2E80" w:rsidRPr="00F507B6" w:rsidRDefault="000F2E80" w:rsidP="00B3557C">
            <w:pPr>
              <w:rPr>
                <w:rFonts w:ascii="Arial" w:hAnsi="Arial" w:cs="Arial"/>
                <w:b/>
                <w:sz w:val="20"/>
                <w:szCs w:val="20"/>
              </w:rPr>
            </w:pPr>
            <w:r w:rsidRPr="00F507B6">
              <w:rPr>
                <w:rFonts w:ascii="Arial" w:hAnsi="Arial" w:cs="Arial"/>
                <w:b/>
                <w:sz w:val="20"/>
                <w:szCs w:val="20"/>
              </w:rPr>
              <w:t>PM: 5-20mg/Nmc</w:t>
            </w:r>
          </w:p>
        </w:tc>
        <w:tc>
          <w:tcPr>
            <w:tcW w:w="1432" w:type="dxa"/>
            <w:tcBorders>
              <w:top w:val="single" w:sz="18" w:space="0" w:color="009900"/>
              <w:bottom w:val="single" w:sz="18" w:space="0" w:color="009900"/>
            </w:tcBorders>
          </w:tcPr>
          <w:p w:rsidR="000F2E80" w:rsidRPr="00F507B6" w:rsidRDefault="000F2E80" w:rsidP="00B3557C">
            <w:pPr>
              <w:rPr>
                <w:rFonts w:ascii="Arial" w:hAnsi="Arial" w:cs="Arial"/>
                <w:b/>
                <w:sz w:val="20"/>
                <w:szCs w:val="20"/>
              </w:rPr>
            </w:pPr>
            <w:r w:rsidRPr="00F507B6">
              <w:rPr>
                <w:rFonts w:ascii="Arial" w:hAnsi="Arial" w:cs="Arial"/>
                <w:b/>
                <w:sz w:val="20"/>
                <w:szCs w:val="20"/>
              </w:rPr>
              <w:t>Propunere: anual</w:t>
            </w:r>
          </w:p>
        </w:tc>
        <w:tc>
          <w:tcPr>
            <w:tcW w:w="1628" w:type="dxa"/>
            <w:tcBorders>
              <w:top w:val="single" w:sz="18" w:space="0" w:color="009900"/>
              <w:bottom w:val="single" w:sz="18" w:space="0" w:color="009900"/>
            </w:tcBorders>
          </w:tcPr>
          <w:p w:rsidR="000F2E80" w:rsidRPr="00F507B6" w:rsidRDefault="000F2E80" w:rsidP="00B3557C">
            <w:pPr>
              <w:rPr>
                <w:rFonts w:ascii="Arial" w:hAnsi="Arial" w:cs="Arial"/>
                <w:b/>
                <w:sz w:val="20"/>
                <w:szCs w:val="20"/>
              </w:rPr>
            </w:pPr>
            <w:r w:rsidRPr="00F507B6">
              <w:rPr>
                <w:rFonts w:ascii="Arial" w:hAnsi="Arial" w:cs="Arial"/>
                <w:b/>
                <w:sz w:val="20"/>
                <w:szCs w:val="20"/>
              </w:rPr>
              <w:t>Conform standardelor în vigoare</w:t>
            </w:r>
          </w:p>
        </w:tc>
        <w:tc>
          <w:tcPr>
            <w:tcW w:w="1710" w:type="dxa"/>
            <w:tcBorders>
              <w:top w:val="single" w:sz="18" w:space="0" w:color="009900"/>
              <w:bottom w:val="single" w:sz="18" w:space="0" w:color="009900"/>
            </w:tcBorders>
          </w:tcPr>
          <w:p w:rsidR="000F2E80" w:rsidRPr="00F507B6" w:rsidRDefault="000F2E80" w:rsidP="00B3557C">
            <w:pPr>
              <w:rPr>
                <w:rFonts w:ascii="Arial" w:hAnsi="Arial" w:cs="Arial"/>
                <w:b/>
                <w:sz w:val="20"/>
                <w:szCs w:val="20"/>
              </w:rPr>
            </w:pPr>
          </w:p>
        </w:tc>
        <w:tc>
          <w:tcPr>
            <w:tcW w:w="1440" w:type="dxa"/>
            <w:tcBorders>
              <w:top w:val="single" w:sz="18" w:space="0" w:color="009900"/>
              <w:bottom w:val="single" w:sz="18" w:space="0" w:color="009900"/>
            </w:tcBorders>
          </w:tcPr>
          <w:p w:rsidR="000F2E80" w:rsidRPr="00F507B6" w:rsidRDefault="000F2E80" w:rsidP="00B3557C">
            <w:pPr>
              <w:rPr>
                <w:rFonts w:ascii="Arial" w:hAnsi="Arial" w:cs="Arial"/>
                <w:b/>
                <w:sz w:val="20"/>
                <w:szCs w:val="20"/>
              </w:rPr>
            </w:pPr>
          </w:p>
        </w:tc>
        <w:tc>
          <w:tcPr>
            <w:tcW w:w="1431" w:type="dxa"/>
            <w:tcBorders>
              <w:top w:val="single" w:sz="18" w:space="0" w:color="009900"/>
              <w:bottom w:val="single" w:sz="18" w:space="0" w:color="009900"/>
            </w:tcBorders>
          </w:tcPr>
          <w:p w:rsidR="000F2E80" w:rsidRPr="00F507B6" w:rsidRDefault="000F2E80" w:rsidP="00B3557C">
            <w:pPr>
              <w:rPr>
                <w:rFonts w:ascii="Arial" w:hAnsi="Arial" w:cs="Arial"/>
                <w:b/>
                <w:sz w:val="20"/>
                <w:szCs w:val="20"/>
              </w:rPr>
            </w:pPr>
          </w:p>
        </w:tc>
        <w:tc>
          <w:tcPr>
            <w:tcW w:w="2439" w:type="dxa"/>
            <w:tcBorders>
              <w:top w:val="single" w:sz="18" w:space="0" w:color="009900"/>
              <w:bottom w:val="single" w:sz="18" w:space="0" w:color="009900"/>
              <w:right w:val="single" w:sz="18" w:space="0" w:color="009900"/>
            </w:tcBorders>
          </w:tcPr>
          <w:p w:rsidR="000F2E80" w:rsidRPr="00F507B6" w:rsidRDefault="000F2E80" w:rsidP="00B3557C">
            <w:pPr>
              <w:rPr>
                <w:rFonts w:ascii="Arial" w:hAnsi="Arial" w:cs="Arial"/>
                <w:b/>
                <w:sz w:val="20"/>
                <w:szCs w:val="20"/>
              </w:rPr>
            </w:pPr>
          </w:p>
        </w:tc>
      </w:tr>
      <w:tr w:rsidR="000F2E80" w:rsidRPr="00F507B6" w:rsidTr="000F2E80">
        <w:trPr>
          <w:trHeight w:val="1152"/>
        </w:trPr>
        <w:tc>
          <w:tcPr>
            <w:tcW w:w="13590" w:type="dxa"/>
            <w:gridSpan w:val="8"/>
            <w:tcBorders>
              <w:top w:val="single" w:sz="18" w:space="0" w:color="009900"/>
              <w:left w:val="single" w:sz="18" w:space="0" w:color="009900"/>
              <w:bottom w:val="single" w:sz="18" w:space="0" w:color="009900"/>
              <w:right w:val="single" w:sz="18" w:space="0" w:color="009900"/>
            </w:tcBorders>
          </w:tcPr>
          <w:p w:rsidR="000F2E80" w:rsidRPr="00F507B6" w:rsidRDefault="000F2E80" w:rsidP="00B3557C">
            <w:pPr>
              <w:rPr>
                <w:rFonts w:ascii="Arial" w:hAnsi="Arial" w:cs="Arial"/>
                <w:sz w:val="20"/>
                <w:szCs w:val="20"/>
                <w:lang w:val="it-IT"/>
              </w:rPr>
            </w:pPr>
            <w:r w:rsidRPr="00F507B6">
              <w:rPr>
                <w:rFonts w:ascii="Arial" w:hAnsi="Arial" w:cs="Arial"/>
                <w:sz w:val="20"/>
                <w:szCs w:val="20"/>
                <w:lang w:val="it-IT"/>
              </w:rPr>
              <w:t>**Deoarece se apreciaza ca cele mai multe emisii sunt difuze si fugitive, se recomanda monitorizarea calitatii aerului (a imisiilor).</w:t>
            </w:r>
          </w:p>
          <w:p w:rsidR="000F2E80" w:rsidRPr="00F507B6" w:rsidRDefault="000F2E80" w:rsidP="00B3557C">
            <w:pPr>
              <w:rPr>
                <w:rFonts w:ascii="Arial" w:hAnsi="Arial" w:cs="Arial"/>
                <w:b/>
                <w:sz w:val="20"/>
                <w:szCs w:val="20"/>
              </w:rPr>
            </w:pPr>
            <w:r w:rsidRPr="00F507B6">
              <w:rPr>
                <w:rFonts w:ascii="Arial" w:hAnsi="Arial" w:cs="Arial"/>
                <w:sz w:val="20"/>
                <w:szCs w:val="20"/>
                <w:lang w:val="it-IT"/>
              </w:rPr>
              <w:t>*Pentru COV de joasa reprezentare, limita superioara a intervalului poate fi extinsa la 50 (cf. BAT 41).</w:t>
            </w:r>
          </w:p>
        </w:tc>
      </w:tr>
    </w:tbl>
    <w:p w:rsidR="00222A6E" w:rsidRPr="00222A6E" w:rsidRDefault="00222A6E" w:rsidP="00222A6E">
      <w:pPr>
        <w:spacing w:before="60" w:after="0"/>
        <w:rPr>
          <w:rFonts w:ascii="Arial" w:hAnsi="Arial" w:cs="Arial"/>
          <w:b/>
          <w:sz w:val="20"/>
          <w:szCs w:val="20"/>
        </w:rPr>
      </w:pPr>
    </w:p>
    <w:p w:rsidR="00222A6E" w:rsidRPr="00222A6E" w:rsidRDefault="00222A6E" w:rsidP="00222A6E">
      <w:pPr>
        <w:sectPr w:rsidR="00222A6E" w:rsidRPr="00222A6E" w:rsidSect="00BB29F3">
          <w:pgSz w:w="16840" w:h="11907" w:orient="landscape" w:code="9"/>
          <w:pgMar w:top="1134" w:right="1134" w:bottom="1418" w:left="1418" w:header="851" w:footer="567" w:gutter="851"/>
          <w:cols w:space="720"/>
          <w:docGrid w:linePitch="360"/>
        </w:sectPr>
      </w:pPr>
    </w:p>
    <w:p w:rsidR="0027399F" w:rsidRPr="0027399F" w:rsidRDefault="0027399F" w:rsidP="0027399F">
      <w:pPr>
        <w:rPr>
          <w:rFonts w:ascii="Arial" w:hAnsi="Arial" w:cs="Arial"/>
          <w:b/>
        </w:rPr>
      </w:pPr>
      <w:bookmarkStart w:id="49" w:name="_Toc430916851"/>
      <w:bookmarkStart w:id="50" w:name="_Ref100634150"/>
      <w:bookmarkStart w:id="51" w:name="_Toc128292496"/>
      <w:r w:rsidRPr="0027399F">
        <w:rPr>
          <w:rFonts w:ascii="Arial" w:hAnsi="Arial" w:cs="Arial"/>
          <w:b/>
        </w:rPr>
        <w:t>Raportarea emisiilor in aer</w:t>
      </w:r>
      <w:bookmarkEnd w:id="49"/>
      <w:r w:rsidRPr="0027399F">
        <w:rPr>
          <w:rFonts w:ascii="Arial" w:hAnsi="Arial" w:cs="Arial"/>
          <w:b/>
        </w:rPr>
        <w:t xml:space="preserve"> </w:t>
      </w:r>
    </w:p>
    <w:p w:rsidR="00481CCC" w:rsidRPr="00F507B6" w:rsidRDefault="00481CCC" w:rsidP="0027399F">
      <w:pPr>
        <w:rPr>
          <w:rFonts w:ascii="Arial" w:hAnsi="Arial" w:cs="Arial"/>
        </w:rPr>
      </w:pPr>
      <w:r w:rsidRPr="00F507B6">
        <w:rPr>
          <w:rFonts w:ascii="Arial" w:hAnsi="Arial" w:cs="Arial"/>
        </w:rPr>
        <w:t xml:space="preserve">In conformitate cu prevederile continute in </w:t>
      </w:r>
      <w:hyperlink r:id="rId20" w:history="1">
        <w:r w:rsidRPr="00F507B6">
          <w:rPr>
            <w:rStyle w:val="Hyperlink"/>
            <w:rFonts w:ascii="Arial" w:hAnsi="Arial" w:cs="Arial"/>
            <w:b/>
            <w:bCs/>
            <w:color w:val="auto"/>
            <w:u w:val="none"/>
          </w:rPr>
          <w:t>Regulamentul nr. 166/2006</w:t>
        </w:r>
      </w:hyperlink>
      <w:r w:rsidRPr="00F507B6">
        <w:rPr>
          <w:rStyle w:val="Strong"/>
          <w:rFonts w:ascii="Arial" w:hAnsi="Arial" w:cs="Arial"/>
        </w:rPr>
        <w:t xml:space="preserve"> </w:t>
      </w:r>
      <w:r w:rsidRPr="00F507B6">
        <w:rPr>
          <w:rFonts w:ascii="Arial" w:hAnsi="Arial" w:cs="Arial"/>
        </w:rPr>
        <w:t>al Parlamentului European şi al Consiliului din 18 ianuarie 2006 privind înfiinţarea Registrului European al Poluanţilor Emişi şi Transferaţi şi de modificare a Directivelor 91/689/CEE şi 96/61/CE ale Consiliului („Regulamentul E-PRTR"), societatea va raporta anual cantitatile de poluantii emisi in aer.</w:t>
      </w:r>
    </w:p>
    <w:p w:rsidR="00481CCC" w:rsidRPr="00481CCC" w:rsidRDefault="00481CCC" w:rsidP="0027399F">
      <w:pPr>
        <w:rPr>
          <w:rFonts w:ascii="Arial" w:hAnsi="Arial" w:cs="Arial"/>
        </w:rPr>
      </w:pPr>
      <w:r w:rsidRPr="00F507B6">
        <w:rPr>
          <w:rFonts w:ascii="Arial" w:hAnsi="Arial" w:cs="Arial"/>
        </w:rPr>
        <w:t xml:space="preserve">Registrul Poluanţilor Emişi şi Transferaţi s-a înfiinţat în baza </w:t>
      </w:r>
      <w:hyperlink r:id="rId21" w:history="1">
        <w:r w:rsidRPr="00F507B6">
          <w:rPr>
            <w:rStyle w:val="Hyperlink"/>
            <w:rFonts w:ascii="Arial" w:hAnsi="Arial" w:cs="Arial"/>
            <w:b/>
            <w:bCs/>
            <w:color w:val="auto"/>
            <w:u w:val="none"/>
          </w:rPr>
          <w:t>HG nr.140 din 6 februarie 2008</w:t>
        </w:r>
      </w:hyperlink>
      <w:r w:rsidRPr="00F507B6">
        <w:rPr>
          <w:rFonts w:ascii="Arial" w:hAnsi="Arial" w:cs="Arial"/>
        </w:rPr>
        <w:t xml:space="preserve"> privind stabilirea unor măsuri pentru aplicarea prevederilor Regulamentului (CE) al Parlamentului European şi al Consiliului nr. 166/2006 privind înfiinţarea Registrului European al Poluanţilor Emişi şi Transferaţi şi modificarea directivelor Consiliului 91/689/CEE şi 96/61/CE.</w:t>
      </w:r>
    </w:p>
    <w:p w:rsidR="00697599" w:rsidRDefault="004D5D53" w:rsidP="00136180">
      <w:pPr>
        <w:pStyle w:val="Heading3"/>
        <w:numPr>
          <w:ilvl w:val="0"/>
          <w:numId w:val="0"/>
        </w:numPr>
        <w:ind w:left="720"/>
      </w:pPr>
      <w:bookmarkStart w:id="52" w:name="_Toc153684997"/>
      <w:bookmarkStart w:id="53" w:name="_Toc153685150"/>
      <w:bookmarkStart w:id="54" w:name="_Toc471722155"/>
      <w:r>
        <w:t>2.11</w:t>
      </w:r>
      <w:r w:rsidR="008F3EA3">
        <w:t xml:space="preserve">.3 </w:t>
      </w:r>
      <w:r w:rsidR="000D2360">
        <w:t>Monitorizarea emisiilor în ap</w:t>
      </w:r>
      <w:bookmarkEnd w:id="50"/>
      <w:bookmarkEnd w:id="51"/>
      <w:r w:rsidR="000D2360">
        <w:t>ă</w:t>
      </w:r>
      <w:bookmarkEnd w:id="52"/>
      <w:bookmarkEnd w:id="53"/>
      <w:bookmarkEnd w:id="54"/>
    </w:p>
    <w:p w:rsidR="0045553C" w:rsidRPr="00F507B6" w:rsidRDefault="0045553C" w:rsidP="0045553C">
      <w:pPr>
        <w:rPr>
          <w:rFonts w:ascii="Arial" w:hAnsi="Arial" w:cs="Arial"/>
        </w:rPr>
      </w:pPr>
      <w:r w:rsidRPr="00F507B6">
        <w:rPr>
          <w:rFonts w:ascii="Arial" w:hAnsi="Arial" w:cs="Arial"/>
        </w:rPr>
        <w:t>Nu se fac descarcari de ape uzate in ape de suprafata sau subterane.</w:t>
      </w:r>
    </w:p>
    <w:p w:rsidR="0045553C" w:rsidRPr="0045553C" w:rsidRDefault="0045553C" w:rsidP="0045553C">
      <w:pPr>
        <w:rPr>
          <w:rFonts w:ascii="Arial" w:hAnsi="Arial" w:cs="Arial"/>
        </w:rPr>
      </w:pPr>
      <w:r w:rsidRPr="00F507B6">
        <w:rPr>
          <w:rFonts w:ascii="Arial" w:hAnsi="Arial" w:cs="Arial"/>
        </w:rPr>
        <w:t>Apele pluviale sunt evacuate in reteua hidrografica din zona si sunt monitorizate conform prevederilor autorizatiei de gospodarire a apelor  nr. SB 58 din 13 iunie 2016. Apele pluviale conventional curate sunt descarcate direct, iar cele potential impurificate cu hidrocarburi, dupa trecerea printr-un separator de hidrocarburi.</w:t>
      </w:r>
    </w:p>
    <w:p w:rsidR="004511F0" w:rsidRDefault="00503AA1" w:rsidP="00CC73C0">
      <w:pPr>
        <w:rPr>
          <w:rFonts w:ascii="Arial" w:hAnsi="Arial" w:cs="Arial"/>
          <w:noProof/>
          <w:lang w:val="en-US"/>
        </w:rPr>
      </w:pPr>
      <w:r>
        <w:rPr>
          <w:rFonts w:ascii="Arial" w:hAnsi="Arial" w:cs="Arial"/>
        </w:rPr>
        <w:t xml:space="preserve">Conform prevederilor AGA, </w:t>
      </w:r>
      <w:r w:rsidR="0045553C">
        <w:rPr>
          <w:rFonts w:ascii="Arial" w:hAnsi="Arial" w:cs="Arial"/>
        </w:rPr>
        <w:t>monitorizarea</w:t>
      </w:r>
      <w:r>
        <w:rPr>
          <w:rFonts w:ascii="Arial" w:hAnsi="Arial" w:cs="Arial"/>
        </w:rPr>
        <w:t xml:space="preserve"> </w:t>
      </w:r>
      <w:r w:rsidR="004511F0">
        <w:rPr>
          <w:rFonts w:ascii="Arial" w:hAnsi="Arial" w:cs="Arial"/>
        </w:rPr>
        <w:t>apelor pluv</w:t>
      </w:r>
      <w:r w:rsidR="004511F0">
        <w:rPr>
          <w:rFonts w:ascii="Arial" w:hAnsi="Arial" w:cs="Arial"/>
          <w:noProof/>
          <w:lang w:val="en-US"/>
        </w:rPr>
        <w:t xml:space="preserve">iale se </w:t>
      </w:r>
      <w:r w:rsidR="0045553C">
        <w:rPr>
          <w:rFonts w:ascii="Arial" w:hAnsi="Arial" w:cs="Arial"/>
          <w:noProof/>
          <w:lang w:val="en-US"/>
        </w:rPr>
        <w:t>re</w:t>
      </w:r>
      <w:r w:rsidR="00683501">
        <w:rPr>
          <w:rFonts w:ascii="Arial" w:hAnsi="Arial" w:cs="Arial"/>
          <w:noProof/>
          <w:lang w:val="en-US"/>
        </w:rPr>
        <w:t>a</w:t>
      </w:r>
      <w:r w:rsidR="004511F0">
        <w:rPr>
          <w:rFonts w:ascii="Arial" w:hAnsi="Arial" w:cs="Arial"/>
          <w:noProof/>
          <w:lang w:val="en-US"/>
        </w:rPr>
        <w:t>lizeaza semestrial, pentru indicatorii: pH, substante extractibile, detergenti anionici si produs petrolier.</w:t>
      </w:r>
    </w:p>
    <w:p w:rsidR="00CC73C0" w:rsidRDefault="00CC73C0" w:rsidP="00CC73C0">
      <w:pPr>
        <w:spacing w:after="0"/>
        <w:rPr>
          <w:b/>
          <w:spacing w:val="30"/>
        </w:rPr>
      </w:pPr>
    </w:p>
    <w:p w:rsidR="00697599" w:rsidRDefault="00E74118" w:rsidP="00136180">
      <w:pPr>
        <w:pStyle w:val="Heading3"/>
        <w:numPr>
          <w:ilvl w:val="0"/>
          <w:numId w:val="0"/>
        </w:numPr>
        <w:ind w:left="720"/>
      </w:pPr>
      <w:bookmarkStart w:id="55" w:name="_Toc128292499"/>
      <w:bookmarkStart w:id="56" w:name="_Toc153685001"/>
      <w:bookmarkStart w:id="57" w:name="_Toc153685154"/>
      <w:bookmarkStart w:id="58" w:name="_Toc471722156"/>
      <w:r>
        <w:t>2.1</w:t>
      </w:r>
      <w:r w:rsidR="00733342">
        <w:t>1</w:t>
      </w:r>
      <w:r>
        <w:t xml:space="preserve">.4 </w:t>
      </w:r>
      <w:r w:rsidR="000D2360">
        <w:t xml:space="preserve">Monitorizarea şi raportarea </w:t>
      </w:r>
      <w:bookmarkEnd w:id="55"/>
      <w:r w:rsidR="000D2360">
        <w:t>deşeurilor</w:t>
      </w:r>
      <w:bookmarkEnd w:id="56"/>
      <w:bookmarkEnd w:id="57"/>
      <w:bookmarkEnd w:id="58"/>
      <w:r w:rsidR="000D2360">
        <w:t xml:space="preserve"> </w:t>
      </w:r>
    </w:p>
    <w:p w:rsidR="00697599" w:rsidRPr="00E74118" w:rsidRDefault="000D2360" w:rsidP="00E74118">
      <w:pPr>
        <w:rPr>
          <w:rFonts w:ascii="Arial" w:hAnsi="Arial" w:cs="Arial"/>
        </w:rPr>
      </w:pPr>
      <w:r w:rsidRPr="00E74118">
        <w:rPr>
          <w:rFonts w:ascii="Arial" w:hAnsi="Arial" w:cs="Arial"/>
        </w:rPr>
        <w:t xml:space="preserve">Monitorizarea </w:t>
      </w:r>
      <w:r w:rsidR="00715EDC" w:rsidRPr="00E74118">
        <w:rPr>
          <w:rFonts w:ascii="Arial" w:hAnsi="Arial" w:cs="Arial"/>
        </w:rPr>
        <w:t xml:space="preserve">deseurilor </w:t>
      </w:r>
      <w:r w:rsidRPr="00E74118">
        <w:rPr>
          <w:rFonts w:ascii="Arial" w:hAnsi="Arial" w:cs="Arial"/>
        </w:rPr>
        <w:t>se face cu o frecvenţă lunară, iar evidenţa deşeurilor se realizeaza conform HG 856/2002.</w:t>
      </w:r>
    </w:p>
    <w:p w:rsidR="00697599" w:rsidRPr="00E74118" w:rsidRDefault="000D2360" w:rsidP="00E74118">
      <w:pPr>
        <w:rPr>
          <w:rFonts w:ascii="Arial" w:hAnsi="Arial" w:cs="Arial"/>
        </w:rPr>
      </w:pPr>
      <w:r w:rsidRPr="00E74118">
        <w:rPr>
          <w:rFonts w:ascii="Arial" w:hAnsi="Arial" w:cs="Arial"/>
        </w:rPr>
        <w:t xml:space="preserve">Programul de monitorizare are în vedere toate categoriile de deşeuri </w:t>
      </w:r>
      <w:r w:rsidR="004511F0">
        <w:rPr>
          <w:rFonts w:ascii="Arial" w:hAnsi="Arial" w:cs="Arial"/>
        </w:rPr>
        <w:t>stocate/ tratate</w:t>
      </w:r>
      <w:r w:rsidRPr="00E74118">
        <w:rPr>
          <w:rFonts w:ascii="Arial" w:hAnsi="Arial" w:cs="Arial"/>
        </w:rPr>
        <w:t xml:space="preserve"> </w:t>
      </w:r>
      <w:r w:rsidR="00E74118">
        <w:rPr>
          <w:rFonts w:ascii="Arial" w:hAnsi="Arial" w:cs="Arial"/>
        </w:rPr>
        <w:t>pe</w:t>
      </w:r>
      <w:r w:rsidRPr="00E74118">
        <w:rPr>
          <w:rFonts w:ascii="Arial" w:hAnsi="Arial" w:cs="Arial"/>
        </w:rPr>
        <w:t xml:space="preserve"> amplasamentul şi din activităţile </w:t>
      </w:r>
      <w:r w:rsidR="00E74118">
        <w:rPr>
          <w:rFonts w:ascii="Arial" w:hAnsi="Arial" w:cs="Arial"/>
        </w:rPr>
        <w:t>societatii</w:t>
      </w:r>
      <w:r w:rsidRPr="00E74118">
        <w:rPr>
          <w:rFonts w:ascii="Arial" w:hAnsi="Arial" w:cs="Arial"/>
        </w:rPr>
        <w:t xml:space="preserve">, de la sursă până la punctul de eliminare/ recuperare. O situatie completă a deşeurilor </w:t>
      </w:r>
      <w:r w:rsidR="004511F0">
        <w:rPr>
          <w:rFonts w:ascii="Arial" w:hAnsi="Arial" w:cs="Arial"/>
        </w:rPr>
        <w:t>colectare</w:t>
      </w:r>
      <w:r w:rsidRPr="00E74118">
        <w:rPr>
          <w:rFonts w:ascii="Arial" w:hAnsi="Arial" w:cs="Arial"/>
        </w:rPr>
        <w:t xml:space="preserve"> este prezentata in </w:t>
      </w:r>
      <w:r w:rsidR="004511F0">
        <w:rPr>
          <w:rFonts w:ascii="Arial" w:hAnsi="Arial" w:cs="Arial"/>
        </w:rPr>
        <w:t xml:space="preserve">anexa 5 a formularului de </w:t>
      </w:r>
      <w:r w:rsidRPr="00E74118">
        <w:rPr>
          <w:rFonts w:ascii="Arial" w:hAnsi="Arial" w:cs="Arial"/>
        </w:rPr>
        <w:t>solicitar</w:t>
      </w:r>
      <w:r w:rsidR="004511F0">
        <w:rPr>
          <w:rFonts w:ascii="Arial" w:hAnsi="Arial" w:cs="Arial"/>
        </w:rPr>
        <w:t>e</w:t>
      </w:r>
      <w:r w:rsidRPr="00E74118">
        <w:rPr>
          <w:rFonts w:ascii="Arial" w:hAnsi="Arial" w:cs="Arial"/>
        </w:rPr>
        <w:t xml:space="preserve"> pentru </w:t>
      </w:r>
      <w:r w:rsidR="004511F0">
        <w:rPr>
          <w:rFonts w:ascii="Arial" w:hAnsi="Arial" w:cs="Arial"/>
        </w:rPr>
        <w:t xml:space="preserve">obtinerea </w:t>
      </w:r>
      <w:r w:rsidRPr="00E74118">
        <w:rPr>
          <w:rFonts w:ascii="Arial" w:hAnsi="Arial" w:cs="Arial"/>
        </w:rPr>
        <w:t xml:space="preserve">autorizatiei de protectie a mediului. </w:t>
      </w:r>
    </w:p>
    <w:p w:rsidR="00697599" w:rsidRDefault="00697599">
      <w:pPr>
        <w:pStyle w:val="BodyText"/>
      </w:pPr>
    </w:p>
    <w:p w:rsidR="00697599" w:rsidRDefault="004511F0" w:rsidP="00136180">
      <w:pPr>
        <w:pStyle w:val="Heading3"/>
        <w:numPr>
          <w:ilvl w:val="0"/>
          <w:numId w:val="0"/>
        </w:numPr>
        <w:ind w:left="720"/>
      </w:pPr>
      <w:bookmarkStart w:id="59" w:name="_Toc128292500"/>
      <w:bookmarkStart w:id="60" w:name="_Toc153685003"/>
      <w:bookmarkStart w:id="61" w:name="_Toc153685155"/>
      <w:bookmarkStart w:id="62" w:name="_Toc471722157"/>
      <w:bookmarkStart w:id="63" w:name="_Toc527195223"/>
      <w:r>
        <w:t>2.11</w:t>
      </w:r>
      <w:r w:rsidR="005B6440">
        <w:t xml:space="preserve">.5 </w:t>
      </w:r>
      <w:r w:rsidR="000D2360">
        <w:t>Monitorizarea calitatii mediului</w:t>
      </w:r>
      <w:bookmarkEnd w:id="59"/>
      <w:bookmarkEnd w:id="60"/>
      <w:bookmarkEnd w:id="61"/>
      <w:bookmarkEnd w:id="62"/>
    </w:p>
    <w:bookmarkEnd w:id="63"/>
    <w:p w:rsidR="00697599" w:rsidRDefault="005B6440" w:rsidP="00136180">
      <w:pPr>
        <w:pStyle w:val="Heading4"/>
        <w:numPr>
          <w:ilvl w:val="0"/>
          <w:numId w:val="0"/>
        </w:numPr>
        <w:ind w:left="864"/>
      </w:pPr>
      <w:r>
        <w:t>2.1</w:t>
      </w:r>
      <w:r w:rsidR="004511F0">
        <w:t>1</w:t>
      </w:r>
      <w:r>
        <w:t xml:space="preserve">.5.1 </w:t>
      </w:r>
      <w:r w:rsidR="000D2360">
        <w:t>Monitorizarea calitatii solului pe amplasament</w:t>
      </w:r>
    </w:p>
    <w:p w:rsidR="005B6440" w:rsidRPr="00200918" w:rsidRDefault="005B6440" w:rsidP="005B6440">
      <w:pPr>
        <w:spacing w:after="0"/>
        <w:rPr>
          <w:rFonts w:ascii="Arial" w:hAnsi="Arial" w:cs="Arial"/>
          <w:lang w:val="en-US"/>
        </w:rPr>
      </w:pPr>
      <w:r w:rsidRPr="00200918">
        <w:rPr>
          <w:rFonts w:ascii="Arial" w:hAnsi="Arial" w:cs="Arial"/>
          <w:lang w:val="en-US"/>
        </w:rPr>
        <w:t xml:space="preserve">Monitorizarea calitatii solului se </w:t>
      </w:r>
      <w:r w:rsidR="004511F0" w:rsidRPr="00200918">
        <w:rPr>
          <w:rFonts w:ascii="Arial" w:hAnsi="Arial" w:cs="Arial"/>
          <w:lang w:val="en-US"/>
        </w:rPr>
        <w:t xml:space="preserve">va </w:t>
      </w:r>
      <w:r w:rsidRPr="00200918">
        <w:rPr>
          <w:rFonts w:ascii="Arial" w:hAnsi="Arial" w:cs="Arial"/>
          <w:lang w:val="en-US"/>
        </w:rPr>
        <w:t xml:space="preserve">realiza conform Autorizatiei Integrate de Mediu, prin prelevare de probe din </w:t>
      </w:r>
      <w:r w:rsidR="00200918" w:rsidRPr="00200918">
        <w:rPr>
          <w:rFonts w:ascii="Arial" w:hAnsi="Arial" w:cs="Arial"/>
          <w:lang w:val="en-US"/>
        </w:rPr>
        <w:t xml:space="preserve">4 </w:t>
      </w:r>
      <w:r w:rsidRPr="00200918">
        <w:rPr>
          <w:rFonts w:ascii="Arial" w:hAnsi="Arial" w:cs="Arial"/>
          <w:lang w:val="en-US"/>
        </w:rPr>
        <w:t>puncte de observatie</w:t>
      </w:r>
      <w:r w:rsidR="00200918" w:rsidRPr="00200918">
        <w:rPr>
          <w:rFonts w:ascii="Arial" w:hAnsi="Arial" w:cs="Arial"/>
          <w:lang w:val="en-US"/>
        </w:rPr>
        <w:t>.</w:t>
      </w:r>
    </w:p>
    <w:p w:rsidR="00200918" w:rsidRPr="00200918" w:rsidRDefault="00200918" w:rsidP="00200918">
      <w:pPr>
        <w:spacing w:after="0"/>
        <w:rPr>
          <w:rFonts w:ascii="Arial" w:hAnsi="Arial" w:cs="Arial"/>
          <w:lang w:val="en-US"/>
        </w:rPr>
      </w:pPr>
      <w:r w:rsidRPr="00200918">
        <w:rPr>
          <w:rFonts w:ascii="Arial" w:hAnsi="Arial" w:cs="Arial"/>
          <w:lang w:val="en-US"/>
        </w:rPr>
        <w:t xml:space="preserve">Localizarea </w:t>
      </w:r>
      <w:r>
        <w:rPr>
          <w:rFonts w:ascii="Arial" w:hAnsi="Arial" w:cs="Arial"/>
          <w:lang w:val="en-US"/>
        </w:rPr>
        <w:t xml:space="preserve">punctelor de prelevare a </w:t>
      </w:r>
      <w:r w:rsidRPr="00200918">
        <w:rPr>
          <w:rFonts w:ascii="Arial" w:hAnsi="Arial" w:cs="Arial"/>
          <w:lang w:val="en-US"/>
        </w:rPr>
        <w:t>probelor de sol este prezentata in planul anexat de situatie cu locatia forajelor de monitorizare si a probelor de sol, iar coordonatele punc</w:t>
      </w:r>
      <w:r>
        <w:rPr>
          <w:rFonts w:ascii="Arial" w:hAnsi="Arial" w:cs="Arial"/>
          <w:lang w:val="en-US"/>
        </w:rPr>
        <w:t>telor de recoltare sunt reprodus</w:t>
      </w:r>
      <w:r w:rsidRPr="00200918">
        <w:rPr>
          <w:rFonts w:ascii="Arial" w:hAnsi="Arial" w:cs="Arial"/>
          <w:lang w:val="en-US"/>
        </w:rPr>
        <w:t>e mai jos.</w:t>
      </w:r>
    </w:p>
    <w:p w:rsidR="00200918" w:rsidRPr="00D47B8F" w:rsidRDefault="00A8042B" w:rsidP="00A8042B">
      <w:pPr>
        <w:pStyle w:val="Caption"/>
        <w:rPr>
          <w:rFonts w:ascii="Garamond" w:hAnsi="Garamond" w:cs="Arial"/>
          <w:b/>
          <w:lang w:val="en-US"/>
        </w:rPr>
      </w:pPr>
      <w:bookmarkStart w:id="64" w:name="_Toc471722197"/>
      <w:r w:rsidRPr="00D47B8F">
        <w:rPr>
          <w:rFonts w:ascii="Garamond" w:hAnsi="Garamond"/>
        </w:rPr>
        <w:t xml:space="preserve">Tabel </w:t>
      </w:r>
      <w:r w:rsidRPr="00D47B8F">
        <w:rPr>
          <w:rFonts w:ascii="Garamond" w:hAnsi="Garamond"/>
        </w:rPr>
        <w:fldChar w:fldCharType="begin"/>
      </w:r>
      <w:r w:rsidRPr="00D47B8F">
        <w:rPr>
          <w:rFonts w:ascii="Garamond" w:hAnsi="Garamond"/>
        </w:rPr>
        <w:instrText xml:space="preserve"> SEQ Tabel \* ARABIC </w:instrText>
      </w:r>
      <w:r w:rsidRPr="00D47B8F">
        <w:rPr>
          <w:rFonts w:ascii="Garamond" w:hAnsi="Garamond"/>
        </w:rPr>
        <w:fldChar w:fldCharType="separate"/>
      </w:r>
      <w:r w:rsidR="00AB4425">
        <w:rPr>
          <w:rFonts w:ascii="Garamond" w:hAnsi="Garamond"/>
          <w:noProof/>
        </w:rPr>
        <w:t>3</w:t>
      </w:r>
      <w:r w:rsidRPr="00D47B8F">
        <w:rPr>
          <w:rFonts w:ascii="Garamond" w:hAnsi="Garamond"/>
        </w:rPr>
        <w:fldChar w:fldCharType="end"/>
      </w:r>
      <w:r w:rsidRPr="00D47B8F">
        <w:rPr>
          <w:rFonts w:ascii="Garamond" w:hAnsi="Garamond" w:cs="Arial"/>
          <w:b/>
          <w:lang w:val="en-US"/>
        </w:rPr>
        <w:t>: Identificare locatii probe sol</w:t>
      </w:r>
      <w:bookmarkEnd w:id="64"/>
    </w:p>
    <w:tbl>
      <w:tblPr>
        <w:tblW w:w="0" w:type="auto"/>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74"/>
        <w:gridCol w:w="2430"/>
        <w:gridCol w:w="2070"/>
      </w:tblGrid>
      <w:tr w:rsidR="00200918" w:rsidRPr="00200918" w:rsidTr="00946F9E">
        <w:trPr>
          <w:tblHeader/>
        </w:trPr>
        <w:tc>
          <w:tcPr>
            <w:tcW w:w="2074" w:type="dxa"/>
            <w:tcBorders>
              <w:top w:val="single" w:sz="18" w:space="0" w:color="009900"/>
              <w:left w:val="single" w:sz="18" w:space="0" w:color="009900"/>
              <w:bottom w:val="single" w:sz="18" w:space="0" w:color="009900"/>
            </w:tcBorders>
            <w:shd w:val="clear" w:color="auto" w:fill="A6A6A6"/>
          </w:tcPr>
          <w:p w:rsidR="00200918" w:rsidRPr="00200918" w:rsidRDefault="00200918" w:rsidP="00946F9E">
            <w:pPr>
              <w:jc w:val="center"/>
              <w:rPr>
                <w:rFonts w:ascii="Arial" w:hAnsi="Arial" w:cs="Arial"/>
                <w:b/>
                <w:lang w:val="en-US"/>
              </w:rPr>
            </w:pPr>
            <w:r w:rsidRPr="00200918">
              <w:rPr>
                <w:rFonts w:ascii="Arial" w:hAnsi="Arial" w:cs="Arial"/>
                <w:b/>
                <w:lang w:val="en-US"/>
              </w:rPr>
              <w:t>Identificare punct monitorizare</w:t>
            </w:r>
          </w:p>
        </w:tc>
        <w:tc>
          <w:tcPr>
            <w:tcW w:w="2430" w:type="dxa"/>
            <w:tcBorders>
              <w:top w:val="single" w:sz="18" w:space="0" w:color="009900"/>
              <w:bottom w:val="single" w:sz="18" w:space="0" w:color="009900"/>
            </w:tcBorders>
            <w:shd w:val="clear" w:color="auto" w:fill="A6A6A6"/>
          </w:tcPr>
          <w:p w:rsidR="00200918" w:rsidRPr="00200918" w:rsidRDefault="00200918" w:rsidP="00946F9E">
            <w:pPr>
              <w:jc w:val="center"/>
              <w:rPr>
                <w:rFonts w:ascii="Arial" w:hAnsi="Arial" w:cs="Arial"/>
                <w:b/>
                <w:lang w:val="en-US"/>
              </w:rPr>
            </w:pPr>
            <w:r w:rsidRPr="00200918">
              <w:rPr>
                <w:rFonts w:ascii="Arial" w:hAnsi="Arial" w:cs="Arial"/>
                <w:b/>
                <w:lang w:val="en-US"/>
              </w:rPr>
              <w:t>X[m]</w:t>
            </w:r>
          </w:p>
        </w:tc>
        <w:tc>
          <w:tcPr>
            <w:tcW w:w="2070" w:type="dxa"/>
            <w:tcBorders>
              <w:top w:val="single" w:sz="18" w:space="0" w:color="009900"/>
              <w:bottom w:val="single" w:sz="18" w:space="0" w:color="009900"/>
              <w:right w:val="single" w:sz="18" w:space="0" w:color="009900"/>
            </w:tcBorders>
            <w:shd w:val="clear" w:color="auto" w:fill="A6A6A6"/>
          </w:tcPr>
          <w:p w:rsidR="00200918" w:rsidRPr="00200918" w:rsidRDefault="00200918" w:rsidP="00946F9E">
            <w:pPr>
              <w:jc w:val="center"/>
              <w:rPr>
                <w:rFonts w:ascii="Arial" w:hAnsi="Arial" w:cs="Arial"/>
                <w:b/>
                <w:lang w:val="en-US"/>
              </w:rPr>
            </w:pPr>
            <w:r w:rsidRPr="00200918">
              <w:rPr>
                <w:rFonts w:ascii="Arial" w:hAnsi="Arial" w:cs="Arial"/>
                <w:b/>
                <w:lang w:val="en-US"/>
              </w:rPr>
              <w:t>Y [m]</w:t>
            </w:r>
          </w:p>
        </w:tc>
      </w:tr>
      <w:tr w:rsidR="00200918" w:rsidRPr="00200918" w:rsidTr="00946F9E">
        <w:tc>
          <w:tcPr>
            <w:tcW w:w="2074" w:type="dxa"/>
            <w:tcBorders>
              <w:top w:val="single" w:sz="18" w:space="0" w:color="009900"/>
              <w:left w:val="single" w:sz="18" w:space="0" w:color="009900"/>
            </w:tcBorders>
          </w:tcPr>
          <w:p w:rsidR="00200918" w:rsidRPr="00200918" w:rsidRDefault="00200918" w:rsidP="00946F9E">
            <w:pPr>
              <w:rPr>
                <w:rFonts w:ascii="Arial" w:hAnsi="Arial" w:cs="Arial"/>
                <w:lang w:val="en-US"/>
              </w:rPr>
            </w:pPr>
            <w:r w:rsidRPr="00200918">
              <w:rPr>
                <w:rFonts w:ascii="Arial" w:hAnsi="Arial" w:cs="Arial"/>
                <w:lang w:val="en-US"/>
              </w:rPr>
              <w:t>PROBA 1</w:t>
            </w:r>
          </w:p>
        </w:tc>
        <w:tc>
          <w:tcPr>
            <w:tcW w:w="2430" w:type="dxa"/>
            <w:tcBorders>
              <w:top w:val="single" w:sz="18" w:space="0" w:color="009900"/>
            </w:tcBorders>
          </w:tcPr>
          <w:p w:rsidR="00200918" w:rsidRPr="00200918" w:rsidRDefault="00200918" w:rsidP="00946F9E">
            <w:pPr>
              <w:rPr>
                <w:rFonts w:ascii="Arial" w:hAnsi="Arial" w:cs="Arial"/>
                <w:lang w:val="en-US"/>
              </w:rPr>
            </w:pPr>
            <w:r w:rsidRPr="00200918">
              <w:rPr>
                <w:rFonts w:ascii="Arial" w:hAnsi="Arial" w:cs="Arial"/>
                <w:lang w:val="en-US"/>
              </w:rPr>
              <w:t>480228,946</w:t>
            </w:r>
          </w:p>
        </w:tc>
        <w:tc>
          <w:tcPr>
            <w:tcW w:w="2070" w:type="dxa"/>
            <w:tcBorders>
              <w:top w:val="single" w:sz="18" w:space="0" w:color="009900"/>
              <w:right w:val="single" w:sz="18" w:space="0" w:color="009900"/>
            </w:tcBorders>
          </w:tcPr>
          <w:p w:rsidR="00200918" w:rsidRPr="00200918" w:rsidRDefault="00200918" w:rsidP="00946F9E">
            <w:pPr>
              <w:rPr>
                <w:rFonts w:ascii="Arial" w:hAnsi="Arial" w:cs="Arial"/>
                <w:lang w:val="en-US"/>
              </w:rPr>
            </w:pPr>
            <w:r w:rsidRPr="00200918">
              <w:rPr>
                <w:rFonts w:ascii="Arial" w:hAnsi="Arial" w:cs="Arial"/>
                <w:lang w:val="en-US"/>
              </w:rPr>
              <w:t>433841,874</w:t>
            </w:r>
          </w:p>
        </w:tc>
      </w:tr>
      <w:tr w:rsidR="00200918" w:rsidRPr="00200918" w:rsidTr="00946F9E">
        <w:tc>
          <w:tcPr>
            <w:tcW w:w="2074" w:type="dxa"/>
            <w:tcBorders>
              <w:left w:val="single" w:sz="18" w:space="0" w:color="009900"/>
            </w:tcBorders>
          </w:tcPr>
          <w:p w:rsidR="00200918" w:rsidRPr="00200918" w:rsidRDefault="00200918" w:rsidP="00946F9E">
            <w:pPr>
              <w:rPr>
                <w:rFonts w:ascii="Arial" w:hAnsi="Arial" w:cs="Arial"/>
                <w:lang w:val="en-US"/>
              </w:rPr>
            </w:pPr>
            <w:r w:rsidRPr="00200918">
              <w:rPr>
                <w:rFonts w:ascii="Arial" w:hAnsi="Arial" w:cs="Arial"/>
                <w:lang w:val="en-US"/>
              </w:rPr>
              <w:t>PROBA 2</w:t>
            </w:r>
          </w:p>
        </w:tc>
        <w:tc>
          <w:tcPr>
            <w:tcW w:w="2430" w:type="dxa"/>
          </w:tcPr>
          <w:p w:rsidR="00200918" w:rsidRPr="00200918" w:rsidRDefault="00200918" w:rsidP="00946F9E">
            <w:pPr>
              <w:rPr>
                <w:rFonts w:ascii="Arial" w:hAnsi="Arial" w:cs="Arial"/>
                <w:lang w:val="en-US"/>
              </w:rPr>
            </w:pPr>
            <w:r w:rsidRPr="00200918">
              <w:rPr>
                <w:rFonts w:ascii="Arial" w:hAnsi="Arial" w:cs="Arial"/>
                <w:lang w:val="en-US"/>
              </w:rPr>
              <w:t>480205,666</w:t>
            </w:r>
          </w:p>
        </w:tc>
        <w:tc>
          <w:tcPr>
            <w:tcW w:w="2070" w:type="dxa"/>
            <w:tcBorders>
              <w:right w:val="single" w:sz="18" w:space="0" w:color="009900"/>
            </w:tcBorders>
          </w:tcPr>
          <w:p w:rsidR="00200918" w:rsidRPr="00200918" w:rsidRDefault="00200918" w:rsidP="00946F9E">
            <w:pPr>
              <w:rPr>
                <w:rFonts w:ascii="Arial" w:hAnsi="Arial" w:cs="Arial"/>
                <w:lang w:val="en-US"/>
              </w:rPr>
            </w:pPr>
            <w:r w:rsidRPr="00200918">
              <w:rPr>
                <w:rFonts w:ascii="Arial" w:hAnsi="Arial" w:cs="Arial"/>
                <w:lang w:val="en-US"/>
              </w:rPr>
              <w:t>433860,609</w:t>
            </w:r>
          </w:p>
        </w:tc>
      </w:tr>
      <w:tr w:rsidR="00200918" w:rsidRPr="00200918" w:rsidTr="00946F9E">
        <w:tc>
          <w:tcPr>
            <w:tcW w:w="2074" w:type="dxa"/>
            <w:tcBorders>
              <w:left w:val="single" w:sz="18" w:space="0" w:color="009900"/>
            </w:tcBorders>
          </w:tcPr>
          <w:p w:rsidR="00200918" w:rsidRPr="00200918" w:rsidRDefault="00200918" w:rsidP="00946F9E">
            <w:pPr>
              <w:rPr>
                <w:rFonts w:ascii="Arial" w:hAnsi="Arial" w:cs="Arial"/>
                <w:lang w:val="en-US"/>
              </w:rPr>
            </w:pPr>
            <w:r w:rsidRPr="00200918">
              <w:rPr>
                <w:rFonts w:ascii="Arial" w:hAnsi="Arial" w:cs="Arial"/>
                <w:lang w:val="en-US"/>
              </w:rPr>
              <w:t>PROBA 3</w:t>
            </w:r>
          </w:p>
        </w:tc>
        <w:tc>
          <w:tcPr>
            <w:tcW w:w="2430" w:type="dxa"/>
          </w:tcPr>
          <w:p w:rsidR="00200918" w:rsidRPr="00200918" w:rsidRDefault="00200918" w:rsidP="00946F9E">
            <w:pPr>
              <w:rPr>
                <w:rFonts w:ascii="Arial" w:hAnsi="Arial" w:cs="Arial"/>
                <w:lang w:val="en-US"/>
              </w:rPr>
            </w:pPr>
            <w:r w:rsidRPr="00200918">
              <w:rPr>
                <w:rFonts w:ascii="Arial" w:hAnsi="Arial" w:cs="Arial"/>
                <w:lang w:val="en-US"/>
              </w:rPr>
              <w:t>480256,437</w:t>
            </w:r>
          </w:p>
        </w:tc>
        <w:tc>
          <w:tcPr>
            <w:tcW w:w="2070" w:type="dxa"/>
            <w:tcBorders>
              <w:right w:val="single" w:sz="18" w:space="0" w:color="009900"/>
            </w:tcBorders>
          </w:tcPr>
          <w:p w:rsidR="00200918" w:rsidRPr="00200918" w:rsidRDefault="00200918" w:rsidP="00946F9E">
            <w:pPr>
              <w:rPr>
                <w:rFonts w:ascii="Arial" w:hAnsi="Arial" w:cs="Arial"/>
                <w:lang w:val="en-US"/>
              </w:rPr>
            </w:pPr>
            <w:r w:rsidRPr="00200918">
              <w:rPr>
                <w:rFonts w:ascii="Arial" w:hAnsi="Arial" w:cs="Arial"/>
                <w:lang w:val="en-US"/>
              </w:rPr>
              <w:t>433949,988</w:t>
            </w:r>
          </w:p>
        </w:tc>
      </w:tr>
      <w:tr w:rsidR="00200918" w:rsidRPr="00200918" w:rsidTr="00946F9E">
        <w:tc>
          <w:tcPr>
            <w:tcW w:w="2074" w:type="dxa"/>
            <w:tcBorders>
              <w:left w:val="single" w:sz="18" w:space="0" w:color="009900"/>
              <w:bottom w:val="single" w:sz="18" w:space="0" w:color="009900"/>
            </w:tcBorders>
          </w:tcPr>
          <w:p w:rsidR="00200918" w:rsidRPr="00200918" w:rsidRDefault="00200918" w:rsidP="00946F9E">
            <w:pPr>
              <w:rPr>
                <w:rFonts w:ascii="Arial" w:hAnsi="Arial" w:cs="Arial"/>
                <w:lang w:val="en-US"/>
              </w:rPr>
            </w:pPr>
            <w:r w:rsidRPr="00200918">
              <w:rPr>
                <w:rFonts w:ascii="Arial" w:hAnsi="Arial" w:cs="Arial"/>
                <w:lang w:val="en-US"/>
              </w:rPr>
              <w:t>PROBA 4</w:t>
            </w:r>
          </w:p>
        </w:tc>
        <w:tc>
          <w:tcPr>
            <w:tcW w:w="2430" w:type="dxa"/>
            <w:tcBorders>
              <w:bottom w:val="single" w:sz="18" w:space="0" w:color="009900"/>
            </w:tcBorders>
          </w:tcPr>
          <w:p w:rsidR="00200918" w:rsidRPr="00200918" w:rsidRDefault="00200918" w:rsidP="00946F9E">
            <w:pPr>
              <w:rPr>
                <w:rFonts w:ascii="Arial" w:hAnsi="Arial" w:cs="Arial"/>
                <w:lang w:val="en-US"/>
              </w:rPr>
            </w:pPr>
            <w:r w:rsidRPr="00200918">
              <w:rPr>
                <w:rFonts w:ascii="Arial" w:hAnsi="Arial" w:cs="Arial"/>
                <w:lang w:val="en-US"/>
              </w:rPr>
              <w:t>480233,605</w:t>
            </w:r>
          </w:p>
        </w:tc>
        <w:tc>
          <w:tcPr>
            <w:tcW w:w="2070" w:type="dxa"/>
            <w:tcBorders>
              <w:bottom w:val="single" w:sz="18" w:space="0" w:color="009900"/>
              <w:right w:val="single" w:sz="18" w:space="0" w:color="009900"/>
            </w:tcBorders>
          </w:tcPr>
          <w:p w:rsidR="00200918" w:rsidRPr="00200918" w:rsidRDefault="00200918" w:rsidP="00946F9E">
            <w:pPr>
              <w:rPr>
                <w:rFonts w:ascii="Arial" w:hAnsi="Arial" w:cs="Arial"/>
                <w:lang w:val="en-US"/>
              </w:rPr>
            </w:pPr>
            <w:r w:rsidRPr="00200918">
              <w:rPr>
                <w:rFonts w:ascii="Arial" w:hAnsi="Arial" w:cs="Arial"/>
                <w:lang w:val="en-US"/>
              </w:rPr>
              <w:t>433964,561</w:t>
            </w:r>
          </w:p>
        </w:tc>
      </w:tr>
    </w:tbl>
    <w:p w:rsidR="00200918" w:rsidRPr="005B6440" w:rsidRDefault="00200918" w:rsidP="005B6440">
      <w:pPr>
        <w:spacing w:after="0"/>
        <w:rPr>
          <w:rFonts w:ascii="Arial" w:hAnsi="Arial" w:cs="Arial"/>
          <w:lang w:val="en-US"/>
        </w:rPr>
      </w:pPr>
    </w:p>
    <w:p w:rsidR="00200918" w:rsidRPr="00200918" w:rsidRDefault="00200918" w:rsidP="00200918">
      <w:pPr>
        <w:rPr>
          <w:rFonts w:ascii="Arial" w:hAnsi="Arial" w:cs="Arial"/>
        </w:rPr>
      </w:pPr>
      <w:r w:rsidRPr="00200918">
        <w:rPr>
          <w:rFonts w:ascii="Arial" w:hAnsi="Arial" w:cs="Arial"/>
        </w:rPr>
        <w:t xml:space="preserve">In perioada 13.06.2016 – 14.07.2016 au fost recoltate si analizate probe de sol din </w:t>
      </w:r>
      <w:r>
        <w:rPr>
          <w:rFonts w:ascii="Arial" w:hAnsi="Arial" w:cs="Arial"/>
        </w:rPr>
        <w:t xml:space="preserve">cele </w:t>
      </w:r>
      <w:r w:rsidRPr="00200918">
        <w:rPr>
          <w:rFonts w:ascii="Arial" w:hAnsi="Arial" w:cs="Arial"/>
        </w:rPr>
        <w:t xml:space="preserve">4 locatii, la cate 2 adancimi (5cm si 30 cm). </w:t>
      </w:r>
    </w:p>
    <w:p w:rsidR="00200918" w:rsidRPr="00200918" w:rsidRDefault="00200918" w:rsidP="00200918">
      <w:pPr>
        <w:rPr>
          <w:rFonts w:ascii="Arial" w:hAnsi="Arial" w:cs="Arial"/>
        </w:rPr>
      </w:pPr>
      <w:r w:rsidRPr="00200918">
        <w:rPr>
          <w:rFonts w:ascii="Arial" w:hAnsi="Arial" w:cs="Arial"/>
        </w:rPr>
        <w:t>Rezultatele obtinute pun in evidenta depasirea la indicatorul Zn a pragului de alerta pentru soluri mai putin  sensibile, stabilit prin Ordinul nr. 756/1997</w:t>
      </w:r>
      <w:r w:rsidR="00B620BD">
        <w:rPr>
          <w:rFonts w:ascii="Arial" w:hAnsi="Arial" w:cs="Arial"/>
        </w:rPr>
        <w:t xml:space="preserve"> pentru una din cele 8 probe analizate</w:t>
      </w:r>
      <w:r w:rsidRPr="00200918">
        <w:rPr>
          <w:rFonts w:ascii="Arial" w:hAnsi="Arial" w:cs="Arial"/>
        </w:rPr>
        <w:t>.</w:t>
      </w:r>
    </w:p>
    <w:p w:rsidR="00697599" w:rsidRDefault="00697599">
      <w:pPr>
        <w:pStyle w:val="BodyText"/>
      </w:pPr>
    </w:p>
    <w:p w:rsidR="00697599" w:rsidRDefault="00200918" w:rsidP="00136180">
      <w:pPr>
        <w:pStyle w:val="Heading4"/>
        <w:numPr>
          <w:ilvl w:val="0"/>
          <w:numId w:val="0"/>
        </w:numPr>
        <w:ind w:left="864"/>
      </w:pPr>
      <w:r>
        <w:t>2.11</w:t>
      </w:r>
      <w:r w:rsidR="00B9551A">
        <w:t xml:space="preserve">.5.2 </w:t>
      </w:r>
      <w:r w:rsidR="000D2360">
        <w:t xml:space="preserve">Monitorizarea calitatii apelor </w:t>
      </w:r>
      <w:r w:rsidR="00B9551A">
        <w:t>subterane</w:t>
      </w:r>
    </w:p>
    <w:p w:rsidR="00E91EE5" w:rsidRPr="00F507B6" w:rsidRDefault="00A04E1F" w:rsidP="00A04E1F">
      <w:pPr>
        <w:rPr>
          <w:rFonts w:ascii="Arial" w:hAnsi="Arial" w:cs="Arial"/>
        </w:rPr>
      </w:pPr>
      <w:r w:rsidRPr="00F507B6">
        <w:rPr>
          <w:rFonts w:ascii="Arial" w:hAnsi="Arial" w:cs="Arial"/>
        </w:rPr>
        <w:t xml:space="preserve">Prin autorizatia de gospodarire a apelor nr. SB 58 din 13 iunie 2016, s-a stabilit executarea a doua foraje de monitorizare pe amplasamentul  SC JIFA SRL. </w:t>
      </w:r>
      <w:r w:rsidR="00E91EE5" w:rsidRPr="00F507B6">
        <w:rPr>
          <w:rFonts w:ascii="Arial" w:hAnsi="Arial" w:cs="Arial"/>
        </w:rPr>
        <w:t xml:space="preserve">Autorizatia de gospodarire a apelor nu specifica indicatorii  de calitate ai apei subterane care urmeaza sa fie monitorizati si nici frecventa de monitorizare. </w:t>
      </w:r>
    </w:p>
    <w:p w:rsidR="00A04E1F" w:rsidRDefault="00A04E1F" w:rsidP="00A04E1F">
      <w:pPr>
        <w:rPr>
          <w:rFonts w:ascii="Arial" w:hAnsi="Arial" w:cs="Arial"/>
          <w:b/>
          <w:lang w:val="it-IT"/>
        </w:rPr>
      </w:pPr>
      <w:r w:rsidRPr="00F507B6">
        <w:rPr>
          <w:rFonts w:ascii="Arial" w:hAnsi="Arial" w:cs="Arial"/>
        </w:rPr>
        <w:t>Locatiile forajelor de monitorizare identificate conform coordonatelor STEREO ’70 sunt prezentate in tabelul de mai jos.</w:t>
      </w:r>
      <w:r w:rsidRPr="009C21A7">
        <w:rPr>
          <w:rFonts w:ascii="Arial" w:hAnsi="Arial" w:cs="Arial"/>
          <w:b/>
          <w:lang w:val="it-IT"/>
        </w:rPr>
        <w:tab/>
      </w:r>
    </w:p>
    <w:p w:rsidR="00200918" w:rsidRPr="00BF49E3" w:rsidRDefault="00200918" w:rsidP="00B620BD">
      <w:pPr>
        <w:rPr>
          <w:rFonts w:cs="Arial"/>
          <w:b/>
          <w:lang w:val="en-US"/>
        </w:rPr>
      </w:pPr>
      <w:r w:rsidRPr="009C21A7">
        <w:rPr>
          <w:rFonts w:ascii="Arial" w:hAnsi="Arial" w:cs="Arial"/>
          <w:b/>
          <w:lang w:val="it-IT"/>
        </w:rPr>
        <w:tab/>
      </w:r>
      <w:bookmarkStart w:id="65" w:name="_Toc471722198"/>
      <w:r w:rsidR="00A8042B" w:rsidRPr="00BF49E3">
        <w:t xml:space="preserve">Tabel </w:t>
      </w:r>
      <w:r w:rsidR="00A8042B" w:rsidRPr="00BF49E3">
        <w:fldChar w:fldCharType="begin"/>
      </w:r>
      <w:r w:rsidR="00A8042B" w:rsidRPr="00BF49E3">
        <w:instrText xml:space="preserve"> SEQ Tabel \* ARABIC </w:instrText>
      </w:r>
      <w:r w:rsidR="00A8042B" w:rsidRPr="00BF49E3">
        <w:fldChar w:fldCharType="separate"/>
      </w:r>
      <w:r w:rsidR="00AB4425">
        <w:rPr>
          <w:noProof/>
        </w:rPr>
        <w:t>4</w:t>
      </w:r>
      <w:r w:rsidR="00A8042B" w:rsidRPr="00BF49E3">
        <w:fldChar w:fldCharType="end"/>
      </w:r>
      <w:r w:rsidR="00A8042B" w:rsidRPr="00BF49E3">
        <w:rPr>
          <w:rFonts w:cs="Arial"/>
          <w:b/>
        </w:rPr>
        <w:t>: Identificare foraje de monitorizare</w:t>
      </w:r>
      <w:bookmarkEnd w:id="65"/>
    </w:p>
    <w:tbl>
      <w:tblPr>
        <w:tblW w:w="0" w:type="auto"/>
        <w:tblInd w:w="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57"/>
        <w:gridCol w:w="1980"/>
        <w:gridCol w:w="1980"/>
      </w:tblGrid>
      <w:tr w:rsidR="00200918" w:rsidRPr="00F507B6" w:rsidTr="004035EC">
        <w:trPr>
          <w:tblHeader/>
        </w:trPr>
        <w:tc>
          <w:tcPr>
            <w:tcW w:w="1657" w:type="dxa"/>
            <w:tcBorders>
              <w:top w:val="single" w:sz="18" w:space="0" w:color="009900"/>
              <w:left w:val="single" w:sz="18" w:space="0" w:color="009900"/>
              <w:bottom w:val="single" w:sz="18" w:space="0" w:color="009900"/>
            </w:tcBorders>
            <w:shd w:val="clear" w:color="auto" w:fill="A6A6A6"/>
          </w:tcPr>
          <w:p w:rsidR="00200918" w:rsidRPr="00F507B6" w:rsidRDefault="00200918" w:rsidP="00946F9E">
            <w:pPr>
              <w:jc w:val="center"/>
              <w:rPr>
                <w:rFonts w:ascii="Arial" w:hAnsi="Arial" w:cs="Arial"/>
                <w:b/>
                <w:lang w:val="en-US"/>
              </w:rPr>
            </w:pPr>
            <w:r w:rsidRPr="00F507B6">
              <w:rPr>
                <w:rFonts w:ascii="Arial" w:hAnsi="Arial" w:cs="Arial"/>
                <w:b/>
                <w:lang w:val="en-US"/>
              </w:rPr>
              <w:t>Identificare punct monitorizare</w:t>
            </w:r>
          </w:p>
        </w:tc>
        <w:tc>
          <w:tcPr>
            <w:tcW w:w="1980" w:type="dxa"/>
            <w:tcBorders>
              <w:top w:val="single" w:sz="18" w:space="0" w:color="009900"/>
              <w:bottom w:val="single" w:sz="18" w:space="0" w:color="009900"/>
            </w:tcBorders>
            <w:shd w:val="clear" w:color="auto" w:fill="A6A6A6"/>
          </w:tcPr>
          <w:p w:rsidR="00200918" w:rsidRPr="00F507B6" w:rsidRDefault="00200918" w:rsidP="00946F9E">
            <w:pPr>
              <w:jc w:val="center"/>
              <w:rPr>
                <w:rFonts w:ascii="Arial" w:hAnsi="Arial" w:cs="Arial"/>
                <w:b/>
                <w:lang w:val="en-US"/>
              </w:rPr>
            </w:pPr>
            <w:r w:rsidRPr="00F507B6">
              <w:rPr>
                <w:rFonts w:ascii="Arial" w:hAnsi="Arial" w:cs="Arial"/>
                <w:b/>
                <w:lang w:val="en-US"/>
              </w:rPr>
              <w:t>X[m]</w:t>
            </w:r>
          </w:p>
        </w:tc>
        <w:tc>
          <w:tcPr>
            <w:tcW w:w="1980" w:type="dxa"/>
            <w:tcBorders>
              <w:top w:val="single" w:sz="18" w:space="0" w:color="009900"/>
              <w:bottom w:val="single" w:sz="18" w:space="0" w:color="009900"/>
              <w:right w:val="single" w:sz="18" w:space="0" w:color="009900"/>
            </w:tcBorders>
            <w:shd w:val="clear" w:color="auto" w:fill="A6A6A6"/>
          </w:tcPr>
          <w:p w:rsidR="00200918" w:rsidRPr="00F507B6" w:rsidRDefault="00200918" w:rsidP="00946F9E">
            <w:pPr>
              <w:jc w:val="center"/>
              <w:rPr>
                <w:rFonts w:ascii="Arial" w:hAnsi="Arial" w:cs="Arial"/>
                <w:b/>
                <w:lang w:val="en-US"/>
              </w:rPr>
            </w:pPr>
            <w:r w:rsidRPr="00F507B6">
              <w:rPr>
                <w:rFonts w:ascii="Arial" w:hAnsi="Arial" w:cs="Arial"/>
                <w:b/>
                <w:lang w:val="en-US"/>
              </w:rPr>
              <w:t>Y [m]</w:t>
            </w:r>
          </w:p>
        </w:tc>
      </w:tr>
      <w:tr w:rsidR="00200918" w:rsidRPr="00F507B6" w:rsidTr="004035EC">
        <w:tc>
          <w:tcPr>
            <w:tcW w:w="1657" w:type="dxa"/>
            <w:tcBorders>
              <w:top w:val="single" w:sz="18" w:space="0" w:color="009900"/>
              <w:left w:val="single" w:sz="18" w:space="0" w:color="009900"/>
            </w:tcBorders>
          </w:tcPr>
          <w:p w:rsidR="00200918" w:rsidRPr="00F507B6" w:rsidRDefault="00200918" w:rsidP="00946F9E">
            <w:pPr>
              <w:rPr>
                <w:rFonts w:ascii="Arial" w:hAnsi="Arial" w:cs="Arial"/>
                <w:lang w:val="en-US"/>
              </w:rPr>
            </w:pPr>
            <w:r w:rsidRPr="00F507B6">
              <w:rPr>
                <w:rFonts w:ascii="Arial" w:hAnsi="Arial" w:cs="Arial"/>
                <w:lang w:val="en-US"/>
              </w:rPr>
              <w:t>Foraj P1</w:t>
            </w:r>
          </w:p>
        </w:tc>
        <w:tc>
          <w:tcPr>
            <w:tcW w:w="1980" w:type="dxa"/>
            <w:tcBorders>
              <w:top w:val="single" w:sz="18" w:space="0" w:color="009900"/>
            </w:tcBorders>
          </w:tcPr>
          <w:p w:rsidR="00200918" w:rsidRPr="00F507B6" w:rsidRDefault="00200918" w:rsidP="00946F9E">
            <w:pPr>
              <w:rPr>
                <w:rFonts w:ascii="Arial" w:hAnsi="Arial" w:cs="Arial"/>
                <w:lang w:val="en-US"/>
              </w:rPr>
            </w:pPr>
            <w:r w:rsidRPr="00F507B6">
              <w:rPr>
                <w:rFonts w:ascii="Arial" w:hAnsi="Arial" w:cs="Arial"/>
                <w:lang w:val="en-US"/>
              </w:rPr>
              <w:t>480231,971</w:t>
            </w:r>
          </w:p>
        </w:tc>
        <w:tc>
          <w:tcPr>
            <w:tcW w:w="1980" w:type="dxa"/>
            <w:tcBorders>
              <w:top w:val="single" w:sz="18" w:space="0" w:color="009900"/>
              <w:right w:val="single" w:sz="18" w:space="0" w:color="009900"/>
            </w:tcBorders>
          </w:tcPr>
          <w:p w:rsidR="00200918" w:rsidRPr="00F507B6" w:rsidRDefault="00200918" w:rsidP="00946F9E">
            <w:pPr>
              <w:rPr>
                <w:rFonts w:ascii="Arial" w:hAnsi="Arial" w:cs="Arial"/>
                <w:lang w:val="en-US"/>
              </w:rPr>
            </w:pPr>
            <w:r w:rsidRPr="00F507B6">
              <w:rPr>
                <w:rFonts w:ascii="Arial" w:hAnsi="Arial" w:cs="Arial"/>
                <w:lang w:val="en-US"/>
              </w:rPr>
              <w:t>433840,281</w:t>
            </w:r>
          </w:p>
        </w:tc>
      </w:tr>
      <w:tr w:rsidR="00200918" w:rsidRPr="00F507B6" w:rsidTr="004035EC">
        <w:tc>
          <w:tcPr>
            <w:tcW w:w="1657" w:type="dxa"/>
            <w:tcBorders>
              <w:left w:val="single" w:sz="18" w:space="0" w:color="009900"/>
              <w:bottom w:val="single" w:sz="18" w:space="0" w:color="009900"/>
            </w:tcBorders>
          </w:tcPr>
          <w:p w:rsidR="00200918" w:rsidRPr="00F507B6" w:rsidRDefault="00200918" w:rsidP="00946F9E">
            <w:pPr>
              <w:rPr>
                <w:rFonts w:ascii="Arial" w:hAnsi="Arial" w:cs="Arial"/>
                <w:lang w:val="en-US"/>
              </w:rPr>
            </w:pPr>
            <w:r w:rsidRPr="00F507B6">
              <w:rPr>
                <w:rFonts w:ascii="Arial" w:hAnsi="Arial" w:cs="Arial"/>
                <w:lang w:val="en-US"/>
              </w:rPr>
              <w:t>Foraj P2</w:t>
            </w:r>
          </w:p>
        </w:tc>
        <w:tc>
          <w:tcPr>
            <w:tcW w:w="1980" w:type="dxa"/>
            <w:tcBorders>
              <w:bottom w:val="single" w:sz="18" w:space="0" w:color="009900"/>
            </w:tcBorders>
          </w:tcPr>
          <w:p w:rsidR="00200918" w:rsidRPr="00F507B6" w:rsidRDefault="00200918" w:rsidP="00946F9E">
            <w:pPr>
              <w:rPr>
                <w:rFonts w:ascii="Arial" w:hAnsi="Arial" w:cs="Arial"/>
                <w:lang w:val="en-US"/>
              </w:rPr>
            </w:pPr>
            <w:r w:rsidRPr="00F507B6">
              <w:rPr>
                <w:rFonts w:ascii="Arial" w:hAnsi="Arial" w:cs="Arial"/>
                <w:lang w:val="en-US"/>
              </w:rPr>
              <w:t>480258,054</w:t>
            </w:r>
          </w:p>
        </w:tc>
        <w:tc>
          <w:tcPr>
            <w:tcW w:w="1980" w:type="dxa"/>
            <w:tcBorders>
              <w:bottom w:val="single" w:sz="18" w:space="0" w:color="009900"/>
              <w:right w:val="single" w:sz="18" w:space="0" w:color="009900"/>
            </w:tcBorders>
          </w:tcPr>
          <w:p w:rsidR="00200918" w:rsidRPr="00F507B6" w:rsidRDefault="00200918" w:rsidP="00946F9E">
            <w:pPr>
              <w:rPr>
                <w:rFonts w:ascii="Arial" w:hAnsi="Arial" w:cs="Arial"/>
                <w:lang w:val="en-US"/>
              </w:rPr>
            </w:pPr>
            <w:r w:rsidRPr="00F507B6">
              <w:rPr>
                <w:rFonts w:ascii="Arial" w:hAnsi="Arial" w:cs="Arial"/>
                <w:lang w:val="en-US"/>
              </w:rPr>
              <w:t>433949,524</w:t>
            </w:r>
          </w:p>
        </w:tc>
      </w:tr>
    </w:tbl>
    <w:p w:rsidR="00200918" w:rsidRPr="00F507B6" w:rsidRDefault="00200918" w:rsidP="00200918">
      <w:pPr>
        <w:rPr>
          <w:lang w:val="en-US"/>
        </w:rPr>
      </w:pPr>
    </w:p>
    <w:p w:rsidR="004035EC" w:rsidRPr="00F507B6" w:rsidRDefault="004035EC" w:rsidP="00200918">
      <w:pPr>
        <w:rPr>
          <w:lang w:val="en-US"/>
        </w:rPr>
      </w:pPr>
    </w:p>
    <w:p w:rsidR="002C7939" w:rsidRPr="00F507B6" w:rsidRDefault="002C7939" w:rsidP="00200918">
      <w:pPr>
        <w:rPr>
          <w:rFonts w:ascii="Arial" w:hAnsi="Arial" w:cs="Arial"/>
        </w:rPr>
      </w:pPr>
      <w:r w:rsidRPr="00F507B6">
        <w:rPr>
          <w:rFonts w:ascii="Arial" w:hAnsi="Arial" w:cs="Arial"/>
        </w:rPr>
        <w:t>Forajele au fost executate in amonte si aval de amplasament, la o adancime de 10m si au fost definitivate cu tub PVC cu diametrul de 125 mm, lungime de 10 m, cu coloana filtranta intre 0 si 5 m cu fante transversale de 0,5 m mm, coroana filtranta anticolmatanta: pietris margaritar (sort 3-7 mm) intre 0 si 10m.</w:t>
      </w:r>
    </w:p>
    <w:p w:rsidR="00BF12BB" w:rsidRPr="00F507B6" w:rsidRDefault="00BF12BB" w:rsidP="00200918">
      <w:pPr>
        <w:rPr>
          <w:rFonts w:ascii="Arial" w:hAnsi="Arial" w:cs="Arial"/>
          <w:b/>
        </w:rPr>
      </w:pPr>
      <w:r w:rsidRPr="00F507B6">
        <w:rPr>
          <w:rFonts w:ascii="Arial" w:hAnsi="Arial" w:cs="Arial"/>
          <w:b/>
        </w:rPr>
        <w:t>Rapoarte de incercare probe apa subterana</w:t>
      </w:r>
    </w:p>
    <w:p w:rsidR="00BF12BB" w:rsidRPr="00F507B6" w:rsidRDefault="002D528A" w:rsidP="00200918">
      <w:pPr>
        <w:rPr>
          <w:rFonts w:ascii="Arial" w:hAnsi="Arial" w:cs="Arial"/>
        </w:rPr>
      </w:pPr>
      <w:r w:rsidRPr="00F507B6">
        <w:rPr>
          <w:rFonts w:ascii="Arial" w:hAnsi="Arial" w:cs="Arial"/>
        </w:rPr>
        <w:t xml:space="preserve">Conform Rapoartelor de incercare T 162 si T 163 din 4.10.2016, </w:t>
      </w:r>
      <w:r w:rsidR="00073EB9" w:rsidRPr="00F507B6">
        <w:rPr>
          <w:rFonts w:ascii="Arial" w:hAnsi="Arial" w:cs="Arial"/>
        </w:rPr>
        <w:t>Laboratorul de calitate a apei de la ABA Olt, SGA Sibiu a</w:t>
      </w:r>
      <w:r w:rsidR="00025594" w:rsidRPr="00F507B6">
        <w:rPr>
          <w:rFonts w:ascii="Arial" w:hAnsi="Arial" w:cs="Arial"/>
        </w:rPr>
        <w:t xml:space="preserve"> efectuat</w:t>
      </w:r>
      <w:r w:rsidR="00073EB9" w:rsidRPr="00F507B6">
        <w:rPr>
          <w:rFonts w:ascii="Arial" w:hAnsi="Arial" w:cs="Arial"/>
        </w:rPr>
        <w:t xml:space="preserve"> determinari analitice pe probele recoltate in data de 26.09.2016</w:t>
      </w:r>
      <w:r w:rsidR="00BF12BB" w:rsidRPr="00F507B6">
        <w:rPr>
          <w:rFonts w:ascii="Arial" w:hAnsi="Arial" w:cs="Arial"/>
        </w:rPr>
        <w:t xml:space="preserve"> din forajele de monitorizare executate pe amplasament. </w:t>
      </w:r>
    </w:p>
    <w:p w:rsidR="00025594" w:rsidRPr="00F507B6" w:rsidRDefault="00025594" w:rsidP="00200918">
      <w:pPr>
        <w:rPr>
          <w:rFonts w:ascii="Arial" w:hAnsi="Arial" w:cs="Arial"/>
          <w:b/>
        </w:rPr>
      </w:pPr>
      <w:r w:rsidRPr="00F507B6">
        <w:rPr>
          <w:rFonts w:ascii="Arial" w:hAnsi="Arial" w:cs="Arial"/>
          <w:b/>
        </w:rPr>
        <w:t>Interpretarea rezultatelor</w:t>
      </w:r>
    </w:p>
    <w:p w:rsidR="00025594" w:rsidRPr="00F507B6" w:rsidRDefault="00025594" w:rsidP="00200918">
      <w:pPr>
        <w:rPr>
          <w:rFonts w:ascii="Arial" w:hAnsi="Arial" w:cs="Arial"/>
        </w:rPr>
      </w:pPr>
      <w:r w:rsidRPr="00F507B6">
        <w:rPr>
          <w:rFonts w:ascii="Arial" w:hAnsi="Arial" w:cs="Arial"/>
        </w:rPr>
        <w:t>Au fost analizati urmatorii indicatori: sulfati (SO</w:t>
      </w:r>
      <w:r w:rsidRPr="00F507B6">
        <w:rPr>
          <w:rFonts w:ascii="Arial" w:hAnsi="Arial" w:cs="Arial"/>
          <w:vertAlign w:val="subscript"/>
        </w:rPr>
        <w:t>4</w:t>
      </w:r>
      <w:r w:rsidRPr="00F507B6">
        <w:rPr>
          <w:rFonts w:ascii="Arial" w:hAnsi="Arial" w:cs="Arial"/>
          <w:vertAlign w:val="superscript"/>
        </w:rPr>
        <w:t>2-</w:t>
      </w:r>
      <w:r w:rsidRPr="00F507B6">
        <w:rPr>
          <w:rFonts w:ascii="Arial" w:hAnsi="Arial" w:cs="Arial"/>
        </w:rPr>
        <w:t>), amoniu (NH</w:t>
      </w:r>
      <w:r w:rsidRPr="00F507B6">
        <w:rPr>
          <w:rFonts w:ascii="Arial" w:hAnsi="Arial" w:cs="Arial"/>
          <w:vertAlign w:val="subscript"/>
        </w:rPr>
        <w:t>4</w:t>
      </w:r>
      <w:r w:rsidRPr="00F507B6">
        <w:rPr>
          <w:rFonts w:ascii="Arial" w:hAnsi="Arial" w:cs="Arial"/>
          <w:vertAlign w:val="superscript"/>
        </w:rPr>
        <w:t>+</w:t>
      </w:r>
      <w:r w:rsidRPr="00F507B6">
        <w:rPr>
          <w:rFonts w:ascii="Arial" w:hAnsi="Arial" w:cs="Arial"/>
        </w:rPr>
        <w:t>), azotiti (NO</w:t>
      </w:r>
      <w:r w:rsidRPr="00F507B6">
        <w:rPr>
          <w:rFonts w:ascii="Arial" w:hAnsi="Arial" w:cs="Arial"/>
          <w:vertAlign w:val="subscript"/>
        </w:rPr>
        <w:t>2</w:t>
      </w:r>
      <w:r w:rsidRPr="00F507B6">
        <w:rPr>
          <w:rFonts w:ascii="Arial" w:hAnsi="Arial" w:cs="Arial"/>
          <w:vertAlign w:val="superscript"/>
        </w:rPr>
        <w:t>-</w:t>
      </w:r>
      <w:r w:rsidRPr="00F507B6">
        <w:rPr>
          <w:rFonts w:ascii="Arial" w:hAnsi="Arial" w:cs="Arial"/>
        </w:rPr>
        <w:t>), azotati (NO</w:t>
      </w:r>
      <w:r w:rsidRPr="00F507B6">
        <w:rPr>
          <w:rFonts w:ascii="Arial" w:hAnsi="Arial" w:cs="Arial"/>
          <w:vertAlign w:val="subscript"/>
        </w:rPr>
        <w:t>3</w:t>
      </w:r>
      <w:r w:rsidRPr="00F507B6">
        <w:rPr>
          <w:rFonts w:ascii="Arial" w:hAnsi="Arial" w:cs="Arial"/>
          <w:vertAlign w:val="superscript"/>
        </w:rPr>
        <w:t>-</w:t>
      </w:r>
      <w:r w:rsidRPr="00F507B6">
        <w:rPr>
          <w:rFonts w:ascii="Arial" w:hAnsi="Arial" w:cs="Arial"/>
        </w:rPr>
        <w:t>), ortofosfati (PO</w:t>
      </w:r>
      <w:r w:rsidRPr="00F507B6">
        <w:rPr>
          <w:rFonts w:ascii="Arial" w:hAnsi="Arial" w:cs="Arial"/>
          <w:vertAlign w:val="subscript"/>
        </w:rPr>
        <w:t>4</w:t>
      </w:r>
      <w:r w:rsidRPr="00F507B6">
        <w:rPr>
          <w:rFonts w:ascii="Arial" w:hAnsi="Arial" w:cs="Arial"/>
          <w:vertAlign w:val="superscript"/>
        </w:rPr>
        <w:t>3-</w:t>
      </w:r>
      <w:r w:rsidRPr="00F507B6">
        <w:rPr>
          <w:rFonts w:ascii="Arial" w:hAnsi="Arial" w:cs="Arial"/>
        </w:rPr>
        <w:t>).</w:t>
      </w:r>
    </w:p>
    <w:p w:rsidR="00813AF4" w:rsidRPr="00F507B6" w:rsidRDefault="00813AF4" w:rsidP="001971CC">
      <w:pPr>
        <w:pStyle w:val="ListParagraph"/>
        <w:numPr>
          <w:ilvl w:val="0"/>
          <w:numId w:val="51"/>
        </w:numPr>
        <w:rPr>
          <w:rFonts w:ascii="Arial" w:hAnsi="Arial" w:cs="Arial"/>
          <w:sz w:val="24"/>
          <w:szCs w:val="24"/>
        </w:rPr>
      </w:pPr>
      <w:r w:rsidRPr="00F507B6">
        <w:rPr>
          <w:rFonts w:ascii="Arial" w:hAnsi="Arial" w:cs="Arial"/>
          <w:sz w:val="24"/>
          <w:szCs w:val="24"/>
        </w:rPr>
        <w:t>Patru dintre indicatorii analizati, respectiv: sulfati (SO</w:t>
      </w:r>
      <w:r w:rsidRPr="00F507B6">
        <w:rPr>
          <w:rFonts w:ascii="Arial" w:hAnsi="Arial" w:cs="Arial"/>
          <w:sz w:val="24"/>
          <w:szCs w:val="24"/>
          <w:vertAlign w:val="subscript"/>
        </w:rPr>
        <w:t>4</w:t>
      </w:r>
      <w:r w:rsidRPr="00F507B6">
        <w:rPr>
          <w:rFonts w:ascii="Arial" w:hAnsi="Arial" w:cs="Arial"/>
          <w:sz w:val="24"/>
          <w:szCs w:val="24"/>
          <w:vertAlign w:val="superscript"/>
        </w:rPr>
        <w:t>2-</w:t>
      </w:r>
      <w:r w:rsidRPr="00F507B6">
        <w:rPr>
          <w:rFonts w:ascii="Arial" w:hAnsi="Arial" w:cs="Arial"/>
          <w:sz w:val="24"/>
          <w:szCs w:val="24"/>
        </w:rPr>
        <w:t>), amoniu (NH</w:t>
      </w:r>
      <w:r w:rsidRPr="00F507B6">
        <w:rPr>
          <w:rFonts w:ascii="Arial" w:hAnsi="Arial" w:cs="Arial"/>
          <w:sz w:val="24"/>
          <w:szCs w:val="24"/>
          <w:vertAlign w:val="subscript"/>
        </w:rPr>
        <w:t>4</w:t>
      </w:r>
      <w:r w:rsidRPr="00F507B6">
        <w:rPr>
          <w:rFonts w:ascii="Arial" w:hAnsi="Arial" w:cs="Arial"/>
          <w:sz w:val="24"/>
          <w:szCs w:val="24"/>
          <w:vertAlign w:val="superscript"/>
        </w:rPr>
        <w:t>+</w:t>
      </w:r>
      <w:r w:rsidRPr="00F507B6">
        <w:rPr>
          <w:rFonts w:ascii="Arial" w:hAnsi="Arial" w:cs="Arial"/>
          <w:sz w:val="24"/>
          <w:szCs w:val="24"/>
        </w:rPr>
        <w:t>), azotiti (NO</w:t>
      </w:r>
      <w:r w:rsidRPr="00F507B6">
        <w:rPr>
          <w:rFonts w:ascii="Arial" w:hAnsi="Arial" w:cs="Arial"/>
          <w:sz w:val="24"/>
          <w:szCs w:val="24"/>
          <w:vertAlign w:val="subscript"/>
        </w:rPr>
        <w:t>2</w:t>
      </w:r>
      <w:r w:rsidRPr="00F507B6">
        <w:rPr>
          <w:rFonts w:ascii="Arial" w:hAnsi="Arial" w:cs="Arial"/>
          <w:sz w:val="24"/>
          <w:szCs w:val="24"/>
          <w:vertAlign w:val="superscript"/>
        </w:rPr>
        <w:t>-</w:t>
      </w:r>
      <w:r w:rsidRPr="00F507B6">
        <w:rPr>
          <w:rFonts w:ascii="Arial" w:hAnsi="Arial" w:cs="Arial"/>
          <w:sz w:val="24"/>
          <w:szCs w:val="24"/>
        </w:rPr>
        <w:t>), si ortofosfati (PO</w:t>
      </w:r>
      <w:r w:rsidRPr="00F507B6">
        <w:rPr>
          <w:rFonts w:ascii="Arial" w:hAnsi="Arial" w:cs="Arial"/>
          <w:sz w:val="24"/>
          <w:szCs w:val="24"/>
          <w:vertAlign w:val="subscript"/>
        </w:rPr>
        <w:t>4</w:t>
      </w:r>
      <w:r w:rsidRPr="00F507B6">
        <w:rPr>
          <w:rFonts w:ascii="Arial" w:hAnsi="Arial" w:cs="Arial"/>
          <w:sz w:val="24"/>
          <w:szCs w:val="24"/>
          <w:vertAlign w:val="superscript"/>
        </w:rPr>
        <w:t>3-</w:t>
      </w:r>
      <w:r w:rsidRPr="00F507B6">
        <w:rPr>
          <w:rFonts w:ascii="Arial" w:hAnsi="Arial" w:cs="Arial"/>
          <w:sz w:val="24"/>
          <w:szCs w:val="24"/>
        </w:rPr>
        <w:t>), se regasesc printr</w:t>
      </w:r>
      <w:r w:rsidR="003B55B9" w:rsidRPr="00F507B6">
        <w:rPr>
          <w:rFonts w:ascii="Arial" w:hAnsi="Arial" w:cs="Arial"/>
          <w:sz w:val="24"/>
          <w:szCs w:val="24"/>
        </w:rPr>
        <w:t>e</w:t>
      </w:r>
      <w:r w:rsidRPr="00F507B6">
        <w:rPr>
          <w:rFonts w:ascii="Arial" w:hAnsi="Arial" w:cs="Arial"/>
          <w:sz w:val="24"/>
          <w:szCs w:val="24"/>
        </w:rPr>
        <w:t xml:space="preserve"> indicatorii pentru care sunt stabilite v</w:t>
      </w:r>
      <w:r w:rsidR="00871377" w:rsidRPr="00F507B6">
        <w:rPr>
          <w:rFonts w:ascii="Arial" w:hAnsi="Arial" w:cs="Arial"/>
          <w:sz w:val="24"/>
          <w:szCs w:val="24"/>
        </w:rPr>
        <w:t>alorile de prag prin Ordinul nr. 621/2014, reproduse mai jos pentru corpul de apa subteran ROOT05 in zona caruia se afla amplasamentul analizat</w:t>
      </w:r>
      <w:r w:rsidRPr="00F507B6">
        <w:rPr>
          <w:rFonts w:ascii="Arial" w:hAnsi="Arial" w:cs="Arial"/>
          <w:sz w:val="24"/>
          <w:szCs w:val="24"/>
        </w:rPr>
        <w:t>. Comparand valorile acestor indicatori din rapoartele de incercari T 162 si T 163 din 4.10.2016 se constata ca la toti indicatorii mentionati valorile determinate se situeaza sub valorile de prag pentru corpul de apa subterana ROOT05.</w:t>
      </w:r>
    </w:p>
    <w:p w:rsidR="00813AF4" w:rsidRPr="00F507B6" w:rsidRDefault="00813AF4" w:rsidP="00813AF4">
      <w:pPr>
        <w:pStyle w:val="Caption"/>
        <w:ind w:left="360"/>
        <w:rPr>
          <w:rFonts w:ascii="Garamond" w:hAnsi="Garamond" w:cs="Arial"/>
          <w:b/>
        </w:rPr>
      </w:pPr>
      <w:r w:rsidRPr="00F507B6">
        <w:rPr>
          <w:rFonts w:ascii="Garamond" w:hAnsi="Garamond"/>
        </w:rPr>
        <w:t>Tabel</w:t>
      </w:r>
      <w:r w:rsidRPr="00F507B6">
        <w:rPr>
          <w:rFonts w:ascii="Garamond" w:hAnsi="Garamond" w:cs="Arial"/>
          <w:b/>
        </w:rPr>
        <w:t>: Valori de prag stabilite prin Ordinul nr. 621/2014</w:t>
      </w:r>
    </w:p>
    <w:tbl>
      <w:tblPr>
        <w:tblW w:w="8363" w:type="dxa"/>
        <w:tblCellSpacing w:w="15" w:type="dxa"/>
        <w:tblInd w:w="-645" w:type="dxa"/>
        <w:tblBorders>
          <w:top w:val="single" w:sz="18" w:space="0" w:color="009900"/>
          <w:left w:val="single" w:sz="18" w:space="0" w:color="009900"/>
          <w:bottom w:val="single" w:sz="18" w:space="0" w:color="009900"/>
          <w:right w:val="single" w:sz="18" w:space="0" w:color="009900"/>
          <w:insideH w:val="single" w:sz="18" w:space="0" w:color="009900"/>
          <w:insideV w:val="single" w:sz="4" w:space="0" w:color="auto"/>
        </w:tblBorders>
        <w:tblLayout w:type="fixed"/>
        <w:tblCellMar>
          <w:top w:w="15" w:type="dxa"/>
          <w:left w:w="15" w:type="dxa"/>
          <w:bottom w:w="15" w:type="dxa"/>
          <w:right w:w="15" w:type="dxa"/>
        </w:tblCellMar>
        <w:tblLook w:val="00A0" w:firstRow="1" w:lastRow="0" w:firstColumn="1" w:lastColumn="0" w:noHBand="0" w:noVBand="0"/>
      </w:tblPr>
      <w:tblGrid>
        <w:gridCol w:w="151"/>
        <w:gridCol w:w="929"/>
        <w:gridCol w:w="713"/>
        <w:gridCol w:w="540"/>
        <w:gridCol w:w="540"/>
        <w:gridCol w:w="540"/>
        <w:gridCol w:w="540"/>
        <w:gridCol w:w="450"/>
        <w:gridCol w:w="540"/>
        <w:gridCol w:w="630"/>
        <w:gridCol w:w="540"/>
        <w:gridCol w:w="540"/>
        <w:gridCol w:w="540"/>
        <w:gridCol w:w="540"/>
        <w:gridCol w:w="630"/>
      </w:tblGrid>
      <w:tr w:rsidR="00813AF4" w:rsidRPr="00F507B6" w:rsidTr="004C1A68">
        <w:trPr>
          <w:trHeight w:val="612"/>
          <w:tblCellSpacing w:w="15" w:type="dxa"/>
        </w:trPr>
        <w:tc>
          <w:tcPr>
            <w:tcW w:w="106" w:type="dxa"/>
            <w:shd w:val="clear" w:color="auto" w:fill="A6A6A6"/>
            <w:vAlign w:val="center"/>
          </w:tcPr>
          <w:p w:rsidR="00813AF4" w:rsidRPr="00F507B6" w:rsidRDefault="00813AF4" w:rsidP="004C1A68">
            <w:pPr>
              <w:spacing w:after="0"/>
              <w:rPr>
                <w:rFonts w:ascii="Arial" w:hAnsi="Arial" w:cs="Arial"/>
                <w:sz w:val="18"/>
                <w:szCs w:val="18"/>
              </w:rPr>
            </w:pPr>
          </w:p>
        </w:tc>
        <w:tc>
          <w:tcPr>
            <w:tcW w:w="899" w:type="dxa"/>
            <w:shd w:val="clear" w:color="auto" w:fill="A6A6A6"/>
            <w:vAlign w:val="center"/>
          </w:tcPr>
          <w:p w:rsidR="00813AF4" w:rsidRPr="00F507B6" w:rsidRDefault="00813AF4" w:rsidP="004C1A68">
            <w:pPr>
              <w:spacing w:after="0"/>
              <w:rPr>
                <w:rFonts w:ascii="Arial" w:hAnsi="Arial" w:cs="Arial"/>
                <w:sz w:val="18"/>
                <w:szCs w:val="18"/>
              </w:rPr>
            </w:pPr>
            <w:r w:rsidRPr="00F507B6">
              <w:rPr>
                <w:rFonts w:ascii="Arial" w:hAnsi="Arial" w:cs="Arial"/>
                <w:sz w:val="18"/>
                <w:szCs w:val="18"/>
              </w:rPr>
              <w:t>Corpul de apă subterană</w:t>
            </w:r>
          </w:p>
        </w:tc>
        <w:tc>
          <w:tcPr>
            <w:tcW w:w="683" w:type="dxa"/>
            <w:shd w:val="clear" w:color="auto" w:fill="A6A6A6"/>
            <w:vAlign w:val="center"/>
          </w:tcPr>
          <w:p w:rsidR="00813AF4" w:rsidRPr="00F507B6" w:rsidRDefault="00813AF4" w:rsidP="004C1A68">
            <w:pPr>
              <w:spacing w:after="0"/>
              <w:rPr>
                <w:rFonts w:ascii="Arial" w:hAnsi="Arial" w:cs="Arial"/>
                <w:sz w:val="18"/>
                <w:szCs w:val="18"/>
              </w:rPr>
            </w:pPr>
            <w:r w:rsidRPr="00F507B6">
              <w:rPr>
                <w:rFonts w:ascii="Arial" w:hAnsi="Arial" w:cs="Arial"/>
                <w:sz w:val="18"/>
                <w:szCs w:val="18"/>
              </w:rPr>
              <w:t>NH</w:t>
            </w:r>
            <w:r w:rsidRPr="00F507B6">
              <w:rPr>
                <w:rFonts w:ascii="Arial" w:hAnsi="Arial" w:cs="Arial"/>
                <w:sz w:val="18"/>
                <w:szCs w:val="18"/>
                <w:vertAlign w:val="subscript"/>
              </w:rPr>
              <w:t>4</w:t>
            </w:r>
            <w:r w:rsidRPr="00F507B6">
              <w:rPr>
                <w:rFonts w:ascii="Arial" w:hAnsi="Arial" w:cs="Arial"/>
                <w:sz w:val="18"/>
                <w:szCs w:val="18"/>
              </w:rPr>
              <w:t xml:space="preserve"> (mg/l)</w:t>
            </w:r>
          </w:p>
        </w:tc>
        <w:tc>
          <w:tcPr>
            <w:tcW w:w="510" w:type="dxa"/>
            <w:shd w:val="clear" w:color="auto" w:fill="A6A6A6"/>
            <w:vAlign w:val="center"/>
          </w:tcPr>
          <w:p w:rsidR="00813AF4" w:rsidRPr="00F507B6" w:rsidRDefault="00813AF4" w:rsidP="004C1A68">
            <w:pPr>
              <w:spacing w:after="0"/>
              <w:rPr>
                <w:rFonts w:ascii="Arial" w:hAnsi="Arial" w:cs="Arial"/>
                <w:sz w:val="18"/>
                <w:szCs w:val="18"/>
              </w:rPr>
            </w:pPr>
            <w:r w:rsidRPr="00F507B6">
              <w:rPr>
                <w:rFonts w:ascii="Arial" w:hAnsi="Arial" w:cs="Arial"/>
                <w:sz w:val="18"/>
                <w:szCs w:val="18"/>
              </w:rPr>
              <w:t>Cl (mg/l)</w:t>
            </w:r>
          </w:p>
        </w:tc>
        <w:tc>
          <w:tcPr>
            <w:tcW w:w="510" w:type="dxa"/>
            <w:shd w:val="clear" w:color="auto" w:fill="A6A6A6"/>
            <w:vAlign w:val="center"/>
          </w:tcPr>
          <w:p w:rsidR="00813AF4" w:rsidRPr="00F507B6" w:rsidRDefault="00813AF4" w:rsidP="004C1A68">
            <w:pPr>
              <w:spacing w:after="0"/>
              <w:rPr>
                <w:rFonts w:ascii="Arial" w:hAnsi="Arial" w:cs="Arial"/>
                <w:sz w:val="18"/>
                <w:szCs w:val="18"/>
              </w:rPr>
            </w:pPr>
            <w:r w:rsidRPr="00F507B6">
              <w:rPr>
                <w:rFonts w:ascii="Arial" w:hAnsi="Arial" w:cs="Arial"/>
                <w:sz w:val="18"/>
                <w:szCs w:val="18"/>
              </w:rPr>
              <w:t>SO</w:t>
            </w:r>
            <w:r w:rsidRPr="00F507B6">
              <w:rPr>
                <w:rFonts w:ascii="Arial" w:hAnsi="Arial" w:cs="Arial"/>
                <w:sz w:val="18"/>
                <w:szCs w:val="18"/>
                <w:vertAlign w:val="subscript"/>
              </w:rPr>
              <w:t>4</w:t>
            </w:r>
            <w:r w:rsidRPr="00F507B6">
              <w:rPr>
                <w:rFonts w:ascii="Arial" w:hAnsi="Arial" w:cs="Arial"/>
                <w:sz w:val="18"/>
                <w:szCs w:val="18"/>
              </w:rPr>
              <w:t xml:space="preserve"> (mg/l)</w:t>
            </w:r>
          </w:p>
        </w:tc>
        <w:tc>
          <w:tcPr>
            <w:tcW w:w="510" w:type="dxa"/>
            <w:shd w:val="clear" w:color="auto" w:fill="A6A6A6"/>
            <w:vAlign w:val="center"/>
          </w:tcPr>
          <w:p w:rsidR="00813AF4" w:rsidRPr="00F507B6" w:rsidRDefault="00813AF4" w:rsidP="004C1A68">
            <w:pPr>
              <w:spacing w:after="0"/>
              <w:rPr>
                <w:rFonts w:ascii="Arial" w:hAnsi="Arial" w:cs="Arial"/>
                <w:sz w:val="18"/>
                <w:szCs w:val="18"/>
              </w:rPr>
            </w:pPr>
            <w:r w:rsidRPr="00F507B6">
              <w:rPr>
                <w:rFonts w:ascii="Arial" w:hAnsi="Arial" w:cs="Arial"/>
                <w:sz w:val="18"/>
                <w:szCs w:val="18"/>
              </w:rPr>
              <w:t>NO</w:t>
            </w:r>
            <w:r w:rsidRPr="00F507B6">
              <w:rPr>
                <w:rFonts w:ascii="Arial" w:hAnsi="Arial" w:cs="Arial"/>
                <w:sz w:val="18"/>
                <w:szCs w:val="18"/>
                <w:vertAlign w:val="subscript"/>
              </w:rPr>
              <w:t>2</w:t>
            </w:r>
            <w:r w:rsidRPr="00F507B6">
              <w:rPr>
                <w:rFonts w:ascii="Arial" w:hAnsi="Arial" w:cs="Arial"/>
                <w:sz w:val="18"/>
                <w:szCs w:val="18"/>
              </w:rPr>
              <w:t xml:space="preserve"> (mg/l)</w:t>
            </w:r>
          </w:p>
        </w:tc>
        <w:tc>
          <w:tcPr>
            <w:tcW w:w="510" w:type="dxa"/>
            <w:shd w:val="clear" w:color="auto" w:fill="A6A6A6"/>
            <w:vAlign w:val="center"/>
          </w:tcPr>
          <w:p w:rsidR="00813AF4" w:rsidRPr="00F507B6" w:rsidRDefault="00813AF4" w:rsidP="004C1A68">
            <w:pPr>
              <w:spacing w:after="0"/>
              <w:rPr>
                <w:rFonts w:ascii="Arial" w:hAnsi="Arial" w:cs="Arial"/>
                <w:sz w:val="18"/>
                <w:szCs w:val="18"/>
              </w:rPr>
            </w:pPr>
            <w:r w:rsidRPr="00F507B6">
              <w:rPr>
                <w:rFonts w:ascii="Arial" w:hAnsi="Arial" w:cs="Arial"/>
                <w:sz w:val="18"/>
                <w:szCs w:val="18"/>
              </w:rPr>
              <w:t>PO</w:t>
            </w:r>
            <w:r w:rsidRPr="00F507B6">
              <w:rPr>
                <w:rFonts w:ascii="Arial" w:hAnsi="Arial" w:cs="Arial"/>
                <w:sz w:val="18"/>
                <w:szCs w:val="18"/>
                <w:vertAlign w:val="subscript"/>
              </w:rPr>
              <w:t>4</w:t>
            </w:r>
            <w:r w:rsidRPr="00F507B6">
              <w:rPr>
                <w:rFonts w:ascii="Arial" w:hAnsi="Arial" w:cs="Arial"/>
                <w:sz w:val="18"/>
                <w:szCs w:val="18"/>
              </w:rPr>
              <w:t xml:space="preserve"> (mg/l)</w:t>
            </w:r>
          </w:p>
        </w:tc>
        <w:tc>
          <w:tcPr>
            <w:tcW w:w="420" w:type="dxa"/>
            <w:shd w:val="clear" w:color="auto" w:fill="A6A6A6"/>
            <w:vAlign w:val="center"/>
          </w:tcPr>
          <w:p w:rsidR="00813AF4" w:rsidRPr="00F507B6" w:rsidRDefault="00813AF4" w:rsidP="004C1A68">
            <w:pPr>
              <w:spacing w:after="0"/>
              <w:rPr>
                <w:rFonts w:ascii="Arial" w:hAnsi="Arial" w:cs="Arial"/>
                <w:sz w:val="18"/>
                <w:szCs w:val="18"/>
              </w:rPr>
            </w:pPr>
            <w:r w:rsidRPr="00F507B6">
              <w:rPr>
                <w:rFonts w:ascii="Arial" w:hAnsi="Arial" w:cs="Arial"/>
                <w:sz w:val="18"/>
                <w:szCs w:val="18"/>
              </w:rPr>
              <w:t>Cr (mg/l)</w:t>
            </w:r>
          </w:p>
        </w:tc>
        <w:tc>
          <w:tcPr>
            <w:tcW w:w="510" w:type="dxa"/>
            <w:shd w:val="clear" w:color="auto" w:fill="A6A6A6"/>
            <w:vAlign w:val="center"/>
          </w:tcPr>
          <w:p w:rsidR="00813AF4" w:rsidRPr="00F507B6" w:rsidRDefault="00813AF4" w:rsidP="004C1A68">
            <w:pPr>
              <w:spacing w:after="0"/>
              <w:rPr>
                <w:rFonts w:ascii="Arial" w:hAnsi="Arial" w:cs="Arial"/>
                <w:sz w:val="18"/>
                <w:szCs w:val="18"/>
              </w:rPr>
            </w:pPr>
            <w:r w:rsidRPr="00F507B6">
              <w:rPr>
                <w:rFonts w:ascii="Arial" w:hAnsi="Arial" w:cs="Arial"/>
                <w:sz w:val="18"/>
                <w:szCs w:val="18"/>
              </w:rPr>
              <w:t>Ni (mg/l)</w:t>
            </w:r>
          </w:p>
        </w:tc>
        <w:tc>
          <w:tcPr>
            <w:tcW w:w="600" w:type="dxa"/>
            <w:shd w:val="clear" w:color="auto" w:fill="A6A6A6"/>
            <w:vAlign w:val="center"/>
          </w:tcPr>
          <w:p w:rsidR="00813AF4" w:rsidRPr="00F507B6" w:rsidRDefault="00813AF4" w:rsidP="004C1A68">
            <w:pPr>
              <w:spacing w:after="0"/>
              <w:rPr>
                <w:rFonts w:ascii="Arial" w:hAnsi="Arial" w:cs="Arial"/>
                <w:sz w:val="18"/>
                <w:szCs w:val="18"/>
              </w:rPr>
            </w:pPr>
            <w:r w:rsidRPr="00F507B6">
              <w:rPr>
                <w:rFonts w:ascii="Arial" w:hAnsi="Arial" w:cs="Arial"/>
                <w:sz w:val="18"/>
                <w:szCs w:val="18"/>
              </w:rPr>
              <w:t>Cu (mg/l)</w:t>
            </w:r>
          </w:p>
        </w:tc>
        <w:tc>
          <w:tcPr>
            <w:tcW w:w="510" w:type="dxa"/>
            <w:shd w:val="clear" w:color="auto" w:fill="A6A6A6"/>
            <w:vAlign w:val="center"/>
          </w:tcPr>
          <w:p w:rsidR="00813AF4" w:rsidRPr="00F507B6" w:rsidRDefault="00813AF4" w:rsidP="004C1A68">
            <w:pPr>
              <w:spacing w:after="0"/>
              <w:rPr>
                <w:rFonts w:ascii="Arial" w:hAnsi="Arial" w:cs="Arial"/>
                <w:sz w:val="18"/>
                <w:szCs w:val="18"/>
              </w:rPr>
            </w:pPr>
            <w:r w:rsidRPr="00F507B6">
              <w:rPr>
                <w:rFonts w:ascii="Arial" w:hAnsi="Arial" w:cs="Arial"/>
                <w:sz w:val="18"/>
                <w:szCs w:val="18"/>
              </w:rPr>
              <w:t>Zn (mg/l)</w:t>
            </w:r>
          </w:p>
        </w:tc>
        <w:tc>
          <w:tcPr>
            <w:tcW w:w="510" w:type="dxa"/>
            <w:shd w:val="clear" w:color="auto" w:fill="A6A6A6"/>
            <w:vAlign w:val="center"/>
          </w:tcPr>
          <w:p w:rsidR="00813AF4" w:rsidRPr="00F507B6" w:rsidRDefault="00813AF4" w:rsidP="004C1A68">
            <w:pPr>
              <w:spacing w:after="0"/>
              <w:rPr>
                <w:rFonts w:ascii="Arial" w:hAnsi="Arial" w:cs="Arial"/>
                <w:sz w:val="18"/>
                <w:szCs w:val="18"/>
              </w:rPr>
            </w:pPr>
            <w:r w:rsidRPr="00F507B6">
              <w:rPr>
                <w:rFonts w:ascii="Arial" w:hAnsi="Arial" w:cs="Arial"/>
                <w:sz w:val="18"/>
                <w:szCs w:val="18"/>
              </w:rPr>
              <w:t>Cd (mg/l)</w:t>
            </w:r>
          </w:p>
        </w:tc>
        <w:tc>
          <w:tcPr>
            <w:tcW w:w="510" w:type="dxa"/>
            <w:shd w:val="clear" w:color="auto" w:fill="A6A6A6"/>
            <w:vAlign w:val="center"/>
          </w:tcPr>
          <w:p w:rsidR="00813AF4" w:rsidRPr="00F507B6" w:rsidRDefault="00813AF4" w:rsidP="004C1A68">
            <w:pPr>
              <w:spacing w:after="0"/>
              <w:rPr>
                <w:rFonts w:ascii="Arial" w:hAnsi="Arial" w:cs="Arial"/>
                <w:sz w:val="18"/>
                <w:szCs w:val="18"/>
              </w:rPr>
            </w:pPr>
            <w:r w:rsidRPr="00F507B6">
              <w:rPr>
                <w:rFonts w:ascii="Arial" w:hAnsi="Arial" w:cs="Arial"/>
                <w:sz w:val="18"/>
                <w:szCs w:val="18"/>
              </w:rPr>
              <w:t>Hg (mg/l)</w:t>
            </w:r>
          </w:p>
        </w:tc>
        <w:tc>
          <w:tcPr>
            <w:tcW w:w="510" w:type="dxa"/>
            <w:shd w:val="clear" w:color="auto" w:fill="A6A6A6"/>
            <w:vAlign w:val="center"/>
          </w:tcPr>
          <w:p w:rsidR="00813AF4" w:rsidRPr="00F507B6" w:rsidRDefault="00813AF4" w:rsidP="004C1A68">
            <w:pPr>
              <w:spacing w:after="0"/>
              <w:rPr>
                <w:rFonts w:ascii="Arial" w:hAnsi="Arial" w:cs="Arial"/>
                <w:sz w:val="18"/>
                <w:szCs w:val="18"/>
              </w:rPr>
            </w:pPr>
            <w:r w:rsidRPr="00F507B6">
              <w:rPr>
                <w:rFonts w:ascii="Arial" w:hAnsi="Arial" w:cs="Arial"/>
                <w:sz w:val="18"/>
                <w:szCs w:val="18"/>
              </w:rPr>
              <w:t>Pb (mg/l)</w:t>
            </w:r>
          </w:p>
        </w:tc>
        <w:tc>
          <w:tcPr>
            <w:tcW w:w="585" w:type="dxa"/>
            <w:shd w:val="clear" w:color="auto" w:fill="A6A6A6"/>
            <w:vAlign w:val="center"/>
          </w:tcPr>
          <w:p w:rsidR="00813AF4" w:rsidRPr="00F507B6" w:rsidRDefault="00813AF4" w:rsidP="004C1A68">
            <w:pPr>
              <w:spacing w:after="0"/>
              <w:rPr>
                <w:rFonts w:ascii="Arial" w:hAnsi="Arial" w:cs="Arial"/>
                <w:sz w:val="18"/>
                <w:szCs w:val="18"/>
              </w:rPr>
            </w:pPr>
            <w:r w:rsidRPr="00F507B6">
              <w:rPr>
                <w:rFonts w:ascii="Arial" w:hAnsi="Arial" w:cs="Arial"/>
                <w:sz w:val="18"/>
                <w:szCs w:val="18"/>
              </w:rPr>
              <w:t>As (mg/l)</w:t>
            </w:r>
          </w:p>
        </w:tc>
      </w:tr>
      <w:tr w:rsidR="00813AF4" w:rsidRPr="00F507B6" w:rsidTr="004C1A68">
        <w:trPr>
          <w:trHeight w:val="276"/>
          <w:tblCellSpacing w:w="15" w:type="dxa"/>
        </w:trPr>
        <w:tc>
          <w:tcPr>
            <w:tcW w:w="106" w:type="dxa"/>
            <w:vAlign w:val="center"/>
          </w:tcPr>
          <w:p w:rsidR="00813AF4" w:rsidRPr="00F507B6" w:rsidRDefault="00813AF4" w:rsidP="004C1A68">
            <w:pPr>
              <w:spacing w:after="0"/>
              <w:rPr>
                <w:rFonts w:ascii="Arial" w:hAnsi="Arial" w:cs="Arial"/>
                <w:sz w:val="18"/>
                <w:szCs w:val="18"/>
              </w:rPr>
            </w:pPr>
          </w:p>
        </w:tc>
        <w:tc>
          <w:tcPr>
            <w:tcW w:w="899" w:type="dxa"/>
            <w:vAlign w:val="center"/>
          </w:tcPr>
          <w:p w:rsidR="00813AF4" w:rsidRPr="00F507B6" w:rsidRDefault="00813AF4" w:rsidP="004C1A68">
            <w:pPr>
              <w:spacing w:after="0"/>
              <w:rPr>
                <w:rFonts w:ascii="Arial" w:hAnsi="Arial" w:cs="Arial"/>
                <w:sz w:val="18"/>
                <w:szCs w:val="18"/>
              </w:rPr>
            </w:pPr>
            <w:r w:rsidRPr="00F507B6">
              <w:rPr>
                <w:rFonts w:ascii="Arial" w:hAnsi="Arial" w:cs="Arial"/>
                <w:sz w:val="18"/>
                <w:szCs w:val="18"/>
              </w:rPr>
              <w:t>ROOT05</w:t>
            </w:r>
          </w:p>
        </w:tc>
        <w:tc>
          <w:tcPr>
            <w:tcW w:w="683" w:type="dxa"/>
            <w:vAlign w:val="center"/>
          </w:tcPr>
          <w:p w:rsidR="00813AF4" w:rsidRPr="00F507B6" w:rsidRDefault="00813AF4" w:rsidP="004C1A68">
            <w:pPr>
              <w:spacing w:after="0"/>
              <w:jc w:val="center"/>
              <w:rPr>
                <w:rFonts w:ascii="Arial" w:hAnsi="Arial" w:cs="Arial"/>
                <w:sz w:val="18"/>
                <w:szCs w:val="18"/>
              </w:rPr>
            </w:pPr>
            <w:r w:rsidRPr="00F507B6">
              <w:rPr>
                <w:rFonts w:ascii="Arial" w:hAnsi="Arial" w:cs="Arial"/>
                <w:sz w:val="18"/>
                <w:szCs w:val="18"/>
              </w:rPr>
              <w:t>0,5</w:t>
            </w:r>
          </w:p>
        </w:tc>
        <w:tc>
          <w:tcPr>
            <w:tcW w:w="510" w:type="dxa"/>
            <w:vAlign w:val="center"/>
          </w:tcPr>
          <w:p w:rsidR="00813AF4" w:rsidRPr="00F507B6" w:rsidRDefault="00813AF4" w:rsidP="004C1A68">
            <w:pPr>
              <w:spacing w:after="0"/>
              <w:rPr>
                <w:rFonts w:ascii="Arial" w:hAnsi="Arial" w:cs="Arial"/>
                <w:sz w:val="18"/>
                <w:szCs w:val="18"/>
              </w:rPr>
            </w:pPr>
            <w:r w:rsidRPr="00F507B6">
              <w:rPr>
                <w:rFonts w:ascii="Arial" w:hAnsi="Arial" w:cs="Arial"/>
                <w:sz w:val="18"/>
                <w:szCs w:val="18"/>
              </w:rPr>
              <w:t>250</w:t>
            </w:r>
          </w:p>
        </w:tc>
        <w:tc>
          <w:tcPr>
            <w:tcW w:w="510" w:type="dxa"/>
            <w:vAlign w:val="center"/>
          </w:tcPr>
          <w:p w:rsidR="00813AF4" w:rsidRPr="00F507B6" w:rsidRDefault="00813AF4" w:rsidP="004C1A68">
            <w:pPr>
              <w:spacing w:after="0"/>
              <w:rPr>
                <w:rFonts w:ascii="Arial" w:hAnsi="Arial" w:cs="Arial"/>
                <w:sz w:val="18"/>
                <w:szCs w:val="18"/>
              </w:rPr>
            </w:pPr>
            <w:r w:rsidRPr="00F507B6">
              <w:rPr>
                <w:rFonts w:ascii="Arial" w:hAnsi="Arial" w:cs="Arial"/>
                <w:sz w:val="18"/>
                <w:szCs w:val="18"/>
              </w:rPr>
              <w:t>250</w:t>
            </w:r>
          </w:p>
        </w:tc>
        <w:tc>
          <w:tcPr>
            <w:tcW w:w="510" w:type="dxa"/>
            <w:vAlign w:val="center"/>
          </w:tcPr>
          <w:p w:rsidR="00813AF4" w:rsidRPr="00F507B6" w:rsidRDefault="00813AF4" w:rsidP="004C1A68">
            <w:pPr>
              <w:spacing w:after="0"/>
              <w:rPr>
                <w:rFonts w:ascii="Arial" w:hAnsi="Arial" w:cs="Arial"/>
                <w:sz w:val="18"/>
                <w:szCs w:val="18"/>
              </w:rPr>
            </w:pPr>
            <w:r w:rsidRPr="00F507B6">
              <w:rPr>
                <w:rFonts w:ascii="Arial" w:hAnsi="Arial" w:cs="Arial"/>
                <w:sz w:val="18"/>
                <w:szCs w:val="18"/>
              </w:rPr>
              <w:t>0,5</w:t>
            </w:r>
          </w:p>
        </w:tc>
        <w:tc>
          <w:tcPr>
            <w:tcW w:w="510" w:type="dxa"/>
            <w:vAlign w:val="center"/>
          </w:tcPr>
          <w:p w:rsidR="00813AF4" w:rsidRPr="00F507B6" w:rsidRDefault="00813AF4" w:rsidP="004C1A68">
            <w:pPr>
              <w:spacing w:after="0"/>
              <w:rPr>
                <w:rFonts w:ascii="Arial" w:hAnsi="Arial" w:cs="Arial"/>
                <w:sz w:val="18"/>
                <w:szCs w:val="18"/>
              </w:rPr>
            </w:pPr>
            <w:r w:rsidRPr="00F507B6">
              <w:rPr>
                <w:rFonts w:ascii="Arial" w:hAnsi="Arial" w:cs="Arial"/>
                <w:sz w:val="18"/>
                <w:szCs w:val="18"/>
              </w:rPr>
              <w:t>0,5</w:t>
            </w:r>
          </w:p>
        </w:tc>
        <w:tc>
          <w:tcPr>
            <w:tcW w:w="420" w:type="dxa"/>
            <w:vAlign w:val="center"/>
          </w:tcPr>
          <w:p w:rsidR="00813AF4" w:rsidRPr="00F507B6" w:rsidRDefault="00813AF4" w:rsidP="004C1A68">
            <w:pPr>
              <w:spacing w:after="0"/>
              <w:rPr>
                <w:rFonts w:ascii="Arial" w:hAnsi="Arial" w:cs="Arial"/>
                <w:sz w:val="18"/>
                <w:szCs w:val="18"/>
              </w:rPr>
            </w:pPr>
            <w:r w:rsidRPr="00F507B6">
              <w:rPr>
                <w:rFonts w:ascii="Arial" w:hAnsi="Arial" w:cs="Arial"/>
                <w:sz w:val="18"/>
                <w:szCs w:val="18"/>
              </w:rPr>
              <w:t>0,05</w:t>
            </w:r>
          </w:p>
        </w:tc>
        <w:tc>
          <w:tcPr>
            <w:tcW w:w="510" w:type="dxa"/>
            <w:vAlign w:val="center"/>
          </w:tcPr>
          <w:p w:rsidR="00813AF4" w:rsidRPr="00F507B6" w:rsidRDefault="00813AF4" w:rsidP="004C1A68">
            <w:pPr>
              <w:spacing w:after="0"/>
              <w:rPr>
                <w:rFonts w:ascii="Arial" w:hAnsi="Arial" w:cs="Arial"/>
                <w:sz w:val="18"/>
                <w:szCs w:val="18"/>
              </w:rPr>
            </w:pPr>
            <w:r w:rsidRPr="00F507B6">
              <w:rPr>
                <w:rFonts w:ascii="Arial" w:hAnsi="Arial" w:cs="Arial"/>
                <w:sz w:val="18"/>
                <w:szCs w:val="18"/>
              </w:rPr>
              <w:t>0,02</w:t>
            </w:r>
          </w:p>
        </w:tc>
        <w:tc>
          <w:tcPr>
            <w:tcW w:w="600" w:type="dxa"/>
            <w:vAlign w:val="center"/>
          </w:tcPr>
          <w:p w:rsidR="00813AF4" w:rsidRPr="00F507B6" w:rsidRDefault="00813AF4" w:rsidP="004C1A68">
            <w:pPr>
              <w:spacing w:after="0"/>
              <w:rPr>
                <w:rFonts w:ascii="Arial" w:hAnsi="Arial" w:cs="Arial"/>
                <w:sz w:val="18"/>
                <w:szCs w:val="18"/>
              </w:rPr>
            </w:pPr>
            <w:r w:rsidRPr="00F507B6">
              <w:rPr>
                <w:rFonts w:ascii="Arial" w:hAnsi="Arial" w:cs="Arial"/>
                <w:sz w:val="18"/>
                <w:szCs w:val="18"/>
              </w:rPr>
              <w:t>0,1</w:t>
            </w:r>
          </w:p>
        </w:tc>
        <w:tc>
          <w:tcPr>
            <w:tcW w:w="510" w:type="dxa"/>
            <w:vAlign w:val="center"/>
          </w:tcPr>
          <w:p w:rsidR="00813AF4" w:rsidRPr="00F507B6" w:rsidRDefault="00813AF4" w:rsidP="004C1A68">
            <w:pPr>
              <w:spacing w:after="0"/>
              <w:rPr>
                <w:rFonts w:ascii="Arial" w:hAnsi="Arial" w:cs="Arial"/>
                <w:sz w:val="18"/>
                <w:szCs w:val="18"/>
              </w:rPr>
            </w:pPr>
            <w:r w:rsidRPr="00F507B6">
              <w:rPr>
                <w:rFonts w:ascii="Arial" w:hAnsi="Arial" w:cs="Arial"/>
                <w:sz w:val="18"/>
                <w:szCs w:val="18"/>
              </w:rPr>
              <w:t>5,0</w:t>
            </w:r>
          </w:p>
        </w:tc>
        <w:tc>
          <w:tcPr>
            <w:tcW w:w="510" w:type="dxa"/>
            <w:vAlign w:val="center"/>
          </w:tcPr>
          <w:p w:rsidR="00813AF4" w:rsidRPr="00F507B6" w:rsidRDefault="00813AF4" w:rsidP="004C1A68">
            <w:pPr>
              <w:spacing w:after="0"/>
              <w:rPr>
                <w:rFonts w:ascii="Arial" w:hAnsi="Arial" w:cs="Arial"/>
                <w:sz w:val="18"/>
                <w:szCs w:val="18"/>
              </w:rPr>
            </w:pPr>
            <w:r w:rsidRPr="00F507B6">
              <w:rPr>
                <w:rFonts w:ascii="Arial" w:hAnsi="Arial" w:cs="Arial"/>
                <w:sz w:val="18"/>
                <w:szCs w:val="18"/>
              </w:rPr>
              <w:t>0,005</w:t>
            </w:r>
          </w:p>
        </w:tc>
        <w:tc>
          <w:tcPr>
            <w:tcW w:w="510" w:type="dxa"/>
            <w:vAlign w:val="center"/>
          </w:tcPr>
          <w:p w:rsidR="00813AF4" w:rsidRPr="00F507B6" w:rsidRDefault="00813AF4" w:rsidP="004C1A68">
            <w:pPr>
              <w:spacing w:after="0"/>
              <w:rPr>
                <w:rFonts w:ascii="Arial" w:hAnsi="Arial" w:cs="Arial"/>
                <w:sz w:val="18"/>
                <w:szCs w:val="18"/>
              </w:rPr>
            </w:pPr>
            <w:r w:rsidRPr="00F507B6">
              <w:rPr>
                <w:rFonts w:ascii="Arial" w:hAnsi="Arial" w:cs="Arial"/>
                <w:sz w:val="18"/>
                <w:szCs w:val="18"/>
              </w:rPr>
              <w:t>0,001</w:t>
            </w:r>
          </w:p>
        </w:tc>
        <w:tc>
          <w:tcPr>
            <w:tcW w:w="510" w:type="dxa"/>
            <w:vAlign w:val="center"/>
          </w:tcPr>
          <w:p w:rsidR="00813AF4" w:rsidRPr="00F507B6" w:rsidRDefault="00813AF4" w:rsidP="004C1A68">
            <w:pPr>
              <w:spacing w:after="0"/>
              <w:rPr>
                <w:rFonts w:ascii="Arial" w:hAnsi="Arial" w:cs="Arial"/>
                <w:sz w:val="18"/>
                <w:szCs w:val="18"/>
              </w:rPr>
            </w:pPr>
            <w:r w:rsidRPr="00F507B6">
              <w:rPr>
                <w:rFonts w:ascii="Arial" w:hAnsi="Arial" w:cs="Arial"/>
                <w:sz w:val="18"/>
                <w:szCs w:val="18"/>
              </w:rPr>
              <w:t>0,01</w:t>
            </w:r>
          </w:p>
        </w:tc>
        <w:tc>
          <w:tcPr>
            <w:tcW w:w="585" w:type="dxa"/>
            <w:vAlign w:val="center"/>
          </w:tcPr>
          <w:p w:rsidR="00813AF4" w:rsidRPr="00F507B6" w:rsidRDefault="00813AF4" w:rsidP="004C1A68">
            <w:pPr>
              <w:spacing w:after="0"/>
              <w:rPr>
                <w:rFonts w:ascii="Arial" w:hAnsi="Arial" w:cs="Arial"/>
                <w:sz w:val="18"/>
                <w:szCs w:val="18"/>
              </w:rPr>
            </w:pPr>
            <w:r w:rsidRPr="00F507B6">
              <w:rPr>
                <w:rFonts w:ascii="Arial" w:hAnsi="Arial" w:cs="Arial"/>
                <w:sz w:val="18"/>
                <w:szCs w:val="18"/>
              </w:rPr>
              <w:t>0,01</w:t>
            </w:r>
          </w:p>
        </w:tc>
      </w:tr>
    </w:tbl>
    <w:p w:rsidR="00871377" w:rsidRPr="00F507B6" w:rsidRDefault="00871377" w:rsidP="00200918">
      <w:pPr>
        <w:rPr>
          <w:rFonts w:ascii="Arial" w:hAnsi="Arial" w:cs="Arial"/>
        </w:rPr>
      </w:pPr>
    </w:p>
    <w:p w:rsidR="003B55B9" w:rsidRPr="00F507B6" w:rsidRDefault="00516FF3" w:rsidP="001971CC">
      <w:pPr>
        <w:pStyle w:val="ListParagraph"/>
        <w:numPr>
          <w:ilvl w:val="0"/>
          <w:numId w:val="51"/>
        </w:numPr>
        <w:rPr>
          <w:rFonts w:ascii="Arial" w:hAnsi="Arial" w:cs="Arial"/>
        </w:rPr>
      </w:pPr>
      <w:r w:rsidRPr="00F507B6">
        <w:rPr>
          <w:rFonts w:ascii="Arial" w:hAnsi="Arial" w:cs="Arial"/>
        </w:rPr>
        <w:t>Influenta activitatii de pe amplasament asupra calitatii apelor subterane este pusa in evidenta prin c</w:t>
      </w:r>
      <w:r w:rsidR="003B55B9" w:rsidRPr="00F507B6">
        <w:rPr>
          <w:rFonts w:ascii="Arial" w:hAnsi="Arial" w:cs="Arial"/>
        </w:rPr>
        <w:t>ompara</w:t>
      </w:r>
      <w:r w:rsidRPr="00F507B6">
        <w:rPr>
          <w:rFonts w:ascii="Arial" w:hAnsi="Arial" w:cs="Arial"/>
        </w:rPr>
        <w:t>tia valorilor</w:t>
      </w:r>
      <w:r w:rsidR="003B55B9" w:rsidRPr="00F507B6">
        <w:rPr>
          <w:rFonts w:ascii="Arial" w:hAnsi="Arial" w:cs="Arial"/>
        </w:rPr>
        <w:t xml:space="preserve"> inregistrate la cei </w:t>
      </w:r>
      <w:r w:rsidRPr="00F507B6">
        <w:rPr>
          <w:rFonts w:ascii="Arial" w:hAnsi="Arial" w:cs="Arial"/>
        </w:rPr>
        <w:t>cinci</w:t>
      </w:r>
      <w:r w:rsidR="003B55B9" w:rsidRPr="00F507B6">
        <w:rPr>
          <w:rFonts w:ascii="Arial" w:hAnsi="Arial" w:cs="Arial"/>
        </w:rPr>
        <w:t xml:space="preserve"> indicatori analizati in forajul de monitorizare situat aval de amplasament cu cele inregistrate in forajul situat amonte fata de amplasament</w:t>
      </w:r>
      <w:r w:rsidR="00061228" w:rsidRPr="00F507B6">
        <w:rPr>
          <w:rFonts w:ascii="Arial" w:hAnsi="Arial" w:cs="Arial"/>
        </w:rPr>
        <w:t>. S</w:t>
      </w:r>
      <w:r w:rsidR="003B55B9" w:rsidRPr="00F507B6">
        <w:rPr>
          <w:rFonts w:ascii="Arial" w:hAnsi="Arial" w:cs="Arial"/>
        </w:rPr>
        <w:t>e constata valori mai ridicate in foraj</w:t>
      </w:r>
      <w:r w:rsidRPr="00F507B6">
        <w:rPr>
          <w:rFonts w:ascii="Arial" w:hAnsi="Arial" w:cs="Arial"/>
        </w:rPr>
        <w:t>ul</w:t>
      </w:r>
      <w:r w:rsidR="003B55B9" w:rsidRPr="00F507B6">
        <w:rPr>
          <w:rFonts w:ascii="Arial" w:hAnsi="Arial" w:cs="Arial"/>
        </w:rPr>
        <w:t xml:space="preserve"> aval la </w:t>
      </w:r>
      <w:r w:rsidRPr="00F507B6">
        <w:rPr>
          <w:rFonts w:ascii="Arial" w:hAnsi="Arial" w:cs="Arial"/>
        </w:rPr>
        <w:t>patru</w:t>
      </w:r>
      <w:r w:rsidR="005E1A69" w:rsidRPr="00F507B6">
        <w:rPr>
          <w:rFonts w:ascii="Arial" w:hAnsi="Arial" w:cs="Arial"/>
        </w:rPr>
        <w:t xml:space="preserve"> din cei </w:t>
      </w:r>
      <w:r w:rsidRPr="00F507B6">
        <w:rPr>
          <w:rFonts w:ascii="Arial" w:hAnsi="Arial" w:cs="Arial"/>
        </w:rPr>
        <w:t>cinci</w:t>
      </w:r>
      <w:r w:rsidR="005E1A69" w:rsidRPr="00F507B6">
        <w:rPr>
          <w:rFonts w:ascii="Arial" w:hAnsi="Arial" w:cs="Arial"/>
        </w:rPr>
        <w:t xml:space="preserve"> </w:t>
      </w:r>
      <w:r w:rsidR="003B55B9" w:rsidRPr="00F507B6">
        <w:rPr>
          <w:rFonts w:ascii="Arial" w:hAnsi="Arial" w:cs="Arial"/>
        </w:rPr>
        <w:t>indicatori analizati</w:t>
      </w:r>
      <w:r w:rsidRPr="00F507B6">
        <w:rPr>
          <w:rFonts w:ascii="Arial" w:hAnsi="Arial" w:cs="Arial"/>
        </w:rPr>
        <w:t xml:space="preserve"> (mai putin indicatorul amoniu - NH</w:t>
      </w:r>
      <w:r w:rsidRPr="00F507B6">
        <w:rPr>
          <w:rFonts w:ascii="Arial" w:hAnsi="Arial" w:cs="Arial"/>
          <w:vertAlign w:val="subscript"/>
        </w:rPr>
        <w:t>4</w:t>
      </w:r>
      <w:r w:rsidRPr="00F507B6">
        <w:rPr>
          <w:rFonts w:ascii="Arial" w:hAnsi="Arial" w:cs="Arial"/>
          <w:vertAlign w:val="superscript"/>
        </w:rPr>
        <w:t>+</w:t>
      </w:r>
      <w:r w:rsidRPr="00F507B6">
        <w:rPr>
          <w:rFonts w:ascii="Arial" w:hAnsi="Arial" w:cs="Arial"/>
        </w:rPr>
        <w:t>)</w:t>
      </w:r>
      <w:r w:rsidR="003B55B9" w:rsidRPr="00F507B6">
        <w:rPr>
          <w:rFonts w:ascii="Arial" w:hAnsi="Arial" w:cs="Arial"/>
        </w:rPr>
        <w:t>, dupa cum urmeaza:</w:t>
      </w:r>
    </w:p>
    <w:p w:rsidR="003B55B9" w:rsidRPr="00F507B6" w:rsidRDefault="003B55B9" w:rsidP="003B55B9">
      <w:pPr>
        <w:pStyle w:val="ListParagraph"/>
        <w:numPr>
          <w:ilvl w:val="0"/>
          <w:numId w:val="40"/>
        </w:numPr>
        <w:rPr>
          <w:rFonts w:ascii="Arial" w:hAnsi="Arial" w:cs="Arial"/>
        </w:rPr>
      </w:pPr>
      <w:r w:rsidRPr="00F507B6">
        <w:rPr>
          <w:rFonts w:ascii="Arial" w:hAnsi="Arial" w:cs="Arial"/>
        </w:rPr>
        <w:t xml:space="preserve">La indicatorul </w:t>
      </w:r>
      <w:r w:rsidR="00813AF4" w:rsidRPr="00F507B6">
        <w:rPr>
          <w:rFonts w:ascii="Arial" w:hAnsi="Arial" w:cs="Arial"/>
        </w:rPr>
        <w:t>sulfati (SO</w:t>
      </w:r>
      <w:r w:rsidR="00813AF4" w:rsidRPr="00F507B6">
        <w:rPr>
          <w:rFonts w:ascii="Arial" w:hAnsi="Arial" w:cs="Arial"/>
          <w:vertAlign w:val="subscript"/>
        </w:rPr>
        <w:t>4</w:t>
      </w:r>
      <w:r w:rsidR="00813AF4" w:rsidRPr="00F507B6">
        <w:rPr>
          <w:rFonts w:ascii="Arial" w:hAnsi="Arial" w:cs="Arial"/>
          <w:vertAlign w:val="superscript"/>
        </w:rPr>
        <w:t>2-</w:t>
      </w:r>
      <w:r w:rsidR="00813AF4" w:rsidRPr="00F507B6">
        <w:rPr>
          <w:rFonts w:ascii="Arial" w:hAnsi="Arial" w:cs="Arial"/>
        </w:rPr>
        <w:t>)</w:t>
      </w:r>
      <w:r w:rsidRPr="00F507B6">
        <w:rPr>
          <w:rFonts w:ascii="Arial" w:hAnsi="Arial" w:cs="Arial"/>
        </w:rPr>
        <w:t xml:space="preserve"> valorile din forajul aval sunt de cca 1,6 ori mai mari decat cele din forajul amonte.</w:t>
      </w:r>
    </w:p>
    <w:p w:rsidR="003B55B9" w:rsidRPr="00F507B6" w:rsidRDefault="003B55B9" w:rsidP="003B55B9">
      <w:pPr>
        <w:pStyle w:val="ListParagraph"/>
        <w:numPr>
          <w:ilvl w:val="0"/>
          <w:numId w:val="40"/>
        </w:numPr>
        <w:rPr>
          <w:rFonts w:ascii="Arial" w:hAnsi="Arial" w:cs="Arial"/>
        </w:rPr>
      </w:pPr>
      <w:r w:rsidRPr="00F507B6">
        <w:rPr>
          <w:rFonts w:ascii="Arial" w:hAnsi="Arial" w:cs="Arial"/>
        </w:rPr>
        <w:t xml:space="preserve">La indicatorul </w:t>
      </w:r>
      <w:r w:rsidR="00813AF4" w:rsidRPr="00F507B6">
        <w:rPr>
          <w:rFonts w:ascii="Arial" w:hAnsi="Arial" w:cs="Arial"/>
        </w:rPr>
        <w:t>azotiti (NO</w:t>
      </w:r>
      <w:r w:rsidR="00813AF4" w:rsidRPr="00F507B6">
        <w:rPr>
          <w:rFonts w:ascii="Arial" w:hAnsi="Arial" w:cs="Arial"/>
          <w:vertAlign w:val="subscript"/>
        </w:rPr>
        <w:t>2</w:t>
      </w:r>
      <w:r w:rsidR="00813AF4" w:rsidRPr="00F507B6">
        <w:rPr>
          <w:rFonts w:ascii="Arial" w:hAnsi="Arial" w:cs="Arial"/>
          <w:vertAlign w:val="superscript"/>
        </w:rPr>
        <w:t>-</w:t>
      </w:r>
      <w:r w:rsidR="00813AF4" w:rsidRPr="00F507B6">
        <w:rPr>
          <w:rFonts w:ascii="Arial" w:hAnsi="Arial" w:cs="Arial"/>
        </w:rPr>
        <w:t xml:space="preserve">) </w:t>
      </w:r>
      <w:r w:rsidR="005E1A69" w:rsidRPr="00F507B6">
        <w:rPr>
          <w:rFonts w:ascii="Arial" w:hAnsi="Arial" w:cs="Arial"/>
        </w:rPr>
        <w:t>valorile din forajul aval sunt de cca 1</w:t>
      </w:r>
      <w:r w:rsidR="00516FF3" w:rsidRPr="00F507B6">
        <w:rPr>
          <w:rFonts w:ascii="Arial" w:hAnsi="Arial" w:cs="Arial"/>
        </w:rPr>
        <w:t>3</w:t>
      </w:r>
      <w:r w:rsidR="005E1A69" w:rsidRPr="00F507B6">
        <w:rPr>
          <w:rFonts w:ascii="Arial" w:hAnsi="Arial" w:cs="Arial"/>
        </w:rPr>
        <w:t xml:space="preserve"> ori mai mari decat cele din forajul amonte</w:t>
      </w:r>
      <w:r w:rsidR="00516FF3" w:rsidRPr="00F507B6">
        <w:rPr>
          <w:rFonts w:ascii="Arial" w:hAnsi="Arial" w:cs="Arial"/>
        </w:rPr>
        <w:t>.</w:t>
      </w:r>
    </w:p>
    <w:p w:rsidR="00516FF3" w:rsidRPr="00F507B6" w:rsidRDefault="00516FF3" w:rsidP="003B55B9">
      <w:pPr>
        <w:pStyle w:val="ListParagraph"/>
        <w:numPr>
          <w:ilvl w:val="0"/>
          <w:numId w:val="40"/>
        </w:numPr>
        <w:rPr>
          <w:rFonts w:ascii="Arial" w:hAnsi="Arial" w:cs="Arial"/>
        </w:rPr>
      </w:pPr>
      <w:r w:rsidRPr="00F507B6">
        <w:rPr>
          <w:rFonts w:ascii="Arial" w:hAnsi="Arial" w:cs="Arial"/>
        </w:rPr>
        <w:t>La indicatorul azotati (NO</w:t>
      </w:r>
      <w:r w:rsidRPr="00F507B6">
        <w:rPr>
          <w:rFonts w:ascii="Arial" w:hAnsi="Arial" w:cs="Arial"/>
          <w:vertAlign w:val="subscript"/>
        </w:rPr>
        <w:t>3</w:t>
      </w:r>
      <w:r w:rsidRPr="00F507B6">
        <w:rPr>
          <w:rFonts w:ascii="Arial" w:hAnsi="Arial" w:cs="Arial"/>
          <w:vertAlign w:val="superscript"/>
        </w:rPr>
        <w:t>-</w:t>
      </w:r>
      <w:r w:rsidRPr="00F507B6">
        <w:rPr>
          <w:rFonts w:ascii="Arial" w:hAnsi="Arial" w:cs="Arial"/>
        </w:rPr>
        <w:t>) valorile din forajul aval sunt de cca 17 ori mai mari decat cele din forajul amonte.</w:t>
      </w:r>
    </w:p>
    <w:p w:rsidR="003B55B9" w:rsidRPr="00F507B6" w:rsidRDefault="003B55B9" w:rsidP="003B55B9">
      <w:pPr>
        <w:pStyle w:val="ListParagraph"/>
        <w:numPr>
          <w:ilvl w:val="0"/>
          <w:numId w:val="40"/>
        </w:numPr>
        <w:rPr>
          <w:rFonts w:ascii="Arial" w:hAnsi="Arial" w:cs="Arial"/>
        </w:rPr>
      </w:pPr>
      <w:r w:rsidRPr="00F507B6">
        <w:rPr>
          <w:rFonts w:ascii="Arial" w:hAnsi="Arial" w:cs="Arial"/>
        </w:rPr>
        <w:t xml:space="preserve">La indicatorul </w:t>
      </w:r>
      <w:r w:rsidR="00813AF4" w:rsidRPr="00F507B6">
        <w:rPr>
          <w:rFonts w:ascii="Arial" w:hAnsi="Arial" w:cs="Arial"/>
        </w:rPr>
        <w:t>ortofosfati (PO</w:t>
      </w:r>
      <w:r w:rsidR="00813AF4" w:rsidRPr="00F507B6">
        <w:rPr>
          <w:rFonts w:ascii="Arial" w:hAnsi="Arial" w:cs="Arial"/>
          <w:vertAlign w:val="subscript"/>
        </w:rPr>
        <w:t>4</w:t>
      </w:r>
      <w:r w:rsidR="00813AF4" w:rsidRPr="00F507B6">
        <w:rPr>
          <w:rFonts w:ascii="Arial" w:hAnsi="Arial" w:cs="Arial"/>
          <w:vertAlign w:val="superscript"/>
        </w:rPr>
        <w:t>3-</w:t>
      </w:r>
      <w:r w:rsidR="00813AF4" w:rsidRPr="00F507B6">
        <w:rPr>
          <w:rFonts w:ascii="Arial" w:hAnsi="Arial" w:cs="Arial"/>
        </w:rPr>
        <w:t>)</w:t>
      </w:r>
      <w:r w:rsidR="005E1A69" w:rsidRPr="00F507B6">
        <w:rPr>
          <w:rFonts w:ascii="Arial" w:hAnsi="Arial" w:cs="Arial"/>
        </w:rPr>
        <w:t xml:space="preserve"> valorile din forajul aval sunt de cca </w:t>
      </w:r>
      <w:r w:rsidR="00516FF3" w:rsidRPr="00F507B6">
        <w:rPr>
          <w:rFonts w:ascii="Arial" w:hAnsi="Arial" w:cs="Arial"/>
        </w:rPr>
        <w:t>9,6</w:t>
      </w:r>
      <w:r w:rsidR="005E1A69" w:rsidRPr="00F507B6">
        <w:rPr>
          <w:rFonts w:ascii="Arial" w:hAnsi="Arial" w:cs="Arial"/>
        </w:rPr>
        <w:t xml:space="preserve"> ori mai mari decat cele din forajul amonte</w:t>
      </w:r>
      <w:r w:rsidR="00516FF3" w:rsidRPr="00F507B6">
        <w:rPr>
          <w:rFonts w:ascii="Arial" w:hAnsi="Arial" w:cs="Arial"/>
        </w:rPr>
        <w:t>.</w:t>
      </w:r>
    </w:p>
    <w:p w:rsidR="00025594" w:rsidRPr="00F507B6" w:rsidRDefault="000D672F" w:rsidP="00200918">
      <w:pPr>
        <w:rPr>
          <w:rFonts w:ascii="Arial" w:hAnsi="Arial" w:cs="Arial"/>
          <w:b/>
        </w:rPr>
      </w:pPr>
      <w:r w:rsidRPr="00F507B6">
        <w:rPr>
          <w:rFonts w:ascii="Arial" w:hAnsi="Arial" w:cs="Arial"/>
          <w:b/>
        </w:rPr>
        <w:t>Observatii</w:t>
      </w:r>
      <w:r w:rsidR="00871377" w:rsidRPr="00F507B6">
        <w:rPr>
          <w:rFonts w:ascii="Arial" w:hAnsi="Arial" w:cs="Arial"/>
          <w:b/>
        </w:rPr>
        <w:t>/ Recomandari</w:t>
      </w:r>
    </w:p>
    <w:p w:rsidR="000D672F" w:rsidRPr="00F507B6" w:rsidRDefault="00CD772F" w:rsidP="001971CC">
      <w:pPr>
        <w:pStyle w:val="ListParagraph"/>
        <w:numPr>
          <w:ilvl w:val="0"/>
          <w:numId w:val="49"/>
        </w:numPr>
        <w:rPr>
          <w:rFonts w:ascii="Arial" w:hAnsi="Arial" w:cs="Arial"/>
          <w:sz w:val="24"/>
          <w:szCs w:val="24"/>
        </w:rPr>
      </w:pPr>
      <w:r w:rsidRPr="00F507B6">
        <w:rPr>
          <w:rFonts w:ascii="Arial" w:hAnsi="Arial" w:cs="Arial"/>
          <w:b/>
          <w:sz w:val="24"/>
          <w:szCs w:val="24"/>
        </w:rPr>
        <w:t>Valori de prag</w:t>
      </w:r>
      <w:r w:rsidRPr="00F507B6">
        <w:rPr>
          <w:rFonts w:ascii="Arial" w:hAnsi="Arial" w:cs="Arial"/>
          <w:sz w:val="24"/>
          <w:szCs w:val="24"/>
        </w:rPr>
        <w:t xml:space="preserve">: </w:t>
      </w:r>
      <w:r w:rsidR="00871377" w:rsidRPr="00F507B6">
        <w:rPr>
          <w:rFonts w:ascii="Arial" w:hAnsi="Arial" w:cs="Arial"/>
          <w:sz w:val="24"/>
          <w:szCs w:val="24"/>
        </w:rPr>
        <w:t>A</w:t>
      </w:r>
      <w:r w:rsidR="000D672F" w:rsidRPr="00F507B6">
        <w:rPr>
          <w:rFonts w:ascii="Arial" w:hAnsi="Arial" w:cs="Arial"/>
          <w:sz w:val="24"/>
          <w:szCs w:val="24"/>
        </w:rPr>
        <w:t>vand in ved</w:t>
      </w:r>
      <w:r w:rsidR="00871377" w:rsidRPr="00F507B6">
        <w:rPr>
          <w:rFonts w:ascii="Arial" w:hAnsi="Arial" w:cs="Arial"/>
          <w:sz w:val="24"/>
          <w:szCs w:val="24"/>
        </w:rPr>
        <w:t>ere v</w:t>
      </w:r>
      <w:r w:rsidR="000D672F" w:rsidRPr="00F507B6">
        <w:rPr>
          <w:rFonts w:ascii="Arial" w:hAnsi="Arial" w:cs="Arial"/>
          <w:sz w:val="24"/>
          <w:szCs w:val="24"/>
        </w:rPr>
        <w:t xml:space="preserve">alorile de prag stabilite prin Ordinul nr. 621/2014, reproduse mai sus pentru corpul de apa subteran ROOT05 in zona caruia se afla amplasamentul analizat, se recomanda alegerea unor indicatori de monitorizare dintre indicatorii pentru care exista valori de prag stabilite. </w:t>
      </w:r>
    </w:p>
    <w:p w:rsidR="000D672F" w:rsidRPr="00F507B6" w:rsidRDefault="00CD772F" w:rsidP="001971CC">
      <w:pPr>
        <w:pStyle w:val="ListParagraph"/>
        <w:numPr>
          <w:ilvl w:val="0"/>
          <w:numId w:val="49"/>
        </w:numPr>
        <w:rPr>
          <w:rFonts w:ascii="Arial" w:hAnsi="Arial" w:cs="Arial"/>
          <w:sz w:val="24"/>
          <w:szCs w:val="24"/>
        </w:rPr>
      </w:pPr>
      <w:r w:rsidRPr="00F507B6">
        <w:rPr>
          <w:rFonts w:ascii="Arial" w:hAnsi="Arial" w:cs="Arial"/>
          <w:b/>
          <w:sz w:val="24"/>
          <w:szCs w:val="24"/>
        </w:rPr>
        <w:t>Prelevarea probelor</w:t>
      </w:r>
      <w:r w:rsidRPr="00F507B6">
        <w:rPr>
          <w:rFonts w:ascii="Arial" w:hAnsi="Arial" w:cs="Arial"/>
          <w:sz w:val="24"/>
          <w:szCs w:val="24"/>
        </w:rPr>
        <w:t xml:space="preserve">: </w:t>
      </w:r>
      <w:r w:rsidR="000D672F" w:rsidRPr="00F507B6">
        <w:rPr>
          <w:rFonts w:ascii="Arial" w:hAnsi="Arial" w:cs="Arial"/>
          <w:sz w:val="24"/>
          <w:szCs w:val="24"/>
        </w:rPr>
        <w:t xml:space="preserve">Se recomanda ca prelevarea probelor de apa din forajele de monitorizare sa fie facuta de catre personalul laboratorului care efectueaza determinarile analitice. </w:t>
      </w:r>
    </w:p>
    <w:p w:rsidR="00025594" w:rsidRPr="00F507B6" w:rsidRDefault="00CD772F" w:rsidP="001971CC">
      <w:pPr>
        <w:pStyle w:val="ListParagraph"/>
        <w:numPr>
          <w:ilvl w:val="0"/>
          <w:numId w:val="49"/>
        </w:numPr>
        <w:rPr>
          <w:rFonts w:ascii="Arial" w:hAnsi="Arial" w:cs="Arial"/>
          <w:sz w:val="24"/>
          <w:szCs w:val="24"/>
        </w:rPr>
      </w:pPr>
      <w:r w:rsidRPr="00F507B6">
        <w:rPr>
          <w:rFonts w:ascii="Arial" w:hAnsi="Arial" w:cs="Arial"/>
          <w:b/>
          <w:sz w:val="24"/>
          <w:szCs w:val="24"/>
        </w:rPr>
        <w:t>Frecventa de monitorizare</w:t>
      </w:r>
      <w:r w:rsidRPr="00F507B6">
        <w:rPr>
          <w:rFonts w:ascii="Arial" w:hAnsi="Arial" w:cs="Arial"/>
          <w:sz w:val="24"/>
          <w:szCs w:val="24"/>
        </w:rPr>
        <w:t xml:space="preserve">: </w:t>
      </w:r>
      <w:r w:rsidR="00025594" w:rsidRPr="00F507B6">
        <w:rPr>
          <w:rFonts w:ascii="Arial" w:hAnsi="Arial" w:cs="Arial"/>
          <w:sz w:val="24"/>
          <w:szCs w:val="24"/>
        </w:rPr>
        <w:t xml:space="preserve">Autorizatia de gospodarire a apelor nu specifica frecventa de monitorizare a apelor subterane. In aceasta situatie exista doua optiuni pentru </w:t>
      </w:r>
      <w:r w:rsidR="000D672F" w:rsidRPr="00F507B6">
        <w:rPr>
          <w:rFonts w:ascii="Arial" w:hAnsi="Arial" w:cs="Arial"/>
          <w:sz w:val="24"/>
          <w:szCs w:val="24"/>
        </w:rPr>
        <w:t>stabilirea frecventei de monitorizare</w:t>
      </w:r>
      <w:r w:rsidR="00025594" w:rsidRPr="00F507B6">
        <w:rPr>
          <w:rFonts w:ascii="Arial" w:hAnsi="Arial" w:cs="Arial"/>
          <w:sz w:val="24"/>
          <w:szCs w:val="24"/>
        </w:rPr>
        <w:t>:</w:t>
      </w:r>
    </w:p>
    <w:p w:rsidR="00200918" w:rsidRPr="00F507B6" w:rsidRDefault="00871377" w:rsidP="001971CC">
      <w:pPr>
        <w:pStyle w:val="ListParagraph"/>
        <w:numPr>
          <w:ilvl w:val="0"/>
          <w:numId w:val="50"/>
        </w:numPr>
        <w:rPr>
          <w:rFonts w:ascii="Arial" w:hAnsi="Arial" w:cs="Arial"/>
          <w:sz w:val="24"/>
          <w:szCs w:val="24"/>
        </w:rPr>
      </w:pPr>
      <w:r w:rsidRPr="00F507B6">
        <w:rPr>
          <w:rFonts w:ascii="Arial" w:hAnsi="Arial" w:cs="Arial"/>
          <w:sz w:val="24"/>
          <w:szCs w:val="24"/>
        </w:rPr>
        <w:t>In situatia cand autoritatile de gospodarire a apelor vor stabili frecventa de monitorizare: d</w:t>
      </w:r>
      <w:r w:rsidR="000D672F" w:rsidRPr="00F507B6">
        <w:rPr>
          <w:rFonts w:ascii="Arial" w:hAnsi="Arial" w:cs="Arial"/>
          <w:sz w:val="24"/>
          <w:szCs w:val="24"/>
        </w:rPr>
        <w:t xml:space="preserve">aca datele de monitorizare </w:t>
      </w:r>
      <w:r w:rsidR="00CD772F" w:rsidRPr="00F507B6">
        <w:rPr>
          <w:rFonts w:ascii="Arial" w:hAnsi="Arial" w:cs="Arial"/>
          <w:sz w:val="24"/>
          <w:szCs w:val="24"/>
        </w:rPr>
        <w:t xml:space="preserve">a apelor subterane de pe amplasament (indeosebi daca determinarile vor fi facute in continuare de catre Laboratorul de calitate a apei – ABA Olt) vor fi utilizate in sinteza bazinala </w:t>
      </w:r>
      <w:r w:rsidR="002545AB" w:rsidRPr="00F507B6">
        <w:rPr>
          <w:rFonts w:ascii="Arial" w:hAnsi="Arial" w:cs="Arial"/>
          <w:sz w:val="24"/>
          <w:szCs w:val="24"/>
        </w:rPr>
        <w:t xml:space="preserve">ca date </w:t>
      </w:r>
      <w:r w:rsidRPr="00F507B6">
        <w:rPr>
          <w:rFonts w:ascii="Arial" w:hAnsi="Arial" w:cs="Arial"/>
          <w:sz w:val="24"/>
          <w:szCs w:val="24"/>
        </w:rPr>
        <w:t xml:space="preserve">aditionale </w:t>
      </w:r>
      <w:r w:rsidR="002545AB" w:rsidRPr="00F507B6">
        <w:rPr>
          <w:rFonts w:ascii="Arial" w:hAnsi="Arial" w:cs="Arial"/>
          <w:sz w:val="24"/>
          <w:szCs w:val="24"/>
        </w:rPr>
        <w:t>de</w:t>
      </w:r>
      <w:r w:rsidR="00CD772F" w:rsidRPr="00F507B6">
        <w:rPr>
          <w:rFonts w:ascii="Arial" w:hAnsi="Arial" w:cs="Arial"/>
          <w:sz w:val="24"/>
          <w:szCs w:val="24"/>
        </w:rPr>
        <w:t xml:space="preserve"> monitorizare</w:t>
      </w:r>
      <w:r w:rsidR="002545AB" w:rsidRPr="00F507B6">
        <w:rPr>
          <w:rFonts w:ascii="Arial" w:hAnsi="Arial" w:cs="Arial"/>
          <w:sz w:val="24"/>
          <w:szCs w:val="24"/>
        </w:rPr>
        <w:t xml:space="preserve"> </w:t>
      </w:r>
      <w:r w:rsidR="00CD772F" w:rsidRPr="00F507B6">
        <w:rPr>
          <w:rFonts w:ascii="Arial" w:hAnsi="Arial" w:cs="Arial"/>
          <w:sz w:val="24"/>
          <w:szCs w:val="24"/>
        </w:rPr>
        <w:t xml:space="preserve">a corpului de apa ROOT05, se va tine seama de prevederea </w:t>
      </w:r>
      <w:r w:rsidR="00200918" w:rsidRPr="00F507B6">
        <w:rPr>
          <w:rFonts w:ascii="Arial" w:hAnsi="Arial" w:cs="Arial"/>
          <w:sz w:val="24"/>
          <w:szCs w:val="24"/>
        </w:rPr>
        <w:t>Planulu</w:t>
      </w:r>
      <w:r w:rsidR="000D672F" w:rsidRPr="00F507B6">
        <w:rPr>
          <w:rFonts w:ascii="Arial" w:hAnsi="Arial" w:cs="Arial"/>
          <w:sz w:val="24"/>
          <w:szCs w:val="24"/>
        </w:rPr>
        <w:t xml:space="preserve">i de management al sh Olt, </w:t>
      </w:r>
      <w:r w:rsidR="00CD772F" w:rsidRPr="00F507B6">
        <w:rPr>
          <w:rFonts w:ascii="Arial" w:hAnsi="Arial" w:cs="Arial"/>
          <w:sz w:val="24"/>
          <w:szCs w:val="24"/>
        </w:rPr>
        <w:t xml:space="preserve">conform careia, </w:t>
      </w:r>
      <w:r w:rsidR="000D672F" w:rsidRPr="00F507B6">
        <w:rPr>
          <w:rFonts w:ascii="Arial" w:hAnsi="Arial" w:cs="Arial"/>
          <w:sz w:val="24"/>
          <w:szCs w:val="24"/>
        </w:rPr>
        <w:t>frec</w:t>
      </w:r>
      <w:r w:rsidR="00200918" w:rsidRPr="00F507B6">
        <w:rPr>
          <w:rFonts w:ascii="Arial" w:hAnsi="Arial" w:cs="Arial"/>
          <w:sz w:val="24"/>
          <w:szCs w:val="24"/>
        </w:rPr>
        <w:t>venta de monitorizare pt corpurile de apa subterana este de 2 ori/ an.</w:t>
      </w:r>
    </w:p>
    <w:p w:rsidR="000D672F" w:rsidRPr="00F507B6" w:rsidRDefault="00871377" w:rsidP="001971CC">
      <w:pPr>
        <w:pStyle w:val="ListParagraph"/>
        <w:numPr>
          <w:ilvl w:val="0"/>
          <w:numId w:val="50"/>
        </w:numPr>
        <w:rPr>
          <w:rFonts w:ascii="Arial" w:hAnsi="Arial" w:cs="Arial"/>
          <w:sz w:val="24"/>
          <w:szCs w:val="24"/>
        </w:rPr>
      </w:pPr>
      <w:r w:rsidRPr="00F507B6">
        <w:rPr>
          <w:rFonts w:ascii="Arial" w:hAnsi="Arial" w:cs="Arial"/>
          <w:sz w:val="24"/>
          <w:szCs w:val="24"/>
        </w:rPr>
        <w:t>In situatia cand autoritatile pentru protectia mediului vor stabili frecventa de monitorizare: c</w:t>
      </w:r>
      <w:r w:rsidR="00CD772F" w:rsidRPr="00F507B6">
        <w:rPr>
          <w:rFonts w:ascii="Arial" w:hAnsi="Arial" w:cs="Arial"/>
          <w:sz w:val="24"/>
          <w:szCs w:val="24"/>
        </w:rPr>
        <w:t>onform art. 16 (3)</w:t>
      </w:r>
      <w:r w:rsidR="000D672F" w:rsidRPr="00F507B6">
        <w:rPr>
          <w:rFonts w:ascii="Arial" w:hAnsi="Arial" w:cs="Arial"/>
          <w:sz w:val="24"/>
          <w:szCs w:val="24"/>
        </w:rPr>
        <w:t xml:space="preserve"> din Legea nr. 278/2013 privind emisiile </w:t>
      </w:r>
      <w:r w:rsidR="00CD772F" w:rsidRPr="00F507B6">
        <w:rPr>
          <w:rFonts w:ascii="Arial" w:hAnsi="Arial" w:cs="Arial"/>
          <w:sz w:val="24"/>
          <w:szCs w:val="24"/>
        </w:rPr>
        <w:t>industriale: “</w:t>
      </w:r>
      <w:r w:rsidR="00CD772F" w:rsidRPr="00F507B6">
        <w:rPr>
          <w:rFonts w:ascii="Arial" w:hAnsi="Arial" w:cs="Arial"/>
          <w:i/>
          <w:sz w:val="24"/>
          <w:szCs w:val="24"/>
        </w:rPr>
        <w:t>Autorizaţia integrată de mediu prevede ca, cel puţin o dată la 5 ani, să se realizeze o monitorizare pentru apele</w:t>
      </w:r>
      <w:r w:rsidR="002545AB" w:rsidRPr="00F507B6">
        <w:rPr>
          <w:rFonts w:ascii="Arial" w:hAnsi="Arial" w:cs="Arial"/>
          <w:i/>
          <w:sz w:val="24"/>
          <w:szCs w:val="24"/>
        </w:rPr>
        <w:t xml:space="preserve"> </w:t>
      </w:r>
      <w:r w:rsidR="00CD772F" w:rsidRPr="00F507B6">
        <w:rPr>
          <w:rFonts w:ascii="Arial" w:hAnsi="Arial" w:cs="Arial"/>
          <w:i/>
          <w:sz w:val="24"/>
          <w:szCs w:val="24"/>
        </w:rPr>
        <w:t>subterane</w:t>
      </w:r>
      <w:r w:rsidR="002545AB" w:rsidRPr="00F507B6">
        <w:rPr>
          <w:rFonts w:ascii="Arial" w:hAnsi="Arial" w:cs="Arial"/>
          <w:sz w:val="24"/>
          <w:szCs w:val="24"/>
        </w:rPr>
        <w:t>”.</w:t>
      </w:r>
      <w:r w:rsidR="000D672F" w:rsidRPr="00F507B6">
        <w:rPr>
          <w:rFonts w:ascii="Arial" w:hAnsi="Arial" w:cs="Arial"/>
          <w:sz w:val="24"/>
          <w:szCs w:val="24"/>
        </w:rPr>
        <w:t xml:space="preserve"> </w:t>
      </w:r>
    </w:p>
    <w:p w:rsidR="00697599" w:rsidRDefault="00697599">
      <w:pPr>
        <w:pStyle w:val="BodyText"/>
      </w:pPr>
    </w:p>
    <w:p w:rsidR="00697599" w:rsidRDefault="005013CD" w:rsidP="00136180">
      <w:pPr>
        <w:pStyle w:val="Heading4"/>
        <w:numPr>
          <w:ilvl w:val="0"/>
          <w:numId w:val="0"/>
        </w:numPr>
        <w:ind w:left="864"/>
      </w:pPr>
      <w:r>
        <w:t>2.1</w:t>
      </w:r>
      <w:r w:rsidR="00200918">
        <w:t>1</w:t>
      </w:r>
      <w:r>
        <w:t xml:space="preserve">.5.3 </w:t>
      </w:r>
      <w:r w:rsidR="000D2360">
        <w:t>Monitorizarea calitatii aerului in zona potentiala de impact al activitatii</w:t>
      </w:r>
    </w:p>
    <w:p w:rsidR="00697599" w:rsidRPr="00DC225A" w:rsidRDefault="009C21A7" w:rsidP="00DC225A">
      <w:pPr>
        <w:rPr>
          <w:rFonts w:ascii="Arial" w:hAnsi="Arial" w:cs="Arial"/>
        </w:rPr>
      </w:pPr>
      <w:r>
        <w:rPr>
          <w:rFonts w:ascii="Arial" w:hAnsi="Arial" w:cs="Arial"/>
        </w:rPr>
        <w:t xml:space="preserve">Nu se apreciaza </w:t>
      </w:r>
      <w:r w:rsidR="002545AB">
        <w:rPr>
          <w:rFonts w:ascii="Arial" w:hAnsi="Arial" w:cs="Arial"/>
        </w:rPr>
        <w:t xml:space="preserve">ca </w:t>
      </w:r>
      <w:r>
        <w:rPr>
          <w:rFonts w:ascii="Arial" w:hAnsi="Arial" w:cs="Arial"/>
        </w:rPr>
        <w:t xml:space="preserve">fiind necesara monitorizarea </w:t>
      </w:r>
      <w:r w:rsidR="000D2360" w:rsidRPr="00DC225A">
        <w:rPr>
          <w:rFonts w:ascii="Arial" w:hAnsi="Arial" w:cs="Arial"/>
        </w:rPr>
        <w:t xml:space="preserve">calitatii aerului ambiental </w:t>
      </w:r>
      <w:r w:rsidR="005013CD" w:rsidRPr="00DC225A">
        <w:rPr>
          <w:rFonts w:ascii="Arial" w:hAnsi="Arial" w:cs="Arial"/>
        </w:rPr>
        <w:t xml:space="preserve">in afara amplasamentului. </w:t>
      </w:r>
    </w:p>
    <w:p w:rsidR="00697599" w:rsidRDefault="00ED0FA0" w:rsidP="00136180">
      <w:pPr>
        <w:pStyle w:val="Heading3"/>
        <w:numPr>
          <w:ilvl w:val="0"/>
          <w:numId w:val="0"/>
        </w:numPr>
        <w:ind w:left="720"/>
      </w:pPr>
      <w:bookmarkStart w:id="66" w:name="_Toc471722158"/>
      <w:r>
        <w:t>2.1</w:t>
      </w:r>
      <w:r w:rsidR="00200918">
        <w:t>1</w:t>
      </w:r>
      <w:r>
        <w:t xml:space="preserve">.6 </w:t>
      </w:r>
      <w:r w:rsidR="000D2360">
        <w:t>Monitorizarea noxelor la locul de munca</w:t>
      </w:r>
      <w:bookmarkEnd w:id="66"/>
    </w:p>
    <w:p w:rsidR="00697599" w:rsidRPr="004B111F" w:rsidRDefault="009C21A7" w:rsidP="00DC225A">
      <w:pPr>
        <w:rPr>
          <w:rFonts w:ascii="Arial" w:hAnsi="Arial" w:cs="Arial"/>
        </w:rPr>
      </w:pPr>
      <w:r>
        <w:rPr>
          <w:rFonts w:ascii="Arial" w:hAnsi="Arial" w:cs="Arial"/>
        </w:rPr>
        <w:t>Hala de depozitare este prevazuta cu si</w:t>
      </w:r>
      <w:r w:rsidR="00481CCC">
        <w:rPr>
          <w:rFonts w:ascii="Arial" w:hAnsi="Arial" w:cs="Arial"/>
        </w:rPr>
        <w:t>s</w:t>
      </w:r>
      <w:r>
        <w:rPr>
          <w:rFonts w:ascii="Arial" w:hAnsi="Arial" w:cs="Arial"/>
        </w:rPr>
        <w:t xml:space="preserve">tem de ventilatie si camere de supraveghere, conform descrierii din formularul de solicitare. Nu a fost stabilita ca necesara </w:t>
      </w:r>
      <w:r w:rsidRPr="00DC225A">
        <w:rPr>
          <w:rFonts w:ascii="Arial" w:hAnsi="Arial" w:cs="Arial"/>
        </w:rPr>
        <w:t>monitorizarea</w:t>
      </w:r>
      <w:r>
        <w:rPr>
          <w:rFonts w:ascii="Arial" w:hAnsi="Arial" w:cs="Arial"/>
        </w:rPr>
        <w:t xml:space="preserve"> noxelor la locurile de muncă.</w:t>
      </w:r>
    </w:p>
    <w:p w:rsidR="00697599" w:rsidRDefault="00697599">
      <w:pPr>
        <w:spacing w:before="0" w:after="0" w:line="240" w:lineRule="auto"/>
        <w:jc w:val="both"/>
        <w:rPr>
          <w:rFonts w:ascii="Times New Roman" w:hAnsi="Times New Roman"/>
        </w:rPr>
      </w:pPr>
    </w:p>
    <w:p w:rsidR="00697599" w:rsidRDefault="009C21A7" w:rsidP="00136180">
      <w:pPr>
        <w:pStyle w:val="Heading2"/>
        <w:numPr>
          <w:ilvl w:val="0"/>
          <w:numId w:val="0"/>
        </w:numPr>
        <w:ind w:left="576"/>
      </w:pPr>
      <w:bookmarkStart w:id="67" w:name="_Toc139189272"/>
      <w:bookmarkStart w:id="68" w:name="_Toc471722159"/>
      <w:r>
        <w:t>2.12</w:t>
      </w:r>
      <w:r w:rsidR="00ED0FA0">
        <w:t xml:space="preserve"> </w:t>
      </w:r>
      <w:r w:rsidR="000D2360">
        <w:t>Accidente şi incidente de poluare</w:t>
      </w:r>
      <w:bookmarkEnd w:id="67"/>
      <w:bookmarkEnd w:id="68"/>
    </w:p>
    <w:p w:rsidR="00697599" w:rsidRDefault="00ED0FA0" w:rsidP="00136180">
      <w:pPr>
        <w:pStyle w:val="Heading3"/>
        <w:numPr>
          <w:ilvl w:val="0"/>
          <w:numId w:val="0"/>
        </w:numPr>
        <w:ind w:left="720"/>
      </w:pPr>
      <w:bookmarkStart w:id="69" w:name="_Toc139189273"/>
      <w:bookmarkStart w:id="70" w:name="_Toc471722160"/>
      <w:r>
        <w:t>2.1</w:t>
      </w:r>
      <w:r w:rsidR="009C21A7">
        <w:t>2</w:t>
      </w:r>
      <w:r>
        <w:t xml:space="preserve">. 1 </w:t>
      </w:r>
      <w:r w:rsidR="000D2360">
        <w:t>Accidente majore</w:t>
      </w:r>
      <w:bookmarkEnd w:id="69"/>
      <w:bookmarkEnd w:id="70"/>
      <w:r w:rsidR="000D2360">
        <w:t xml:space="preserve"> </w:t>
      </w:r>
    </w:p>
    <w:p w:rsidR="00E30DF5" w:rsidRPr="009C21A7" w:rsidRDefault="009C21A7" w:rsidP="00DC225A">
      <w:pPr>
        <w:rPr>
          <w:rFonts w:ascii="Arial" w:hAnsi="Arial" w:cs="Arial"/>
        </w:rPr>
      </w:pPr>
      <w:r>
        <w:rPr>
          <w:rFonts w:ascii="Arial" w:hAnsi="Arial" w:cs="Arial"/>
        </w:rPr>
        <w:t>SC JIFA SRL nu</w:t>
      </w:r>
      <w:r w:rsidR="000D2360" w:rsidRPr="00DC225A">
        <w:rPr>
          <w:rFonts w:ascii="Arial" w:hAnsi="Arial" w:cs="Arial"/>
        </w:rPr>
        <w:t xml:space="preserve"> intra in categoria </w:t>
      </w:r>
      <w:r>
        <w:rPr>
          <w:rFonts w:ascii="Arial" w:hAnsi="Arial" w:cs="Arial"/>
        </w:rPr>
        <w:t>de risc</w:t>
      </w:r>
      <w:r w:rsidR="000D2360" w:rsidRPr="00DC225A">
        <w:rPr>
          <w:rFonts w:ascii="Arial" w:hAnsi="Arial" w:cs="Arial"/>
        </w:rPr>
        <w:t xml:space="preserve"> din punct de vedere al substantelor cu risc de accidente </w:t>
      </w:r>
      <w:r>
        <w:rPr>
          <w:rFonts w:ascii="Arial" w:hAnsi="Arial" w:cs="Arial"/>
        </w:rPr>
        <w:t xml:space="preserve">conform prevederilor din </w:t>
      </w:r>
      <w:r w:rsidRPr="009C21A7">
        <w:rPr>
          <w:rFonts w:ascii="Arial" w:hAnsi="Arial" w:cs="Arial"/>
        </w:rPr>
        <w:t xml:space="preserve">Legea nr. 59/2016 care transpune Directiva SEVESO </w:t>
      </w:r>
      <w:r w:rsidR="000D2360" w:rsidRPr="009C21A7">
        <w:rPr>
          <w:rFonts w:ascii="Arial" w:hAnsi="Arial" w:cs="Arial"/>
        </w:rPr>
        <w:t xml:space="preserve">SEVESO. </w:t>
      </w:r>
    </w:p>
    <w:p w:rsidR="00697599" w:rsidRPr="00DC225A" w:rsidRDefault="009C21A7" w:rsidP="00DC225A">
      <w:pPr>
        <w:rPr>
          <w:rFonts w:ascii="Arial" w:hAnsi="Arial" w:cs="Arial"/>
        </w:rPr>
      </w:pPr>
      <w:r>
        <w:rPr>
          <w:rFonts w:ascii="Arial" w:hAnsi="Arial" w:cs="Arial"/>
        </w:rPr>
        <w:t>I</w:t>
      </w:r>
      <w:r w:rsidR="00E30DF5">
        <w:rPr>
          <w:rFonts w:ascii="Arial" w:hAnsi="Arial" w:cs="Arial"/>
        </w:rPr>
        <w:t xml:space="preserve">n cadrul </w:t>
      </w:r>
      <w:r>
        <w:rPr>
          <w:rFonts w:ascii="Arial" w:hAnsi="Arial" w:cs="Arial"/>
        </w:rPr>
        <w:t xml:space="preserve">unitatii s-au elaborat </w:t>
      </w:r>
      <w:r w:rsidR="000D2360" w:rsidRPr="00DC225A">
        <w:rPr>
          <w:rFonts w:ascii="Arial" w:hAnsi="Arial" w:cs="Arial"/>
        </w:rPr>
        <w:t>următoarele planuri pentru situaţii de urgenţă:</w:t>
      </w:r>
    </w:p>
    <w:p w:rsidR="00697599" w:rsidRPr="00DC225A" w:rsidRDefault="000D2360" w:rsidP="00E06831">
      <w:pPr>
        <w:pStyle w:val="BodyText"/>
        <w:numPr>
          <w:ilvl w:val="0"/>
          <w:numId w:val="5"/>
        </w:numPr>
        <w:rPr>
          <w:rFonts w:ascii="Arial" w:hAnsi="Arial" w:cs="Arial"/>
        </w:rPr>
      </w:pPr>
      <w:r w:rsidRPr="00DC225A">
        <w:rPr>
          <w:rFonts w:ascii="Arial" w:hAnsi="Arial" w:cs="Arial"/>
        </w:rPr>
        <w:t>Plan de prevenire şi combatere a poluărilor accidentale;</w:t>
      </w:r>
    </w:p>
    <w:p w:rsidR="00697599" w:rsidRPr="00DC225A" w:rsidRDefault="000D2360" w:rsidP="00E06831">
      <w:pPr>
        <w:pStyle w:val="BodyText"/>
        <w:numPr>
          <w:ilvl w:val="0"/>
          <w:numId w:val="5"/>
        </w:numPr>
        <w:rPr>
          <w:rFonts w:ascii="Arial" w:hAnsi="Arial" w:cs="Arial"/>
        </w:rPr>
      </w:pPr>
      <w:r w:rsidRPr="00DC225A">
        <w:rPr>
          <w:rFonts w:ascii="Arial" w:hAnsi="Arial" w:cs="Arial"/>
        </w:rPr>
        <w:t>Plan de prevenire şi stingere a incendiilor;</w:t>
      </w:r>
    </w:p>
    <w:p w:rsidR="00697599" w:rsidRPr="00DC225A" w:rsidRDefault="000D2360" w:rsidP="00E06831">
      <w:pPr>
        <w:pStyle w:val="BodyText"/>
        <w:numPr>
          <w:ilvl w:val="0"/>
          <w:numId w:val="5"/>
        </w:numPr>
        <w:rPr>
          <w:rFonts w:ascii="Arial" w:hAnsi="Arial" w:cs="Arial"/>
        </w:rPr>
      </w:pPr>
      <w:r w:rsidRPr="00DC225A">
        <w:rPr>
          <w:rFonts w:ascii="Arial" w:hAnsi="Arial" w:cs="Arial"/>
        </w:rPr>
        <w:t>Planul de urgenţă internă.</w:t>
      </w:r>
    </w:p>
    <w:p w:rsidR="00697599" w:rsidRDefault="00697599">
      <w:pPr>
        <w:pStyle w:val="BodyText"/>
        <w:ind w:left="360"/>
      </w:pPr>
    </w:p>
    <w:p w:rsidR="00697599" w:rsidRDefault="00697599">
      <w:pPr>
        <w:pStyle w:val="BodyText"/>
      </w:pPr>
    </w:p>
    <w:p w:rsidR="00697599" w:rsidRDefault="001A46A7" w:rsidP="00136180">
      <w:pPr>
        <w:pStyle w:val="Heading3"/>
        <w:numPr>
          <w:ilvl w:val="0"/>
          <w:numId w:val="0"/>
        </w:numPr>
        <w:ind w:left="720"/>
      </w:pPr>
      <w:bookmarkStart w:id="71" w:name="_Toc471722161"/>
      <w:bookmarkStart w:id="72" w:name="_Toc139189275"/>
      <w:r>
        <w:t>2.1</w:t>
      </w:r>
      <w:r w:rsidR="009C21A7">
        <w:t>2</w:t>
      </w:r>
      <w:r>
        <w:t>.</w:t>
      </w:r>
      <w:r w:rsidR="009C21A7">
        <w:t>2</w:t>
      </w:r>
      <w:r>
        <w:t xml:space="preserve"> </w:t>
      </w:r>
      <w:r w:rsidR="000D2360">
        <w:t>Evidenta incidentelor legate de poluare produse</w:t>
      </w:r>
      <w:bookmarkEnd w:id="71"/>
      <w:r w:rsidR="000D2360">
        <w:t xml:space="preserve"> </w:t>
      </w:r>
      <w:bookmarkEnd w:id="72"/>
    </w:p>
    <w:p w:rsidR="00E30DF5" w:rsidRPr="004B111F" w:rsidRDefault="00946F9E" w:rsidP="00DC225A">
      <w:pPr>
        <w:rPr>
          <w:rFonts w:ascii="Arial" w:hAnsi="Arial" w:cs="Arial"/>
        </w:rPr>
      </w:pPr>
      <w:r>
        <w:rPr>
          <w:rFonts w:ascii="Arial" w:hAnsi="Arial" w:cs="Arial"/>
        </w:rPr>
        <w:t>Conform evidentelor societatii, nu s-au inregistrat incidente legate de poluare.</w:t>
      </w:r>
    </w:p>
    <w:p w:rsidR="00697599" w:rsidRDefault="00697599" w:rsidP="00136180">
      <w:pPr>
        <w:pStyle w:val="Heading2"/>
        <w:numPr>
          <w:ilvl w:val="0"/>
          <w:numId w:val="0"/>
        </w:numPr>
        <w:ind w:left="576"/>
      </w:pPr>
      <w:bookmarkStart w:id="73" w:name="_Toc139189276"/>
    </w:p>
    <w:p w:rsidR="00697599" w:rsidRDefault="001A46A7" w:rsidP="00136180">
      <w:pPr>
        <w:pStyle w:val="Heading2"/>
        <w:numPr>
          <w:ilvl w:val="0"/>
          <w:numId w:val="0"/>
        </w:numPr>
        <w:ind w:left="576"/>
      </w:pPr>
      <w:bookmarkStart w:id="74" w:name="_Toc471722162"/>
      <w:r>
        <w:t>2.1</w:t>
      </w:r>
      <w:r w:rsidR="00946F9E">
        <w:t>3</w:t>
      </w:r>
      <w:r>
        <w:t xml:space="preserve"> </w:t>
      </w:r>
      <w:r w:rsidR="000D2360">
        <w:t>Vecinătatea cu specii sau habitate protejate sau zone sensibile</w:t>
      </w:r>
      <w:bookmarkEnd w:id="73"/>
      <w:bookmarkEnd w:id="74"/>
    </w:p>
    <w:p w:rsidR="00946F9E" w:rsidRPr="00282B54" w:rsidRDefault="00946F9E" w:rsidP="00946F9E">
      <w:pPr>
        <w:rPr>
          <w:rFonts w:ascii="Arial" w:hAnsi="Arial" w:cs="Arial"/>
        </w:rPr>
      </w:pPr>
      <w:r w:rsidRPr="00282B54">
        <w:rPr>
          <w:rFonts w:ascii="Arial" w:hAnsi="Arial" w:cs="Arial"/>
        </w:rPr>
        <w:t>Obiectivul analizat este amplasat în afara ariilor de protecţie avifaunistică şi a siturilor de interes comunitar, cât şi în afara zonelor protejate declarate la nivel naţional.</w:t>
      </w:r>
    </w:p>
    <w:p w:rsidR="00697599" w:rsidRDefault="00697599">
      <w:pPr>
        <w:pStyle w:val="BodyText"/>
      </w:pPr>
    </w:p>
    <w:p w:rsidR="00697599" w:rsidRDefault="001A46A7" w:rsidP="00136180">
      <w:pPr>
        <w:pStyle w:val="Heading2"/>
        <w:numPr>
          <w:ilvl w:val="0"/>
          <w:numId w:val="0"/>
        </w:numPr>
        <w:ind w:left="576"/>
      </w:pPr>
      <w:bookmarkStart w:id="75" w:name="_Toc139189277"/>
      <w:bookmarkStart w:id="76" w:name="_Toc471722163"/>
      <w:r>
        <w:t>2.1</w:t>
      </w:r>
      <w:r w:rsidR="00946F9E">
        <w:t>4</w:t>
      </w:r>
      <w:r>
        <w:t xml:space="preserve"> </w:t>
      </w:r>
      <w:r w:rsidR="000D2360">
        <w:t>Condiţiile clădirilor</w:t>
      </w:r>
      <w:bookmarkEnd w:id="75"/>
      <w:bookmarkEnd w:id="76"/>
    </w:p>
    <w:p w:rsidR="00946F9E" w:rsidRPr="00946F9E" w:rsidRDefault="00946F9E" w:rsidP="00946F9E">
      <w:pPr>
        <w:rPr>
          <w:rFonts w:ascii="Arial" w:hAnsi="Arial" w:cs="Arial"/>
        </w:rPr>
      </w:pPr>
      <w:r w:rsidRPr="00946F9E">
        <w:rPr>
          <w:rFonts w:ascii="Arial" w:hAnsi="Arial" w:cs="Arial"/>
        </w:rPr>
        <w:t>Hala betonată este construită pe structura clasică, din cadre de beton armat şi zidărie din BCA.</w:t>
      </w:r>
    </w:p>
    <w:p w:rsidR="00946F9E" w:rsidRPr="00946F9E" w:rsidRDefault="00946F9E" w:rsidP="00946F9E">
      <w:pPr>
        <w:rPr>
          <w:rFonts w:ascii="Arial" w:hAnsi="Arial" w:cs="Arial"/>
        </w:rPr>
      </w:pPr>
      <w:r w:rsidRPr="00946F9E">
        <w:rPr>
          <w:rFonts w:ascii="Arial" w:hAnsi="Arial" w:cs="Arial"/>
        </w:rPr>
        <w:t>In incinta s-au asigurat accesele carosabile şi spaţiile de parcare pentru autoturisme şi mijloacele grele de transport, platforme betonate.</w:t>
      </w:r>
    </w:p>
    <w:p w:rsidR="00697599" w:rsidRPr="00DC225A" w:rsidRDefault="000D2360" w:rsidP="00DC225A">
      <w:pPr>
        <w:rPr>
          <w:rFonts w:ascii="Arial" w:hAnsi="Arial" w:cs="Arial"/>
        </w:rPr>
      </w:pPr>
      <w:r w:rsidRPr="00DC225A">
        <w:rPr>
          <w:rFonts w:ascii="Arial" w:hAnsi="Arial" w:cs="Arial"/>
        </w:rPr>
        <w:t xml:space="preserve">La realizarea constructiilor de pe amplasament </w:t>
      </w:r>
      <w:r w:rsidR="00946F9E">
        <w:rPr>
          <w:rFonts w:ascii="Arial" w:hAnsi="Arial" w:cs="Arial"/>
        </w:rPr>
        <w:t>n-</w:t>
      </w:r>
      <w:r w:rsidRPr="00DC225A">
        <w:rPr>
          <w:rFonts w:ascii="Arial" w:hAnsi="Arial" w:cs="Arial"/>
        </w:rPr>
        <w:t xml:space="preserve">au fost utilizate materiale continand azbest. </w:t>
      </w:r>
    </w:p>
    <w:p w:rsidR="00697599" w:rsidRDefault="001A46A7" w:rsidP="00136180">
      <w:pPr>
        <w:pStyle w:val="Heading2"/>
        <w:numPr>
          <w:ilvl w:val="0"/>
          <w:numId w:val="0"/>
        </w:numPr>
        <w:ind w:left="576"/>
      </w:pPr>
      <w:bookmarkStart w:id="77" w:name="_Toc139189278"/>
      <w:bookmarkStart w:id="78" w:name="_Toc471722164"/>
      <w:r>
        <w:t>2.1</w:t>
      </w:r>
      <w:r w:rsidR="00F233C0">
        <w:t>5</w:t>
      </w:r>
      <w:r>
        <w:t xml:space="preserve"> </w:t>
      </w:r>
      <w:r w:rsidR="000D2360">
        <w:t>Răspuns de urgenţă</w:t>
      </w:r>
      <w:bookmarkEnd w:id="77"/>
      <w:bookmarkEnd w:id="78"/>
    </w:p>
    <w:p w:rsidR="00697599" w:rsidRPr="00DC225A" w:rsidRDefault="000D2360" w:rsidP="0062426D">
      <w:pPr>
        <w:rPr>
          <w:rFonts w:ascii="Arial" w:hAnsi="Arial" w:cs="Arial"/>
        </w:rPr>
      </w:pPr>
      <w:r w:rsidRPr="00DC225A">
        <w:rPr>
          <w:rFonts w:ascii="Arial" w:hAnsi="Arial" w:cs="Arial"/>
        </w:rPr>
        <w:t xml:space="preserve">Pentru cazul unor poluări accidentale există elaborat </w:t>
      </w:r>
      <w:r w:rsidRPr="0062426D">
        <w:rPr>
          <w:rFonts w:ascii="Arial" w:hAnsi="Arial" w:cs="Arial"/>
        </w:rPr>
        <w:t>Planul de acţiune pentru prevenirea şi combaterea poluarilor accidentale</w:t>
      </w:r>
      <w:r w:rsidRPr="00DC225A">
        <w:rPr>
          <w:rFonts w:ascii="Arial" w:hAnsi="Arial" w:cs="Arial"/>
        </w:rPr>
        <w:t xml:space="preserve"> elaborat in conformitate cu prevederile Ordinului</w:t>
      </w:r>
      <w:r w:rsidRPr="0062426D">
        <w:footnoteReference w:id="2"/>
      </w:r>
      <w:r w:rsidRPr="00DC225A">
        <w:rPr>
          <w:rFonts w:ascii="Arial" w:hAnsi="Arial" w:cs="Arial"/>
        </w:rPr>
        <w:t xml:space="preserve"> 278/1997 al MAPPM. Planul cuprinde:</w:t>
      </w:r>
    </w:p>
    <w:p w:rsidR="00697599" w:rsidRPr="00DC225A" w:rsidRDefault="000D2360" w:rsidP="00E06831">
      <w:pPr>
        <w:pStyle w:val="BodyText"/>
        <w:numPr>
          <w:ilvl w:val="0"/>
          <w:numId w:val="3"/>
        </w:numPr>
        <w:tabs>
          <w:tab w:val="clear" w:pos="360"/>
          <w:tab w:val="left" w:pos="720"/>
          <w:tab w:val="num" w:pos="1080"/>
        </w:tabs>
        <w:spacing w:after="0"/>
        <w:ind w:left="1080"/>
        <w:rPr>
          <w:rFonts w:ascii="Arial" w:hAnsi="Arial" w:cs="Arial"/>
        </w:rPr>
      </w:pPr>
      <w:r w:rsidRPr="00DC225A">
        <w:rPr>
          <w:rFonts w:ascii="Arial" w:hAnsi="Arial" w:cs="Arial"/>
        </w:rPr>
        <w:t>Zonele cu potenţial poluator</w:t>
      </w:r>
    </w:p>
    <w:p w:rsidR="00697599" w:rsidRPr="00DC225A" w:rsidRDefault="000D2360" w:rsidP="00E06831">
      <w:pPr>
        <w:pStyle w:val="BodyText"/>
        <w:numPr>
          <w:ilvl w:val="0"/>
          <w:numId w:val="3"/>
        </w:numPr>
        <w:tabs>
          <w:tab w:val="clear" w:pos="360"/>
          <w:tab w:val="left" w:pos="720"/>
          <w:tab w:val="num" w:pos="1080"/>
        </w:tabs>
        <w:spacing w:after="0"/>
        <w:ind w:left="1080"/>
        <w:rPr>
          <w:rFonts w:ascii="Arial" w:hAnsi="Arial" w:cs="Arial"/>
        </w:rPr>
      </w:pPr>
      <w:r w:rsidRPr="00DC225A">
        <w:rPr>
          <w:rFonts w:ascii="Arial" w:hAnsi="Arial" w:cs="Arial"/>
        </w:rPr>
        <w:t>Sursele potenţiale de poluare</w:t>
      </w:r>
    </w:p>
    <w:p w:rsidR="00697599" w:rsidRPr="00DC225A" w:rsidRDefault="000D2360" w:rsidP="00E06831">
      <w:pPr>
        <w:pStyle w:val="BodyText"/>
        <w:numPr>
          <w:ilvl w:val="0"/>
          <w:numId w:val="3"/>
        </w:numPr>
        <w:tabs>
          <w:tab w:val="clear" w:pos="360"/>
          <w:tab w:val="left" w:pos="720"/>
          <w:tab w:val="num" w:pos="1080"/>
        </w:tabs>
        <w:spacing w:after="0"/>
        <w:ind w:left="1080"/>
        <w:rPr>
          <w:rFonts w:ascii="Arial" w:hAnsi="Arial" w:cs="Arial"/>
        </w:rPr>
      </w:pPr>
      <w:r w:rsidRPr="00DC225A">
        <w:rPr>
          <w:rFonts w:ascii="Arial" w:hAnsi="Arial" w:cs="Arial"/>
        </w:rPr>
        <w:t>Mod de acţiune în caz de producere a unei poluări accidentale, datorate avariilor la unele instalaţii industriale, spargerea unor conducte supraterane, avarierea unor rezervoare de stocare a substantelor periculoase, fisurarea rezervoarelor de depozitare sau a unor conducte de transport ,cu specificarea, pentru fiecare tip de accident a:</w:t>
      </w:r>
    </w:p>
    <w:p w:rsidR="00697599" w:rsidRPr="00DC225A" w:rsidRDefault="000D2360" w:rsidP="00E06831">
      <w:pPr>
        <w:pStyle w:val="BodyText"/>
        <w:numPr>
          <w:ilvl w:val="0"/>
          <w:numId w:val="45"/>
        </w:numPr>
        <w:tabs>
          <w:tab w:val="left" w:pos="720"/>
        </w:tabs>
        <w:spacing w:after="0"/>
        <w:rPr>
          <w:rFonts w:ascii="Arial" w:hAnsi="Arial" w:cs="Arial"/>
        </w:rPr>
      </w:pPr>
      <w:r w:rsidRPr="00DC225A">
        <w:rPr>
          <w:rFonts w:ascii="Arial" w:hAnsi="Arial" w:cs="Arial"/>
        </w:rPr>
        <w:t>Modului de declanşare a operaţiunii</w:t>
      </w:r>
    </w:p>
    <w:p w:rsidR="00697599" w:rsidRPr="00DC225A" w:rsidRDefault="000D2360" w:rsidP="00E06831">
      <w:pPr>
        <w:pStyle w:val="BodyText"/>
        <w:numPr>
          <w:ilvl w:val="0"/>
          <w:numId w:val="45"/>
        </w:numPr>
        <w:tabs>
          <w:tab w:val="left" w:pos="720"/>
        </w:tabs>
        <w:spacing w:after="0"/>
        <w:rPr>
          <w:rFonts w:ascii="Arial" w:hAnsi="Arial" w:cs="Arial"/>
        </w:rPr>
      </w:pPr>
      <w:r w:rsidRPr="00DC225A">
        <w:rPr>
          <w:rFonts w:ascii="Arial" w:hAnsi="Arial" w:cs="Arial"/>
        </w:rPr>
        <w:t>Mod de acţiune</w:t>
      </w:r>
    </w:p>
    <w:p w:rsidR="00697599" w:rsidRPr="00DC225A" w:rsidRDefault="000D2360" w:rsidP="00E06831">
      <w:pPr>
        <w:pStyle w:val="BodyText"/>
        <w:numPr>
          <w:ilvl w:val="0"/>
          <w:numId w:val="45"/>
        </w:numPr>
        <w:tabs>
          <w:tab w:val="left" w:pos="720"/>
        </w:tabs>
        <w:spacing w:after="0"/>
        <w:rPr>
          <w:rFonts w:ascii="Arial" w:hAnsi="Arial" w:cs="Arial"/>
        </w:rPr>
      </w:pPr>
      <w:r w:rsidRPr="00DC225A">
        <w:rPr>
          <w:rFonts w:ascii="Arial" w:hAnsi="Arial" w:cs="Arial"/>
        </w:rPr>
        <w:t>Servicii implicate</w:t>
      </w:r>
    </w:p>
    <w:p w:rsidR="00697599" w:rsidRPr="00DC225A" w:rsidRDefault="000D2360" w:rsidP="00E06831">
      <w:pPr>
        <w:pStyle w:val="BodyText"/>
        <w:numPr>
          <w:ilvl w:val="0"/>
          <w:numId w:val="45"/>
        </w:numPr>
        <w:tabs>
          <w:tab w:val="left" w:pos="720"/>
        </w:tabs>
        <w:spacing w:after="0"/>
        <w:rPr>
          <w:rFonts w:ascii="Arial" w:hAnsi="Arial" w:cs="Arial"/>
        </w:rPr>
      </w:pPr>
      <w:r w:rsidRPr="00DC225A">
        <w:rPr>
          <w:rFonts w:ascii="Arial" w:hAnsi="Arial" w:cs="Arial"/>
        </w:rPr>
        <w:t>Relaţii de colaborare cu autorităţile</w:t>
      </w:r>
    </w:p>
    <w:p w:rsidR="00697599" w:rsidRPr="00DC225A" w:rsidRDefault="000D2360" w:rsidP="00E06831">
      <w:pPr>
        <w:pStyle w:val="BodyText"/>
        <w:numPr>
          <w:ilvl w:val="0"/>
          <w:numId w:val="45"/>
        </w:numPr>
        <w:tabs>
          <w:tab w:val="left" w:pos="720"/>
        </w:tabs>
        <w:spacing w:after="0"/>
        <w:rPr>
          <w:rFonts w:ascii="Arial" w:hAnsi="Arial" w:cs="Arial"/>
        </w:rPr>
      </w:pPr>
      <w:r w:rsidRPr="00DC225A">
        <w:rPr>
          <w:rFonts w:ascii="Arial" w:hAnsi="Arial" w:cs="Arial"/>
        </w:rPr>
        <w:t>Personal responsabil</w:t>
      </w:r>
    </w:p>
    <w:p w:rsidR="00697599" w:rsidRPr="00DC225A" w:rsidRDefault="000D2360" w:rsidP="00E06831">
      <w:pPr>
        <w:pStyle w:val="BodyText"/>
        <w:numPr>
          <w:ilvl w:val="0"/>
          <w:numId w:val="3"/>
        </w:numPr>
        <w:tabs>
          <w:tab w:val="clear" w:pos="360"/>
          <w:tab w:val="left" w:pos="720"/>
          <w:tab w:val="num" w:pos="1080"/>
        </w:tabs>
        <w:spacing w:after="0"/>
        <w:ind w:left="1080"/>
        <w:rPr>
          <w:rFonts w:ascii="Arial" w:hAnsi="Arial" w:cs="Arial"/>
        </w:rPr>
      </w:pPr>
      <w:r w:rsidRPr="00DC225A">
        <w:rPr>
          <w:rFonts w:ascii="Arial" w:hAnsi="Arial" w:cs="Arial"/>
        </w:rPr>
        <w:t>Componenţa Comisiei pentru Combaterea Poluărilor Accidentale</w:t>
      </w:r>
    </w:p>
    <w:p w:rsidR="00697599" w:rsidRPr="00DC225A" w:rsidRDefault="000D2360" w:rsidP="00E06831">
      <w:pPr>
        <w:pStyle w:val="BodyText"/>
        <w:numPr>
          <w:ilvl w:val="0"/>
          <w:numId w:val="3"/>
        </w:numPr>
        <w:tabs>
          <w:tab w:val="clear" w:pos="360"/>
          <w:tab w:val="left" w:pos="720"/>
          <w:tab w:val="num" w:pos="1080"/>
        </w:tabs>
        <w:spacing w:after="0"/>
        <w:ind w:left="1080"/>
        <w:rPr>
          <w:rFonts w:ascii="Arial" w:hAnsi="Arial" w:cs="Arial"/>
        </w:rPr>
      </w:pPr>
      <w:r w:rsidRPr="00DC225A">
        <w:rPr>
          <w:rFonts w:ascii="Arial" w:hAnsi="Arial" w:cs="Arial"/>
        </w:rPr>
        <w:t>Lista punctelor unde pot interveni poluări accidentale</w:t>
      </w:r>
    </w:p>
    <w:p w:rsidR="00697599" w:rsidRPr="00DC225A" w:rsidRDefault="000D2360" w:rsidP="00E06831">
      <w:pPr>
        <w:pStyle w:val="BodyText"/>
        <w:numPr>
          <w:ilvl w:val="0"/>
          <w:numId w:val="3"/>
        </w:numPr>
        <w:tabs>
          <w:tab w:val="clear" w:pos="360"/>
          <w:tab w:val="left" w:pos="720"/>
          <w:tab w:val="num" w:pos="1080"/>
        </w:tabs>
        <w:spacing w:after="0"/>
        <w:ind w:left="1080"/>
        <w:rPr>
          <w:rFonts w:ascii="Arial" w:hAnsi="Arial" w:cs="Arial"/>
        </w:rPr>
      </w:pPr>
      <w:r w:rsidRPr="00DC225A">
        <w:rPr>
          <w:rFonts w:ascii="Arial" w:hAnsi="Arial" w:cs="Arial"/>
        </w:rPr>
        <w:t>Fişa poluanţilor potenţiali</w:t>
      </w:r>
    </w:p>
    <w:p w:rsidR="00697599" w:rsidRPr="00DC225A" w:rsidRDefault="000D2360" w:rsidP="00E06831">
      <w:pPr>
        <w:pStyle w:val="BodyText"/>
        <w:numPr>
          <w:ilvl w:val="0"/>
          <w:numId w:val="3"/>
        </w:numPr>
        <w:tabs>
          <w:tab w:val="clear" w:pos="360"/>
          <w:tab w:val="left" w:pos="720"/>
          <w:tab w:val="num" w:pos="1080"/>
        </w:tabs>
        <w:spacing w:after="0"/>
        <w:ind w:left="1080"/>
        <w:rPr>
          <w:rFonts w:ascii="Arial" w:hAnsi="Arial" w:cs="Arial"/>
        </w:rPr>
      </w:pPr>
      <w:r w:rsidRPr="00DC225A">
        <w:rPr>
          <w:rFonts w:ascii="Arial" w:hAnsi="Arial" w:cs="Arial"/>
        </w:rPr>
        <w:t>Program de măsuri pentru prevenirea poluărilor accidentale</w:t>
      </w:r>
    </w:p>
    <w:p w:rsidR="00697599" w:rsidRPr="00DC225A" w:rsidRDefault="000D2360" w:rsidP="00E06831">
      <w:pPr>
        <w:pStyle w:val="BodyText"/>
        <w:numPr>
          <w:ilvl w:val="0"/>
          <w:numId w:val="3"/>
        </w:numPr>
        <w:tabs>
          <w:tab w:val="clear" w:pos="360"/>
          <w:tab w:val="left" w:pos="720"/>
          <w:tab w:val="num" w:pos="1080"/>
        </w:tabs>
        <w:spacing w:after="0"/>
        <w:ind w:left="1080"/>
        <w:rPr>
          <w:rFonts w:ascii="Arial" w:hAnsi="Arial" w:cs="Arial"/>
        </w:rPr>
      </w:pPr>
      <w:r w:rsidRPr="00DC225A">
        <w:rPr>
          <w:rFonts w:ascii="Arial" w:hAnsi="Arial" w:cs="Arial"/>
        </w:rPr>
        <w:t>Lista unităţilor care acordă sprijin în cazul apariţiei unei poluări accidentale</w:t>
      </w:r>
    </w:p>
    <w:p w:rsidR="00697599" w:rsidRPr="00DC225A" w:rsidRDefault="000D2360" w:rsidP="00E06831">
      <w:pPr>
        <w:pStyle w:val="BodyText"/>
        <w:numPr>
          <w:ilvl w:val="0"/>
          <w:numId w:val="3"/>
        </w:numPr>
        <w:tabs>
          <w:tab w:val="clear" w:pos="360"/>
          <w:tab w:val="left" w:pos="720"/>
          <w:tab w:val="num" w:pos="1080"/>
        </w:tabs>
        <w:spacing w:after="0"/>
        <w:ind w:left="1080"/>
        <w:rPr>
          <w:rFonts w:ascii="Arial" w:hAnsi="Arial" w:cs="Arial"/>
        </w:rPr>
      </w:pPr>
      <w:r w:rsidRPr="00DC225A">
        <w:rPr>
          <w:rFonts w:ascii="Arial" w:hAnsi="Arial" w:cs="Arial"/>
        </w:rPr>
        <w:t>Lista dotărilor şi materialelor necesare pentru combaterea poluărilor accidentale</w:t>
      </w:r>
    </w:p>
    <w:p w:rsidR="00697599" w:rsidRPr="00DC225A" w:rsidRDefault="000D2360" w:rsidP="00E06831">
      <w:pPr>
        <w:pStyle w:val="BodyText"/>
        <w:numPr>
          <w:ilvl w:val="0"/>
          <w:numId w:val="3"/>
        </w:numPr>
        <w:tabs>
          <w:tab w:val="clear" w:pos="360"/>
          <w:tab w:val="left" w:pos="720"/>
          <w:tab w:val="num" w:pos="1080"/>
        </w:tabs>
        <w:spacing w:after="0"/>
        <w:ind w:left="1080"/>
        <w:rPr>
          <w:rFonts w:ascii="Arial" w:hAnsi="Arial" w:cs="Arial"/>
        </w:rPr>
      </w:pPr>
      <w:r w:rsidRPr="00DC225A">
        <w:rPr>
          <w:rFonts w:ascii="Arial" w:hAnsi="Arial" w:cs="Arial"/>
        </w:rPr>
        <w:t>Programul anual de instruire al salariaţilor şi a echipamentelor de intervenţie</w:t>
      </w:r>
    </w:p>
    <w:p w:rsidR="00697599" w:rsidRPr="00DC225A" w:rsidRDefault="000D2360" w:rsidP="00E06831">
      <w:pPr>
        <w:pStyle w:val="BodyText"/>
        <w:numPr>
          <w:ilvl w:val="0"/>
          <w:numId w:val="3"/>
        </w:numPr>
        <w:tabs>
          <w:tab w:val="clear" w:pos="360"/>
          <w:tab w:val="left" w:pos="720"/>
          <w:tab w:val="num" w:pos="1080"/>
        </w:tabs>
        <w:spacing w:after="0"/>
        <w:ind w:left="1080"/>
        <w:rPr>
          <w:rFonts w:ascii="Arial" w:hAnsi="Arial" w:cs="Arial"/>
        </w:rPr>
      </w:pPr>
      <w:r w:rsidRPr="00DC225A">
        <w:rPr>
          <w:rFonts w:ascii="Arial" w:hAnsi="Arial" w:cs="Arial"/>
        </w:rPr>
        <w:t>Responsabilităţile personalului de conducere</w:t>
      </w:r>
    </w:p>
    <w:p w:rsidR="00697599" w:rsidRPr="00DC225A" w:rsidRDefault="00697599">
      <w:pPr>
        <w:pStyle w:val="BodyText"/>
        <w:rPr>
          <w:rFonts w:ascii="Arial" w:hAnsi="Arial" w:cs="Arial"/>
        </w:rPr>
      </w:pPr>
    </w:p>
    <w:p w:rsidR="00697599" w:rsidRDefault="00697599">
      <w:pPr>
        <w:pStyle w:val="BodyText"/>
      </w:pPr>
    </w:p>
    <w:p w:rsidR="00697599" w:rsidRDefault="00697599">
      <w:pPr>
        <w:pStyle w:val="BodyText"/>
        <w:sectPr w:rsidR="00697599">
          <w:pgSz w:w="11907" w:h="16840" w:code="9"/>
          <w:pgMar w:top="1418" w:right="1134" w:bottom="1134" w:left="1418" w:header="851" w:footer="567" w:gutter="851"/>
          <w:cols w:space="720"/>
          <w:docGrid w:linePitch="360"/>
        </w:sectPr>
      </w:pPr>
    </w:p>
    <w:p w:rsidR="00697599" w:rsidRPr="00076C50" w:rsidRDefault="00076C50" w:rsidP="00076C50">
      <w:pPr>
        <w:pStyle w:val="Heading1"/>
      </w:pPr>
      <w:bookmarkStart w:id="79" w:name="_Toc471722165"/>
      <w:bookmarkStart w:id="80" w:name="_Toc139189279"/>
      <w:r w:rsidRPr="00076C50">
        <w:t xml:space="preserve">3. </w:t>
      </w:r>
      <w:r w:rsidR="0062426D" w:rsidRPr="00076C50">
        <w:t>ISTORICUL TERENULUI</w:t>
      </w:r>
      <w:bookmarkEnd w:id="79"/>
      <w:r w:rsidR="0062426D" w:rsidRPr="00076C50">
        <w:t xml:space="preserve"> </w:t>
      </w:r>
      <w:bookmarkEnd w:id="80"/>
    </w:p>
    <w:p w:rsidR="00946F9E" w:rsidRPr="00946F9E" w:rsidRDefault="00946F9E" w:rsidP="00946F9E">
      <w:pPr>
        <w:rPr>
          <w:rFonts w:ascii="Arial" w:hAnsi="Arial" w:cs="Arial"/>
        </w:rPr>
      </w:pPr>
      <w:r w:rsidRPr="00946F9E">
        <w:rPr>
          <w:rFonts w:ascii="Arial" w:hAnsi="Arial" w:cs="Arial"/>
        </w:rPr>
        <w:t>Folosinta anterioara a aplasamentului, identificat prin Imobilul situat in Loc. Sibiu, str. Drumul Ocnei, Nr. 4, Jud. Sibiu se prezinta astfel:</w:t>
      </w:r>
    </w:p>
    <w:p w:rsidR="00946F9E" w:rsidRPr="00946F9E" w:rsidRDefault="00946F9E" w:rsidP="00E06831">
      <w:pPr>
        <w:pStyle w:val="ListParagraph"/>
        <w:numPr>
          <w:ilvl w:val="0"/>
          <w:numId w:val="46"/>
        </w:numPr>
        <w:rPr>
          <w:rFonts w:ascii="Arial" w:hAnsi="Arial" w:cs="Arial"/>
          <w:sz w:val="24"/>
          <w:szCs w:val="24"/>
        </w:rPr>
      </w:pPr>
      <w:r w:rsidRPr="00946F9E">
        <w:rPr>
          <w:rFonts w:ascii="Arial" w:hAnsi="Arial" w:cs="Arial"/>
          <w:sz w:val="24"/>
          <w:szCs w:val="24"/>
        </w:rPr>
        <w:t>prin S.C. Agroindustriala S.A. Sibiu s-au desfasurat  activitati de cultivare a ciupercilor la care se adauga si activitati de intretinere si reparatii utilaje agricole specifice atelierelor mecanice;</w:t>
      </w:r>
    </w:p>
    <w:p w:rsidR="00946F9E" w:rsidRPr="00946F9E" w:rsidRDefault="00946F9E" w:rsidP="00E06831">
      <w:pPr>
        <w:pStyle w:val="ListParagraph"/>
        <w:numPr>
          <w:ilvl w:val="0"/>
          <w:numId w:val="46"/>
        </w:numPr>
        <w:jc w:val="both"/>
        <w:rPr>
          <w:rFonts w:ascii="Arial" w:hAnsi="Arial" w:cs="Arial"/>
          <w:sz w:val="24"/>
          <w:szCs w:val="24"/>
        </w:rPr>
      </w:pPr>
      <w:r w:rsidRPr="00946F9E">
        <w:rPr>
          <w:rFonts w:ascii="Arial" w:hAnsi="Arial" w:cs="Arial"/>
          <w:sz w:val="24"/>
          <w:szCs w:val="24"/>
        </w:rPr>
        <w:t xml:space="preserve">prin S.C. Masib S.R.L. –  s-au desfasurat activitati tipografice </w:t>
      </w:r>
      <w:r>
        <w:rPr>
          <w:rFonts w:ascii="Arial" w:hAnsi="Arial" w:cs="Arial"/>
          <w:sz w:val="24"/>
          <w:szCs w:val="24"/>
        </w:rPr>
        <w:t>a</w:t>
      </w:r>
      <w:r w:rsidRPr="00946F9E">
        <w:rPr>
          <w:rFonts w:ascii="Arial" w:hAnsi="Arial" w:cs="Arial"/>
          <w:sz w:val="24"/>
          <w:szCs w:val="24"/>
        </w:rPr>
        <w:t>utomatizate;</w:t>
      </w:r>
    </w:p>
    <w:p w:rsidR="00946F9E" w:rsidRPr="00946F9E" w:rsidRDefault="00946F9E" w:rsidP="00E06831">
      <w:pPr>
        <w:pStyle w:val="ListParagraph"/>
        <w:numPr>
          <w:ilvl w:val="0"/>
          <w:numId w:val="46"/>
        </w:numPr>
        <w:rPr>
          <w:rFonts w:ascii="Arial" w:hAnsi="Arial" w:cs="Arial"/>
          <w:sz w:val="24"/>
          <w:lang w:val="ro-RO"/>
        </w:rPr>
      </w:pPr>
      <w:r w:rsidRPr="00946F9E">
        <w:rPr>
          <w:rFonts w:ascii="Arial" w:hAnsi="Arial" w:cs="Arial"/>
          <w:sz w:val="24"/>
          <w:szCs w:val="24"/>
        </w:rPr>
        <w:t xml:space="preserve">prin Jugarean I Vasile  - care a inchiriat imobilul catre SC JIFA SRL s-au desfasurat activitati </w:t>
      </w:r>
      <w:r w:rsidRPr="00946F9E">
        <w:rPr>
          <w:rFonts w:ascii="Arial" w:hAnsi="Arial" w:cs="Arial"/>
          <w:sz w:val="24"/>
          <w:lang w:val="ro-RO"/>
        </w:rPr>
        <w:t>specifice codurilor  CAEN 3811 si 3812, respectiv colectarea deseurilor nepericuloase si periculoase</w:t>
      </w:r>
      <w:r w:rsidR="00EC3FE2">
        <w:rPr>
          <w:rFonts w:ascii="Arial" w:hAnsi="Arial" w:cs="Arial"/>
          <w:sz w:val="24"/>
          <w:lang w:val="ro-RO"/>
        </w:rPr>
        <w:t>.</w:t>
      </w:r>
    </w:p>
    <w:p w:rsidR="00946F9E" w:rsidRPr="00946F9E" w:rsidRDefault="00946F9E" w:rsidP="00946F9E">
      <w:pPr>
        <w:rPr>
          <w:rFonts w:ascii="Arial" w:hAnsi="Arial" w:cs="Arial"/>
        </w:rPr>
      </w:pPr>
      <w:r w:rsidRPr="00946F9E">
        <w:rPr>
          <w:rFonts w:ascii="Arial" w:hAnsi="Arial" w:cs="Arial"/>
        </w:rPr>
        <w:t xml:space="preserve">SC “JIFA” SRL are dreptul de folosinta asupra halei în baza contractului de comodat nr. 2581/11.12.2012 incheiat intre JUGAREAN. I. Vasile si SC JIFA SRL.  Obiectul contractului constă în cedarea folosintei a imobilului  hala de productie, utila pentru autorizare  de 584 mp, situată în Sibiu, str. Drumul Ocnei, nr. 4. Totodata prin contractul de comodat se cedeaza si dreptul de superficie al halei asupra terenului in suprafata de 2623 MP.  </w:t>
      </w:r>
    </w:p>
    <w:p w:rsidR="00946F9E" w:rsidRPr="00946F9E" w:rsidRDefault="00946F9E" w:rsidP="00946F9E">
      <w:pPr>
        <w:rPr>
          <w:rFonts w:ascii="Arial" w:hAnsi="Arial" w:cs="Arial"/>
        </w:rPr>
      </w:pPr>
      <w:r w:rsidRPr="00946F9E">
        <w:rPr>
          <w:rFonts w:ascii="Arial" w:hAnsi="Arial" w:cs="Arial"/>
        </w:rPr>
        <w:t xml:space="preserve">Societatea JIFA SRL funcţionează  în baza Autorizaţiei de mediu nr. SB 153 din 11.06.2013. </w:t>
      </w:r>
    </w:p>
    <w:p w:rsidR="00697599" w:rsidRDefault="000D2360" w:rsidP="00800CCA">
      <w:r>
        <w:t xml:space="preserve"> </w:t>
      </w:r>
    </w:p>
    <w:p w:rsidR="00697599" w:rsidRDefault="00697599">
      <w:pPr>
        <w:pStyle w:val="BodyText"/>
        <w:sectPr w:rsidR="00697599">
          <w:headerReference w:type="default" r:id="rId22"/>
          <w:pgSz w:w="11907" w:h="16840" w:code="9"/>
          <w:pgMar w:top="1418" w:right="1134" w:bottom="1134" w:left="1418" w:header="851" w:footer="567" w:gutter="851"/>
          <w:cols w:space="720"/>
          <w:docGrid w:linePitch="360"/>
        </w:sectPr>
      </w:pPr>
    </w:p>
    <w:p w:rsidR="00697599" w:rsidRDefault="000D2360" w:rsidP="00E06831">
      <w:pPr>
        <w:pStyle w:val="Heading1"/>
        <w:numPr>
          <w:ilvl w:val="0"/>
          <w:numId w:val="48"/>
        </w:numPr>
        <w:tabs>
          <w:tab w:val="clear" w:pos="720"/>
        </w:tabs>
      </w:pPr>
      <w:bookmarkStart w:id="81" w:name="_Toc471722166"/>
      <w:bookmarkStart w:id="82" w:name="_Toc139189280"/>
      <w:r>
        <w:t>R</w:t>
      </w:r>
      <w:r w:rsidR="00076C50">
        <w:t>ECUNO</w:t>
      </w:r>
      <w:r w:rsidR="0062426D">
        <w:t>ASTEREA TERENULUI</w:t>
      </w:r>
      <w:bookmarkEnd w:id="81"/>
      <w:r w:rsidR="0062426D">
        <w:t xml:space="preserve"> </w:t>
      </w:r>
      <w:bookmarkEnd w:id="82"/>
    </w:p>
    <w:p w:rsidR="00697599" w:rsidRDefault="009258AA" w:rsidP="00136180">
      <w:pPr>
        <w:pStyle w:val="Heading2"/>
        <w:numPr>
          <w:ilvl w:val="0"/>
          <w:numId w:val="0"/>
        </w:numPr>
        <w:ind w:left="576"/>
      </w:pPr>
      <w:bookmarkStart w:id="83" w:name="_Toc139189281"/>
      <w:bookmarkStart w:id="84" w:name="_Toc471722167"/>
      <w:r>
        <w:t xml:space="preserve">4.1 </w:t>
      </w:r>
      <w:r w:rsidR="000D2360">
        <w:t>Probleme identificate</w:t>
      </w:r>
      <w:bookmarkEnd w:id="83"/>
      <w:bookmarkEnd w:id="84"/>
    </w:p>
    <w:p w:rsidR="00697599" w:rsidRPr="009258AA" w:rsidRDefault="00EC3FE2" w:rsidP="009258AA">
      <w:pPr>
        <w:rPr>
          <w:rFonts w:ascii="Arial" w:hAnsi="Arial" w:cs="Arial"/>
        </w:rPr>
      </w:pPr>
      <w:r>
        <w:rPr>
          <w:rFonts w:ascii="Arial" w:hAnsi="Arial" w:cs="Arial"/>
        </w:rPr>
        <w:t>Zo</w:t>
      </w:r>
      <w:r w:rsidR="000D2360" w:rsidRPr="009258AA">
        <w:rPr>
          <w:rFonts w:ascii="Arial" w:hAnsi="Arial" w:cs="Arial"/>
        </w:rPr>
        <w:t xml:space="preserve">nele care necesită o </w:t>
      </w:r>
      <w:r>
        <w:rPr>
          <w:rFonts w:ascii="Arial" w:hAnsi="Arial" w:cs="Arial"/>
        </w:rPr>
        <w:t xml:space="preserve">atentie deosebita </w:t>
      </w:r>
      <w:r w:rsidR="000D2360" w:rsidRPr="009258AA">
        <w:rPr>
          <w:rFonts w:ascii="Arial" w:hAnsi="Arial" w:cs="Arial"/>
        </w:rPr>
        <w:t>sunt:</w:t>
      </w:r>
    </w:p>
    <w:p w:rsidR="00697599" w:rsidRPr="009258AA" w:rsidRDefault="000D2360" w:rsidP="00E06831">
      <w:pPr>
        <w:pStyle w:val="BodyText"/>
        <w:numPr>
          <w:ilvl w:val="0"/>
          <w:numId w:val="4"/>
        </w:numPr>
        <w:rPr>
          <w:rFonts w:ascii="Arial" w:hAnsi="Arial" w:cs="Arial"/>
        </w:rPr>
      </w:pPr>
      <w:r w:rsidRPr="009258AA">
        <w:rPr>
          <w:rFonts w:ascii="Arial" w:hAnsi="Arial" w:cs="Arial"/>
        </w:rPr>
        <w:t xml:space="preserve">Zonele de amplasare a rezervoarelor de </w:t>
      </w:r>
      <w:r w:rsidR="00B620BD">
        <w:rPr>
          <w:rFonts w:ascii="Arial" w:hAnsi="Arial" w:cs="Arial"/>
        </w:rPr>
        <w:t>lichide</w:t>
      </w:r>
      <w:r w:rsidR="003A1B50">
        <w:rPr>
          <w:rFonts w:ascii="Arial" w:hAnsi="Arial" w:cs="Arial"/>
        </w:rPr>
        <w:t xml:space="preserve"> </w:t>
      </w:r>
      <w:r w:rsidRPr="009258AA">
        <w:rPr>
          <w:rFonts w:ascii="Arial" w:hAnsi="Arial" w:cs="Arial"/>
        </w:rPr>
        <w:t>periculoase;</w:t>
      </w:r>
    </w:p>
    <w:p w:rsidR="00697599" w:rsidRPr="009258AA" w:rsidRDefault="000D2360" w:rsidP="00E06831">
      <w:pPr>
        <w:pStyle w:val="BodyText"/>
        <w:numPr>
          <w:ilvl w:val="0"/>
          <w:numId w:val="4"/>
        </w:numPr>
        <w:rPr>
          <w:rFonts w:ascii="Arial" w:hAnsi="Arial" w:cs="Arial"/>
        </w:rPr>
      </w:pPr>
      <w:r w:rsidRPr="009258AA">
        <w:rPr>
          <w:rFonts w:ascii="Arial" w:hAnsi="Arial" w:cs="Arial"/>
        </w:rPr>
        <w:t xml:space="preserve">Zonele de stocare a </w:t>
      </w:r>
      <w:r w:rsidR="00EC3FE2">
        <w:rPr>
          <w:rFonts w:ascii="Arial" w:hAnsi="Arial" w:cs="Arial"/>
        </w:rPr>
        <w:t>deseurilor periculoase</w:t>
      </w:r>
      <w:r w:rsidR="00B620BD">
        <w:rPr>
          <w:rFonts w:ascii="Arial" w:hAnsi="Arial" w:cs="Arial"/>
        </w:rPr>
        <w:t>;</w:t>
      </w:r>
      <w:r w:rsidRPr="009258AA">
        <w:rPr>
          <w:rFonts w:ascii="Arial" w:hAnsi="Arial" w:cs="Arial"/>
        </w:rPr>
        <w:t xml:space="preserve"> </w:t>
      </w:r>
    </w:p>
    <w:p w:rsidR="00697599" w:rsidRPr="009258AA" w:rsidRDefault="000D2360" w:rsidP="00E06831">
      <w:pPr>
        <w:pStyle w:val="BodyText"/>
        <w:numPr>
          <w:ilvl w:val="0"/>
          <w:numId w:val="4"/>
        </w:numPr>
        <w:rPr>
          <w:rFonts w:ascii="Arial" w:hAnsi="Arial" w:cs="Arial"/>
        </w:rPr>
      </w:pPr>
      <w:r w:rsidRPr="009258AA">
        <w:rPr>
          <w:rFonts w:ascii="Arial" w:hAnsi="Arial" w:cs="Arial"/>
        </w:rPr>
        <w:t>Zon</w:t>
      </w:r>
      <w:r w:rsidR="003A1B50">
        <w:rPr>
          <w:rFonts w:ascii="Arial" w:hAnsi="Arial" w:cs="Arial"/>
        </w:rPr>
        <w:t>ele</w:t>
      </w:r>
      <w:r w:rsidRPr="009258AA">
        <w:rPr>
          <w:rFonts w:ascii="Arial" w:hAnsi="Arial" w:cs="Arial"/>
        </w:rPr>
        <w:t xml:space="preserve"> traseelor de conducte subtera</w:t>
      </w:r>
      <w:r w:rsidR="00B620BD">
        <w:rPr>
          <w:rFonts w:ascii="Arial" w:hAnsi="Arial" w:cs="Arial"/>
        </w:rPr>
        <w:t>ne şi a construcţiilor aferente (bazine stocare ape de spalare);</w:t>
      </w:r>
    </w:p>
    <w:p w:rsidR="00697599" w:rsidRPr="009258AA" w:rsidRDefault="000D2360" w:rsidP="00E06831">
      <w:pPr>
        <w:pStyle w:val="BodyText"/>
        <w:numPr>
          <w:ilvl w:val="0"/>
          <w:numId w:val="4"/>
        </w:numPr>
        <w:rPr>
          <w:rFonts w:ascii="Arial" w:hAnsi="Arial" w:cs="Arial"/>
        </w:rPr>
      </w:pPr>
      <w:r w:rsidRPr="009258AA">
        <w:rPr>
          <w:rFonts w:ascii="Arial" w:hAnsi="Arial" w:cs="Arial"/>
        </w:rPr>
        <w:t>Zon</w:t>
      </w:r>
      <w:r w:rsidR="003A1B50">
        <w:rPr>
          <w:rFonts w:ascii="Arial" w:hAnsi="Arial" w:cs="Arial"/>
        </w:rPr>
        <w:t>ele</w:t>
      </w:r>
      <w:r w:rsidRPr="009258AA">
        <w:rPr>
          <w:rFonts w:ascii="Arial" w:hAnsi="Arial" w:cs="Arial"/>
        </w:rPr>
        <w:t xml:space="preserve"> de descarcare/ </w:t>
      </w:r>
      <w:r w:rsidR="003A1B50">
        <w:rPr>
          <w:rFonts w:ascii="Arial" w:hAnsi="Arial" w:cs="Arial"/>
        </w:rPr>
        <w:t xml:space="preserve">incarcare </w:t>
      </w:r>
      <w:r w:rsidRPr="009258AA">
        <w:rPr>
          <w:rFonts w:ascii="Arial" w:hAnsi="Arial" w:cs="Arial"/>
        </w:rPr>
        <w:t xml:space="preserve">a </w:t>
      </w:r>
      <w:r w:rsidR="00EC3FE2">
        <w:rPr>
          <w:rFonts w:ascii="Arial" w:hAnsi="Arial" w:cs="Arial"/>
        </w:rPr>
        <w:t>deseurilor.</w:t>
      </w:r>
    </w:p>
    <w:p w:rsidR="00697599" w:rsidRDefault="00697599">
      <w:pPr>
        <w:pStyle w:val="BodyText"/>
        <w:ind w:left="360"/>
      </w:pPr>
    </w:p>
    <w:p w:rsidR="00697599" w:rsidRDefault="009258AA" w:rsidP="00136180">
      <w:pPr>
        <w:pStyle w:val="Heading2"/>
        <w:numPr>
          <w:ilvl w:val="0"/>
          <w:numId w:val="0"/>
        </w:numPr>
        <w:ind w:left="576"/>
      </w:pPr>
      <w:bookmarkStart w:id="85" w:name="_Toc139189282"/>
      <w:bookmarkStart w:id="86" w:name="_Toc471722168"/>
      <w:r>
        <w:t xml:space="preserve">4.2 </w:t>
      </w:r>
      <w:r w:rsidR="000D2360">
        <w:t>Probleme ridicate</w:t>
      </w:r>
      <w:bookmarkEnd w:id="85"/>
      <w:bookmarkEnd w:id="86"/>
    </w:p>
    <w:p w:rsidR="00697599" w:rsidRPr="009258AA" w:rsidRDefault="000D2360" w:rsidP="009258AA">
      <w:pPr>
        <w:rPr>
          <w:rFonts w:ascii="Arial" w:hAnsi="Arial" w:cs="Arial"/>
        </w:rPr>
      </w:pPr>
      <w:r w:rsidRPr="009258AA">
        <w:rPr>
          <w:rFonts w:ascii="Arial" w:hAnsi="Arial" w:cs="Arial"/>
        </w:rPr>
        <w:t>Aspectele legate de nivelul actual al emisiilor atmosferice, nivelul de zgomot, descarcarea apelor uzate au fost descrise detaliat in solicitarea pentru obtinerea autorizatiei integrate de protectie a mediului.</w:t>
      </w:r>
    </w:p>
    <w:p w:rsidR="00697599" w:rsidRPr="009258AA" w:rsidRDefault="000D2360" w:rsidP="009258AA">
      <w:pPr>
        <w:rPr>
          <w:rFonts w:ascii="Arial" w:hAnsi="Arial" w:cs="Arial"/>
        </w:rPr>
      </w:pPr>
      <w:r w:rsidRPr="009258AA">
        <w:rPr>
          <w:rFonts w:ascii="Arial" w:hAnsi="Arial" w:cs="Arial"/>
        </w:rPr>
        <w:t>Scopul prezentului raport de amplasament este sa identifice starea amplasamentului caracterizata in primul rand prin calitatea solului si a apelor subterane, precum si a surselor potentiale de poluare a acestora. In urmatoarele sectiuni ale capitolului 4 sunt prezentate structurile de pe amplasament care pot afecta accidental starea solului si a apelor freatice de pe amplasament.</w:t>
      </w:r>
      <w:r w:rsidR="005277C1">
        <w:rPr>
          <w:rFonts w:ascii="Arial" w:hAnsi="Arial" w:cs="Arial"/>
        </w:rPr>
        <w:t xml:space="preserve"> </w:t>
      </w:r>
    </w:p>
    <w:p w:rsidR="00697599" w:rsidRDefault="00697599">
      <w:pPr>
        <w:pStyle w:val="BodyText"/>
        <w:rPr>
          <w:caps/>
        </w:rPr>
      </w:pPr>
    </w:p>
    <w:p w:rsidR="00697599" w:rsidRDefault="006E6407" w:rsidP="00136180">
      <w:pPr>
        <w:pStyle w:val="Heading2"/>
        <w:numPr>
          <w:ilvl w:val="0"/>
          <w:numId w:val="0"/>
        </w:numPr>
        <w:ind w:left="576"/>
      </w:pPr>
      <w:bookmarkStart w:id="87" w:name="_Toc471722169"/>
      <w:bookmarkStart w:id="88" w:name="_Toc139189283"/>
      <w:r>
        <w:t>4.3</w:t>
      </w:r>
      <w:r w:rsidR="00A21FE6">
        <w:t xml:space="preserve"> </w:t>
      </w:r>
      <w:r w:rsidR="00EC3FE2">
        <w:t>Zone de d</w:t>
      </w:r>
      <w:r w:rsidR="000D2360">
        <w:t>epozit</w:t>
      </w:r>
      <w:r w:rsidR="00EC3FE2">
        <w:t>are</w:t>
      </w:r>
      <w:r w:rsidR="000D2360">
        <w:t xml:space="preserve"> </w:t>
      </w:r>
      <w:r w:rsidR="00EC3FE2">
        <w:t>deseuri/ reziduuri periculoase</w:t>
      </w:r>
      <w:bookmarkEnd w:id="87"/>
      <w:r w:rsidR="00EC3FE2">
        <w:t xml:space="preserve"> </w:t>
      </w:r>
    </w:p>
    <w:p w:rsidR="00697599" w:rsidRDefault="006E6407" w:rsidP="00136180">
      <w:pPr>
        <w:pStyle w:val="Heading3"/>
        <w:numPr>
          <w:ilvl w:val="0"/>
          <w:numId w:val="0"/>
        </w:numPr>
        <w:ind w:left="720"/>
      </w:pPr>
      <w:bookmarkStart w:id="89" w:name="_Toc471722170"/>
      <w:r>
        <w:t>4.3</w:t>
      </w:r>
      <w:r w:rsidR="006B6DD5">
        <w:t xml:space="preserve">.1 </w:t>
      </w:r>
      <w:r w:rsidR="00EC3FE2">
        <w:t>Bazine</w:t>
      </w:r>
      <w:r w:rsidR="000D2360">
        <w:t xml:space="preserve"> </w:t>
      </w:r>
      <w:bookmarkEnd w:id="88"/>
      <w:r w:rsidR="00EC3FE2">
        <w:t>subterane</w:t>
      </w:r>
      <w:bookmarkEnd w:id="89"/>
    </w:p>
    <w:p w:rsidR="00EC3FE2" w:rsidRPr="00EC3FE2" w:rsidRDefault="00EC3FE2" w:rsidP="00EC3FE2">
      <w:pPr>
        <w:rPr>
          <w:rFonts w:ascii="Arial" w:hAnsi="Arial" w:cs="Arial"/>
        </w:rPr>
      </w:pPr>
      <w:r>
        <w:rPr>
          <w:rFonts w:ascii="Arial" w:hAnsi="Arial" w:cs="Arial"/>
        </w:rPr>
        <w:t>Bazinele</w:t>
      </w:r>
      <w:r w:rsidR="006B6DD5">
        <w:rPr>
          <w:rFonts w:ascii="Arial" w:hAnsi="Arial" w:cs="Arial"/>
        </w:rPr>
        <w:t xml:space="preserve"> subterane </w:t>
      </w:r>
      <w:r>
        <w:rPr>
          <w:rFonts w:ascii="Arial" w:hAnsi="Arial" w:cs="Arial"/>
        </w:rPr>
        <w:t xml:space="preserve">(2 x 50 mc) </w:t>
      </w:r>
      <w:r w:rsidRPr="00EC3FE2">
        <w:rPr>
          <w:rFonts w:ascii="Arial" w:hAnsi="Arial" w:cs="Arial"/>
        </w:rPr>
        <w:t>de stocare a apelor uzate tehnologice</w:t>
      </w:r>
      <w:r>
        <w:rPr>
          <w:rFonts w:ascii="Arial" w:hAnsi="Arial" w:cs="Arial"/>
        </w:rPr>
        <w:t xml:space="preserve"> se inspecteaza periodic pentru v</w:t>
      </w:r>
      <w:r w:rsidR="002F2C10">
        <w:rPr>
          <w:rFonts w:ascii="Arial" w:hAnsi="Arial" w:cs="Arial"/>
        </w:rPr>
        <w:t xml:space="preserve">erificarea integritatii. Vidanjarea </w:t>
      </w:r>
      <w:r w:rsidRPr="00EC3FE2">
        <w:rPr>
          <w:rFonts w:ascii="Arial" w:hAnsi="Arial" w:cs="Arial"/>
        </w:rPr>
        <w:t xml:space="preserve">și transportul </w:t>
      </w:r>
      <w:r w:rsidR="002F2C10">
        <w:rPr>
          <w:rFonts w:ascii="Arial" w:hAnsi="Arial" w:cs="Arial"/>
        </w:rPr>
        <w:t>apelor uzate tehnologice</w:t>
      </w:r>
      <w:r w:rsidRPr="00EC3FE2">
        <w:rPr>
          <w:rFonts w:ascii="Arial" w:hAnsi="Arial" w:cs="Arial"/>
        </w:rPr>
        <w:t xml:space="preserve"> se face de către beneficiar, cu eliminarea lor prin</w:t>
      </w:r>
      <w:r w:rsidR="002F2C10">
        <w:rPr>
          <w:rFonts w:ascii="Arial" w:hAnsi="Arial" w:cs="Arial"/>
        </w:rPr>
        <w:t xml:space="preserve">tr-o societate </w:t>
      </w:r>
      <w:r w:rsidRPr="00EC3FE2">
        <w:rPr>
          <w:rFonts w:ascii="Arial" w:hAnsi="Arial" w:cs="Arial"/>
        </w:rPr>
        <w:t>autorizat</w:t>
      </w:r>
      <w:r w:rsidR="002F2C10">
        <w:rPr>
          <w:rFonts w:ascii="Arial" w:hAnsi="Arial" w:cs="Arial"/>
        </w:rPr>
        <w:t>a</w:t>
      </w:r>
      <w:r w:rsidRPr="00EC3FE2">
        <w:rPr>
          <w:rFonts w:ascii="Arial" w:hAnsi="Arial" w:cs="Arial"/>
        </w:rPr>
        <w:t>, conform contractului nr. 31/14.11.2012 incheiat cu SC GENTOIL SRL.</w:t>
      </w:r>
    </w:p>
    <w:p w:rsidR="006B6DD5" w:rsidRPr="005644A1" w:rsidRDefault="006B6DD5" w:rsidP="00EC3FE2">
      <w:pPr>
        <w:rPr>
          <w:rFonts w:ascii="Arial" w:hAnsi="Arial" w:cs="Arial"/>
          <w:b/>
        </w:rPr>
      </w:pPr>
      <w:r w:rsidRPr="005644A1">
        <w:rPr>
          <w:rFonts w:ascii="Arial" w:hAnsi="Arial" w:cs="Arial"/>
          <w:b/>
        </w:rPr>
        <w:t>NOTA:</w:t>
      </w:r>
    </w:p>
    <w:p w:rsidR="00697599" w:rsidRPr="006B6DD5" w:rsidRDefault="002F2C10" w:rsidP="006B6DD5">
      <w:pPr>
        <w:rPr>
          <w:rFonts w:ascii="Arial" w:hAnsi="Arial" w:cs="Arial"/>
        </w:rPr>
      </w:pPr>
      <w:r>
        <w:rPr>
          <w:rFonts w:ascii="Arial" w:hAnsi="Arial" w:cs="Arial"/>
        </w:rPr>
        <w:t xml:space="preserve">Bazinele </w:t>
      </w:r>
      <w:r w:rsidR="000D2360" w:rsidRPr="006B6DD5">
        <w:rPr>
          <w:rFonts w:ascii="Arial" w:hAnsi="Arial" w:cs="Arial"/>
        </w:rPr>
        <w:t>sunt zone delimitate fizic</w:t>
      </w:r>
      <w:r>
        <w:rPr>
          <w:rFonts w:ascii="Arial" w:hAnsi="Arial" w:cs="Arial"/>
        </w:rPr>
        <w:t>, iar</w:t>
      </w:r>
      <w:r w:rsidR="000D2360" w:rsidRPr="006B6DD5">
        <w:rPr>
          <w:rFonts w:ascii="Arial" w:hAnsi="Arial" w:cs="Arial"/>
        </w:rPr>
        <w:t xml:space="preserve"> </w:t>
      </w:r>
      <w:r>
        <w:rPr>
          <w:rFonts w:ascii="Arial" w:hAnsi="Arial" w:cs="Arial"/>
        </w:rPr>
        <w:t>t</w:t>
      </w:r>
      <w:r w:rsidR="000D2360" w:rsidRPr="006B6DD5">
        <w:rPr>
          <w:rFonts w:ascii="Arial" w:hAnsi="Arial" w:cs="Arial"/>
        </w:rPr>
        <w:t>erenul pe care sunt amplasate este protejat împotriva poluării prin impermeabilizarea patului de fundare şi construcţiile aferente pentru colectare şi evacuare dirijată a eventualelor scurgeri.</w:t>
      </w:r>
    </w:p>
    <w:p w:rsidR="00697599" w:rsidRPr="006B6DD5" w:rsidRDefault="000D2360" w:rsidP="006B6DD5">
      <w:pPr>
        <w:rPr>
          <w:rFonts w:ascii="Arial" w:hAnsi="Arial" w:cs="Arial"/>
        </w:rPr>
      </w:pPr>
      <w:r w:rsidRPr="006B6DD5">
        <w:rPr>
          <w:rFonts w:ascii="Arial" w:hAnsi="Arial" w:cs="Arial"/>
        </w:rPr>
        <w:t>Avand in vedere ca acest</w:t>
      </w:r>
      <w:r w:rsidR="002F2C10">
        <w:rPr>
          <w:rFonts w:ascii="Arial" w:hAnsi="Arial" w:cs="Arial"/>
        </w:rPr>
        <w:t>e</w:t>
      </w:r>
      <w:r w:rsidRPr="006B6DD5">
        <w:rPr>
          <w:rFonts w:ascii="Arial" w:hAnsi="Arial" w:cs="Arial"/>
        </w:rPr>
        <w:t xml:space="preserve"> </w:t>
      </w:r>
      <w:r w:rsidR="002F2C10">
        <w:rPr>
          <w:rFonts w:ascii="Arial" w:hAnsi="Arial" w:cs="Arial"/>
        </w:rPr>
        <w:t>bazine</w:t>
      </w:r>
      <w:r w:rsidRPr="006B6DD5">
        <w:rPr>
          <w:rFonts w:ascii="Arial" w:hAnsi="Arial" w:cs="Arial"/>
        </w:rPr>
        <w:t xml:space="preserve"> dateaza din</w:t>
      </w:r>
      <w:r w:rsidR="002F2C10">
        <w:rPr>
          <w:rFonts w:ascii="Arial" w:hAnsi="Arial" w:cs="Arial"/>
        </w:rPr>
        <w:t xml:space="preserve"> timpul activitatilor anterioare desfasurate pe amplasament</w:t>
      </w:r>
      <w:r w:rsidRPr="006B6DD5">
        <w:rPr>
          <w:rFonts w:ascii="Arial" w:hAnsi="Arial" w:cs="Arial"/>
        </w:rPr>
        <w:t>, inspectia si verificarea p</w:t>
      </w:r>
      <w:r w:rsidR="00B63EC6">
        <w:rPr>
          <w:rFonts w:ascii="Arial" w:hAnsi="Arial" w:cs="Arial"/>
        </w:rPr>
        <w:t xml:space="preserve">eriodica a acestora </w:t>
      </w:r>
      <w:r w:rsidRPr="006B6DD5">
        <w:rPr>
          <w:rFonts w:ascii="Arial" w:hAnsi="Arial" w:cs="Arial"/>
        </w:rPr>
        <w:t xml:space="preserve"> trebuie sa faca parte din procedurile curente pe amplasament.</w:t>
      </w:r>
    </w:p>
    <w:p w:rsidR="00697599" w:rsidRDefault="00697599">
      <w:pPr>
        <w:pStyle w:val="BodyText"/>
      </w:pPr>
    </w:p>
    <w:p w:rsidR="00697599" w:rsidRDefault="006E6407" w:rsidP="00136180">
      <w:pPr>
        <w:pStyle w:val="Heading3"/>
        <w:numPr>
          <w:ilvl w:val="0"/>
          <w:numId w:val="0"/>
        </w:numPr>
        <w:ind w:left="720"/>
      </w:pPr>
      <w:bookmarkStart w:id="90" w:name="_Toc139189284"/>
      <w:bookmarkStart w:id="91" w:name="_Toc471722171"/>
      <w:r>
        <w:t>4.3</w:t>
      </w:r>
      <w:r w:rsidR="00A21FE6">
        <w:t xml:space="preserve">.2 </w:t>
      </w:r>
      <w:r w:rsidR="000D2360">
        <w:t xml:space="preserve">Depozite de </w:t>
      </w:r>
      <w:bookmarkEnd w:id="90"/>
      <w:r w:rsidR="002F2C10">
        <w:t>deseuri</w:t>
      </w:r>
      <w:bookmarkEnd w:id="91"/>
    </w:p>
    <w:p w:rsidR="00697599" w:rsidRPr="002814B4" w:rsidRDefault="000D2360" w:rsidP="002814B4">
      <w:pPr>
        <w:rPr>
          <w:rFonts w:ascii="Arial" w:hAnsi="Arial" w:cs="Arial"/>
        </w:rPr>
      </w:pPr>
      <w:r w:rsidRPr="002814B4">
        <w:rPr>
          <w:rFonts w:ascii="Arial" w:hAnsi="Arial" w:cs="Arial"/>
        </w:rPr>
        <w:t xml:space="preserve">Referitor la </w:t>
      </w:r>
      <w:r w:rsidR="00484372">
        <w:rPr>
          <w:rFonts w:ascii="Arial" w:hAnsi="Arial" w:cs="Arial"/>
        </w:rPr>
        <w:t>amenajaril</w:t>
      </w:r>
      <w:r w:rsidRPr="002814B4">
        <w:rPr>
          <w:rFonts w:ascii="Arial" w:hAnsi="Arial" w:cs="Arial"/>
        </w:rPr>
        <w:t xml:space="preserve">e aferente </w:t>
      </w:r>
      <w:r w:rsidR="002F2C10">
        <w:rPr>
          <w:rFonts w:ascii="Arial" w:hAnsi="Arial" w:cs="Arial"/>
        </w:rPr>
        <w:t>zonelor de stocare, acestea c</w:t>
      </w:r>
      <w:r w:rsidRPr="002814B4">
        <w:rPr>
          <w:rFonts w:ascii="Arial" w:hAnsi="Arial" w:cs="Arial"/>
        </w:rPr>
        <w:t>orespund scopului pentru care sunt utilizate</w:t>
      </w:r>
      <w:r w:rsidR="002F2C10">
        <w:rPr>
          <w:rFonts w:ascii="Arial" w:hAnsi="Arial" w:cs="Arial"/>
        </w:rPr>
        <w:t xml:space="preserve"> si s</w:t>
      </w:r>
      <w:r w:rsidRPr="002814B4">
        <w:rPr>
          <w:rFonts w:ascii="Arial" w:hAnsi="Arial" w:cs="Arial"/>
        </w:rPr>
        <w:t>unt conectate la sistemul de căi de acces be</w:t>
      </w:r>
      <w:r w:rsidR="002F2C10">
        <w:rPr>
          <w:rFonts w:ascii="Arial" w:hAnsi="Arial" w:cs="Arial"/>
        </w:rPr>
        <w:t xml:space="preserve">tonat. </w:t>
      </w:r>
    </w:p>
    <w:p w:rsidR="00697599" w:rsidRDefault="000D2360" w:rsidP="002814B4">
      <w:pPr>
        <w:rPr>
          <w:rFonts w:ascii="Arial" w:hAnsi="Arial" w:cs="Arial"/>
        </w:rPr>
      </w:pPr>
      <w:r w:rsidRPr="002814B4">
        <w:rPr>
          <w:rFonts w:ascii="Arial" w:hAnsi="Arial" w:cs="Arial"/>
        </w:rPr>
        <w:t xml:space="preserve">Managementul deseurilor a fost tratat in detaliu in </w:t>
      </w:r>
      <w:r w:rsidR="00DC38B9">
        <w:rPr>
          <w:rFonts w:ascii="Arial" w:hAnsi="Arial" w:cs="Arial"/>
        </w:rPr>
        <w:t>formularul de</w:t>
      </w:r>
      <w:r w:rsidRPr="002814B4">
        <w:rPr>
          <w:rFonts w:ascii="Arial" w:hAnsi="Arial" w:cs="Arial"/>
        </w:rPr>
        <w:t xml:space="preserve"> solicitar</w:t>
      </w:r>
      <w:r w:rsidR="00DC38B9">
        <w:rPr>
          <w:rFonts w:ascii="Arial" w:hAnsi="Arial" w:cs="Arial"/>
        </w:rPr>
        <w:t>e</w:t>
      </w:r>
      <w:r w:rsidR="004C1321">
        <w:rPr>
          <w:rFonts w:ascii="Arial" w:hAnsi="Arial" w:cs="Arial"/>
        </w:rPr>
        <w:t>a</w:t>
      </w:r>
      <w:r w:rsidRPr="002814B4">
        <w:rPr>
          <w:rFonts w:ascii="Arial" w:hAnsi="Arial" w:cs="Arial"/>
        </w:rPr>
        <w:t xml:space="preserve"> pentru obtinerea autorizatiei integrate de mediu</w:t>
      </w:r>
      <w:r w:rsidR="00484372">
        <w:rPr>
          <w:rFonts w:ascii="Arial" w:hAnsi="Arial" w:cs="Arial"/>
        </w:rPr>
        <w:t>, iar deseurile stocate</w:t>
      </w:r>
      <w:r w:rsidR="00484372" w:rsidRPr="002814B4">
        <w:rPr>
          <w:rFonts w:ascii="Arial" w:hAnsi="Arial" w:cs="Arial"/>
        </w:rPr>
        <w:t xml:space="preserve"> pe amplasament, precum si modul de stocare al acestora, </w:t>
      </w:r>
      <w:r w:rsidR="00484372">
        <w:rPr>
          <w:rFonts w:ascii="Arial" w:hAnsi="Arial" w:cs="Arial"/>
        </w:rPr>
        <w:t>sunt</w:t>
      </w:r>
      <w:r w:rsidR="00484372" w:rsidRPr="002814B4">
        <w:rPr>
          <w:rFonts w:ascii="Arial" w:hAnsi="Arial" w:cs="Arial"/>
        </w:rPr>
        <w:t xml:space="preserve"> prezentate in </w:t>
      </w:r>
      <w:r w:rsidR="00484372">
        <w:rPr>
          <w:rFonts w:ascii="Arial" w:hAnsi="Arial" w:cs="Arial"/>
        </w:rPr>
        <w:t xml:space="preserve">anexa </w:t>
      </w:r>
      <w:r w:rsidR="00484372" w:rsidRPr="002814B4">
        <w:rPr>
          <w:rFonts w:ascii="Arial" w:hAnsi="Arial" w:cs="Arial"/>
        </w:rPr>
        <w:t xml:space="preserve">5 din </w:t>
      </w:r>
      <w:r w:rsidR="00484372">
        <w:rPr>
          <w:rFonts w:ascii="Arial" w:hAnsi="Arial" w:cs="Arial"/>
        </w:rPr>
        <w:t>formularul de solicitare</w:t>
      </w:r>
      <w:r w:rsidRPr="002814B4">
        <w:rPr>
          <w:rFonts w:ascii="Arial" w:hAnsi="Arial" w:cs="Arial"/>
        </w:rPr>
        <w:t xml:space="preserve">. In cele ce urmeaza sunt preluate doar informatiile relevante pentru masurile intreprinse pentru prevenirea poluarii mediului de la instalatiile folosite pentru depozitarea temporara a deseurilor pe amplasament. </w:t>
      </w:r>
    </w:p>
    <w:p w:rsidR="004B025F" w:rsidRPr="004B025F" w:rsidRDefault="004B025F" w:rsidP="004B025F">
      <w:pPr>
        <w:jc w:val="both"/>
        <w:rPr>
          <w:rFonts w:ascii="Arial" w:hAnsi="Arial" w:cs="Arial"/>
          <w:lang w:val="it-IT"/>
        </w:rPr>
      </w:pPr>
      <w:r w:rsidRPr="004B025F">
        <w:rPr>
          <w:rFonts w:ascii="Arial" w:hAnsi="Arial" w:cs="Arial"/>
          <w:b/>
          <w:lang w:val="it-IT"/>
        </w:rPr>
        <w:t xml:space="preserve">Deșeurile lichide </w:t>
      </w:r>
      <w:r w:rsidRPr="004B025F">
        <w:rPr>
          <w:rFonts w:ascii="Arial" w:hAnsi="Arial" w:cs="Arial"/>
          <w:lang w:val="it-IT"/>
        </w:rPr>
        <w:t xml:space="preserve">(emulsii, lichide apoase, uleiuri), </w:t>
      </w:r>
      <w:r w:rsidRPr="004B025F">
        <w:rPr>
          <w:rFonts w:ascii="Arial" w:hAnsi="Arial" w:cs="Arial"/>
          <w:b/>
          <w:lang w:val="it-IT"/>
        </w:rPr>
        <w:t>aproximativ 700 tone</w:t>
      </w:r>
      <w:r w:rsidRPr="004B025F">
        <w:rPr>
          <w:rFonts w:ascii="Arial" w:hAnsi="Arial" w:cs="Arial"/>
          <w:lang w:val="it-IT"/>
        </w:rPr>
        <w:t xml:space="preserve"> (aprox. 500 tone deseuri lichide periculoase si aprox. 200 tone deseuri lichide nepericuloase), sunt stocate în recipienți din material plastic - eurocontainer tip IBC 1 mc, recipienți din metal – butoaie 0,22 mc sau recipienți puși la dispoziție de către beneficiari, recipienti depozitati temporar in spatiul special amenajat din hala de depozitare, containere special amenajate  si/sau platforma betonata. Se vor respecta dispozițiile H.G. nr. 235/2007 privind gestionarea uleiurilor uzate, colectarea uleiurilor uzate se va face în recipiente închise etanș, rezistente la șoc mecanic și termic, iar stocarea, în spații corespunzător amenajate, împrejmuite și securizate, pentru  evitarea s</w:t>
      </w:r>
      <w:r>
        <w:rPr>
          <w:rFonts w:ascii="Arial" w:hAnsi="Arial" w:cs="Arial"/>
          <w:lang w:val="it-IT"/>
        </w:rPr>
        <w:t>curgerilor necontrolate.</w:t>
      </w:r>
    </w:p>
    <w:p w:rsidR="004B025F" w:rsidRPr="004B025F" w:rsidRDefault="004B025F" w:rsidP="004B025F">
      <w:pPr>
        <w:jc w:val="both"/>
        <w:rPr>
          <w:rFonts w:ascii="Arial" w:hAnsi="Arial" w:cs="Arial"/>
          <w:lang w:val="it-IT"/>
        </w:rPr>
      </w:pPr>
    </w:p>
    <w:p w:rsidR="004B025F" w:rsidRPr="004B025F" w:rsidRDefault="004B025F" w:rsidP="004B025F">
      <w:pPr>
        <w:autoSpaceDE w:val="0"/>
        <w:jc w:val="both"/>
        <w:rPr>
          <w:rFonts w:ascii="Arial" w:hAnsi="Arial" w:cs="Arial"/>
          <w:lang w:val="it-IT"/>
        </w:rPr>
      </w:pPr>
      <w:r w:rsidRPr="004B025F">
        <w:rPr>
          <w:rFonts w:ascii="Arial" w:hAnsi="Arial" w:cs="Arial"/>
          <w:b/>
          <w:lang w:val="it-IT"/>
        </w:rPr>
        <w:t>Deșeuri păstoase</w:t>
      </w:r>
      <w:r w:rsidRPr="004B025F">
        <w:rPr>
          <w:rFonts w:ascii="Arial" w:hAnsi="Arial" w:cs="Arial"/>
          <w:lang w:val="it-IT"/>
        </w:rPr>
        <w:t xml:space="preserve"> (vopsele, șlamuri, nămoluri) </w:t>
      </w:r>
      <w:r w:rsidRPr="004B025F">
        <w:rPr>
          <w:rFonts w:ascii="Arial" w:hAnsi="Arial" w:cs="Arial"/>
          <w:b/>
          <w:lang w:val="it-IT"/>
        </w:rPr>
        <w:t>aproximativ 300 tone</w:t>
      </w:r>
      <w:r w:rsidRPr="004B025F">
        <w:rPr>
          <w:rFonts w:ascii="Arial" w:hAnsi="Arial" w:cs="Arial"/>
          <w:lang w:val="it-IT"/>
        </w:rPr>
        <w:t xml:space="preserve"> (aprox. 200 tone deseuri păstoase periculoase si aprox. 100 tone deseuri păstoase nepericuloase), stocate în containere abroll l8 mc, cu închidere ermetică, containere abroll 30 mc cu închidere ermetică, recipienți din material plastic - eurocontainer tip IBC I mc, recipienți din metal - butoaie 0,22 mc și recipienți puși la dispoziție de către beneficiari (deșeurile păstose periculoase colectate în cantități mici se vor ambala direct de către generator în recipienți etanși pentru a preveni poluarea în caz de transport - recipienti depozitati temporar in spatiul special amenajat din hala de depozitare, containere special amenajate  si/sau platforma betonata</w:t>
      </w:r>
      <w:r>
        <w:rPr>
          <w:rFonts w:ascii="Arial" w:hAnsi="Arial" w:cs="Arial"/>
          <w:lang w:val="it-IT"/>
        </w:rPr>
        <w:t>.</w:t>
      </w:r>
    </w:p>
    <w:p w:rsidR="004B025F" w:rsidRPr="004B025F" w:rsidRDefault="004B025F" w:rsidP="004B025F">
      <w:pPr>
        <w:autoSpaceDE w:val="0"/>
        <w:jc w:val="both"/>
        <w:rPr>
          <w:rFonts w:ascii="Arial" w:hAnsi="Arial" w:cs="Arial"/>
          <w:lang w:val="it-IT"/>
        </w:rPr>
      </w:pPr>
      <w:r w:rsidRPr="004B025F">
        <w:rPr>
          <w:rFonts w:ascii="Arial" w:hAnsi="Arial" w:cs="Arial"/>
          <w:b/>
          <w:lang w:val="it-IT"/>
        </w:rPr>
        <w:t>Deșeuri solide</w:t>
      </w:r>
      <w:r w:rsidRPr="004B025F">
        <w:rPr>
          <w:rFonts w:ascii="Arial" w:hAnsi="Arial" w:cs="Arial"/>
          <w:lang w:val="it-IT"/>
        </w:rPr>
        <w:t xml:space="preserve">, </w:t>
      </w:r>
      <w:r w:rsidRPr="004B025F">
        <w:rPr>
          <w:rFonts w:ascii="Arial" w:hAnsi="Arial" w:cs="Arial"/>
          <w:b/>
          <w:lang w:val="it-IT"/>
        </w:rPr>
        <w:t>aproximativ 230 tone</w:t>
      </w:r>
      <w:r w:rsidRPr="004B025F">
        <w:rPr>
          <w:rFonts w:ascii="Arial" w:hAnsi="Arial" w:cs="Arial"/>
          <w:lang w:val="it-IT"/>
        </w:rPr>
        <w:t xml:space="preserve"> (aprox. 130 tone deseuri solide periculoase si aprox. 100 tone deseuri solide nepericuloase) , stocate în container abroll 30/36 mc, recipienți din metal - eurocontainer de 0,7 mc, pubele, pe paleți puși la dispoziție de către beneficiari, in containere special amenajate si pe platforma betonata.</w:t>
      </w:r>
    </w:p>
    <w:p w:rsidR="004B025F" w:rsidRPr="004B025F" w:rsidRDefault="004B025F" w:rsidP="004B025F">
      <w:pPr>
        <w:autoSpaceDE w:val="0"/>
        <w:jc w:val="both"/>
        <w:rPr>
          <w:rFonts w:ascii="Arial" w:hAnsi="Arial" w:cs="Arial"/>
          <w:lang w:val="it-IT"/>
        </w:rPr>
      </w:pPr>
      <w:r w:rsidRPr="004B025F">
        <w:rPr>
          <w:rFonts w:ascii="Arial" w:hAnsi="Arial" w:cs="Arial"/>
          <w:b/>
          <w:lang w:val="it-IT"/>
        </w:rPr>
        <w:t>Deșeuri de substanțe de laborator</w:t>
      </w:r>
      <w:r w:rsidRPr="004B025F">
        <w:rPr>
          <w:rFonts w:ascii="Arial" w:hAnsi="Arial" w:cs="Arial"/>
          <w:lang w:val="it-IT"/>
        </w:rPr>
        <w:t xml:space="preserve">, condensatori cu conținut de PCB, pesticide și insecticide, </w:t>
      </w:r>
      <w:r w:rsidRPr="004B025F">
        <w:rPr>
          <w:rFonts w:ascii="Arial" w:hAnsi="Arial" w:cs="Arial"/>
          <w:b/>
          <w:lang w:val="it-IT"/>
        </w:rPr>
        <w:t>aproximativ 10 tone</w:t>
      </w:r>
      <w:r w:rsidRPr="004B025F">
        <w:rPr>
          <w:rFonts w:ascii="Arial" w:hAnsi="Arial" w:cs="Arial"/>
          <w:lang w:val="it-IT"/>
        </w:rPr>
        <w:t>, stocate în containare metalice cu închidere ermetică de 0,5/0,7 mc, in spatiul special amenajat din hala de productie.</w:t>
      </w:r>
    </w:p>
    <w:p w:rsidR="004B025F" w:rsidRPr="004B025F" w:rsidRDefault="004B025F" w:rsidP="004B025F">
      <w:pPr>
        <w:autoSpaceDE w:val="0"/>
        <w:jc w:val="both"/>
        <w:rPr>
          <w:rFonts w:ascii="Arial" w:hAnsi="Arial" w:cs="Arial"/>
          <w:i/>
          <w:lang w:val="it-IT"/>
        </w:rPr>
      </w:pPr>
      <w:r w:rsidRPr="004B025F">
        <w:rPr>
          <w:rFonts w:ascii="Arial" w:hAnsi="Arial" w:cs="Arial"/>
          <w:b/>
          <w:lang w:val="it-IT"/>
        </w:rPr>
        <w:t>Deșeuri valorificabile de hârtie/carton, aproximativ 50 tone</w:t>
      </w:r>
      <w:r w:rsidRPr="004B025F">
        <w:rPr>
          <w:rFonts w:ascii="Arial" w:hAnsi="Arial" w:cs="Arial"/>
          <w:lang w:val="it-IT"/>
        </w:rPr>
        <w:t xml:space="preserve">, stocate in containere special amenajate  si pe platforma betonata, în prescontainer abroll 24 mc sau pe paleți puși la dispoziție de către beneficiari sau în container metalic de 0,7 mc. </w:t>
      </w:r>
    </w:p>
    <w:p w:rsidR="004B025F" w:rsidRPr="004B025F" w:rsidRDefault="004B025F" w:rsidP="004B025F">
      <w:pPr>
        <w:autoSpaceDE w:val="0"/>
        <w:jc w:val="both"/>
        <w:rPr>
          <w:rFonts w:ascii="Arial" w:hAnsi="Arial" w:cs="Arial"/>
          <w:lang w:val="it-IT"/>
        </w:rPr>
      </w:pPr>
      <w:r w:rsidRPr="004B025F">
        <w:rPr>
          <w:rFonts w:ascii="Arial" w:hAnsi="Arial" w:cs="Arial"/>
          <w:b/>
          <w:lang w:val="it-IT"/>
        </w:rPr>
        <w:t>Deșeuri valorificabile de materiale plastice, aproximativ 50 tone</w:t>
      </w:r>
      <w:r w:rsidRPr="004B025F">
        <w:rPr>
          <w:rFonts w:ascii="Arial" w:hAnsi="Arial" w:cs="Arial"/>
          <w:lang w:val="it-IT"/>
        </w:rPr>
        <w:t>, stocate  in containere special amenajate  si pe platforma betonata, în prescontainer abroll 24 mc sau pe paleți puși la dispoziție de către beneficiari sau în container metalic de 0,7 mc.</w:t>
      </w:r>
    </w:p>
    <w:p w:rsidR="004B025F" w:rsidRPr="004B025F" w:rsidRDefault="004B025F" w:rsidP="004B025F">
      <w:pPr>
        <w:autoSpaceDE w:val="0"/>
        <w:jc w:val="both"/>
        <w:rPr>
          <w:rFonts w:ascii="Arial" w:hAnsi="Arial" w:cs="Arial"/>
          <w:lang w:val="it-IT"/>
        </w:rPr>
      </w:pPr>
      <w:r w:rsidRPr="004B025F">
        <w:rPr>
          <w:rFonts w:ascii="Arial" w:hAnsi="Arial" w:cs="Arial"/>
          <w:b/>
          <w:lang w:val="it-IT"/>
        </w:rPr>
        <w:t>Deșeuri valorificabile de sticlă</w:t>
      </w:r>
      <w:r w:rsidRPr="004B025F">
        <w:rPr>
          <w:rFonts w:ascii="Arial" w:hAnsi="Arial" w:cs="Arial"/>
          <w:lang w:val="it-IT"/>
        </w:rPr>
        <w:t xml:space="preserve">, </w:t>
      </w:r>
      <w:r w:rsidRPr="004B025F">
        <w:rPr>
          <w:rFonts w:ascii="Arial" w:hAnsi="Arial" w:cs="Arial"/>
          <w:b/>
          <w:lang w:val="it-IT"/>
        </w:rPr>
        <w:t>aproximativ 40 tone</w:t>
      </w:r>
      <w:r w:rsidRPr="004B025F">
        <w:rPr>
          <w:rFonts w:ascii="Arial" w:hAnsi="Arial" w:cs="Arial"/>
          <w:lang w:val="it-IT"/>
        </w:rPr>
        <w:t>, stocate  pe platformă betonată în prescontainer abroll 24 mc sau pe paleți puși la dispoziție de către beneficiari sau în container metalic de 0,7 mc.</w:t>
      </w:r>
    </w:p>
    <w:p w:rsidR="004B025F" w:rsidRPr="004B025F" w:rsidRDefault="004B025F" w:rsidP="004B025F">
      <w:pPr>
        <w:autoSpaceDE w:val="0"/>
        <w:jc w:val="both"/>
        <w:rPr>
          <w:rFonts w:ascii="Arial" w:hAnsi="Arial" w:cs="Arial"/>
          <w:lang w:val="it-IT"/>
        </w:rPr>
      </w:pPr>
      <w:r w:rsidRPr="004B025F">
        <w:rPr>
          <w:rFonts w:ascii="Arial" w:hAnsi="Arial" w:cs="Arial"/>
          <w:b/>
          <w:lang w:val="it-IT"/>
        </w:rPr>
        <w:t>Deșeuri de baterii/acumulatori</w:t>
      </w:r>
      <w:r w:rsidRPr="004B025F">
        <w:rPr>
          <w:rFonts w:ascii="Arial" w:hAnsi="Arial" w:cs="Arial"/>
          <w:lang w:val="it-IT"/>
        </w:rPr>
        <w:t xml:space="preserve">, </w:t>
      </w:r>
      <w:r w:rsidRPr="004B025F">
        <w:rPr>
          <w:rFonts w:ascii="Arial" w:hAnsi="Arial" w:cs="Arial"/>
          <w:b/>
          <w:lang w:val="it-IT"/>
        </w:rPr>
        <w:t>aproximativ 10 tone (</w:t>
      </w:r>
      <w:r w:rsidRPr="004B025F">
        <w:rPr>
          <w:rFonts w:ascii="Arial" w:hAnsi="Arial" w:cs="Arial"/>
          <w:lang w:val="it-IT"/>
        </w:rPr>
        <w:t>aprox. 6 tone deseuri periculoase si aprox. 4 tone deseuri nepericuloase), pe paleți puși la dispoziție de către beneficiari in spatiul special amenajat din hala de productie.</w:t>
      </w:r>
    </w:p>
    <w:p w:rsidR="004B025F" w:rsidRPr="004B025F" w:rsidRDefault="004B025F" w:rsidP="004B025F">
      <w:pPr>
        <w:autoSpaceDE w:val="0"/>
        <w:jc w:val="both"/>
        <w:rPr>
          <w:rFonts w:ascii="Arial" w:hAnsi="Arial" w:cs="Arial"/>
          <w:lang w:val="it-IT"/>
        </w:rPr>
      </w:pPr>
      <w:r w:rsidRPr="004B025F">
        <w:rPr>
          <w:rFonts w:ascii="Arial" w:hAnsi="Arial" w:cs="Arial"/>
          <w:b/>
          <w:lang w:val="it-IT"/>
        </w:rPr>
        <w:t>Deșeurilor metalice si nemetalice</w:t>
      </w:r>
      <w:r w:rsidRPr="004B025F">
        <w:rPr>
          <w:rFonts w:ascii="Arial" w:hAnsi="Arial" w:cs="Arial"/>
          <w:lang w:val="it-IT"/>
        </w:rPr>
        <w:t xml:space="preserve">, </w:t>
      </w:r>
      <w:r w:rsidRPr="004B025F">
        <w:rPr>
          <w:rFonts w:ascii="Arial" w:hAnsi="Arial" w:cs="Arial"/>
          <w:b/>
          <w:lang w:val="it-IT"/>
        </w:rPr>
        <w:t>aproximativ 100 tone</w:t>
      </w:r>
      <w:r w:rsidRPr="004B025F">
        <w:rPr>
          <w:rFonts w:ascii="Arial" w:hAnsi="Arial" w:cs="Arial"/>
          <w:lang w:val="it-IT"/>
        </w:rPr>
        <w:t>, stocate în container abroll 36 mc si pe platformă betonată.</w:t>
      </w:r>
    </w:p>
    <w:p w:rsidR="004B025F" w:rsidRPr="004B025F" w:rsidRDefault="004B025F" w:rsidP="004B025F">
      <w:pPr>
        <w:autoSpaceDE w:val="0"/>
        <w:jc w:val="both"/>
        <w:rPr>
          <w:rFonts w:ascii="Arial" w:hAnsi="Arial" w:cs="Arial"/>
          <w:lang w:val="it-IT"/>
        </w:rPr>
      </w:pPr>
      <w:r w:rsidRPr="004B025F">
        <w:rPr>
          <w:rFonts w:ascii="Arial" w:hAnsi="Arial" w:cs="Arial"/>
          <w:b/>
          <w:lang w:val="it-IT"/>
        </w:rPr>
        <w:t>Deșeuri de echipamente electrice și electronice</w:t>
      </w:r>
      <w:r w:rsidRPr="004B025F">
        <w:rPr>
          <w:rFonts w:ascii="Arial" w:hAnsi="Arial" w:cs="Arial"/>
          <w:lang w:val="it-IT"/>
        </w:rPr>
        <w:t xml:space="preserve">, colectate în containere metalice, pe paleți puși la dispoziție de către beneficiari, in spatiul special amenajat din hala de productie, </w:t>
      </w:r>
      <w:r w:rsidRPr="004B025F">
        <w:rPr>
          <w:rFonts w:ascii="Arial" w:hAnsi="Arial" w:cs="Arial"/>
          <w:b/>
          <w:lang w:val="it-IT"/>
        </w:rPr>
        <w:t>aproximativ 10 tone (</w:t>
      </w:r>
      <w:r w:rsidRPr="004B025F">
        <w:rPr>
          <w:rFonts w:ascii="Arial" w:hAnsi="Arial" w:cs="Arial"/>
          <w:lang w:val="it-IT"/>
        </w:rPr>
        <w:t>aprox. 4 tone deseuri periculoase si aprox. 6 tone deseuri nepericuloase) categorii conform prevederilor O.U.G. nr. 5/2015.</w:t>
      </w:r>
    </w:p>
    <w:p w:rsidR="00697599" w:rsidRDefault="00A21FE6" w:rsidP="00136180">
      <w:pPr>
        <w:pStyle w:val="Heading3"/>
        <w:numPr>
          <w:ilvl w:val="0"/>
          <w:numId w:val="0"/>
        </w:numPr>
        <w:ind w:left="720"/>
      </w:pPr>
      <w:bookmarkStart w:id="92" w:name="_Toc471722172"/>
      <w:r>
        <w:t>4.</w:t>
      </w:r>
      <w:r w:rsidR="006E6407">
        <w:t>3</w:t>
      </w:r>
      <w:r w:rsidR="00484372">
        <w:t>.3</w:t>
      </w:r>
      <w:r>
        <w:t xml:space="preserve"> </w:t>
      </w:r>
      <w:r w:rsidR="000D2360">
        <w:t>Fluxuri speciale de deseuri</w:t>
      </w:r>
      <w:bookmarkEnd w:id="92"/>
    </w:p>
    <w:p w:rsidR="00DC38B9" w:rsidRPr="00DC38B9" w:rsidRDefault="00A21FE6" w:rsidP="00DC38B9">
      <w:pPr>
        <w:rPr>
          <w:rFonts w:ascii="Arial" w:hAnsi="Arial" w:cs="Arial"/>
        </w:rPr>
      </w:pPr>
      <w:r w:rsidRPr="00DC38B9">
        <w:rPr>
          <w:rFonts w:ascii="Arial" w:hAnsi="Arial" w:cs="Arial"/>
        </w:rPr>
        <w:t>O atentie deosebita trebuie</w:t>
      </w:r>
      <w:r w:rsidR="00DC38B9" w:rsidRPr="00DC38B9">
        <w:rPr>
          <w:rFonts w:ascii="Arial" w:hAnsi="Arial" w:cs="Arial"/>
        </w:rPr>
        <w:t xml:space="preserve"> acordata</w:t>
      </w:r>
      <w:r w:rsidRPr="00DC38B9">
        <w:rPr>
          <w:rFonts w:ascii="Arial" w:hAnsi="Arial" w:cs="Arial"/>
        </w:rPr>
        <w:t xml:space="preserve"> </w:t>
      </w:r>
      <w:r w:rsidR="00DC38B9" w:rsidRPr="00DC38B9">
        <w:rPr>
          <w:rFonts w:ascii="Arial" w:hAnsi="Arial" w:cs="Arial"/>
        </w:rPr>
        <w:t>trata</w:t>
      </w:r>
      <w:r w:rsidR="00DC38B9">
        <w:rPr>
          <w:rFonts w:ascii="Arial" w:hAnsi="Arial" w:cs="Arial"/>
        </w:rPr>
        <w:t>rii</w:t>
      </w:r>
      <w:r w:rsidR="00DC38B9" w:rsidRPr="00DC38B9">
        <w:rPr>
          <w:rFonts w:ascii="Arial" w:hAnsi="Arial" w:cs="Arial"/>
        </w:rPr>
        <w:t xml:space="preserve"> fluxuri</w:t>
      </w:r>
      <w:r w:rsidR="00DC38B9">
        <w:rPr>
          <w:rFonts w:ascii="Arial" w:hAnsi="Arial" w:cs="Arial"/>
        </w:rPr>
        <w:t>lor</w:t>
      </w:r>
      <w:r w:rsidR="00DC38B9" w:rsidRPr="00DC38B9">
        <w:rPr>
          <w:rFonts w:ascii="Arial" w:hAnsi="Arial" w:cs="Arial"/>
        </w:rPr>
        <w:t xml:space="preserve"> speciale de deseuri, guvernate de legislatie specifica.</w:t>
      </w:r>
    </w:p>
    <w:p w:rsidR="00DC38B9" w:rsidRDefault="00DC38B9" w:rsidP="00DC38B9">
      <w:pPr>
        <w:rPr>
          <w:rFonts w:ascii="Arial" w:hAnsi="Arial" w:cs="Arial"/>
        </w:rPr>
      </w:pPr>
      <w:r>
        <w:rPr>
          <w:rFonts w:ascii="Arial" w:hAnsi="Arial" w:cs="Arial"/>
        </w:rPr>
        <w:t>De asemenea, p</w:t>
      </w:r>
      <w:r w:rsidRPr="00DC38B9">
        <w:rPr>
          <w:rFonts w:ascii="Arial" w:hAnsi="Arial" w:cs="Arial"/>
        </w:rPr>
        <w:t>entru anumite fluxuri speciale de deseuri, raportarile se transmit cu frecventa si la data stabilita prin legislatia specifica in vigoare</w:t>
      </w:r>
      <w:r>
        <w:rPr>
          <w:rFonts w:ascii="Arial" w:hAnsi="Arial" w:cs="Arial"/>
        </w:rPr>
        <w:t xml:space="preserve">. </w:t>
      </w:r>
    </w:p>
    <w:p w:rsidR="00697599" w:rsidRDefault="00697599">
      <w:pPr>
        <w:pStyle w:val="BodyText"/>
      </w:pPr>
    </w:p>
    <w:p w:rsidR="00697599" w:rsidRDefault="00535E24" w:rsidP="00911E40">
      <w:pPr>
        <w:pStyle w:val="Heading2"/>
        <w:numPr>
          <w:ilvl w:val="0"/>
          <w:numId w:val="0"/>
        </w:numPr>
        <w:ind w:left="576"/>
      </w:pPr>
      <w:bookmarkStart w:id="93" w:name="_Toc139189293"/>
      <w:bookmarkStart w:id="94" w:name="_Toc471722173"/>
      <w:r>
        <w:t>4.</w:t>
      </w:r>
      <w:r w:rsidR="006E6407">
        <w:t>4</w:t>
      </w:r>
      <w:r>
        <w:t xml:space="preserve"> </w:t>
      </w:r>
      <w:r w:rsidR="000D2360">
        <w:t>Sisteme de canalizare existente pe amplasament</w:t>
      </w:r>
      <w:bookmarkEnd w:id="93"/>
      <w:bookmarkEnd w:id="94"/>
    </w:p>
    <w:p w:rsidR="00697599" w:rsidRPr="00535E24" w:rsidRDefault="000D2360" w:rsidP="00535E24">
      <w:pPr>
        <w:rPr>
          <w:rFonts w:ascii="Arial" w:hAnsi="Arial" w:cs="Arial"/>
        </w:rPr>
      </w:pPr>
      <w:r w:rsidRPr="00535E24">
        <w:rPr>
          <w:rFonts w:ascii="Arial" w:hAnsi="Arial" w:cs="Arial"/>
        </w:rPr>
        <w:t xml:space="preserve">Colectarea, tratarea si evacuarea apelor uzate generate pe amplasament este dezvoltata in sectiunea 5.3 a solicitarii pentru obtinerea autorizatiei integrate de mediu. </w:t>
      </w:r>
    </w:p>
    <w:p w:rsidR="00697599" w:rsidRPr="00535E24" w:rsidRDefault="000D2360" w:rsidP="00535E24">
      <w:pPr>
        <w:rPr>
          <w:rFonts w:ascii="Arial" w:hAnsi="Arial" w:cs="Arial"/>
        </w:rPr>
      </w:pPr>
      <w:r w:rsidRPr="00535E24">
        <w:rPr>
          <w:rFonts w:ascii="Arial" w:hAnsi="Arial" w:cs="Arial"/>
        </w:rPr>
        <w:t xml:space="preserve">Apele uzate generate pe amplasament sunt </w:t>
      </w:r>
      <w:r w:rsidR="00484372">
        <w:rPr>
          <w:rFonts w:ascii="Arial" w:hAnsi="Arial" w:cs="Arial"/>
        </w:rPr>
        <w:t xml:space="preserve">preluate </w:t>
      </w:r>
      <w:r w:rsidRPr="00535E24">
        <w:rPr>
          <w:rFonts w:ascii="Arial" w:hAnsi="Arial" w:cs="Arial"/>
        </w:rPr>
        <w:t>si evacuate</w:t>
      </w:r>
      <w:r w:rsidR="00484372" w:rsidRPr="00484372">
        <w:rPr>
          <w:rFonts w:ascii="Arial" w:hAnsi="Arial" w:cs="Arial"/>
        </w:rPr>
        <w:t xml:space="preserve"> </w:t>
      </w:r>
      <w:r w:rsidR="00484372" w:rsidRPr="00535E24">
        <w:rPr>
          <w:rFonts w:ascii="Arial" w:hAnsi="Arial" w:cs="Arial"/>
        </w:rPr>
        <w:t>in mod diferit</w:t>
      </w:r>
      <w:r w:rsidR="00484372">
        <w:rPr>
          <w:rFonts w:ascii="Arial" w:hAnsi="Arial" w:cs="Arial"/>
        </w:rPr>
        <w:t xml:space="preserve"> </w:t>
      </w:r>
      <w:r w:rsidRPr="00535E24">
        <w:rPr>
          <w:rFonts w:ascii="Arial" w:hAnsi="Arial" w:cs="Arial"/>
        </w:rPr>
        <w:t xml:space="preserve"> in functie de provenienta:</w:t>
      </w:r>
    </w:p>
    <w:p w:rsidR="00697599" w:rsidRPr="00535E24" w:rsidRDefault="000D2360" w:rsidP="00E06831">
      <w:pPr>
        <w:pStyle w:val="BodyText"/>
        <w:numPr>
          <w:ilvl w:val="0"/>
          <w:numId w:val="13"/>
        </w:numPr>
        <w:rPr>
          <w:rFonts w:ascii="Arial" w:hAnsi="Arial" w:cs="Arial"/>
        </w:rPr>
      </w:pPr>
      <w:r w:rsidRPr="00535E24">
        <w:rPr>
          <w:rFonts w:ascii="Arial" w:hAnsi="Arial" w:cs="Arial"/>
        </w:rPr>
        <w:t>Menajere;</w:t>
      </w:r>
    </w:p>
    <w:p w:rsidR="00697599" w:rsidRPr="00535E24" w:rsidRDefault="000D2360" w:rsidP="00E06831">
      <w:pPr>
        <w:pStyle w:val="BodyText"/>
        <w:numPr>
          <w:ilvl w:val="0"/>
          <w:numId w:val="13"/>
        </w:numPr>
        <w:rPr>
          <w:rFonts w:ascii="Arial" w:hAnsi="Arial" w:cs="Arial"/>
        </w:rPr>
      </w:pPr>
      <w:r w:rsidRPr="00535E24">
        <w:rPr>
          <w:rFonts w:ascii="Arial" w:hAnsi="Arial" w:cs="Arial"/>
        </w:rPr>
        <w:t>Tehnologice;</w:t>
      </w:r>
    </w:p>
    <w:p w:rsidR="00697599" w:rsidRPr="00535E24" w:rsidRDefault="000D2360" w:rsidP="00E06831">
      <w:pPr>
        <w:pStyle w:val="BodyText"/>
        <w:numPr>
          <w:ilvl w:val="0"/>
          <w:numId w:val="13"/>
        </w:numPr>
        <w:rPr>
          <w:rFonts w:ascii="Arial" w:hAnsi="Arial" w:cs="Arial"/>
        </w:rPr>
      </w:pPr>
      <w:r w:rsidRPr="00535E24">
        <w:rPr>
          <w:rFonts w:ascii="Arial" w:hAnsi="Arial" w:cs="Arial"/>
        </w:rPr>
        <w:t xml:space="preserve">Meteorice. </w:t>
      </w:r>
    </w:p>
    <w:p w:rsidR="00697599" w:rsidRPr="00535E24" w:rsidRDefault="000D2360" w:rsidP="00535E24">
      <w:pPr>
        <w:rPr>
          <w:rFonts w:ascii="Arial" w:hAnsi="Arial" w:cs="Arial"/>
        </w:rPr>
      </w:pPr>
      <w:r w:rsidRPr="00535E24">
        <w:rPr>
          <w:rFonts w:ascii="Arial" w:hAnsi="Arial" w:cs="Arial"/>
        </w:rPr>
        <w:t>Canalizarea pe amplasament este realizata in sistem divizor</w:t>
      </w:r>
      <w:r w:rsidR="00484372">
        <w:rPr>
          <w:rFonts w:ascii="Arial" w:hAnsi="Arial" w:cs="Arial"/>
        </w:rPr>
        <w:t xml:space="preserve"> (separativ).</w:t>
      </w:r>
    </w:p>
    <w:p w:rsidR="00697599" w:rsidRDefault="00697599" w:rsidP="00535E24">
      <w:pPr>
        <w:rPr>
          <w:rFonts w:ascii="Arial" w:hAnsi="Arial" w:cs="Arial"/>
        </w:rPr>
      </w:pPr>
      <w:bookmarkStart w:id="95" w:name="_Toc153684934"/>
      <w:bookmarkStart w:id="96" w:name="_Toc153685112"/>
    </w:p>
    <w:p w:rsidR="004361A9" w:rsidRDefault="004361A9" w:rsidP="00535E24">
      <w:pPr>
        <w:rPr>
          <w:rFonts w:ascii="Arial" w:hAnsi="Arial" w:cs="Arial"/>
        </w:rPr>
      </w:pPr>
    </w:p>
    <w:p w:rsidR="00484372" w:rsidRDefault="00484372" w:rsidP="00535E24">
      <w:pPr>
        <w:rPr>
          <w:rFonts w:ascii="Arial" w:hAnsi="Arial" w:cs="Arial"/>
        </w:rPr>
        <w:sectPr w:rsidR="00484372">
          <w:headerReference w:type="default" r:id="rId23"/>
          <w:pgSz w:w="11907" w:h="16840" w:code="9"/>
          <w:pgMar w:top="1418" w:right="1134" w:bottom="1134" w:left="1418" w:header="851" w:footer="567" w:gutter="851"/>
          <w:cols w:space="720"/>
          <w:docGrid w:linePitch="360"/>
        </w:sectPr>
      </w:pPr>
    </w:p>
    <w:p w:rsidR="004361A9" w:rsidRDefault="00A8042B" w:rsidP="00A8042B">
      <w:pPr>
        <w:pStyle w:val="Caption"/>
        <w:rPr>
          <w:b/>
        </w:rPr>
      </w:pPr>
      <w:bookmarkStart w:id="97" w:name="_Toc471722209"/>
      <w:r>
        <w:t xml:space="preserve">Figura </w:t>
      </w:r>
      <w:r>
        <w:fldChar w:fldCharType="begin"/>
      </w:r>
      <w:r>
        <w:instrText xml:space="preserve"> SEQ Figura \* ARABIC </w:instrText>
      </w:r>
      <w:r>
        <w:fldChar w:fldCharType="separate"/>
      </w:r>
      <w:r w:rsidR="00AB4425">
        <w:rPr>
          <w:noProof/>
        </w:rPr>
        <w:t>5</w:t>
      </w:r>
      <w:r>
        <w:fldChar w:fldCharType="end"/>
      </w:r>
      <w:r w:rsidRPr="004361A9">
        <w:rPr>
          <w:b/>
        </w:rPr>
        <w:t xml:space="preserve">: </w:t>
      </w:r>
      <w:r>
        <w:rPr>
          <w:b/>
        </w:rPr>
        <w:t xml:space="preserve"> Plan de situatie cu r</w:t>
      </w:r>
      <w:r w:rsidRPr="004361A9">
        <w:rPr>
          <w:b/>
        </w:rPr>
        <w:t xml:space="preserve">etele de </w:t>
      </w:r>
      <w:r>
        <w:rPr>
          <w:b/>
        </w:rPr>
        <w:t xml:space="preserve">alimentare cu </w:t>
      </w:r>
      <w:r w:rsidRPr="004361A9">
        <w:rPr>
          <w:b/>
        </w:rPr>
        <w:t>apa</w:t>
      </w:r>
      <w:r>
        <w:rPr>
          <w:b/>
        </w:rPr>
        <w:t xml:space="preserve"> si canalizari</w:t>
      </w:r>
      <w:bookmarkEnd w:id="97"/>
    </w:p>
    <w:p w:rsidR="00FC5AD9" w:rsidRDefault="00FC5AD9" w:rsidP="00FC5AD9"/>
    <w:p w:rsidR="00FC5AD9" w:rsidRPr="00FC5AD9" w:rsidRDefault="00FC5AD9" w:rsidP="00FC5AD9">
      <w:pPr>
        <w:sectPr w:rsidR="00FC5AD9" w:rsidRPr="00FC5AD9" w:rsidSect="004361A9">
          <w:pgSz w:w="16840" w:h="11907" w:orient="landscape" w:code="9"/>
          <w:pgMar w:top="1134" w:right="1134" w:bottom="1418" w:left="1418" w:header="851" w:footer="567" w:gutter="851"/>
          <w:cols w:space="720"/>
          <w:docGrid w:linePitch="360"/>
        </w:sectPr>
      </w:pPr>
      <w:r>
        <w:rPr>
          <w:noProof/>
          <w:lang w:val="en-US"/>
        </w:rPr>
        <w:drawing>
          <wp:inline distT="0" distB="0" distL="0" distR="0" wp14:anchorId="163DFA16" wp14:editId="62AFDD88">
            <wp:extent cx="6713110" cy="4742680"/>
            <wp:effectExtent l="0" t="0" r="0" b="127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713110" cy="4742680"/>
                    </a:xfrm>
                    <a:prstGeom prst="rect">
                      <a:avLst/>
                    </a:prstGeom>
                    <a:noFill/>
                    <a:ln>
                      <a:noFill/>
                    </a:ln>
                  </pic:spPr>
                </pic:pic>
              </a:graphicData>
            </a:graphic>
          </wp:inline>
        </w:drawing>
      </w:r>
    </w:p>
    <w:p w:rsidR="00697599" w:rsidRDefault="00697599">
      <w:pPr>
        <w:pStyle w:val="BodyText"/>
      </w:pPr>
    </w:p>
    <w:p w:rsidR="00697599" w:rsidRDefault="006E6407" w:rsidP="00911E40">
      <w:pPr>
        <w:pStyle w:val="Heading3"/>
        <w:numPr>
          <w:ilvl w:val="0"/>
          <w:numId w:val="0"/>
        </w:numPr>
        <w:ind w:left="720"/>
      </w:pPr>
      <w:bookmarkStart w:id="98" w:name="_Toc471722174"/>
      <w:r>
        <w:t>4.4</w:t>
      </w:r>
      <w:r w:rsidR="00535E24">
        <w:t xml:space="preserve">.1 </w:t>
      </w:r>
      <w:r w:rsidR="000D2360">
        <w:t>Caracteristicile apelor uzate tehnologice</w:t>
      </w:r>
      <w:bookmarkEnd w:id="95"/>
      <w:bookmarkEnd w:id="96"/>
      <w:bookmarkEnd w:id="98"/>
    </w:p>
    <w:p w:rsidR="00FC5AD9" w:rsidRPr="00484372" w:rsidRDefault="00FC5AD9" w:rsidP="00FC5AD9">
      <w:pPr>
        <w:rPr>
          <w:rFonts w:ascii="Arial" w:hAnsi="Arial" w:cs="Arial"/>
        </w:rPr>
      </w:pPr>
      <w:r w:rsidRPr="00484372">
        <w:rPr>
          <w:rFonts w:ascii="Arial" w:hAnsi="Arial" w:cs="Arial"/>
        </w:rPr>
        <w:t>Apele uzate tehnologice rezultate din igienizări ale halelor de stocare temporară a deșeurilor periculoase sunt colectate prin sifoane de pardoseală existente în toate spațiile de depozitare și evacuate în rețeaua de canalizare exterioară executată din PVC – KGM 110 mm, cu L = 92 m, fiind echipată cu 8 cămine de racord. Apoi apele sunt conduse spre două bazine de stocare etanșe, vidanjabile, amplasate în spatele halei, cu următoarele caracteristici:</w:t>
      </w:r>
    </w:p>
    <w:p w:rsidR="00FC5AD9" w:rsidRPr="00484372" w:rsidRDefault="00FC5AD9" w:rsidP="00E06831">
      <w:pPr>
        <w:pStyle w:val="ListParagraph"/>
        <w:numPr>
          <w:ilvl w:val="0"/>
          <w:numId w:val="47"/>
        </w:numPr>
        <w:rPr>
          <w:rFonts w:ascii="Arial" w:hAnsi="Arial" w:cs="Arial"/>
          <w:sz w:val="24"/>
          <w:szCs w:val="24"/>
        </w:rPr>
      </w:pPr>
      <w:r w:rsidRPr="00484372">
        <w:rPr>
          <w:rFonts w:ascii="Arial" w:hAnsi="Arial" w:cs="Arial"/>
          <w:sz w:val="24"/>
          <w:szCs w:val="24"/>
        </w:rPr>
        <w:t>bazine din beton, cilindrice, subterane;</w:t>
      </w:r>
    </w:p>
    <w:p w:rsidR="00FC5AD9" w:rsidRPr="00484372" w:rsidRDefault="00FC5AD9" w:rsidP="00E06831">
      <w:pPr>
        <w:pStyle w:val="ListParagraph"/>
        <w:numPr>
          <w:ilvl w:val="0"/>
          <w:numId w:val="47"/>
        </w:numPr>
        <w:rPr>
          <w:rFonts w:ascii="Arial" w:hAnsi="Arial" w:cs="Arial"/>
          <w:sz w:val="24"/>
          <w:szCs w:val="24"/>
        </w:rPr>
      </w:pPr>
      <w:r w:rsidRPr="00484372">
        <w:rPr>
          <w:rFonts w:ascii="Arial" w:hAnsi="Arial" w:cs="Arial"/>
          <w:sz w:val="24"/>
          <w:szCs w:val="24"/>
        </w:rPr>
        <w:t>Diametrul bazinelor: D = 4 m;</w:t>
      </w:r>
    </w:p>
    <w:p w:rsidR="00FC5AD9" w:rsidRPr="00484372" w:rsidRDefault="00FC5AD9" w:rsidP="00E06831">
      <w:pPr>
        <w:pStyle w:val="ListParagraph"/>
        <w:numPr>
          <w:ilvl w:val="0"/>
          <w:numId w:val="47"/>
        </w:numPr>
        <w:rPr>
          <w:rFonts w:ascii="Arial" w:hAnsi="Arial" w:cs="Arial"/>
          <w:sz w:val="24"/>
          <w:szCs w:val="24"/>
        </w:rPr>
      </w:pPr>
      <w:r w:rsidRPr="00484372">
        <w:rPr>
          <w:rFonts w:ascii="Arial" w:hAnsi="Arial" w:cs="Arial"/>
          <w:sz w:val="24"/>
          <w:szCs w:val="24"/>
        </w:rPr>
        <w:t>Adâncime bazine: H = 4 m;</w:t>
      </w:r>
    </w:p>
    <w:p w:rsidR="00FC5AD9" w:rsidRPr="00484372" w:rsidRDefault="00FC5AD9" w:rsidP="00E06831">
      <w:pPr>
        <w:pStyle w:val="ListParagraph"/>
        <w:numPr>
          <w:ilvl w:val="0"/>
          <w:numId w:val="47"/>
        </w:numPr>
        <w:rPr>
          <w:rFonts w:ascii="Arial" w:hAnsi="Arial" w:cs="Arial"/>
          <w:sz w:val="24"/>
          <w:szCs w:val="24"/>
        </w:rPr>
      </w:pPr>
      <w:r w:rsidRPr="00484372">
        <w:rPr>
          <w:rFonts w:ascii="Arial" w:hAnsi="Arial" w:cs="Arial"/>
          <w:sz w:val="24"/>
          <w:szCs w:val="24"/>
        </w:rPr>
        <w:t>Volum bazin: 50 mc;</w:t>
      </w:r>
    </w:p>
    <w:p w:rsidR="00FC5AD9" w:rsidRPr="00484372" w:rsidRDefault="00FC5AD9" w:rsidP="00E06831">
      <w:pPr>
        <w:pStyle w:val="ListParagraph"/>
        <w:numPr>
          <w:ilvl w:val="0"/>
          <w:numId w:val="47"/>
        </w:numPr>
        <w:rPr>
          <w:rFonts w:ascii="Arial" w:hAnsi="Arial" w:cs="Arial"/>
          <w:sz w:val="24"/>
          <w:szCs w:val="24"/>
        </w:rPr>
      </w:pPr>
      <w:r w:rsidRPr="00484372">
        <w:rPr>
          <w:rFonts w:ascii="Arial" w:hAnsi="Arial" w:cs="Arial"/>
          <w:sz w:val="24"/>
          <w:szCs w:val="24"/>
        </w:rPr>
        <w:t>Capacitate totală de stocare: 100 mc.</w:t>
      </w:r>
    </w:p>
    <w:p w:rsidR="00FC5AD9" w:rsidRPr="00484372" w:rsidRDefault="00FC5AD9" w:rsidP="00FC5AD9">
      <w:pPr>
        <w:rPr>
          <w:rFonts w:ascii="Arial" w:hAnsi="Arial" w:cs="Arial"/>
        </w:rPr>
      </w:pPr>
      <w:r w:rsidRPr="00484372">
        <w:rPr>
          <w:rFonts w:ascii="Arial" w:hAnsi="Arial" w:cs="Arial"/>
        </w:rPr>
        <w:t>Vidanjarea celor 2 bazine de stocare a apelor uzate tehnologice și transportul acestora se face de către beneficiar, cu eliminarea lor prin societăți autorizate, conform contractului nr. 31/14.11.2012 incheiat cu SC GENTOIL SRL.</w:t>
      </w:r>
    </w:p>
    <w:p w:rsidR="00697599" w:rsidRDefault="006E6407" w:rsidP="00911E40">
      <w:pPr>
        <w:pStyle w:val="Heading3"/>
        <w:numPr>
          <w:ilvl w:val="0"/>
          <w:numId w:val="0"/>
        </w:numPr>
        <w:ind w:left="720"/>
      </w:pPr>
      <w:bookmarkStart w:id="99" w:name="_Toc471722175"/>
      <w:r>
        <w:t>4.4</w:t>
      </w:r>
      <w:r w:rsidR="00535E24">
        <w:t xml:space="preserve">.2 </w:t>
      </w:r>
      <w:r w:rsidR="000D2360">
        <w:t>Caracteristicile apelor uzate menajere</w:t>
      </w:r>
      <w:bookmarkEnd w:id="99"/>
    </w:p>
    <w:p w:rsidR="00FC5AD9" w:rsidRDefault="00FC5AD9" w:rsidP="00FC5AD9">
      <w:pPr>
        <w:rPr>
          <w:rFonts w:ascii="Arial" w:hAnsi="Arial" w:cs="Arial"/>
        </w:rPr>
      </w:pPr>
      <w:r w:rsidRPr="00484372">
        <w:rPr>
          <w:rFonts w:ascii="Arial" w:hAnsi="Arial" w:cs="Arial"/>
        </w:rPr>
        <w:t>Apele uzate menajere colectate din interiorul halei sunt evacuate în rețeaua de canalizare exterioară, executată din tubulatură PVC – KGM 110 mm, cu L = 16 m și apoi rețeaua de canalizare municipală Dn 400 mm, existentă în zonă.</w:t>
      </w:r>
    </w:p>
    <w:p w:rsidR="00FC5AD9" w:rsidRDefault="00FC5AD9" w:rsidP="00FC5AD9">
      <w:pPr>
        <w:rPr>
          <w:rFonts w:ascii="Arial" w:hAnsi="Arial" w:cs="Arial"/>
        </w:rPr>
      </w:pPr>
      <w:r>
        <w:rPr>
          <w:rFonts w:ascii="Arial" w:hAnsi="Arial" w:cs="Arial"/>
        </w:rPr>
        <w:t>Pentru apele uzate menajere, indicatorii de calitate s</w:t>
      </w:r>
      <w:r w:rsidRPr="00484372">
        <w:rPr>
          <w:rFonts w:ascii="Arial" w:hAnsi="Arial" w:cs="Arial"/>
        </w:rPr>
        <w:t xml:space="preserve">e vor înscrie în limitele impuse de SC APĂ –CANAL SA Sibiu prin acordul de racordare nr. 1504/25.05.2011 fără depășirea limitelor prevăzute de H.G. 352/2005, NTPA 002 pentru modificarea și completarea H.G. 188/2002. </w:t>
      </w:r>
    </w:p>
    <w:p w:rsidR="00697599" w:rsidRDefault="006E6407" w:rsidP="00911E40">
      <w:pPr>
        <w:pStyle w:val="Heading3"/>
        <w:numPr>
          <w:ilvl w:val="0"/>
          <w:numId w:val="0"/>
        </w:numPr>
        <w:ind w:left="720"/>
      </w:pPr>
      <w:bookmarkStart w:id="100" w:name="_Toc153685115"/>
      <w:bookmarkStart w:id="101" w:name="_Toc471722176"/>
      <w:r>
        <w:t>4.4</w:t>
      </w:r>
      <w:r w:rsidR="00FC5AD9">
        <w:t>.3</w:t>
      </w:r>
      <w:r w:rsidR="008721FD">
        <w:t xml:space="preserve"> </w:t>
      </w:r>
      <w:r w:rsidR="000D2360">
        <w:t>Canalizarea pluvial</w:t>
      </w:r>
      <w:r w:rsidR="00FC5AD9">
        <w:t>a</w:t>
      </w:r>
      <w:bookmarkEnd w:id="100"/>
      <w:bookmarkEnd w:id="101"/>
    </w:p>
    <w:p w:rsidR="00FC5AD9" w:rsidRDefault="00FC5AD9" w:rsidP="00FC5AD9">
      <w:pPr>
        <w:rPr>
          <w:rFonts w:ascii="Arial" w:hAnsi="Arial" w:cs="Arial"/>
        </w:rPr>
      </w:pPr>
      <w:r w:rsidRPr="007947F1">
        <w:rPr>
          <w:rFonts w:ascii="Arial" w:hAnsi="Arial" w:cs="Arial"/>
          <w:i/>
        </w:rPr>
        <w:t>Apele pluviale convențional curate</w:t>
      </w:r>
      <w:r w:rsidRPr="00484372">
        <w:rPr>
          <w:rFonts w:ascii="Arial" w:hAnsi="Arial" w:cs="Arial"/>
        </w:rPr>
        <w:t xml:space="preserve"> colectate de pe amplasament sunt dirijate prin pante și rigole colectoare spre rigola pluvială din exteriorul incintei. </w:t>
      </w:r>
    </w:p>
    <w:p w:rsidR="00FC5AD9" w:rsidRDefault="00FC5AD9" w:rsidP="00FC5AD9">
      <w:pPr>
        <w:rPr>
          <w:rFonts w:ascii="Arial" w:hAnsi="Arial" w:cs="Arial"/>
        </w:rPr>
      </w:pPr>
      <w:r w:rsidRPr="007947F1">
        <w:rPr>
          <w:rFonts w:ascii="Arial" w:hAnsi="Arial" w:cs="Arial"/>
          <w:i/>
        </w:rPr>
        <w:t>Apele pluviale posibil impurificate</w:t>
      </w:r>
      <w:r>
        <w:rPr>
          <w:rFonts w:ascii="Arial" w:hAnsi="Arial" w:cs="Arial"/>
        </w:rPr>
        <w:t xml:space="preserve"> cu hidrocarburi de pe amplasament</w:t>
      </w:r>
      <w:r w:rsidR="007947F1">
        <w:rPr>
          <w:rFonts w:ascii="Arial" w:hAnsi="Arial" w:cs="Arial"/>
        </w:rPr>
        <w:t xml:space="preserve"> sunt dirijate prin sistemul de rigole colectoare prin cele 5 camine pluviale tip Geiger catre un separator de hidrocarburi OTTO GRAF, tip HERCULES, Q=3 l/s, amplasat la limita proprietatii, unde sunt preepurate si evacuate in reteaua hidrografica zonala. </w:t>
      </w:r>
    </w:p>
    <w:p w:rsidR="00FC5AD9" w:rsidRPr="00484372" w:rsidRDefault="00FC5AD9" w:rsidP="00FC5AD9">
      <w:pPr>
        <w:rPr>
          <w:rFonts w:ascii="Arial" w:hAnsi="Arial" w:cs="Arial"/>
        </w:rPr>
      </w:pPr>
      <w:r w:rsidRPr="00484372">
        <w:rPr>
          <w:rFonts w:ascii="Arial" w:hAnsi="Arial" w:cs="Arial"/>
        </w:rPr>
        <w:t>Indicatorii de calitate ai apelor pluviale se vor încadra obligatoriu în limitele prevăzute HG nr. 188/2002, cu modificările și completările aduse de HG nr. 352/2005, normativul NTPA 001.</w:t>
      </w:r>
    </w:p>
    <w:p w:rsidR="00697599" w:rsidRDefault="000D2360">
      <w:pPr>
        <w:spacing w:line="240" w:lineRule="auto"/>
        <w:jc w:val="both"/>
        <w:rPr>
          <w:rFonts w:ascii="Times New Roman" w:hAnsi="Times New Roman"/>
        </w:rPr>
      </w:pPr>
      <w:r>
        <w:rPr>
          <w:rFonts w:ascii="Times New Roman" w:hAnsi="Times New Roman"/>
        </w:rPr>
        <w:t xml:space="preserve"> </w:t>
      </w:r>
    </w:p>
    <w:p w:rsidR="00697599" w:rsidRDefault="00697599">
      <w:pPr>
        <w:spacing w:line="240" w:lineRule="auto"/>
        <w:jc w:val="both"/>
        <w:rPr>
          <w:rFonts w:ascii="Times New Roman" w:hAnsi="Times New Roman"/>
        </w:rPr>
        <w:sectPr w:rsidR="00697599">
          <w:pgSz w:w="11907" w:h="16840" w:code="9"/>
          <w:pgMar w:top="1418" w:right="1134" w:bottom="1134" w:left="1418" w:header="851" w:footer="567" w:gutter="851"/>
          <w:cols w:space="720"/>
          <w:docGrid w:linePitch="360"/>
        </w:sectPr>
      </w:pPr>
    </w:p>
    <w:p w:rsidR="00697599" w:rsidRDefault="00076C50" w:rsidP="00076C50">
      <w:pPr>
        <w:pStyle w:val="Heading1"/>
      </w:pPr>
      <w:bookmarkStart w:id="102" w:name="_Toc471722177"/>
      <w:bookmarkStart w:id="103" w:name="_Toc139189296"/>
      <w:r>
        <w:t xml:space="preserve">5. </w:t>
      </w:r>
      <w:r w:rsidR="008721FD">
        <w:t>MODELUL CONCEPTUAL</w:t>
      </w:r>
      <w:bookmarkEnd w:id="102"/>
      <w:r w:rsidR="008721FD">
        <w:t xml:space="preserve"> </w:t>
      </w:r>
    </w:p>
    <w:p w:rsidR="00697599" w:rsidRPr="005A5555" w:rsidRDefault="000D2360" w:rsidP="005A5555">
      <w:pPr>
        <w:rPr>
          <w:rFonts w:ascii="Arial" w:hAnsi="Arial" w:cs="Arial"/>
        </w:rPr>
      </w:pPr>
      <w:r w:rsidRPr="005A5555">
        <w:rPr>
          <w:rFonts w:ascii="Arial" w:hAnsi="Arial" w:cs="Arial"/>
        </w:rPr>
        <w:t xml:space="preserve">Obiectivul raportului de amplasament este acela de a stabili calitatea mediului de pe amplasament şi împrejurimi la momentul autorizarii activităţii obiectivului, precum şi a modului în care ar putea evolua aceasta pe perioada funcţionarii obiectivului, pentru a se acţiona în sensul prevenirii contaminării terenului în continuare; starea de calitate a mediului la momentul „iniţial” al autorizarii integrate se ia in considerare ca punct „de referinţă”. </w:t>
      </w:r>
    </w:p>
    <w:p w:rsidR="00697599" w:rsidRPr="005A5555" w:rsidRDefault="000D2360" w:rsidP="005A5555">
      <w:pPr>
        <w:rPr>
          <w:rFonts w:ascii="Arial" w:hAnsi="Arial" w:cs="Arial"/>
        </w:rPr>
      </w:pPr>
      <w:r w:rsidRPr="005A5555">
        <w:rPr>
          <w:rFonts w:ascii="Arial" w:hAnsi="Arial" w:cs="Arial"/>
        </w:rPr>
        <w:t>În acest scop se realizează un model conceptual tip sursă – cale – receptor bazat atât pe consideraţii generale privind tipul de activitate desfăşurată în instalaţia în cauză cât şi pe consideraţii specifice amplasamentului analizat.</w:t>
      </w:r>
    </w:p>
    <w:p w:rsidR="00697599" w:rsidRDefault="00697599">
      <w:pPr>
        <w:pStyle w:val="BodyText"/>
      </w:pPr>
    </w:p>
    <w:p w:rsidR="00697599" w:rsidRDefault="00236BF9" w:rsidP="00911E40">
      <w:pPr>
        <w:pStyle w:val="Heading2"/>
        <w:numPr>
          <w:ilvl w:val="0"/>
          <w:numId w:val="0"/>
        </w:numPr>
        <w:ind w:left="576"/>
      </w:pPr>
      <w:bookmarkStart w:id="104" w:name="_Toc471722178"/>
      <w:r>
        <w:t xml:space="preserve">5.1 </w:t>
      </w:r>
      <w:r w:rsidR="000D2360">
        <w:t>Consideraţii generale</w:t>
      </w:r>
      <w:bookmarkEnd w:id="104"/>
    </w:p>
    <w:p w:rsidR="00697599" w:rsidRDefault="000D2360" w:rsidP="005A5555">
      <w:pPr>
        <w:rPr>
          <w:rFonts w:ascii="Arial" w:hAnsi="Arial" w:cs="Arial"/>
        </w:rPr>
      </w:pPr>
      <w:r w:rsidRPr="005A5555">
        <w:rPr>
          <w:rFonts w:ascii="Arial" w:hAnsi="Arial" w:cs="Arial"/>
        </w:rPr>
        <w:t xml:space="preserve">Procesele de </w:t>
      </w:r>
      <w:r w:rsidR="007947F1">
        <w:rPr>
          <w:rFonts w:ascii="Arial" w:hAnsi="Arial" w:cs="Arial"/>
        </w:rPr>
        <w:t>pe amplasament</w:t>
      </w:r>
      <w:r w:rsidRPr="005A5555">
        <w:rPr>
          <w:rFonts w:ascii="Arial" w:hAnsi="Arial" w:cs="Arial"/>
        </w:rPr>
        <w:t xml:space="preserve"> presupun utilizarea de deşeuri periculoase care </w:t>
      </w:r>
      <w:r w:rsidR="007947F1">
        <w:rPr>
          <w:rFonts w:ascii="Arial" w:hAnsi="Arial" w:cs="Arial"/>
        </w:rPr>
        <w:t>pot avea un</w:t>
      </w:r>
      <w:r w:rsidRPr="005A5555">
        <w:rPr>
          <w:rFonts w:ascii="Arial" w:hAnsi="Arial" w:cs="Arial"/>
        </w:rPr>
        <w:t xml:space="preserve"> impact potential semnificativ asupra mediului.</w:t>
      </w:r>
    </w:p>
    <w:p w:rsidR="00697599" w:rsidRPr="005A5555" w:rsidRDefault="000D2360" w:rsidP="005A5555">
      <w:pPr>
        <w:rPr>
          <w:rFonts w:ascii="Arial" w:hAnsi="Arial" w:cs="Arial"/>
        </w:rPr>
      </w:pPr>
      <w:r w:rsidRPr="005A5555">
        <w:rPr>
          <w:rFonts w:ascii="Arial" w:hAnsi="Arial" w:cs="Arial"/>
        </w:rPr>
        <w:t xml:space="preserve">Structurile subterane constituite din </w:t>
      </w:r>
      <w:r w:rsidR="007947F1">
        <w:rPr>
          <w:rFonts w:ascii="Arial" w:hAnsi="Arial" w:cs="Arial"/>
        </w:rPr>
        <w:t xml:space="preserve">2 bazine subterane de ape uzate tehnologice </w:t>
      </w:r>
      <w:r w:rsidRPr="005A5555">
        <w:rPr>
          <w:rFonts w:ascii="Arial" w:hAnsi="Arial" w:cs="Arial"/>
        </w:rPr>
        <w:t xml:space="preserve">si conducte </w:t>
      </w:r>
      <w:r w:rsidR="007947F1">
        <w:rPr>
          <w:rFonts w:ascii="Arial" w:hAnsi="Arial" w:cs="Arial"/>
        </w:rPr>
        <w:t xml:space="preserve">de canalizare </w:t>
      </w:r>
      <w:r w:rsidRPr="005A5555">
        <w:rPr>
          <w:rFonts w:ascii="Arial" w:hAnsi="Arial" w:cs="Arial"/>
        </w:rPr>
        <w:t>situate pe amplasamentul societatii reprezinta surse potentiale pentru care trebuie stabilite si analizate obiective speciale de prevenire a poluarii. În funcţie de particularităţile amplasamentului sunt cerute şi alte măsuri specifice de protejare a solului, subsolului şi apei freatice.</w:t>
      </w:r>
    </w:p>
    <w:p w:rsidR="00697599" w:rsidRPr="005A5555" w:rsidRDefault="000D2360" w:rsidP="005A5555">
      <w:pPr>
        <w:rPr>
          <w:rFonts w:ascii="Arial" w:hAnsi="Arial" w:cs="Arial"/>
        </w:rPr>
      </w:pPr>
      <w:r w:rsidRPr="005A5555">
        <w:rPr>
          <w:rFonts w:ascii="Arial" w:hAnsi="Arial" w:cs="Arial"/>
        </w:rPr>
        <w:t xml:space="preserve">Scurgerile (pierderile) </w:t>
      </w:r>
      <w:r w:rsidR="006C0EBB">
        <w:rPr>
          <w:rFonts w:ascii="Arial" w:hAnsi="Arial" w:cs="Arial"/>
        </w:rPr>
        <w:t xml:space="preserve"> </w:t>
      </w:r>
      <w:r w:rsidR="006C0EBB" w:rsidRPr="00580CDD">
        <w:rPr>
          <w:rFonts w:ascii="Arial" w:hAnsi="Arial" w:cs="Arial"/>
        </w:rPr>
        <w:t xml:space="preserve">accidentale </w:t>
      </w:r>
      <w:r w:rsidRPr="005A5555">
        <w:rPr>
          <w:rFonts w:ascii="Arial" w:hAnsi="Arial" w:cs="Arial"/>
        </w:rPr>
        <w:t xml:space="preserve">de </w:t>
      </w:r>
      <w:r w:rsidR="007947F1">
        <w:rPr>
          <w:rFonts w:ascii="Arial" w:hAnsi="Arial" w:cs="Arial"/>
        </w:rPr>
        <w:t>deseuri</w:t>
      </w:r>
      <w:r w:rsidRPr="005A5555">
        <w:rPr>
          <w:rFonts w:ascii="Arial" w:hAnsi="Arial" w:cs="Arial"/>
        </w:rPr>
        <w:t xml:space="preserve">, din anumite zone deschise, precum </w:t>
      </w:r>
      <w:r w:rsidR="007947F1">
        <w:rPr>
          <w:rFonts w:ascii="Arial" w:hAnsi="Arial" w:cs="Arial"/>
        </w:rPr>
        <w:t>zone</w:t>
      </w:r>
      <w:r w:rsidRPr="005A5555">
        <w:rPr>
          <w:rFonts w:ascii="Arial" w:hAnsi="Arial" w:cs="Arial"/>
        </w:rPr>
        <w:t xml:space="preserve">le de încărcare – descărcare, </w:t>
      </w:r>
      <w:r w:rsidR="007947F1">
        <w:rPr>
          <w:rFonts w:ascii="Arial" w:hAnsi="Arial" w:cs="Arial"/>
        </w:rPr>
        <w:t xml:space="preserve">de stocare, etc. </w:t>
      </w:r>
      <w:r w:rsidRPr="005A5555">
        <w:rPr>
          <w:rFonts w:ascii="Arial" w:hAnsi="Arial" w:cs="Arial"/>
        </w:rPr>
        <w:t>pot conduce direct la poluarea solului şi subsolului (apelor freatice), dar şi indirect, prin migrarea poluantilor catre receptori naturali aflaţi în vecinătatea amplasamentului.</w:t>
      </w:r>
    </w:p>
    <w:p w:rsidR="00697599" w:rsidRDefault="00236BF9" w:rsidP="00911E40">
      <w:pPr>
        <w:pStyle w:val="Heading2"/>
        <w:numPr>
          <w:ilvl w:val="0"/>
          <w:numId w:val="0"/>
        </w:numPr>
        <w:ind w:left="576"/>
      </w:pPr>
      <w:bookmarkStart w:id="105" w:name="_Toc471722179"/>
      <w:r>
        <w:t xml:space="preserve">5.2 </w:t>
      </w:r>
      <w:r w:rsidR="000D2360">
        <w:t>Consideraţii specifice amplasamentului</w:t>
      </w:r>
      <w:bookmarkEnd w:id="105"/>
    </w:p>
    <w:p w:rsidR="00697599" w:rsidRDefault="000D2360" w:rsidP="005A5555">
      <w:pPr>
        <w:rPr>
          <w:rFonts w:ascii="Arial" w:hAnsi="Arial" w:cs="Arial"/>
        </w:rPr>
      </w:pPr>
      <w:bookmarkStart w:id="106" w:name="_Toc153764050"/>
      <w:r w:rsidRPr="005A5555">
        <w:rPr>
          <w:rFonts w:ascii="Arial" w:hAnsi="Arial" w:cs="Arial"/>
        </w:rPr>
        <w:t xml:space="preserve">Evaluari </w:t>
      </w:r>
      <w:r w:rsidR="007947F1">
        <w:rPr>
          <w:rFonts w:ascii="Arial" w:hAnsi="Arial" w:cs="Arial"/>
        </w:rPr>
        <w:t xml:space="preserve">privind calitatea solului, efectuate </w:t>
      </w:r>
      <w:r w:rsidRPr="005A5555">
        <w:rPr>
          <w:rFonts w:ascii="Arial" w:hAnsi="Arial" w:cs="Arial"/>
        </w:rPr>
        <w:t>anterior</w:t>
      </w:r>
      <w:r w:rsidR="007947F1">
        <w:rPr>
          <w:rFonts w:ascii="Arial" w:hAnsi="Arial" w:cs="Arial"/>
        </w:rPr>
        <w:t xml:space="preserve"> depunerii solicitarii de autorizare integrata (in iunie-iulie 2016)</w:t>
      </w:r>
      <w:r w:rsidRPr="005A5555">
        <w:rPr>
          <w:rFonts w:ascii="Arial" w:hAnsi="Arial" w:cs="Arial"/>
        </w:rPr>
        <w:t xml:space="preserve">, au </w:t>
      </w:r>
      <w:r w:rsidR="007947F1">
        <w:rPr>
          <w:rFonts w:ascii="Arial" w:hAnsi="Arial" w:cs="Arial"/>
        </w:rPr>
        <w:t xml:space="preserve">relevat o singura depasire a valorii de prag de alerta la indicatorul Zn, in una din cele 8 probe analizate. </w:t>
      </w:r>
    </w:p>
    <w:p w:rsidR="007947F1" w:rsidRDefault="007947F1" w:rsidP="005A5555">
      <w:pPr>
        <w:rPr>
          <w:rFonts w:ascii="Arial" w:hAnsi="Arial" w:cs="Arial"/>
        </w:rPr>
      </w:pPr>
      <w:r>
        <w:rPr>
          <w:rFonts w:ascii="Arial" w:hAnsi="Arial" w:cs="Arial"/>
        </w:rPr>
        <w:t>Nu s-au facut inca determinari ale calitatii apei freatice pe amplasament; in prezent sunt in curs de executie forajele de monitorizare.</w:t>
      </w:r>
    </w:p>
    <w:p w:rsidR="00697599" w:rsidRDefault="00236BF9" w:rsidP="00911E40">
      <w:pPr>
        <w:pStyle w:val="Heading2"/>
        <w:numPr>
          <w:ilvl w:val="0"/>
          <w:numId w:val="0"/>
        </w:numPr>
        <w:ind w:left="576"/>
      </w:pPr>
      <w:bookmarkStart w:id="107" w:name="_Toc471722180"/>
      <w:r>
        <w:t xml:space="preserve">5.3 </w:t>
      </w:r>
      <w:r w:rsidR="000D2360">
        <w:t>Modelul conceptual</w:t>
      </w:r>
      <w:bookmarkEnd w:id="107"/>
    </w:p>
    <w:bookmarkEnd w:id="106"/>
    <w:p w:rsidR="00697599" w:rsidRPr="005A5555" w:rsidRDefault="000D2360" w:rsidP="005A5555">
      <w:pPr>
        <w:rPr>
          <w:rFonts w:ascii="Arial" w:hAnsi="Arial" w:cs="Arial"/>
        </w:rPr>
      </w:pPr>
      <w:r w:rsidRPr="005A5555">
        <w:rPr>
          <w:rFonts w:ascii="Arial" w:hAnsi="Arial" w:cs="Arial"/>
        </w:rPr>
        <w:t>Conform OM 184/1997, obiectivul general al Evaluării riscurilor este gestionarea riscurilor generate de amplasament prin identificarea:</w:t>
      </w:r>
    </w:p>
    <w:p w:rsidR="00697599" w:rsidRPr="005A5555" w:rsidRDefault="000D2360" w:rsidP="00E06831">
      <w:pPr>
        <w:pStyle w:val="BodyText"/>
        <w:numPr>
          <w:ilvl w:val="0"/>
          <w:numId w:val="12"/>
        </w:numPr>
        <w:rPr>
          <w:rFonts w:ascii="Arial" w:hAnsi="Arial" w:cs="Arial"/>
        </w:rPr>
      </w:pPr>
      <w:r w:rsidRPr="005A5555">
        <w:rPr>
          <w:rFonts w:ascii="Arial" w:hAnsi="Arial" w:cs="Arial"/>
        </w:rPr>
        <w:t>principalilor poluanţi sau pericole;</w:t>
      </w:r>
    </w:p>
    <w:p w:rsidR="00697599" w:rsidRPr="005A5555" w:rsidRDefault="000D2360" w:rsidP="00E06831">
      <w:pPr>
        <w:pStyle w:val="BodyText"/>
        <w:numPr>
          <w:ilvl w:val="0"/>
          <w:numId w:val="12"/>
        </w:numPr>
        <w:rPr>
          <w:rFonts w:ascii="Arial" w:hAnsi="Arial" w:cs="Arial"/>
        </w:rPr>
      </w:pPr>
      <w:r w:rsidRPr="005A5555">
        <w:rPr>
          <w:rFonts w:ascii="Arial" w:hAnsi="Arial" w:cs="Arial"/>
        </w:rPr>
        <w:t>resurselor şi receptorilor expuşi la risc;</w:t>
      </w:r>
    </w:p>
    <w:p w:rsidR="00697599" w:rsidRPr="005A5555" w:rsidRDefault="000D2360" w:rsidP="00E06831">
      <w:pPr>
        <w:pStyle w:val="BodyText"/>
        <w:numPr>
          <w:ilvl w:val="0"/>
          <w:numId w:val="12"/>
        </w:numPr>
        <w:rPr>
          <w:rFonts w:ascii="Arial" w:hAnsi="Arial" w:cs="Arial"/>
        </w:rPr>
      </w:pPr>
      <w:r w:rsidRPr="005A5555">
        <w:rPr>
          <w:rFonts w:ascii="Arial" w:hAnsi="Arial" w:cs="Arial"/>
        </w:rPr>
        <w:t>mecanismelor prin care se pot realiza riscurile;</w:t>
      </w:r>
    </w:p>
    <w:p w:rsidR="00697599" w:rsidRPr="005A5555" w:rsidRDefault="000D2360" w:rsidP="00E06831">
      <w:pPr>
        <w:pStyle w:val="BodyText"/>
        <w:numPr>
          <w:ilvl w:val="0"/>
          <w:numId w:val="12"/>
        </w:numPr>
        <w:rPr>
          <w:rFonts w:ascii="Arial" w:hAnsi="Arial" w:cs="Arial"/>
        </w:rPr>
      </w:pPr>
      <w:r w:rsidRPr="005A5555">
        <w:rPr>
          <w:rFonts w:ascii="Arial" w:hAnsi="Arial" w:cs="Arial"/>
        </w:rPr>
        <w:t>riscurilor semnificative ridicate de amplasament; şi</w:t>
      </w:r>
    </w:p>
    <w:p w:rsidR="00697599" w:rsidRPr="005A5555" w:rsidRDefault="000D2360" w:rsidP="00E06831">
      <w:pPr>
        <w:pStyle w:val="BodyText"/>
        <w:numPr>
          <w:ilvl w:val="0"/>
          <w:numId w:val="12"/>
        </w:numPr>
        <w:rPr>
          <w:rFonts w:ascii="Arial" w:hAnsi="Arial" w:cs="Arial"/>
        </w:rPr>
      </w:pPr>
      <w:r w:rsidRPr="005A5555">
        <w:rPr>
          <w:rFonts w:ascii="Arial" w:hAnsi="Arial" w:cs="Arial"/>
        </w:rPr>
        <w:t>măsurilor generale necesare pentru reducerea gradului de risc până la un “nivel acceptabil”.</w:t>
      </w:r>
    </w:p>
    <w:p w:rsidR="00697599" w:rsidRPr="00BF49E3" w:rsidRDefault="00A8042B" w:rsidP="00A8042B">
      <w:pPr>
        <w:pStyle w:val="Caption"/>
        <w:rPr>
          <w:rFonts w:ascii="Garamond" w:hAnsi="Garamond"/>
          <w:b/>
        </w:rPr>
      </w:pPr>
      <w:bookmarkStart w:id="108" w:name="_Toc471722199"/>
      <w:r w:rsidRPr="00BF49E3">
        <w:rPr>
          <w:rFonts w:ascii="Garamond" w:hAnsi="Garamond"/>
        </w:rPr>
        <w:t xml:space="preserve">Tabel </w:t>
      </w:r>
      <w:r w:rsidRPr="00BF49E3">
        <w:rPr>
          <w:rFonts w:ascii="Garamond" w:hAnsi="Garamond"/>
        </w:rPr>
        <w:fldChar w:fldCharType="begin"/>
      </w:r>
      <w:r w:rsidRPr="00BF49E3">
        <w:rPr>
          <w:rFonts w:ascii="Garamond" w:hAnsi="Garamond"/>
        </w:rPr>
        <w:instrText xml:space="preserve"> SEQ Tabel \* ARABIC </w:instrText>
      </w:r>
      <w:r w:rsidRPr="00BF49E3">
        <w:rPr>
          <w:rFonts w:ascii="Garamond" w:hAnsi="Garamond"/>
        </w:rPr>
        <w:fldChar w:fldCharType="separate"/>
      </w:r>
      <w:r w:rsidR="00AB4425">
        <w:rPr>
          <w:rFonts w:ascii="Garamond" w:hAnsi="Garamond"/>
          <w:noProof/>
        </w:rPr>
        <w:t>5</w:t>
      </w:r>
      <w:r w:rsidRPr="00BF49E3">
        <w:rPr>
          <w:rFonts w:ascii="Garamond" w:hAnsi="Garamond"/>
        </w:rPr>
        <w:fldChar w:fldCharType="end"/>
      </w:r>
      <w:r w:rsidRPr="00BF49E3">
        <w:rPr>
          <w:rFonts w:ascii="Garamond" w:hAnsi="Garamond"/>
          <w:b/>
        </w:rPr>
        <w:t>: Model conceptual</w:t>
      </w:r>
      <w:bookmarkEnd w:id="108"/>
    </w:p>
    <w:tbl>
      <w:tblPr>
        <w:tblW w:w="0" w:type="auto"/>
        <w:tblBorders>
          <w:top w:val="single" w:sz="18" w:space="0" w:color="76923C" w:themeColor="accent3" w:themeShade="BF"/>
          <w:left w:val="single" w:sz="18" w:space="0" w:color="76923C" w:themeColor="accent3" w:themeShade="BF"/>
          <w:bottom w:val="single" w:sz="18" w:space="0" w:color="76923C" w:themeColor="accent3" w:themeShade="BF"/>
          <w:right w:val="single" w:sz="18" w:space="0" w:color="76923C" w:themeColor="accent3" w:themeShade="BF"/>
          <w:insideH w:val="single" w:sz="4" w:space="0" w:color="auto"/>
          <w:insideV w:val="single" w:sz="4" w:space="0" w:color="auto"/>
        </w:tblBorders>
        <w:tblLook w:val="01E0" w:firstRow="1" w:lastRow="1" w:firstColumn="1" w:lastColumn="1" w:noHBand="0" w:noVBand="0"/>
      </w:tblPr>
      <w:tblGrid>
        <w:gridCol w:w="2831"/>
        <w:gridCol w:w="2809"/>
        <w:gridCol w:w="2818"/>
      </w:tblGrid>
      <w:tr w:rsidR="00697599" w:rsidRPr="005A5555" w:rsidTr="005A5555">
        <w:tc>
          <w:tcPr>
            <w:tcW w:w="3190" w:type="dxa"/>
            <w:tcBorders>
              <w:top w:val="single" w:sz="18" w:space="0" w:color="76923C" w:themeColor="accent3" w:themeShade="BF"/>
              <w:bottom w:val="single" w:sz="18" w:space="0" w:color="76923C" w:themeColor="accent3" w:themeShade="BF"/>
            </w:tcBorders>
            <w:shd w:val="clear" w:color="auto" w:fill="E6E6E6"/>
          </w:tcPr>
          <w:p w:rsidR="00697599" w:rsidRPr="005A5555" w:rsidRDefault="000D2360">
            <w:pPr>
              <w:pStyle w:val="BodyText"/>
              <w:jc w:val="center"/>
              <w:rPr>
                <w:rFonts w:ascii="Arial" w:hAnsi="Arial" w:cs="Arial"/>
                <w:b/>
                <w:bCs/>
              </w:rPr>
            </w:pPr>
            <w:r w:rsidRPr="005A5555">
              <w:rPr>
                <w:rFonts w:ascii="Arial" w:hAnsi="Arial" w:cs="Arial"/>
                <w:b/>
                <w:bCs/>
              </w:rPr>
              <w:t>Sursă</w:t>
            </w:r>
          </w:p>
        </w:tc>
        <w:tc>
          <w:tcPr>
            <w:tcW w:w="3190" w:type="dxa"/>
            <w:tcBorders>
              <w:top w:val="single" w:sz="18" w:space="0" w:color="76923C" w:themeColor="accent3" w:themeShade="BF"/>
              <w:bottom w:val="single" w:sz="18" w:space="0" w:color="76923C" w:themeColor="accent3" w:themeShade="BF"/>
            </w:tcBorders>
            <w:shd w:val="clear" w:color="auto" w:fill="E6E6E6"/>
          </w:tcPr>
          <w:p w:rsidR="00697599" w:rsidRPr="005A5555" w:rsidRDefault="000D2360">
            <w:pPr>
              <w:pStyle w:val="BodyText"/>
              <w:jc w:val="center"/>
              <w:rPr>
                <w:rFonts w:ascii="Arial" w:hAnsi="Arial" w:cs="Arial"/>
                <w:b/>
                <w:bCs/>
              </w:rPr>
            </w:pPr>
            <w:r w:rsidRPr="005A5555">
              <w:rPr>
                <w:rFonts w:ascii="Arial" w:hAnsi="Arial" w:cs="Arial"/>
                <w:b/>
                <w:bCs/>
              </w:rPr>
              <w:t>Cale</w:t>
            </w:r>
          </w:p>
        </w:tc>
        <w:tc>
          <w:tcPr>
            <w:tcW w:w="3191" w:type="dxa"/>
            <w:tcBorders>
              <w:top w:val="single" w:sz="18" w:space="0" w:color="76923C" w:themeColor="accent3" w:themeShade="BF"/>
              <w:bottom w:val="single" w:sz="18" w:space="0" w:color="76923C" w:themeColor="accent3" w:themeShade="BF"/>
            </w:tcBorders>
            <w:shd w:val="clear" w:color="auto" w:fill="E6E6E6"/>
          </w:tcPr>
          <w:p w:rsidR="00697599" w:rsidRPr="005A5555" w:rsidRDefault="000D2360">
            <w:pPr>
              <w:pStyle w:val="BodyText"/>
              <w:jc w:val="center"/>
              <w:rPr>
                <w:rFonts w:ascii="Arial" w:hAnsi="Arial" w:cs="Arial"/>
                <w:b/>
                <w:bCs/>
              </w:rPr>
            </w:pPr>
            <w:r w:rsidRPr="005A5555">
              <w:rPr>
                <w:rFonts w:ascii="Arial" w:hAnsi="Arial" w:cs="Arial"/>
                <w:b/>
                <w:bCs/>
              </w:rPr>
              <w:t>Receptor</w:t>
            </w:r>
          </w:p>
        </w:tc>
      </w:tr>
      <w:tr w:rsidR="00697599" w:rsidRPr="005A5555" w:rsidTr="005A5555">
        <w:tc>
          <w:tcPr>
            <w:tcW w:w="3190" w:type="dxa"/>
            <w:tcBorders>
              <w:top w:val="single" w:sz="18" w:space="0" w:color="76923C" w:themeColor="accent3" w:themeShade="BF"/>
            </w:tcBorders>
          </w:tcPr>
          <w:p w:rsidR="00697599" w:rsidRPr="005A5555" w:rsidRDefault="000D2360" w:rsidP="003A1B50">
            <w:pPr>
              <w:pStyle w:val="BodyText"/>
              <w:jc w:val="left"/>
              <w:rPr>
                <w:rFonts w:ascii="Arial" w:hAnsi="Arial" w:cs="Arial"/>
              </w:rPr>
            </w:pPr>
            <w:r w:rsidRPr="005A5555">
              <w:rPr>
                <w:rFonts w:ascii="Arial" w:hAnsi="Arial" w:cs="Arial"/>
              </w:rPr>
              <w:t xml:space="preserve">Scurgeri de substante din manipulare, instalaţii de </w:t>
            </w:r>
            <w:r w:rsidR="003A1B50">
              <w:rPr>
                <w:rFonts w:ascii="Arial" w:hAnsi="Arial" w:cs="Arial"/>
              </w:rPr>
              <w:t>stocare</w:t>
            </w:r>
            <w:r w:rsidRPr="005A5555">
              <w:rPr>
                <w:rFonts w:ascii="Arial" w:hAnsi="Arial" w:cs="Arial"/>
              </w:rPr>
              <w:t>, reţele de canalizare (poluare accidentală)</w:t>
            </w:r>
          </w:p>
        </w:tc>
        <w:tc>
          <w:tcPr>
            <w:tcW w:w="3190" w:type="dxa"/>
            <w:tcBorders>
              <w:top w:val="single" w:sz="18" w:space="0" w:color="76923C" w:themeColor="accent3" w:themeShade="BF"/>
            </w:tcBorders>
          </w:tcPr>
          <w:p w:rsidR="00697599" w:rsidRPr="005A5555" w:rsidRDefault="000D2360">
            <w:pPr>
              <w:pStyle w:val="BodyText"/>
              <w:jc w:val="left"/>
              <w:rPr>
                <w:rFonts w:ascii="Arial" w:hAnsi="Arial" w:cs="Arial"/>
              </w:rPr>
            </w:pPr>
            <w:r w:rsidRPr="005A5555">
              <w:rPr>
                <w:rFonts w:ascii="Arial" w:hAnsi="Arial" w:cs="Arial"/>
              </w:rPr>
              <w:t>- Sol</w:t>
            </w:r>
          </w:p>
          <w:p w:rsidR="00697599" w:rsidRPr="005A5555" w:rsidRDefault="000D2360">
            <w:pPr>
              <w:pStyle w:val="BodyText"/>
              <w:jc w:val="left"/>
              <w:rPr>
                <w:rFonts w:ascii="Arial" w:hAnsi="Arial" w:cs="Arial"/>
              </w:rPr>
            </w:pPr>
            <w:r w:rsidRPr="005A5555">
              <w:rPr>
                <w:rFonts w:ascii="Arial" w:hAnsi="Arial" w:cs="Arial"/>
              </w:rPr>
              <w:t xml:space="preserve">- Staturi permeabile de sol, subsol </w:t>
            </w:r>
          </w:p>
        </w:tc>
        <w:tc>
          <w:tcPr>
            <w:tcW w:w="3191" w:type="dxa"/>
            <w:tcBorders>
              <w:top w:val="single" w:sz="18" w:space="0" w:color="76923C" w:themeColor="accent3" w:themeShade="BF"/>
            </w:tcBorders>
          </w:tcPr>
          <w:p w:rsidR="00697599" w:rsidRPr="005A5555" w:rsidRDefault="000D2360">
            <w:pPr>
              <w:pStyle w:val="BodyText"/>
              <w:jc w:val="left"/>
              <w:rPr>
                <w:rFonts w:ascii="Arial" w:hAnsi="Arial" w:cs="Arial"/>
              </w:rPr>
            </w:pPr>
            <w:r w:rsidRPr="005A5555">
              <w:rPr>
                <w:rFonts w:ascii="Arial" w:hAnsi="Arial" w:cs="Arial"/>
              </w:rPr>
              <w:t>Culturi agricole, lant trofic</w:t>
            </w:r>
          </w:p>
          <w:p w:rsidR="00697599" w:rsidRPr="005A5555" w:rsidRDefault="000D2360">
            <w:pPr>
              <w:pStyle w:val="BodyText"/>
              <w:jc w:val="left"/>
              <w:rPr>
                <w:rFonts w:ascii="Arial" w:hAnsi="Arial" w:cs="Arial"/>
              </w:rPr>
            </w:pPr>
            <w:r w:rsidRPr="005A5555">
              <w:rPr>
                <w:rFonts w:ascii="Arial" w:hAnsi="Arial" w:cs="Arial"/>
              </w:rPr>
              <w:t>Acviferul freatic, cursuri de suprafata</w:t>
            </w:r>
          </w:p>
        </w:tc>
      </w:tr>
      <w:tr w:rsidR="00697599" w:rsidRPr="005A5555" w:rsidTr="005A5555">
        <w:tc>
          <w:tcPr>
            <w:tcW w:w="3190" w:type="dxa"/>
          </w:tcPr>
          <w:p w:rsidR="00697599" w:rsidRPr="005A5555" w:rsidRDefault="000D2360" w:rsidP="003A1B50">
            <w:pPr>
              <w:pStyle w:val="BodyText"/>
              <w:jc w:val="left"/>
              <w:rPr>
                <w:rFonts w:ascii="Arial" w:hAnsi="Arial" w:cs="Arial"/>
              </w:rPr>
            </w:pPr>
            <w:r w:rsidRPr="005A5555">
              <w:rPr>
                <w:rFonts w:ascii="Arial" w:hAnsi="Arial" w:cs="Arial"/>
              </w:rPr>
              <w:t>Antrenarea atmosferica</w:t>
            </w:r>
            <w:r w:rsidR="003A1B50">
              <w:rPr>
                <w:rFonts w:ascii="Arial" w:hAnsi="Arial" w:cs="Arial"/>
              </w:rPr>
              <w:t xml:space="preserve"> (pulberi) din manipulare</w:t>
            </w:r>
          </w:p>
        </w:tc>
        <w:tc>
          <w:tcPr>
            <w:tcW w:w="3190" w:type="dxa"/>
          </w:tcPr>
          <w:p w:rsidR="00697599" w:rsidRPr="005A5555" w:rsidRDefault="000D2360">
            <w:pPr>
              <w:pStyle w:val="BodyText"/>
              <w:jc w:val="left"/>
              <w:rPr>
                <w:rFonts w:ascii="Arial" w:hAnsi="Arial" w:cs="Arial"/>
              </w:rPr>
            </w:pPr>
            <w:r w:rsidRPr="005A5555">
              <w:rPr>
                <w:rFonts w:ascii="Arial" w:hAnsi="Arial" w:cs="Arial"/>
              </w:rPr>
              <w:t>- Aer</w:t>
            </w:r>
          </w:p>
          <w:p w:rsidR="00697599" w:rsidRPr="005A5555" w:rsidRDefault="000D2360">
            <w:pPr>
              <w:pStyle w:val="BodyText"/>
              <w:jc w:val="left"/>
              <w:rPr>
                <w:rFonts w:ascii="Arial" w:hAnsi="Arial" w:cs="Arial"/>
              </w:rPr>
            </w:pPr>
            <w:r w:rsidRPr="005A5555">
              <w:rPr>
                <w:rFonts w:ascii="Arial" w:hAnsi="Arial" w:cs="Arial"/>
              </w:rPr>
              <w:t>- Depuneri pe sol</w:t>
            </w:r>
          </w:p>
        </w:tc>
        <w:tc>
          <w:tcPr>
            <w:tcW w:w="3191" w:type="dxa"/>
          </w:tcPr>
          <w:p w:rsidR="00697599" w:rsidRPr="005A5555" w:rsidRDefault="000D2360">
            <w:pPr>
              <w:pStyle w:val="BodyText"/>
              <w:jc w:val="left"/>
              <w:rPr>
                <w:rFonts w:ascii="Arial" w:hAnsi="Arial" w:cs="Arial"/>
              </w:rPr>
            </w:pPr>
            <w:r w:rsidRPr="005A5555">
              <w:rPr>
                <w:rFonts w:ascii="Arial" w:hAnsi="Arial" w:cs="Arial"/>
              </w:rPr>
              <w:t>Receptori umani din zone rezidentiale</w:t>
            </w:r>
          </w:p>
          <w:p w:rsidR="00697599" w:rsidRPr="005A5555" w:rsidRDefault="000D2360">
            <w:pPr>
              <w:pStyle w:val="BodyText"/>
              <w:jc w:val="left"/>
              <w:rPr>
                <w:rFonts w:ascii="Arial" w:hAnsi="Arial" w:cs="Arial"/>
              </w:rPr>
            </w:pPr>
            <w:r w:rsidRPr="005A5555">
              <w:rPr>
                <w:rFonts w:ascii="Arial" w:hAnsi="Arial" w:cs="Arial"/>
              </w:rPr>
              <w:t>Sol, acvifer freatic, etc</w:t>
            </w:r>
          </w:p>
        </w:tc>
      </w:tr>
    </w:tbl>
    <w:p w:rsidR="00697599" w:rsidRDefault="00697599">
      <w:pPr>
        <w:pStyle w:val="BodyText"/>
      </w:pPr>
    </w:p>
    <w:p w:rsidR="003C42E4" w:rsidRDefault="003C42E4" w:rsidP="005A5555">
      <w:pPr>
        <w:rPr>
          <w:rFonts w:ascii="Arial" w:hAnsi="Arial" w:cs="Arial"/>
        </w:rPr>
        <w:sectPr w:rsidR="003C42E4">
          <w:headerReference w:type="default" r:id="rId25"/>
          <w:pgSz w:w="11907" w:h="16840" w:code="9"/>
          <w:pgMar w:top="1418" w:right="1134" w:bottom="1134" w:left="1418" w:header="851" w:footer="567" w:gutter="851"/>
          <w:cols w:space="720"/>
          <w:docGrid w:linePitch="360"/>
        </w:sectPr>
      </w:pPr>
      <w:r>
        <w:rPr>
          <w:rFonts w:ascii="Arial" w:hAnsi="Arial" w:cs="Arial"/>
        </w:rPr>
        <w:t>P</w:t>
      </w:r>
      <w:r w:rsidR="000D2360" w:rsidRPr="005A5555">
        <w:rPr>
          <w:rFonts w:ascii="Arial" w:hAnsi="Arial" w:cs="Arial"/>
        </w:rPr>
        <w:t>oluanţi</w:t>
      </w:r>
      <w:r>
        <w:rPr>
          <w:rFonts w:ascii="Arial" w:hAnsi="Arial" w:cs="Arial"/>
        </w:rPr>
        <w:t>i emisi in cantitati semnificative</w:t>
      </w:r>
      <w:r w:rsidR="000D2360" w:rsidRPr="005A5555">
        <w:rPr>
          <w:rFonts w:ascii="Arial" w:hAnsi="Arial" w:cs="Arial"/>
        </w:rPr>
        <w:t>, identificaţi prin prelevare de probe si analize</w:t>
      </w:r>
      <w:r>
        <w:rPr>
          <w:rFonts w:ascii="Arial" w:hAnsi="Arial" w:cs="Arial"/>
        </w:rPr>
        <w:t xml:space="preserve"> se</w:t>
      </w:r>
      <w:r w:rsidR="000D2360" w:rsidRPr="005A5555">
        <w:rPr>
          <w:rFonts w:ascii="Arial" w:hAnsi="Arial" w:cs="Arial"/>
        </w:rPr>
        <w:t xml:space="preserve"> supu</w:t>
      </w:r>
      <w:r>
        <w:rPr>
          <w:rFonts w:ascii="Arial" w:hAnsi="Arial" w:cs="Arial"/>
        </w:rPr>
        <w:t>n</w:t>
      </w:r>
      <w:r w:rsidR="000D2360" w:rsidRPr="005A5555">
        <w:rPr>
          <w:rFonts w:ascii="Arial" w:hAnsi="Arial" w:cs="Arial"/>
        </w:rPr>
        <w:t xml:space="preserve"> modelului conceptual - schemei de evaluare a riscurilor - care identifică resursele si receptorii expuşi la risc, precum şi mecanismele de expunere potenţială pentru fiecare poluant principal şi clasifică riscurile în mod semi-cantitativ.  </w:t>
      </w:r>
    </w:p>
    <w:p w:rsidR="008B4E11" w:rsidRDefault="008B4E11" w:rsidP="008B4E11">
      <w:pPr>
        <w:pStyle w:val="Heading1"/>
      </w:pPr>
      <w:bookmarkStart w:id="109" w:name="_Toc471722181"/>
      <w:r>
        <w:t>6. INTERPRETARI ALE INFORMATIILOR SI RECOMANDARI</w:t>
      </w:r>
      <w:bookmarkEnd w:id="109"/>
      <w:r>
        <w:t xml:space="preserve"> </w:t>
      </w:r>
    </w:p>
    <w:p w:rsidR="00E21D96" w:rsidRDefault="003C42E4" w:rsidP="008B4E11">
      <w:pPr>
        <w:pStyle w:val="Heading2"/>
        <w:numPr>
          <w:ilvl w:val="0"/>
          <w:numId w:val="0"/>
        </w:numPr>
        <w:ind w:left="576"/>
      </w:pPr>
      <w:bookmarkStart w:id="110" w:name="_Toc471722182"/>
      <w:r>
        <w:t>6.1</w:t>
      </w:r>
      <w:r w:rsidR="00E21D96">
        <w:t xml:space="preserve"> Interpretarea rezultatelor monitorizarii</w:t>
      </w:r>
      <w:bookmarkEnd w:id="110"/>
      <w:r w:rsidR="00E21D96">
        <w:t xml:space="preserve"> </w:t>
      </w:r>
    </w:p>
    <w:p w:rsidR="003A1B50" w:rsidRDefault="003A1B50" w:rsidP="003A1B50">
      <w:pPr>
        <w:pStyle w:val="Heading3"/>
        <w:numPr>
          <w:ilvl w:val="0"/>
          <w:numId w:val="0"/>
        </w:numPr>
        <w:ind w:left="720"/>
      </w:pPr>
      <w:bookmarkStart w:id="111" w:name="_Toc471722183"/>
      <w:r>
        <w:t>6.1.1 Interpretarea rezultatelor monitorizarii solului</w:t>
      </w:r>
      <w:bookmarkEnd w:id="111"/>
      <w:r>
        <w:t xml:space="preserve"> </w:t>
      </w:r>
    </w:p>
    <w:p w:rsidR="00733342" w:rsidRPr="00200918" w:rsidRDefault="00733342" w:rsidP="00733342">
      <w:pPr>
        <w:spacing w:after="0"/>
        <w:rPr>
          <w:rFonts w:ascii="Arial" w:hAnsi="Arial" w:cs="Arial"/>
          <w:lang w:val="en-US"/>
        </w:rPr>
      </w:pPr>
      <w:r w:rsidRPr="00200918">
        <w:rPr>
          <w:rFonts w:ascii="Arial" w:hAnsi="Arial" w:cs="Arial"/>
          <w:lang w:val="en-US"/>
        </w:rPr>
        <w:t xml:space="preserve">Localizarea </w:t>
      </w:r>
      <w:r>
        <w:rPr>
          <w:rFonts w:ascii="Arial" w:hAnsi="Arial" w:cs="Arial"/>
          <w:lang w:val="en-US"/>
        </w:rPr>
        <w:t xml:space="preserve">punctelor de prelevare a </w:t>
      </w:r>
      <w:r w:rsidRPr="00200918">
        <w:rPr>
          <w:rFonts w:ascii="Arial" w:hAnsi="Arial" w:cs="Arial"/>
          <w:lang w:val="en-US"/>
        </w:rPr>
        <w:t>probelor de sol este prezentata in planul anexat de situatie cu locatia forajelor de monitorizare si a probelor de sol, iar coordonatele punc</w:t>
      </w:r>
      <w:r>
        <w:rPr>
          <w:rFonts w:ascii="Arial" w:hAnsi="Arial" w:cs="Arial"/>
          <w:lang w:val="en-US"/>
        </w:rPr>
        <w:t>telor de recoltare sunt reprodus</w:t>
      </w:r>
      <w:r w:rsidRPr="00200918">
        <w:rPr>
          <w:rFonts w:ascii="Arial" w:hAnsi="Arial" w:cs="Arial"/>
          <w:lang w:val="en-US"/>
        </w:rPr>
        <w:t xml:space="preserve">e </w:t>
      </w:r>
      <w:r w:rsidR="00F7154E">
        <w:rPr>
          <w:rFonts w:ascii="Arial" w:hAnsi="Arial" w:cs="Arial"/>
          <w:lang w:val="en-US"/>
        </w:rPr>
        <w:t>in tabelul 3 din sectiunea 2.11.5.1</w:t>
      </w:r>
      <w:r w:rsidRPr="00200918">
        <w:rPr>
          <w:rFonts w:ascii="Arial" w:hAnsi="Arial" w:cs="Arial"/>
          <w:lang w:val="en-US"/>
        </w:rPr>
        <w:t>.</w:t>
      </w:r>
    </w:p>
    <w:p w:rsidR="00733342" w:rsidRPr="00200918" w:rsidRDefault="00733342" w:rsidP="00733342">
      <w:pPr>
        <w:rPr>
          <w:rFonts w:ascii="Arial" w:hAnsi="Arial" w:cs="Arial"/>
        </w:rPr>
      </w:pPr>
      <w:r w:rsidRPr="00200918">
        <w:rPr>
          <w:rFonts w:ascii="Arial" w:hAnsi="Arial" w:cs="Arial"/>
        </w:rPr>
        <w:t xml:space="preserve">In perioada 13.06.2016 – 14.07.2016 au fost recoltate si analizate probe de sol din </w:t>
      </w:r>
      <w:r>
        <w:rPr>
          <w:rFonts w:ascii="Arial" w:hAnsi="Arial" w:cs="Arial"/>
        </w:rPr>
        <w:t xml:space="preserve">cele </w:t>
      </w:r>
      <w:r w:rsidRPr="00200918">
        <w:rPr>
          <w:rFonts w:ascii="Arial" w:hAnsi="Arial" w:cs="Arial"/>
        </w:rPr>
        <w:t>4 locatii, la cate 2 adancimi (5</w:t>
      </w:r>
      <w:r>
        <w:rPr>
          <w:rFonts w:ascii="Arial" w:hAnsi="Arial" w:cs="Arial"/>
        </w:rPr>
        <w:t xml:space="preserve"> </w:t>
      </w:r>
      <w:r w:rsidRPr="00200918">
        <w:rPr>
          <w:rFonts w:ascii="Arial" w:hAnsi="Arial" w:cs="Arial"/>
        </w:rPr>
        <w:t xml:space="preserve">cm si 30 cm). </w:t>
      </w:r>
    </w:p>
    <w:p w:rsidR="00733342" w:rsidRDefault="00733342" w:rsidP="00733342">
      <w:pPr>
        <w:rPr>
          <w:rFonts w:ascii="Arial" w:hAnsi="Arial" w:cs="Arial"/>
        </w:rPr>
      </w:pPr>
      <w:r w:rsidRPr="00200918">
        <w:rPr>
          <w:rFonts w:ascii="Arial" w:hAnsi="Arial" w:cs="Arial"/>
        </w:rPr>
        <w:t>Rezultatele obtinute pun in evidenta depasirea la indicatorul Zn a pragului de alerta pentru soluri mai putin  sensibile, sta</w:t>
      </w:r>
      <w:r>
        <w:rPr>
          <w:rFonts w:ascii="Arial" w:hAnsi="Arial" w:cs="Arial"/>
        </w:rPr>
        <w:t>bilit prin Ordinul nr. 756/1997, pentru una din cele din 8 probe analizate.</w:t>
      </w:r>
    </w:p>
    <w:p w:rsidR="00733342" w:rsidRPr="00200918" w:rsidRDefault="00733342" w:rsidP="00733342">
      <w:pPr>
        <w:rPr>
          <w:rFonts w:ascii="Arial" w:hAnsi="Arial" w:cs="Arial"/>
        </w:rPr>
      </w:pPr>
      <w:r>
        <w:rPr>
          <w:rFonts w:ascii="Arial" w:hAnsi="Arial" w:cs="Arial"/>
        </w:rPr>
        <w:t>Conform rezultatelor anexate la prezentul raport, probele de sol analizate nu reflecta o poluare cu metale grele (cu exceptia zincului, intr-o singura locatie), nici cu hidrocarburi (totale). Exista totusi rezerve privind aceasta afirmatie, tinand cont de metodele de analiza si de recoltare a probelor. Recomandarile vor fi prezentate in sectiunea urmatoare.</w:t>
      </w:r>
    </w:p>
    <w:p w:rsidR="00733342" w:rsidRDefault="00733342" w:rsidP="00733342">
      <w:pPr>
        <w:pStyle w:val="BodyText"/>
      </w:pPr>
    </w:p>
    <w:p w:rsidR="00733342" w:rsidRDefault="00A8042B" w:rsidP="00733342">
      <w:pPr>
        <w:pStyle w:val="Heading3"/>
        <w:numPr>
          <w:ilvl w:val="0"/>
          <w:numId w:val="0"/>
        </w:numPr>
        <w:ind w:left="720"/>
      </w:pPr>
      <w:bookmarkStart w:id="112" w:name="_Toc471722184"/>
      <w:r>
        <w:t>6.1</w:t>
      </w:r>
      <w:r w:rsidR="00733342">
        <w:t>.</w:t>
      </w:r>
      <w:r>
        <w:t>2</w:t>
      </w:r>
      <w:r w:rsidR="00733342">
        <w:t xml:space="preserve"> Interpretarea rezultatelor monitorizarii apelor subterane freatice</w:t>
      </w:r>
      <w:bookmarkEnd w:id="112"/>
      <w:r w:rsidR="00733342">
        <w:t xml:space="preserve"> </w:t>
      </w:r>
    </w:p>
    <w:p w:rsidR="00733342" w:rsidRPr="009C21A7" w:rsidRDefault="00733342" w:rsidP="00733342">
      <w:pPr>
        <w:rPr>
          <w:rFonts w:ascii="Arial" w:hAnsi="Arial" w:cs="Arial"/>
        </w:rPr>
      </w:pPr>
      <w:r>
        <w:rPr>
          <w:rFonts w:ascii="Arial" w:hAnsi="Arial" w:cs="Arial"/>
        </w:rPr>
        <w:t>Prin autorizatia de gospodarire a apelor nr. SB 58 din 13 iunie 2016, s-a stabilit executarea a doua foraje de monitorizare pe amplasamentul  SC JIFA SRL, care nu s-au realizat inca. L</w:t>
      </w:r>
      <w:r w:rsidRPr="009C21A7">
        <w:rPr>
          <w:rFonts w:ascii="Arial" w:hAnsi="Arial" w:cs="Arial"/>
        </w:rPr>
        <w:t xml:space="preserve">ocatiile </w:t>
      </w:r>
      <w:r>
        <w:rPr>
          <w:rFonts w:ascii="Arial" w:hAnsi="Arial" w:cs="Arial"/>
        </w:rPr>
        <w:t xml:space="preserve">forajelor de monitorizare </w:t>
      </w:r>
      <w:r w:rsidRPr="009C21A7">
        <w:rPr>
          <w:rFonts w:ascii="Arial" w:hAnsi="Arial" w:cs="Arial"/>
        </w:rPr>
        <w:t xml:space="preserve">identificate conform coordonatelor STEREO ’70 </w:t>
      </w:r>
      <w:r>
        <w:rPr>
          <w:rFonts w:ascii="Arial" w:hAnsi="Arial" w:cs="Arial"/>
        </w:rPr>
        <w:t xml:space="preserve">sunt </w:t>
      </w:r>
      <w:r w:rsidRPr="009C21A7">
        <w:rPr>
          <w:rFonts w:ascii="Arial" w:hAnsi="Arial" w:cs="Arial"/>
        </w:rPr>
        <w:t xml:space="preserve">prezentate in tabelul </w:t>
      </w:r>
      <w:r w:rsidR="00F7154E">
        <w:rPr>
          <w:rFonts w:ascii="Arial" w:hAnsi="Arial" w:cs="Arial"/>
        </w:rPr>
        <w:t>4 din sectiunea 2.11.5.2</w:t>
      </w:r>
      <w:r w:rsidRPr="009C21A7">
        <w:rPr>
          <w:rFonts w:ascii="Arial" w:hAnsi="Arial" w:cs="Arial"/>
        </w:rPr>
        <w:t>.</w:t>
      </w:r>
    </w:p>
    <w:p w:rsidR="00733342" w:rsidRPr="009C21A7" w:rsidRDefault="00733342" w:rsidP="00733342">
      <w:pPr>
        <w:rPr>
          <w:rFonts w:ascii="Arial" w:hAnsi="Arial" w:cs="Arial"/>
        </w:rPr>
      </w:pPr>
      <w:r w:rsidRPr="009C21A7">
        <w:rPr>
          <w:rFonts w:ascii="Arial" w:hAnsi="Arial" w:cs="Arial"/>
        </w:rPr>
        <w:t xml:space="preserve">Avand in vedere Valorile de prag stabilite prin Ordinul nr. 621/2014, reproduse </w:t>
      </w:r>
      <w:r w:rsidR="00F7154E">
        <w:rPr>
          <w:rFonts w:ascii="Arial" w:hAnsi="Arial" w:cs="Arial"/>
        </w:rPr>
        <w:t xml:space="preserve">in sectiunea 2.11.5.2 </w:t>
      </w:r>
      <w:r w:rsidRPr="009C21A7">
        <w:rPr>
          <w:rFonts w:ascii="Arial" w:hAnsi="Arial" w:cs="Arial"/>
        </w:rPr>
        <w:t>pentru corpul de apa subteran ROOT05 in zona caruia se afla amplasamentul analizat, s</w:t>
      </w:r>
      <w:r w:rsidR="00115914">
        <w:rPr>
          <w:rFonts w:ascii="Arial" w:hAnsi="Arial" w:cs="Arial"/>
        </w:rPr>
        <w:t>-a</w:t>
      </w:r>
      <w:r w:rsidRPr="009C21A7">
        <w:rPr>
          <w:rFonts w:ascii="Arial" w:hAnsi="Arial" w:cs="Arial"/>
        </w:rPr>
        <w:t xml:space="preserve"> recomanda</w:t>
      </w:r>
      <w:r w:rsidR="00115914">
        <w:rPr>
          <w:rFonts w:ascii="Arial" w:hAnsi="Arial" w:cs="Arial"/>
        </w:rPr>
        <w:t>t</w:t>
      </w:r>
      <w:r w:rsidRPr="009C21A7">
        <w:rPr>
          <w:rFonts w:ascii="Arial" w:hAnsi="Arial" w:cs="Arial"/>
        </w:rPr>
        <w:t xml:space="preserve"> determinarea analitica a indicatorilor stabiliti prin acest ordin pentru probele de apa subterana recoltate din forajele de monitorizare executate pe amplasament.</w:t>
      </w:r>
    </w:p>
    <w:p w:rsidR="00115914" w:rsidRPr="00F507B6" w:rsidRDefault="00115914" w:rsidP="00115914">
      <w:pPr>
        <w:rPr>
          <w:rFonts w:ascii="Arial" w:hAnsi="Arial" w:cs="Arial"/>
        </w:rPr>
      </w:pPr>
      <w:bookmarkStart w:id="113" w:name="_Toc139189304"/>
      <w:bookmarkEnd w:id="103"/>
      <w:r w:rsidRPr="00F507B6">
        <w:rPr>
          <w:rFonts w:ascii="Arial" w:hAnsi="Arial" w:cs="Arial"/>
        </w:rPr>
        <w:t>Forajele au fost executate in amonte si aval de amplasament, la o adancime de 10m si au fost definitivate cu tub PVC cu diametrul de 125 mm, lungime de 10 m, cu coloana filtranta intre 0 si 5 m cu fante transversale de 0,5 m mm, coroana filtranta anticolmatanta: pietris margaritar (sort 3-7 mm) intre 0 si 10m.</w:t>
      </w:r>
    </w:p>
    <w:p w:rsidR="00115914" w:rsidRPr="00F507B6" w:rsidRDefault="00115914" w:rsidP="00115914">
      <w:pPr>
        <w:rPr>
          <w:rFonts w:ascii="Arial" w:hAnsi="Arial" w:cs="Arial"/>
          <w:b/>
        </w:rPr>
      </w:pPr>
      <w:r w:rsidRPr="00F507B6">
        <w:rPr>
          <w:rFonts w:ascii="Arial" w:hAnsi="Arial" w:cs="Arial"/>
          <w:b/>
        </w:rPr>
        <w:t>Rapoarte de incercare probe apa subterana</w:t>
      </w:r>
    </w:p>
    <w:p w:rsidR="00115914" w:rsidRPr="00F507B6" w:rsidRDefault="00115914" w:rsidP="00115914">
      <w:pPr>
        <w:rPr>
          <w:rFonts w:ascii="Arial" w:hAnsi="Arial" w:cs="Arial"/>
        </w:rPr>
      </w:pPr>
      <w:r w:rsidRPr="00F507B6">
        <w:rPr>
          <w:rFonts w:ascii="Arial" w:hAnsi="Arial" w:cs="Arial"/>
        </w:rPr>
        <w:t xml:space="preserve">Conform Rapoartelor de incercare T 162 si T 163 din 4.10.2016, Laboratorul de calitate a apei de la ABA Olt, SGA Sibiu a efectuat determinari analitice pe probele recoltate in data de 26.09.2016 din forajele de monitorizare executate pe amplasament. </w:t>
      </w:r>
    </w:p>
    <w:p w:rsidR="00115914" w:rsidRPr="00F507B6" w:rsidRDefault="00115914" w:rsidP="00115914">
      <w:pPr>
        <w:rPr>
          <w:rFonts w:ascii="Arial" w:hAnsi="Arial" w:cs="Arial"/>
          <w:b/>
        </w:rPr>
      </w:pPr>
      <w:r w:rsidRPr="00F507B6">
        <w:rPr>
          <w:rFonts w:ascii="Arial" w:hAnsi="Arial" w:cs="Arial"/>
          <w:b/>
        </w:rPr>
        <w:t>Interpretarea rezultatelor</w:t>
      </w:r>
    </w:p>
    <w:p w:rsidR="00115914" w:rsidRPr="00F507B6" w:rsidRDefault="00115914" w:rsidP="00115914">
      <w:pPr>
        <w:rPr>
          <w:rFonts w:ascii="Arial" w:hAnsi="Arial" w:cs="Arial"/>
        </w:rPr>
      </w:pPr>
      <w:r w:rsidRPr="00F507B6">
        <w:rPr>
          <w:rFonts w:ascii="Arial" w:hAnsi="Arial" w:cs="Arial"/>
        </w:rPr>
        <w:t>Au fost analizati urmatorii indicatori: sulfati (SO</w:t>
      </w:r>
      <w:r w:rsidRPr="00F507B6">
        <w:rPr>
          <w:rFonts w:ascii="Arial" w:hAnsi="Arial" w:cs="Arial"/>
          <w:vertAlign w:val="subscript"/>
        </w:rPr>
        <w:t>4</w:t>
      </w:r>
      <w:r w:rsidRPr="00F507B6">
        <w:rPr>
          <w:rFonts w:ascii="Arial" w:hAnsi="Arial" w:cs="Arial"/>
          <w:vertAlign w:val="superscript"/>
        </w:rPr>
        <w:t>2-</w:t>
      </w:r>
      <w:r w:rsidRPr="00F507B6">
        <w:rPr>
          <w:rFonts w:ascii="Arial" w:hAnsi="Arial" w:cs="Arial"/>
        </w:rPr>
        <w:t>), amoniu (NH</w:t>
      </w:r>
      <w:r w:rsidRPr="00F507B6">
        <w:rPr>
          <w:rFonts w:ascii="Arial" w:hAnsi="Arial" w:cs="Arial"/>
          <w:vertAlign w:val="subscript"/>
        </w:rPr>
        <w:t>4</w:t>
      </w:r>
      <w:r w:rsidRPr="00F507B6">
        <w:rPr>
          <w:rFonts w:ascii="Arial" w:hAnsi="Arial" w:cs="Arial"/>
          <w:vertAlign w:val="superscript"/>
        </w:rPr>
        <w:t>+</w:t>
      </w:r>
      <w:r w:rsidRPr="00F507B6">
        <w:rPr>
          <w:rFonts w:ascii="Arial" w:hAnsi="Arial" w:cs="Arial"/>
        </w:rPr>
        <w:t>), azotiti (NO</w:t>
      </w:r>
      <w:r w:rsidRPr="00F507B6">
        <w:rPr>
          <w:rFonts w:ascii="Arial" w:hAnsi="Arial" w:cs="Arial"/>
          <w:vertAlign w:val="subscript"/>
        </w:rPr>
        <w:t>2</w:t>
      </w:r>
      <w:r w:rsidRPr="00F507B6">
        <w:rPr>
          <w:rFonts w:ascii="Arial" w:hAnsi="Arial" w:cs="Arial"/>
          <w:vertAlign w:val="superscript"/>
        </w:rPr>
        <w:t>-</w:t>
      </w:r>
      <w:r w:rsidRPr="00F507B6">
        <w:rPr>
          <w:rFonts w:ascii="Arial" w:hAnsi="Arial" w:cs="Arial"/>
        </w:rPr>
        <w:t>), azotati (NO</w:t>
      </w:r>
      <w:r w:rsidRPr="00F507B6">
        <w:rPr>
          <w:rFonts w:ascii="Arial" w:hAnsi="Arial" w:cs="Arial"/>
          <w:vertAlign w:val="subscript"/>
        </w:rPr>
        <w:t>3</w:t>
      </w:r>
      <w:r w:rsidRPr="00F507B6">
        <w:rPr>
          <w:rFonts w:ascii="Arial" w:hAnsi="Arial" w:cs="Arial"/>
          <w:vertAlign w:val="superscript"/>
        </w:rPr>
        <w:t>-</w:t>
      </w:r>
      <w:r w:rsidRPr="00F507B6">
        <w:rPr>
          <w:rFonts w:ascii="Arial" w:hAnsi="Arial" w:cs="Arial"/>
        </w:rPr>
        <w:t>), ortofosfati (PO</w:t>
      </w:r>
      <w:r w:rsidRPr="00F507B6">
        <w:rPr>
          <w:rFonts w:ascii="Arial" w:hAnsi="Arial" w:cs="Arial"/>
          <w:vertAlign w:val="subscript"/>
        </w:rPr>
        <w:t>4</w:t>
      </w:r>
      <w:r w:rsidRPr="00F507B6">
        <w:rPr>
          <w:rFonts w:ascii="Arial" w:hAnsi="Arial" w:cs="Arial"/>
          <w:vertAlign w:val="superscript"/>
        </w:rPr>
        <w:t>3-</w:t>
      </w:r>
      <w:r w:rsidRPr="00F507B6">
        <w:rPr>
          <w:rFonts w:ascii="Arial" w:hAnsi="Arial" w:cs="Arial"/>
        </w:rPr>
        <w:t>).</w:t>
      </w:r>
    </w:p>
    <w:p w:rsidR="00115914" w:rsidRPr="00F507B6" w:rsidRDefault="00115914" w:rsidP="001971CC">
      <w:pPr>
        <w:pStyle w:val="ListParagraph"/>
        <w:numPr>
          <w:ilvl w:val="0"/>
          <w:numId w:val="59"/>
        </w:numPr>
        <w:rPr>
          <w:rFonts w:ascii="Arial" w:hAnsi="Arial" w:cs="Arial"/>
          <w:sz w:val="24"/>
          <w:szCs w:val="24"/>
        </w:rPr>
      </w:pPr>
      <w:r w:rsidRPr="00F507B6">
        <w:rPr>
          <w:rFonts w:ascii="Arial" w:hAnsi="Arial" w:cs="Arial"/>
          <w:sz w:val="24"/>
          <w:szCs w:val="24"/>
        </w:rPr>
        <w:t>Patru dintre indicatorii analizati, respectiv: sulfati (SO</w:t>
      </w:r>
      <w:r w:rsidRPr="00F507B6">
        <w:rPr>
          <w:rFonts w:ascii="Arial" w:hAnsi="Arial" w:cs="Arial"/>
          <w:sz w:val="24"/>
          <w:szCs w:val="24"/>
          <w:vertAlign w:val="subscript"/>
        </w:rPr>
        <w:t>4</w:t>
      </w:r>
      <w:r w:rsidRPr="00F507B6">
        <w:rPr>
          <w:rFonts w:ascii="Arial" w:hAnsi="Arial" w:cs="Arial"/>
          <w:sz w:val="24"/>
          <w:szCs w:val="24"/>
          <w:vertAlign w:val="superscript"/>
        </w:rPr>
        <w:t>2-</w:t>
      </w:r>
      <w:r w:rsidRPr="00F507B6">
        <w:rPr>
          <w:rFonts w:ascii="Arial" w:hAnsi="Arial" w:cs="Arial"/>
          <w:sz w:val="24"/>
          <w:szCs w:val="24"/>
        </w:rPr>
        <w:t>), amoniu (NH</w:t>
      </w:r>
      <w:r w:rsidRPr="00F507B6">
        <w:rPr>
          <w:rFonts w:ascii="Arial" w:hAnsi="Arial" w:cs="Arial"/>
          <w:sz w:val="24"/>
          <w:szCs w:val="24"/>
          <w:vertAlign w:val="subscript"/>
        </w:rPr>
        <w:t>4</w:t>
      </w:r>
      <w:r w:rsidRPr="00F507B6">
        <w:rPr>
          <w:rFonts w:ascii="Arial" w:hAnsi="Arial" w:cs="Arial"/>
          <w:sz w:val="24"/>
          <w:szCs w:val="24"/>
          <w:vertAlign w:val="superscript"/>
        </w:rPr>
        <w:t>+</w:t>
      </w:r>
      <w:r w:rsidRPr="00F507B6">
        <w:rPr>
          <w:rFonts w:ascii="Arial" w:hAnsi="Arial" w:cs="Arial"/>
          <w:sz w:val="24"/>
          <w:szCs w:val="24"/>
        </w:rPr>
        <w:t>), azotiti (NO</w:t>
      </w:r>
      <w:r w:rsidRPr="00F507B6">
        <w:rPr>
          <w:rFonts w:ascii="Arial" w:hAnsi="Arial" w:cs="Arial"/>
          <w:sz w:val="24"/>
          <w:szCs w:val="24"/>
          <w:vertAlign w:val="subscript"/>
        </w:rPr>
        <w:t>2</w:t>
      </w:r>
      <w:r w:rsidRPr="00F507B6">
        <w:rPr>
          <w:rFonts w:ascii="Arial" w:hAnsi="Arial" w:cs="Arial"/>
          <w:sz w:val="24"/>
          <w:szCs w:val="24"/>
          <w:vertAlign w:val="superscript"/>
        </w:rPr>
        <w:t>-</w:t>
      </w:r>
      <w:r w:rsidRPr="00F507B6">
        <w:rPr>
          <w:rFonts w:ascii="Arial" w:hAnsi="Arial" w:cs="Arial"/>
          <w:sz w:val="24"/>
          <w:szCs w:val="24"/>
        </w:rPr>
        <w:t>), si ortofosfati (PO</w:t>
      </w:r>
      <w:r w:rsidRPr="00F507B6">
        <w:rPr>
          <w:rFonts w:ascii="Arial" w:hAnsi="Arial" w:cs="Arial"/>
          <w:sz w:val="24"/>
          <w:szCs w:val="24"/>
          <w:vertAlign w:val="subscript"/>
        </w:rPr>
        <w:t>4</w:t>
      </w:r>
      <w:r w:rsidRPr="00F507B6">
        <w:rPr>
          <w:rFonts w:ascii="Arial" w:hAnsi="Arial" w:cs="Arial"/>
          <w:sz w:val="24"/>
          <w:szCs w:val="24"/>
          <w:vertAlign w:val="superscript"/>
        </w:rPr>
        <w:t>3-</w:t>
      </w:r>
      <w:r w:rsidRPr="00F507B6">
        <w:rPr>
          <w:rFonts w:ascii="Arial" w:hAnsi="Arial" w:cs="Arial"/>
          <w:sz w:val="24"/>
          <w:szCs w:val="24"/>
        </w:rPr>
        <w:t>), se regasesc printre indicatorii pentru care sunt stabilite valorile de prag prin Ordinul nr. 621/2014, reproduse mai jos pentru corpul de apa subteran ROOT05 in zona caruia se afla amplasamentul analizat. Comparand valorile acestor indicatori din rapoartele de incercari T 162 si T 163 din 4.10.2016 se constata ca la toti indicatorii mentionati valorile determinate se situeaza sub valorile de prag pentru corpul de apa subterana ROOT05.</w:t>
      </w:r>
    </w:p>
    <w:p w:rsidR="00115914" w:rsidRPr="00F507B6" w:rsidRDefault="00115914" w:rsidP="00115914">
      <w:pPr>
        <w:rPr>
          <w:rFonts w:ascii="Arial" w:hAnsi="Arial" w:cs="Arial"/>
        </w:rPr>
      </w:pPr>
    </w:p>
    <w:p w:rsidR="00115914" w:rsidRPr="00F507B6" w:rsidRDefault="00115914" w:rsidP="001971CC">
      <w:pPr>
        <w:pStyle w:val="ListParagraph"/>
        <w:numPr>
          <w:ilvl w:val="0"/>
          <w:numId w:val="59"/>
        </w:numPr>
        <w:rPr>
          <w:rFonts w:ascii="Arial" w:hAnsi="Arial" w:cs="Arial"/>
        </w:rPr>
      </w:pPr>
      <w:r w:rsidRPr="00F507B6">
        <w:rPr>
          <w:rFonts w:ascii="Arial" w:hAnsi="Arial" w:cs="Arial"/>
        </w:rPr>
        <w:t>Influenta activitatii de pe amplasament asupra calitatii apelor subterane este pusa in evidenta prin comparatia valorilor inregistrate la cei cinci indicatori analizati in forajul de monitorizare situat aval de amplasament cu cele inregistrate in forajul situat amonte fata de amplasament. Se constata valori mai ridicate in forajul aval la patru din cei cinci indicatori analizati (mai putin indicatorul amoniu - NH</w:t>
      </w:r>
      <w:r w:rsidRPr="00F507B6">
        <w:rPr>
          <w:rFonts w:ascii="Arial" w:hAnsi="Arial" w:cs="Arial"/>
          <w:vertAlign w:val="subscript"/>
        </w:rPr>
        <w:t>4</w:t>
      </w:r>
      <w:r w:rsidRPr="00F507B6">
        <w:rPr>
          <w:rFonts w:ascii="Arial" w:hAnsi="Arial" w:cs="Arial"/>
          <w:vertAlign w:val="superscript"/>
        </w:rPr>
        <w:t>+</w:t>
      </w:r>
      <w:r w:rsidRPr="00F507B6">
        <w:rPr>
          <w:rFonts w:ascii="Arial" w:hAnsi="Arial" w:cs="Arial"/>
        </w:rPr>
        <w:t>), dupa cum urmeaza:</w:t>
      </w:r>
    </w:p>
    <w:p w:rsidR="00115914" w:rsidRPr="00F507B6" w:rsidRDefault="00115914" w:rsidP="00115914">
      <w:pPr>
        <w:pStyle w:val="ListParagraph"/>
        <w:numPr>
          <w:ilvl w:val="0"/>
          <w:numId w:val="40"/>
        </w:numPr>
        <w:rPr>
          <w:rFonts w:ascii="Arial" w:hAnsi="Arial" w:cs="Arial"/>
        </w:rPr>
      </w:pPr>
      <w:r w:rsidRPr="00F507B6">
        <w:rPr>
          <w:rFonts w:ascii="Arial" w:hAnsi="Arial" w:cs="Arial"/>
        </w:rPr>
        <w:t>La indicatorul sulfati (SO</w:t>
      </w:r>
      <w:r w:rsidRPr="00F507B6">
        <w:rPr>
          <w:rFonts w:ascii="Arial" w:hAnsi="Arial" w:cs="Arial"/>
          <w:vertAlign w:val="subscript"/>
        </w:rPr>
        <w:t>4</w:t>
      </w:r>
      <w:r w:rsidRPr="00F507B6">
        <w:rPr>
          <w:rFonts w:ascii="Arial" w:hAnsi="Arial" w:cs="Arial"/>
          <w:vertAlign w:val="superscript"/>
        </w:rPr>
        <w:t>2-</w:t>
      </w:r>
      <w:r w:rsidRPr="00F507B6">
        <w:rPr>
          <w:rFonts w:ascii="Arial" w:hAnsi="Arial" w:cs="Arial"/>
        </w:rPr>
        <w:t>) valorile din forajul aval sunt de cca 1,6 ori mai mari decat cele din forajul amonte.</w:t>
      </w:r>
    </w:p>
    <w:p w:rsidR="00115914" w:rsidRPr="00F507B6" w:rsidRDefault="00115914" w:rsidP="00115914">
      <w:pPr>
        <w:pStyle w:val="ListParagraph"/>
        <w:numPr>
          <w:ilvl w:val="0"/>
          <w:numId w:val="40"/>
        </w:numPr>
        <w:rPr>
          <w:rFonts w:ascii="Arial" w:hAnsi="Arial" w:cs="Arial"/>
        </w:rPr>
      </w:pPr>
      <w:r w:rsidRPr="00F507B6">
        <w:rPr>
          <w:rFonts w:ascii="Arial" w:hAnsi="Arial" w:cs="Arial"/>
        </w:rPr>
        <w:t>La indicatorul azotiti (NO</w:t>
      </w:r>
      <w:r w:rsidRPr="00F507B6">
        <w:rPr>
          <w:rFonts w:ascii="Arial" w:hAnsi="Arial" w:cs="Arial"/>
          <w:vertAlign w:val="subscript"/>
        </w:rPr>
        <w:t>2</w:t>
      </w:r>
      <w:r w:rsidRPr="00F507B6">
        <w:rPr>
          <w:rFonts w:ascii="Arial" w:hAnsi="Arial" w:cs="Arial"/>
          <w:vertAlign w:val="superscript"/>
        </w:rPr>
        <w:t>-</w:t>
      </w:r>
      <w:r w:rsidRPr="00F507B6">
        <w:rPr>
          <w:rFonts w:ascii="Arial" w:hAnsi="Arial" w:cs="Arial"/>
        </w:rPr>
        <w:t>) valorile din forajul aval sunt de cca 13 ori mai mari decat cele din forajul amonte.</w:t>
      </w:r>
    </w:p>
    <w:p w:rsidR="00115914" w:rsidRPr="00F507B6" w:rsidRDefault="00115914" w:rsidP="00115914">
      <w:pPr>
        <w:pStyle w:val="ListParagraph"/>
        <w:numPr>
          <w:ilvl w:val="0"/>
          <w:numId w:val="40"/>
        </w:numPr>
        <w:rPr>
          <w:rFonts w:ascii="Arial" w:hAnsi="Arial" w:cs="Arial"/>
        </w:rPr>
      </w:pPr>
      <w:r w:rsidRPr="00F507B6">
        <w:rPr>
          <w:rFonts w:ascii="Arial" w:hAnsi="Arial" w:cs="Arial"/>
        </w:rPr>
        <w:t>La indicatorul azotati (NO</w:t>
      </w:r>
      <w:r w:rsidRPr="00F507B6">
        <w:rPr>
          <w:rFonts w:ascii="Arial" w:hAnsi="Arial" w:cs="Arial"/>
          <w:vertAlign w:val="subscript"/>
        </w:rPr>
        <w:t>3</w:t>
      </w:r>
      <w:r w:rsidRPr="00F507B6">
        <w:rPr>
          <w:rFonts w:ascii="Arial" w:hAnsi="Arial" w:cs="Arial"/>
          <w:vertAlign w:val="superscript"/>
        </w:rPr>
        <w:t>-</w:t>
      </w:r>
      <w:r w:rsidRPr="00F507B6">
        <w:rPr>
          <w:rFonts w:ascii="Arial" w:hAnsi="Arial" w:cs="Arial"/>
        </w:rPr>
        <w:t>) valorile din forajul aval sunt de cca 17 ori mai mari decat cele din forajul amonte.</w:t>
      </w:r>
    </w:p>
    <w:p w:rsidR="00115914" w:rsidRPr="00F507B6" w:rsidRDefault="00115914" w:rsidP="00115914">
      <w:pPr>
        <w:pStyle w:val="ListParagraph"/>
        <w:numPr>
          <w:ilvl w:val="0"/>
          <w:numId w:val="40"/>
        </w:numPr>
        <w:rPr>
          <w:rFonts w:ascii="Arial" w:hAnsi="Arial" w:cs="Arial"/>
        </w:rPr>
      </w:pPr>
      <w:r w:rsidRPr="00F507B6">
        <w:rPr>
          <w:rFonts w:ascii="Arial" w:hAnsi="Arial" w:cs="Arial"/>
        </w:rPr>
        <w:t>La indicatorul ortofosfati (PO</w:t>
      </w:r>
      <w:r w:rsidRPr="00F507B6">
        <w:rPr>
          <w:rFonts w:ascii="Arial" w:hAnsi="Arial" w:cs="Arial"/>
          <w:vertAlign w:val="subscript"/>
        </w:rPr>
        <w:t>4</w:t>
      </w:r>
      <w:r w:rsidRPr="00F507B6">
        <w:rPr>
          <w:rFonts w:ascii="Arial" w:hAnsi="Arial" w:cs="Arial"/>
          <w:vertAlign w:val="superscript"/>
        </w:rPr>
        <w:t>3-</w:t>
      </w:r>
      <w:r w:rsidRPr="00F507B6">
        <w:rPr>
          <w:rFonts w:ascii="Arial" w:hAnsi="Arial" w:cs="Arial"/>
        </w:rPr>
        <w:t>) valorile din forajul aval sunt de cca 9,6 ori mai mari decat cele din forajul amonte.</w:t>
      </w:r>
    </w:p>
    <w:p w:rsidR="00115914" w:rsidRPr="00F507B6" w:rsidRDefault="00115914" w:rsidP="00115914">
      <w:pPr>
        <w:rPr>
          <w:rFonts w:ascii="Arial" w:hAnsi="Arial" w:cs="Arial"/>
          <w:b/>
        </w:rPr>
      </w:pPr>
      <w:r w:rsidRPr="00F507B6">
        <w:rPr>
          <w:rFonts w:ascii="Arial" w:hAnsi="Arial" w:cs="Arial"/>
          <w:b/>
        </w:rPr>
        <w:t>Observatii/ Recomandari</w:t>
      </w:r>
      <w:r w:rsidR="0026383B" w:rsidRPr="00F507B6">
        <w:rPr>
          <w:rFonts w:ascii="Arial" w:hAnsi="Arial" w:cs="Arial"/>
          <w:b/>
        </w:rPr>
        <w:t xml:space="preserve"> privind monitorizarea apelor subterane freatice</w:t>
      </w:r>
    </w:p>
    <w:p w:rsidR="00115914" w:rsidRPr="00F507B6" w:rsidRDefault="00115914" w:rsidP="001971CC">
      <w:pPr>
        <w:pStyle w:val="ListParagraph"/>
        <w:numPr>
          <w:ilvl w:val="0"/>
          <w:numId w:val="60"/>
        </w:numPr>
        <w:rPr>
          <w:rFonts w:ascii="Arial" w:hAnsi="Arial" w:cs="Arial"/>
          <w:sz w:val="24"/>
          <w:szCs w:val="24"/>
        </w:rPr>
      </w:pPr>
      <w:r w:rsidRPr="00F507B6">
        <w:rPr>
          <w:rFonts w:ascii="Arial" w:hAnsi="Arial" w:cs="Arial"/>
          <w:b/>
          <w:sz w:val="24"/>
          <w:szCs w:val="24"/>
        </w:rPr>
        <w:t>Valori de prag</w:t>
      </w:r>
      <w:r w:rsidRPr="00F507B6">
        <w:rPr>
          <w:rFonts w:ascii="Arial" w:hAnsi="Arial" w:cs="Arial"/>
          <w:sz w:val="24"/>
          <w:szCs w:val="24"/>
        </w:rPr>
        <w:t xml:space="preserve">: Avand in vedere valorile de prag stabilite prin Ordinul nr. 621/2014, reproduse mai sus pentru corpul de apa subteran ROOT05 in zona caruia se afla amplasamentul analizat, se recomanda alegerea unor indicatori de monitorizare dintre indicatorii pentru care exista valori de prag stabilite. </w:t>
      </w:r>
    </w:p>
    <w:p w:rsidR="00115914" w:rsidRPr="00F507B6" w:rsidRDefault="00115914" w:rsidP="001971CC">
      <w:pPr>
        <w:pStyle w:val="ListParagraph"/>
        <w:numPr>
          <w:ilvl w:val="0"/>
          <w:numId w:val="60"/>
        </w:numPr>
        <w:rPr>
          <w:rFonts w:ascii="Arial" w:hAnsi="Arial" w:cs="Arial"/>
          <w:sz w:val="24"/>
          <w:szCs w:val="24"/>
        </w:rPr>
      </w:pPr>
      <w:r w:rsidRPr="00F507B6">
        <w:rPr>
          <w:rFonts w:ascii="Arial" w:hAnsi="Arial" w:cs="Arial"/>
          <w:b/>
          <w:sz w:val="24"/>
          <w:szCs w:val="24"/>
        </w:rPr>
        <w:t>Prelevarea probelor</w:t>
      </w:r>
      <w:r w:rsidRPr="00F507B6">
        <w:rPr>
          <w:rFonts w:ascii="Arial" w:hAnsi="Arial" w:cs="Arial"/>
          <w:sz w:val="24"/>
          <w:szCs w:val="24"/>
        </w:rPr>
        <w:t xml:space="preserve">: Se recomanda ca prelevarea probelor de apa din forajele de monitorizare sa fie facuta de catre personalul laboratorului care efectueaza determinarile analitice. </w:t>
      </w:r>
    </w:p>
    <w:p w:rsidR="00115914" w:rsidRPr="00F507B6" w:rsidRDefault="00115914" w:rsidP="001971CC">
      <w:pPr>
        <w:pStyle w:val="ListParagraph"/>
        <w:numPr>
          <w:ilvl w:val="0"/>
          <w:numId w:val="60"/>
        </w:numPr>
        <w:rPr>
          <w:rFonts w:ascii="Arial" w:hAnsi="Arial" w:cs="Arial"/>
          <w:sz w:val="24"/>
          <w:szCs w:val="24"/>
        </w:rPr>
      </w:pPr>
      <w:r w:rsidRPr="00F507B6">
        <w:rPr>
          <w:rFonts w:ascii="Arial" w:hAnsi="Arial" w:cs="Arial"/>
          <w:b/>
          <w:sz w:val="24"/>
          <w:szCs w:val="24"/>
        </w:rPr>
        <w:t>Frecventa de monitorizare</w:t>
      </w:r>
      <w:r w:rsidRPr="00F507B6">
        <w:rPr>
          <w:rFonts w:ascii="Arial" w:hAnsi="Arial" w:cs="Arial"/>
          <w:sz w:val="24"/>
          <w:szCs w:val="24"/>
        </w:rPr>
        <w:t>: Autorizatia de gospodarire a apelor nu specifica frecventa de monitorizare a apelor subterane. In aceasta situatie exista doua optiuni pentru stabilirea frecventei de monitorizare:</w:t>
      </w:r>
    </w:p>
    <w:p w:rsidR="00115914" w:rsidRPr="00F507B6" w:rsidRDefault="00115914" w:rsidP="001971CC">
      <w:pPr>
        <w:pStyle w:val="ListParagraph"/>
        <w:numPr>
          <w:ilvl w:val="0"/>
          <w:numId w:val="50"/>
        </w:numPr>
        <w:rPr>
          <w:rFonts w:ascii="Arial" w:hAnsi="Arial" w:cs="Arial"/>
          <w:sz w:val="24"/>
          <w:szCs w:val="24"/>
        </w:rPr>
      </w:pPr>
      <w:r w:rsidRPr="00F507B6">
        <w:rPr>
          <w:rFonts w:ascii="Arial" w:hAnsi="Arial" w:cs="Arial"/>
          <w:sz w:val="24"/>
          <w:szCs w:val="24"/>
        </w:rPr>
        <w:t>In situatia cand autoritatile de gospodarire a apelor vor stabili frecventa de monitorizare: daca datele de monitorizare a apelor subterane de pe amplasament (indeosebi daca determinarile vor fi facute in continuare de catre Laboratorul de calitate a apei – ABA Olt) vor fi utilizate in sinteza bazinala ca date aditionale de monitorizare a corpului de apa ROOT05, se va tine seama de prevederea Planului de management al sh Olt, conform careia, frecventa de monitorizare pt corpurile de apa subterana este de 2 ori/ an.</w:t>
      </w:r>
    </w:p>
    <w:p w:rsidR="00115914" w:rsidRPr="00F507B6" w:rsidRDefault="00115914" w:rsidP="001971CC">
      <w:pPr>
        <w:pStyle w:val="ListParagraph"/>
        <w:numPr>
          <w:ilvl w:val="0"/>
          <w:numId w:val="50"/>
        </w:numPr>
        <w:rPr>
          <w:rFonts w:ascii="Arial" w:hAnsi="Arial" w:cs="Arial"/>
          <w:sz w:val="24"/>
          <w:szCs w:val="24"/>
        </w:rPr>
      </w:pPr>
      <w:r w:rsidRPr="00F507B6">
        <w:rPr>
          <w:rFonts w:ascii="Arial" w:hAnsi="Arial" w:cs="Arial"/>
          <w:sz w:val="24"/>
          <w:szCs w:val="24"/>
        </w:rPr>
        <w:t>In situatia cand autoritatile pentru protectia mediului vor stabili frecventa de monitorizare: conform art. 16 (3) din Legea nr. 278/2013 privind emisiile industriale: “</w:t>
      </w:r>
      <w:r w:rsidRPr="00F507B6">
        <w:rPr>
          <w:rFonts w:ascii="Arial" w:hAnsi="Arial" w:cs="Arial"/>
          <w:i/>
          <w:sz w:val="24"/>
          <w:szCs w:val="24"/>
        </w:rPr>
        <w:t>Autorizaţia integrată de mediu prevede ca, cel puţin o dată la 5 ani, să se realizeze o monitorizare pentru apele subterane</w:t>
      </w:r>
      <w:r w:rsidRPr="00F507B6">
        <w:rPr>
          <w:rFonts w:ascii="Arial" w:hAnsi="Arial" w:cs="Arial"/>
          <w:sz w:val="24"/>
          <w:szCs w:val="24"/>
        </w:rPr>
        <w:t xml:space="preserve">”. </w:t>
      </w:r>
    </w:p>
    <w:p w:rsidR="00AC5B31" w:rsidRDefault="008B4E11" w:rsidP="00911E40">
      <w:pPr>
        <w:pStyle w:val="Heading2"/>
        <w:numPr>
          <w:ilvl w:val="0"/>
          <w:numId w:val="0"/>
        </w:numPr>
        <w:ind w:left="576"/>
      </w:pPr>
      <w:bookmarkStart w:id="114" w:name="_Toc471722185"/>
      <w:r>
        <w:t>6.2</w:t>
      </w:r>
      <w:r w:rsidR="00AC5B31">
        <w:t xml:space="preserve"> Concluzii si recomandari</w:t>
      </w:r>
      <w:bookmarkEnd w:id="114"/>
      <w:r w:rsidR="00AC5B31">
        <w:t xml:space="preserve"> </w:t>
      </w:r>
    </w:p>
    <w:bookmarkEnd w:id="113"/>
    <w:p w:rsidR="00020609" w:rsidRPr="00020609" w:rsidRDefault="00020609" w:rsidP="00983BB6">
      <w:pPr>
        <w:pStyle w:val="BodyText"/>
        <w:rPr>
          <w:rFonts w:ascii="Arial" w:hAnsi="Arial" w:cs="Arial"/>
          <w:i/>
        </w:rPr>
      </w:pPr>
      <w:r w:rsidRPr="00020609">
        <w:rPr>
          <w:rFonts w:ascii="Arial" w:hAnsi="Arial" w:cs="Arial"/>
          <w:i/>
        </w:rPr>
        <w:t>Concluzii:</w:t>
      </w:r>
    </w:p>
    <w:p w:rsidR="00020609" w:rsidRDefault="00020609" w:rsidP="003E4DD2">
      <w:pPr>
        <w:rPr>
          <w:rFonts w:ascii="Arial" w:hAnsi="Arial" w:cs="Arial"/>
        </w:rPr>
      </w:pPr>
      <w:r>
        <w:rPr>
          <w:rFonts w:ascii="Arial" w:hAnsi="Arial" w:cs="Arial"/>
        </w:rPr>
        <w:t xml:space="preserve">Rezultatele analizelor disponibile nu reflecta o poluare semnificativa pe amplasament, sub rezerva asumarii raspunderii rezultatelor de catre laboratorul acreditat. </w:t>
      </w:r>
    </w:p>
    <w:p w:rsidR="00983BB6" w:rsidRPr="00020609" w:rsidRDefault="00020609" w:rsidP="00983BB6">
      <w:pPr>
        <w:pStyle w:val="BodyText"/>
        <w:rPr>
          <w:rFonts w:ascii="Arial" w:hAnsi="Arial" w:cs="Arial"/>
          <w:i/>
        </w:rPr>
      </w:pPr>
      <w:r w:rsidRPr="00020609">
        <w:rPr>
          <w:rFonts w:ascii="Arial" w:hAnsi="Arial" w:cs="Arial"/>
          <w:i/>
        </w:rPr>
        <w:t>Recomandari:</w:t>
      </w:r>
    </w:p>
    <w:p w:rsidR="00983BB6" w:rsidRDefault="00983BB6" w:rsidP="00E06831">
      <w:pPr>
        <w:pStyle w:val="BodyText"/>
        <w:numPr>
          <w:ilvl w:val="0"/>
          <w:numId w:val="6"/>
        </w:numPr>
        <w:rPr>
          <w:rFonts w:ascii="Arial" w:hAnsi="Arial" w:cs="Arial"/>
        </w:rPr>
      </w:pPr>
      <w:r>
        <w:rPr>
          <w:rFonts w:ascii="Arial" w:hAnsi="Arial" w:cs="Arial"/>
        </w:rPr>
        <w:t>Pentru monitorizarea solului:</w:t>
      </w:r>
    </w:p>
    <w:p w:rsidR="00983BB6" w:rsidRDefault="00983BB6" w:rsidP="00E06831">
      <w:pPr>
        <w:pStyle w:val="BodyText"/>
        <w:numPr>
          <w:ilvl w:val="1"/>
          <w:numId w:val="12"/>
        </w:numPr>
        <w:rPr>
          <w:rFonts w:ascii="Arial" w:hAnsi="Arial" w:cs="Arial"/>
        </w:rPr>
      </w:pPr>
      <w:r w:rsidRPr="00AC5B31">
        <w:rPr>
          <w:rFonts w:ascii="Arial" w:hAnsi="Arial" w:cs="Arial"/>
        </w:rPr>
        <w:t>Continuarea procesului de monitorizare şi înregistrare a valorilor de interes pentru sol</w:t>
      </w:r>
      <w:r>
        <w:rPr>
          <w:rFonts w:ascii="Arial" w:hAnsi="Arial" w:cs="Arial"/>
        </w:rPr>
        <w:t xml:space="preserve"> si, dupa caz</w:t>
      </w:r>
      <w:r w:rsidRPr="00AC5B31">
        <w:rPr>
          <w:rFonts w:ascii="Arial" w:hAnsi="Arial" w:cs="Arial"/>
        </w:rPr>
        <w:t>,</w:t>
      </w:r>
      <w:r>
        <w:rPr>
          <w:rFonts w:ascii="Arial" w:hAnsi="Arial" w:cs="Arial"/>
        </w:rPr>
        <w:t xml:space="preserve"> corelarea cu monitorizarea </w:t>
      </w:r>
      <w:r w:rsidRPr="00AC5B31">
        <w:rPr>
          <w:rFonts w:ascii="Arial" w:hAnsi="Arial" w:cs="Arial"/>
        </w:rPr>
        <w:t>ap</w:t>
      </w:r>
      <w:r>
        <w:rPr>
          <w:rFonts w:ascii="Arial" w:hAnsi="Arial" w:cs="Arial"/>
        </w:rPr>
        <w:t>ei</w:t>
      </w:r>
      <w:r w:rsidRPr="00AC5B31">
        <w:rPr>
          <w:rFonts w:ascii="Arial" w:hAnsi="Arial" w:cs="Arial"/>
        </w:rPr>
        <w:t xml:space="preserve"> freatic</w:t>
      </w:r>
      <w:r>
        <w:rPr>
          <w:rFonts w:ascii="Arial" w:hAnsi="Arial" w:cs="Arial"/>
        </w:rPr>
        <w:t>e</w:t>
      </w:r>
      <w:r w:rsidRPr="00AC5B31">
        <w:rPr>
          <w:rFonts w:ascii="Arial" w:hAnsi="Arial" w:cs="Arial"/>
        </w:rPr>
        <w:t>.</w:t>
      </w:r>
    </w:p>
    <w:p w:rsidR="00983BB6" w:rsidRDefault="00983BB6" w:rsidP="00E06831">
      <w:pPr>
        <w:pStyle w:val="BodyText"/>
        <w:numPr>
          <w:ilvl w:val="1"/>
          <w:numId w:val="12"/>
        </w:numPr>
        <w:rPr>
          <w:rFonts w:ascii="Arial" w:hAnsi="Arial" w:cs="Arial"/>
        </w:rPr>
      </w:pPr>
      <w:r>
        <w:rPr>
          <w:rFonts w:ascii="Arial" w:hAnsi="Arial" w:cs="Arial"/>
        </w:rPr>
        <w:t xml:space="preserve">Stabilirea indicatorilor pentru monitorizarea solului impreuna cu reprezentantii APM Sibiu. </w:t>
      </w:r>
    </w:p>
    <w:p w:rsidR="00983BB6" w:rsidRDefault="00983BB6" w:rsidP="00E06831">
      <w:pPr>
        <w:pStyle w:val="BodyText"/>
        <w:numPr>
          <w:ilvl w:val="1"/>
          <w:numId w:val="12"/>
        </w:numPr>
        <w:rPr>
          <w:rFonts w:ascii="Arial" w:hAnsi="Arial" w:cs="Arial"/>
        </w:rPr>
      </w:pPr>
      <w:r>
        <w:rPr>
          <w:rFonts w:ascii="Arial" w:hAnsi="Arial" w:cs="Arial"/>
        </w:rPr>
        <w:t xml:space="preserve">Prelevarea probelor sa fie facuta de catre laboratorul acreditat in realizarea determinarilor analitice. </w:t>
      </w:r>
    </w:p>
    <w:p w:rsidR="00983BB6" w:rsidRDefault="00983BB6" w:rsidP="00E06831">
      <w:pPr>
        <w:pStyle w:val="BodyText"/>
        <w:numPr>
          <w:ilvl w:val="1"/>
          <w:numId w:val="12"/>
        </w:numPr>
        <w:rPr>
          <w:rFonts w:ascii="Arial" w:hAnsi="Arial" w:cs="Arial"/>
        </w:rPr>
      </w:pPr>
      <w:r>
        <w:rPr>
          <w:rFonts w:ascii="Arial" w:hAnsi="Arial" w:cs="Arial"/>
        </w:rPr>
        <w:t>Efectuarea determinarilor analitice prin metodele indicate de catre autoritatile competente prin autorizatia integrata de mediu.</w:t>
      </w:r>
    </w:p>
    <w:p w:rsidR="00697599" w:rsidRPr="00AC5B31" w:rsidRDefault="000D2360" w:rsidP="00E06831">
      <w:pPr>
        <w:pStyle w:val="BodyText"/>
        <w:numPr>
          <w:ilvl w:val="0"/>
          <w:numId w:val="6"/>
        </w:numPr>
        <w:rPr>
          <w:rFonts w:ascii="Arial" w:hAnsi="Arial" w:cs="Arial"/>
        </w:rPr>
      </w:pPr>
      <w:r w:rsidRPr="00AC5B31">
        <w:rPr>
          <w:rFonts w:ascii="Arial" w:hAnsi="Arial" w:cs="Arial"/>
        </w:rPr>
        <w:t xml:space="preserve">Continuarea lucrărilor de întreţinere </w:t>
      </w:r>
      <w:r w:rsidR="00AC5B31" w:rsidRPr="00AC5B31">
        <w:rPr>
          <w:rFonts w:ascii="Arial" w:hAnsi="Arial" w:cs="Arial"/>
        </w:rPr>
        <w:t>de pe amplasament</w:t>
      </w:r>
      <w:r w:rsidR="00562138">
        <w:rPr>
          <w:rFonts w:ascii="Arial" w:hAnsi="Arial" w:cs="Arial"/>
        </w:rPr>
        <w:t xml:space="preserve">, </w:t>
      </w:r>
      <w:r w:rsidRPr="00AC5B31">
        <w:rPr>
          <w:rFonts w:ascii="Arial" w:hAnsi="Arial" w:cs="Arial"/>
        </w:rPr>
        <w:t>corelat</w:t>
      </w:r>
      <w:r w:rsidR="00983BB6">
        <w:rPr>
          <w:rFonts w:ascii="Arial" w:hAnsi="Arial" w:cs="Arial"/>
        </w:rPr>
        <w:t>a</w:t>
      </w:r>
      <w:r w:rsidRPr="00AC5B31">
        <w:rPr>
          <w:rFonts w:ascii="Arial" w:hAnsi="Arial" w:cs="Arial"/>
        </w:rPr>
        <w:t xml:space="preserve"> cu respectarea</w:t>
      </w:r>
      <w:r w:rsidR="00983BB6">
        <w:rPr>
          <w:rFonts w:ascii="Arial" w:hAnsi="Arial" w:cs="Arial"/>
        </w:rPr>
        <w:t xml:space="preserve">/ imbunatatirea </w:t>
      </w:r>
      <w:r w:rsidRPr="00AC5B31">
        <w:rPr>
          <w:rFonts w:ascii="Arial" w:hAnsi="Arial" w:cs="Arial"/>
        </w:rPr>
        <w:t xml:space="preserve">procedurilor de operare cu </w:t>
      </w:r>
      <w:r w:rsidR="00562138">
        <w:rPr>
          <w:rFonts w:ascii="Arial" w:hAnsi="Arial" w:cs="Arial"/>
        </w:rPr>
        <w:t>deseuri</w:t>
      </w:r>
      <w:r w:rsidRPr="00AC5B31">
        <w:rPr>
          <w:rFonts w:ascii="Arial" w:hAnsi="Arial" w:cs="Arial"/>
        </w:rPr>
        <w:t xml:space="preserve"> periculoase, </w:t>
      </w:r>
      <w:r w:rsidR="00983BB6">
        <w:rPr>
          <w:rFonts w:ascii="Arial" w:hAnsi="Arial" w:cs="Arial"/>
        </w:rPr>
        <w:t xml:space="preserve">pentru a se evita, pe cat posibil, </w:t>
      </w:r>
      <w:r w:rsidRPr="00AC5B31">
        <w:rPr>
          <w:rFonts w:ascii="Arial" w:hAnsi="Arial" w:cs="Arial"/>
        </w:rPr>
        <w:t>poluare</w:t>
      </w:r>
      <w:r w:rsidR="00983BB6">
        <w:rPr>
          <w:rFonts w:ascii="Arial" w:hAnsi="Arial" w:cs="Arial"/>
        </w:rPr>
        <w:t>a</w:t>
      </w:r>
      <w:r w:rsidRPr="00AC5B31">
        <w:rPr>
          <w:rFonts w:ascii="Arial" w:hAnsi="Arial" w:cs="Arial"/>
        </w:rPr>
        <w:t xml:space="preserve"> pentru sol, subsol şi apa freatică.</w:t>
      </w:r>
    </w:p>
    <w:p w:rsidR="00697599" w:rsidRPr="00AC5B31" w:rsidRDefault="000D2360" w:rsidP="00E06831">
      <w:pPr>
        <w:pStyle w:val="BodyText"/>
        <w:numPr>
          <w:ilvl w:val="0"/>
          <w:numId w:val="6"/>
        </w:numPr>
        <w:rPr>
          <w:rFonts w:ascii="Arial" w:hAnsi="Arial" w:cs="Arial"/>
        </w:rPr>
      </w:pPr>
      <w:r w:rsidRPr="00AC5B31">
        <w:rPr>
          <w:rFonts w:ascii="Arial" w:hAnsi="Arial" w:cs="Arial"/>
        </w:rPr>
        <w:t xml:space="preserve">Respectarea procedurilor de verificare/ inspectie periodica/ punere in siguranta a </w:t>
      </w:r>
      <w:r w:rsidR="00020609">
        <w:rPr>
          <w:rFonts w:ascii="Arial" w:hAnsi="Arial" w:cs="Arial"/>
        </w:rPr>
        <w:t xml:space="preserve">bazinelor subterane, a traseelor de conducte de ape uzate tehnologice si a </w:t>
      </w:r>
      <w:r w:rsidR="00983BB6">
        <w:rPr>
          <w:rFonts w:ascii="Arial" w:hAnsi="Arial" w:cs="Arial"/>
        </w:rPr>
        <w:t>zone</w:t>
      </w:r>
      <w:r w:rsidRPr="00AC5B31">
        <w:rPr>
          <w:rFonts w:ascii="Arial" w:hAnsi="Arial" w:cs="Arial"/>
        </w:rPr>
        <w:t xml:space="preserve">lor de </w:t>
      </w:r>
      <w:r w:rsidR="00983BB6">
        <w:rPr>
          <w:rFonts w:ascii="Arial" w:hAnsi="Arial" w:cs="Arial"/>
        </w:rPr>
        <w:t>stocare a deseurilor</w:t>
      </w:r>
      <w:r w:rsidRPr="00AC5B31">
        <w:rPr>
          <w:rFonts w:ascii="Arial" w:hAnsi="Arial" w:cs="Arial"/>
        </w:rPr>
        <w:t xml:space="preserve"> periculoase. </w:t>
      </w:r>
    </w:p>
    <w:p w:rsidR="00020609" w:rsidRDefault="00020609" w:rsidP="00020609">
      <w:pPr>
        <w:pStyle w:val="Heading2"/>
        <w:numPr>
          <w:ilvl w:val="0"/>
          <w:numId w:val="0"/>
        </w:numPr>
        <w:ind w:left="720" w:hanging="720"/>
        <w:rPr>
          <w:lang w:val="pt-BR"/>
        </w:rPr>
      </w:pPr>
      <w:bookmarkStart w:id="115" w:name="_Toc445152761"/>
      <w:bookmarkStart w:id="116" w:name="_Toc452554579"/>
      <w:bookmarkStart w:id="117" w:name="_Toc403965104"/>
    </w:p>
    <w:bookmarkEnd w:id="115"/>
    <w:bookmarkEnd w:id="116"/>
    <w:bookmarkEnd w:id="117"/>
    <w:p w:rsidR="00020609" w:rsidRPr="00115914" w:rsidRDefault="00020609" w:rsidP="00115914">
      <w:pPr>
        <w:ind w:left="360"/>
        <w:rPr>
          <w:rFonts w:ascii="Arial" w:hAnsi="Arial" w:cs="Arial"/>
        </w:rPr>
      </w:pPr>
    </w:p>
    <w:p w:rsidR="00E25994" w:rsidRDefault="00E25994" w:rsidP="00020609">
      <w:pPr>
        <w:rPr>
          <w:rFonts w:ascii="Arial" w:hAnsi="Arial" w:cs="Arial"/>
        </w:rPr>
        <w:sectPr w:rsidR="00E25994" w:rsidSect="001F742E">
          <w:headerReference w:type="default" r:id="rId26"/>
          <w:pgSz w:w="11907" w:h="16840" w:code="9"/>
          <w:pgMar w:top="1418" w:right="1134" w:bottom="1134" w:left="1418" w:header="851" w:footer="567" w:gutter="851"/>
          <w:cols w:space="720"/>
          <w:docGrid w:linePitch="360"/>
        </w:sectPr>
      </w:pPr>
    </w:p>
    <w:p w:rsidR="00144E38" w:rsidRPr="00F507B6" w:rsidRDefault="00ED647B" w:rsidP="00ED647B">
      <w:pPr>
        <w:pStyle w:val="Heading1"/>
      </w:pPr>
      <w:bookmarkStart w:id="118" w:name="_Toc471284273"/>
      <w:bookmarkStart w:id="119" w:name="_Toc471722186"/>
      <w:r w:rsidRPr="00F507B6">
        <w:t xml:space="preserve">7 </w:t>
      </w:r>
      <w:r w:rsidR="00144E38" w:rsidRPr="00F507B6">
        <w:t>Consideratii referitoare la „Raportul privind situatia de referinta”</w:t>
      </w:r>
      <w:bookmarkEnd w:id="118"/>
      <w:bookmarkEnd w:id="119"/>
      <w:r w:rsidR="00144E38" w:rsidRPr="00F507B6">
        <w:t xml:space="preserve"> </w:t>
      </w:r>
    </w:p>
    <w:p w:rsidR="00144E38" w:rsidRPr="00F507B6" w:rsidRDefault="00ED647B" w:rsidP="00144E38">
      <w:pPr>
        <w:pStyle w:val="Heading2"/>
        <w:numPr>
          <w:ilvl w:val="1"/>
          <w:numId w:val="0"/>
        </w:numPr>
        <w:tabs>
          <w:tab w:val="clear" w:pos="720"/>
          <w:tab w:val="num" w:pos="696"/>
        </w:tabs>
        <w:spacing w:before="480"/>
        <w:ind w:left="696" w:hanging="576"/>
      </w:pPr>
      <w:bookmarkStart w:id="120" w:name="_Toc471301253"/>
      <w:bookmarkStart w:id="121" w:name="_Toc471722187"/>
      <w:r w:rsidRPr="00F507B6">
        <w:t xml:space="preserve">7.1 </w:t>
      </w:r>
      <w:r w:rsidR="00144E38" w:rsidRPr="00F507B6">
        <w:t>Consideratii generale</w:t>
      </w:r>
      <w:bookmarkEnd w:id="120"/>
      <w:bookmarkEnd w:id="121"/>
    </w:p>
    <w:p w:rsidR="00144E38" w:rsidRPr="00F507B6" w:rsidRDefault="00144E38" w:rsidP="00ED647B">
      <w:pPr>
        <w:rPr>
          <w:rFonts w:ascii="Arial" w:hAnsi="Arial" w:cs="Arial"/>
        </w:rPr>
      </w:pPr>
      <w:r w:rsidRPr="00F507B6">
        <w:rPr>
          <w:rFonts w:ascii="Arial" w:hAnsi="Arial" w:cs="Arial"/>
        </w:rPr>
        <w:t xml:space="preserve">Articolul 22, alineatele (2)-(4) din Legea nr. 278/2013 cuprinde dispozitii referitoare la incetarea definitiva a activitatilor care implica utilizarea, producerea sau emisia de substante periculoase relevante pentru a preveni si a combate contaminarea potentiala a solului si a apelor subterane cu astfel de substante. </w:t>
      </w:r>
    </w:p>
    <w:p w:rsidR="00144E38" w:rsidRPr="00F507B6" w:rsidRDefault="00144E38" w:rsidP="00ED647B">
      <w:pPr>
        <w:rPr>
          <w:rFonts w:ascii="Arial" w:hAnsi="Arial" w:cs="Arial"/>
        </w:rPr>
      </w:pPr>
      <w:r w:rsidRPr="00F507B6">
        <w:rPr>
          <w:rFonts w:ascii="Arial" w:hAnsi="Arial" w:cs="Arial"/>
        </w:rPr>
        <w:t>Un instrument-cheie in acest sens este instituirea unui „</w:t>
      </w:r>
      <w:r w:rsidRPr="00F507B6">
        <w:rPr>
          <w:rFonts w:ascii="Arial" w:hAnsi="Arial" w:cs="Arial"/>
          <w:b/>
        </w:rPr>
        <w:t>raport privind situatia de referinta</w:t>
      </w:r>
      <w:r w:rsidRPr="00F507B6">
        <w:rPr>
          <w:rFonts w:ascii="Arial" w:hAnsi="Arial" w:cs="Arial"/>
        </w:rPr>
        <w:t xml:space="preserve">”. </w:t>
      </w:r>
    </w:p>
    <w:p w:rsidR="00144E38" w:rsidRPr="00F507B6" w:rsidRDefault="00144E38" w:rsidP="00144E38">
      <w:pPr>
        <w:widowControl w:val="0"/>
        <w:autoSpaceDE w:val="0"/>
        <w:autoSpaceDN w:val="0"/>
        <w:adjustRightInd w:val="0"/>
        <w:spacing w:line="379" w:lineRule="atLeast"/>
        <w:rPr>
          <w:rFonts w:ascii="Arial" w:hAnsi="Arial" w:cs="Arial"/>
        </w:rPr>
      </w:pPr>
      <w:r w:rsidRPr="00F507B6">
        <w:rPr>
          <w:rFonts w:ascii="Arial" w:hAnsi="Arial" w:cs="Arial"/>
        </w:rPr>
        <w:t>In cazul in care activitatea implica utilizarea, producerea sau emisia de substante periculoase</w:t>
      </w:r>
      <w:r w:rsidRPr="00F507B6">
        <w:rPr>
          <w:rFonts w:cs="Arial"/>
          <w:lang w:val="it-IT"/>
        </w:rPr>
        <w:t xml:space="preserve"> </w:t>
      </w:r>
      <w:r w:rsidRPr="00F507B6">
        <w:rPr>
          <w:rFonts w:ascii="Arial" w:hAnsi="Arial" w:cs="Arial"/>
        </w:rPr>
        <w:t>relevante si tinand seama de posibilitatea de contaminare a solului si a apelor subterane, titularul activitatii intocmeste si prezinta autoritatii competente un raport privind situatia de referinta inainte de punerea in functiune a instalatiei. Raportul constituie baza pentru o</w:t>
      </w:r>
      <w:r w:rsidRPr="00F507B6">
        <w:rPr>
          <w:rFonts w:cs="Arial"/>
          <w:lang w:val="it-IT"/>
        </w:rPr>
        <w:t xml:space="preserve"> comparatie cu </w:t>
      </w:r>
      <w:r w:rsidRPr="00F507B6">
        <w:rPr>
          <w:rFonts w:ascii="Arial" w:hAnsi="Arial" w:cs="Arial"/>
        </w:rPr>
        <w:t>starea de contaminare in momentul incetarii definitive a activitatii.</w:t>
      </w:r>
    </w:p>
    <w:p w:rsidR="00144E38" w:rsidRPr="00F507B6" w:rsidRDefault="00144E38" w:rsidP="00ED647B">
      <w:pPr>
        <w:rPr>
          <w:rFonts w:ascii="Arial" w:hAnsi="Arial" w:cs="Arial"/>
        </w:rPr>
      </w:pPr>
      <w:r w:rsidRPr="00F507B6">
        <w:rPr>
          <w:rFonts w:ascii="Arial" w:hAnsi="Arial" w:cs="Arial"/>
        </w:rPr>
        <w:t>Conform definitiei date de Legea nr. 278/2013, art. 3 s), raportul privind situatia de referinta reprezinta informatiile privind starea de poluare a solului si a apelor subterane cu substante periculoase relevante.</w:t>
      </w:r>
    </w:p>
    <w:p w:rsidR="00144E38" w:rsidRPr="00F507B6" w:rsidRDefault="00144E38" w:rsidP="00ED647B">
      <w:pPr>
        <w:rPr>
          <w:rFonts w:ascii="Arial" w:hAnsi="Arial" w:cs="Arial"/>
        </w:rPr>
      </w:pPr>
      <w:r w:rsidRPr="00F507B6">
        <w:rPr>
          <w:rFonts w:ascii="Arial" w:hAnsi="Arial" w:cs="Arial"/>
        </w:rPr>
        <w:t xml:space="preserve">In conformitate cu articolul 22 alineatul (2), ultimul paragraf din Directiva privind emisiile industriale, „Comisia stabileste ghiduri referitoare la continutul raportului privind situatia de referinta”. </w:t>
      </w:r>
    </w:p>
    <w:p w:rsidR="00144E38" w:rsidRPr="00F507B6" w:rsidRDefault="00144E38" w:rsidP="00ED647B">
      <w:pPr>
        <w:rPr>
          <w:rFonts w:ascii="Arial" w:hAnsi="Arial" w:cs="Arial"/>
        </w:rPr>
      </w:pPr>
      <w:r w:rsidRPr="00F507B6">
        <w:rPr>
          <w:rFonts w:ascii="Arial" w:hAnsi="Arial" w:cs="Arial"/>
        </w:rPr>
        <w:t>Ca atare, Comunicarea Comisiei nr. 2014/C 136/03 a stabilit “Ghidul Comisiei Europene cu privire la rapoartele privind situatia de referinta prevazute la articolul 22 alineatul (2) din Directiva 2010/75/UE privind emisiile industriale”.</w:t>
      </w:r>
    </w:p>
    <w:p w:rsidR="00144E38" w:rsidRPr="00F507B6" w:rsidRDefault="00144E38" w:rsidP="00ED647B">
      <w:pPr>
        <w:rPr>
          <w:rFonts w:ascii="Arial" w:hAnsi="Arial" w:cs="Arial"/>
        </w:rPr>
      </w:pPr>
      <w:r w:rsidRPr="00F507B6">
        <w:rPr>
          <w:rFonts w:ascii="Arial" w:hAnsi="Arial" w:cs="Arial"/>
        </w:rPr>
        <w:t>In sensul acestui ghid, sunt furnizate clarificari pentru intelegerea urmatorilor termeni utilizati in contextul Directivei privind emisiile industriale:</w:t>
      </w:r>
    </w:p>
    <w:p w:rsidR="00144E38" w:rsidRPr="00F507B6" w:rsidRDefault="00144E38" w:rsidP="00ED647B">
      <w:pPr>
        <w:rPr>
          <w:rFonts w:ascii="Arial" w:hAnsi="Arial" w:cs="Arial"/>
        </w:rPr>
      </w:pPr>
      <w:r w:rsidRPr="00F507B6">
        <w:rPr>
          <w:rFonts w:ascii="Arial" w:hAnsi="Arial" w:cs="Arial"/>
        </w:rPr>
        <w:t>- „</w:t>
      </w:r>
      <w:r w:rsidRPr="00F507B6">
        <w:rPr>
          <w:rFonts w:ascii="Arial" w:hAnsi="Arial" w:cs="Arial"/>
          <w:b/>
        </w:rPr>
        <w:t>Substante periculoase relevante</w:t>
      </w:r>
      <w:r w:rsidRPr="00F507B6">
        <w:rPr>
          <w:rFonts w:ascii="Arial" w:hAnsi="Arial" w:cs="Arial"/>
        </w:rPr>
        <w:t>” se refera la substantele sau amestecurile, astfel cum sunt definite in articolul 3 din Regulamentul (CE) nr. 1272/2008 privind clasificarea, etichetarea si ambalarea substantelor si amestecurilor (Regulamentul CEA), care, ca rezultat al periculozitatii, mobilitatii, persistentei si biodegradabilitatii acestora (precum si a altor caracteristici), au capacitatea de a contamina solul sau apele subterane si sunt utilizate, produse si/sau emise de instalatie.</w:t>
      </w:r>
    </w:p>
    <w:p w:rsidR="00144E38" w:rsidRPr="00F507B6" w:rsidRDefault="00144E38" w:rsidP="00ED647B">
      <w:pPr>
        <w:rPr>
          <w:rFonts w:ascii="Arial" w:hAnsi="Arial" w:cs="Arial"/>
        </w:rPr>
      </w:pPr>
      <w:r w:rsidRPr="00F507B6">
        <w:rPr>
          <w:rFonts w:ascii="Arial" w:hAnsi="Arial" w:cs="Arial"/>
        </w:rPr>
        <w:t>- „</w:t>
      </w:r>
      <w:r w:rsidRPr="00F507B6">
        <w:rPr>
          <w:rFonts w:ascii="Arial" w:hAnsi="Arial" w:cs="Arial"/>
          <w:b/>
        </w:rPr>
        <w:t>Posibilitatea de poluare/ contaminare a solului si a apelor subterane pe amplasamentul instalatiei</w:t>
      </w:r>
      <w:r w:rsidRPr="00F507B6">
        <w:rPr>
          <w:rFonts w:ascii="Arial" w:hAnsi="Arial" w:cs="Arial"/>
        </w:rPr>
        <w:t>” se refera la o serie de elemente importante. In primul rand, intr-un raport privind situatia de referinta ar trebui sa se tina seama de cantitatile de substante periculoase in cauza – in cazul in care pe amplasamentul instalatiei sunt utilizate, produse sau emise cantitati foarte mici, atunci este probabil ca posibilitatea de contaminare sa fie nesemnificativa in scopul elaborarii unui raport privind situatia de referinta. In al doilea rand, rapoartele privind situatia de referinta trebuie sa evalueze caracteristicile amplasamentului in ceea ce priveste solul si apele subterane, precum si impactul caracteristicilor respective asupra posibilitatii de producere a contaminarii solului si a apelor subterane. In al treilea rand, pentru instalatiile existente, caracteristicile acestora pot fi luate in considerare in cazul in care acestea sunt de o asemenea natura incat, in practica, este imposibila producerea unei contaminari.</w:t>
      </w:r>
    </w:p>
    <w:p w:rsidR="00144E38" w:rsidRPr="00F507B6" w:rsidRDefault="00144E38" w:rsidP="00ED647B">
      <w:pPr>
        <w:rPr>
          <w:rFonts w:ascii="Arial" w:hAnsi="Arial" w:cs="Arial"/>
        </w:rPr>
      </w:pPr>
      <w:r w:rsidRPr="00F507B6">
        <w:rPr>
          <w:rFonts w:ascii="Arial" w:hAnsi="Arial" w:cs="Arial"/>
        </w:rPr>
        <w:t xml:space="preserve">- </w:t>
      </w:r>
      <w:r w:rsidRPr="00F507B6">
        <w:rPr>
          <w:rFonts w:ascii="Arial" w:hAnsi="Arial" w:cs="Arial"/>
          <w:b/>
        </w:rPr>
        <w:t>Termenul „contaminare</w:t>
      </w:r>
      <w:r w:rsidRPr="00F507B6">
        <w:rPr>
          <w:rFonts w:ascii="Arial" w:hAnsi="Arial" w:cs="Arial"/>
        </w:rPr>
        <w:t>” este inteles ca fiind interschimbabil cu termenul „poluare”, astfel cum este definit in Directiva privind emisiile industriale: “poluare - introducerea directa sau indirecta, ca rezultat al activitatii umane, de substante, vibratii, caldura sau zgomot in aer, apa ori sol, susceptibile sa aduca prejudicii sanatatii umane sau calitatii mediului, sa determine deteriorarea bunurilor materiale sau sa afecteze ori sa impiedice utilizarea in scop recreativ a mediului si/sau alte utilizari legitime ale acestuia”;</w:t>
      </w:r>
    </w:p>
    <w:p w:rsidR="00144E38" w:rsidRPr="00F507B6" w:rsidRDefault="00144E38" w:rsidP="00ED647B">
      <w:pPr>
        <w:rPr>
          <w:rFonts w:ascii="Arial" w:hAnsi="Arial" w:cs="Arial"/>
        </w:rPr>
      </w:pPr>
      <w:r w:rsidRPr="00F507B6">
        <w:rPr>
          <w:rFonts w:ascii="Arial" w:hAnsi="Arial" w:cs="Arial"/>
        </w:rPr>
        <w:t>- „</w:t>
      </w:r>
      <w:r w:rsidRPr="00F507B6">
        <w:rPr>
          <w:rFonts w:ascii="Arial" w:hAnsi="Arial" w:cs="Arial"/>
          <w:b/>
        </w:rPr>
        <w:t>Comparatie cuantificata</w:t>
      </w:r>
      <w:r w:rsidRPr="00F507B6">
        <w:rPr>
          <w:rFonts w:ascii="Arial" w:hAnsi="Arial" w:cs="Arial"/>
        </w:rPr>
        <w:t>” implica posibilitatea de a compara atat amploarea, cat si gradul de poluare/contaminare intre nivelul dintr-un raport privind situatia de referinta si valorile la momentul incetarii definitive a activitatii. Prin urmare, comparatiile pur calitative sunt excluse prin utilizarea acestui termen la articolul 22 alineatul (2). Este in interesul operatorului sa se asigure ca o astfel de cuantificare este suficient de exacta si precisa pentru a permite o comparatie semnificativa in momentul incetarii definitive a activitatilor.</w:t>
      </w:r>
    </w:p>
    <w:p w:rsidR="00144E38" w:rsidRPr="00F507B6" w:rsidRDefault="00144E38" w:rsidP="00ED647B">
      <w:pPr>
        <w:rPr>
          <w:rFonts w:ascii="Arial" w:hAnsi="Arial" w:cs="Arial"/>
        </w:rPr>
      </w:pPr>
      <w:r w:rsidRPr="00F507B6">
        <w:rPr>
          <w:rFonts w:ascii="Arial" w:hAnsi="Arial" w:cs="Arial"/>
        </w:rPr>
        <w:t>Se apreciaza ca „</w:t>
      </w:r>
      <w:r w:rsidRPr="00F507B6">
        <w:rPr>
          <w:rFonts w:ascii="Arial" w:hAnsi="Arial" w:cs="Arial"/>
          <w:i/>
        </w:rPr>
        <w:t>Informatiile necesare pentru stabilirea starii de contaminare a solului si a apelor subterane</w:t>
      </w:r>
      <w:r w:rsidRPr="00F507B6">
        <w:rPr>
          <w:rFonts w:ascii="Arial" w:hAnsi="Arial" w:cs="Arial"/>
        </w:rPr>
        <w:t>” includ cel putin urmatoarele doua elemente:</w:t>
      </w:r>
    </w:p>
    <w:p w:rsidR="00144E38" w:rsidRPr="00F507B6" w:rsidRDefault="00144E38" w:rsidP="001971CC">
      <w:pPr>
        <w:pStyle w:val="ListParagraph"/>
        <w:widowControl w:val="0"/>
        <w:numPr>
          <w:ilvl w:val="0"/>
          <w:numId w:val="57"/>
        </w:numPr>
        <w:autoSpaceDE w:val="0"/>
        <w:autoSpaceDN w:val="0"/>
        <w:adjustRightInd w:val="0"/>
        <w:spacing w:after="0" w:line="379" w:lineRule="atLeast"/>
        <w:jc w:val="both"/>
        <w:rPr>
          <w:rFonts w:ascii="Arial" w:hAnsi="Arial" w:cs="Arial"/>
          <w:sz w:val="24"/>
          <w:lang w:val="it-IT"/>
        </w:rPr>
      </w:pPr>
      <w:r w:rsidRPr="00F507B6">
        <w:rPr>
          <w:rFonts w:ascii="Arial" w:hAnsi="Arial" w:cs="Arial"/>
          <w:i/>
          <w:sz w:val="24"/>
          <w:lang w:val="it-IT"/>
        </w:rPr>
        <w:t>informatii privind utilizarea actuala si, daca sunt disponibile, privind utilizarile din trecut ale amplasamentului</w:t>
      </w:r>
      <w:r w:rsidRPr="00F507B6">
        <w:rPr>
          <w:rFonts w:ascii="Arial" w:hAnsi="Arial" w:cs="Arial"/>
          <w:sz w:val="24"/>
          <w:lang w:val="it-IT"/>
        </w:rPr>
        <w:t>. In contextul acestei cerinte, termenul „daca sunt disponibile” ar trebui inteles ca implicand posibilitatea accesului operatorului instalatiei la aceste informatii, tinandu-se cont in acelasi timp de fiabilitatea unor astfel de informatii privind utilizarile din trecut.</w:t>
      </w:r>
    </w:p>
    <w:p w:rsidR="00144E38" w:rsidRPr="00F507B6" w:rsidRDefault="00144E38" w:rsidP="00144E38">
      <w:pPr>
        <w:pStyle w:val="ListParagraph"/>
        <w:widowControl w:val="0"/>
        <w:autoSpaceDE w:val="0"/>
        <w:autoSpaceDN w:val="0"/>
        <w:adjustRightInd w:val="0"/>
        <w:spacing w:line="379" w:lineRule="atLeast"/>
        <w:ind w:left="1495"/>
        <w:jc w:val="both"/>
        <w:rPr>
          <w:rFonts w:ascii="Arial" w:hAnsi="Arial" w:cs="Arial"/>
          <w:sz w:val="24"/>
          <w:lang w:val="it-IT"/>
        </w:rPr>
      </w:pPr>
    </w:p>
    <w:p w:rsidR="00144E38" w:rsidRPr="00F507B6" w:rsidRDefault="00144E38" w:rsidP="001971CC">
      <w:pPr>
        <w:pStyle w:val="ListParagraph"/>
        <w:widowControl w:val="0"/>
        <w:numPr>
          <w:ilvl w:val="0"/>
          <w:numId w:val="57"/>
        </w:numPr>
        <w:autoSpaceDE w:val="0"/>
        <w:autoSpaceDN w:val="0"/>
        <w:adjustRightInd w:val="0"/>
        <w:spacing w:after="0" w:line="379" w:lineRule="atLeast"/>
        <w:jc w:val="both"/>
        <w:rPr>
          <w:rFonts w:ascii="Arial" w:hAnsi="Arial" w:cs="Arial"/>
          <w:sz w:val="24"/>
          <w:lang w:val="it-IT"/>
        </w:rPr>
      </w:pPr>
      <w:r w:rsidRPr="00F507B6">
        <w:rPr>
          <w:rFonts w:ascii="Arial" w:hAnsi="Arial" w:cs="Arial"/>
          <w:i/>
          <w:sz w:val="24"/>
          <w:lang w:val="it-IT"/>
        </w:rPr>
        <w:t>informatii privind concentratiile in sol si in apele subterane ale substantelor periculoase care urmeaza sa fie utilizate, produse sau emise de instalatie</w:t>
      </w:r>
      <w:r w:rsidRPr="00F507B6">
        <w:rPr>
          <w:rFonts w:ascii="Arial" w:hAnsi="Arial" w:cs="Arial"/>
          <w:sz w:val="24"/>
          <w:lang w:val="it-IT"/>
        </w:rPr>
        <w:t>. In cazul in care evolutiile viitoare ale amplasamentului cunoscute la momentul intocmirii raportului pot avea drept rezultat utilizarea, producerea sau emisia unor substante periculoase suplimentare, este recomandabil sa se includa, de asemenea, informatii privind concentratiile in sol si apele subterane ale substantelor periculoase relevante respective. Daca astfel de informatii nu exista inca, ar trebui efectuate noi masuratori in cazul in care exista posibilitatea contaminarii solului si a apelor subterane cu substantele periculoase respective care urmeaza sa fie utilizate, produse sau emise de instalatie.</w:t>
      </w:r>
    </w:p>
    <w:p w:rsidR="00144E38" w:rsidRPr="00F507B6" w:rsidRDefault="00144E38" w:rsidP="00144E38">
      <w:pPr>
        <w:rPr>
          <w:rFonts w:cs="Arial"/>
        </w:rPr>
      </w:pPr>
    </w:p>
    <w:p w:rsidR="00144E38" w:rsidRPr="00F507B6" w:rsidRDefault="00ED647B" w:rsidP="00144E38">
      <w:pPr>
        <w:pStyle w:val="Heading2"/>
        <w:numPr>
          <w:ilvl w:val="1"/>
          <w:numId w:val="0"/>
        </w:numPr>
        <w:tabs>
          <w:tab w:val="clear" w:pos="720"/>
          <w:tab w:val="num" w:pos="696"/>
        </w:tabs>
        <w:spacing w:before="480"/>
        <w:ind w:left="696" w:hanging="576"/>
      </w:pPr>
      <w:bookmarkStart w:id="122" w:name="_Toc471722188"/>
      <w:r w:rsidRPr="00F507B6">
        <w:t xml:space="preserve">7.2 </w:t>
      </w:r>
      <w:r w:rsidR="00144E38" w:rsidRPr="00F507B6">
        <w:t>Consideratii specifice</w:t>
      </w:r>
      <w:bookmarkEnd w:id="122"/>
    </w:p>
    <w:p w:rsidR="00144E38" w:rsidRPr="00F507B6" w:rsidRDefault="00144E38" w:rsidP="00144E38">
      <w:pPr>
        <w:widowControl w:val="0"/>
        <w:autoSpaceDE w:val="0"/>
        <w:autoSpaceDN w:val="0"/>
        <w:adjustRightInd w:val="0"/>
        <w:spacing w:line="379" w:lineRule="atLeast"/>
        <w:rPr>
          <w:rFonts w:ascii="Arial" w:hAnsi="Arial" w:cs="Arial"/>
          <w:lang w:val="it-IT"/>
        </w:rPr>
      </w:pPr>
      <w:r w:rsidRPr="00F507B6">
        <w:rPr>
          <w:rFonts w:ascii="Arial" w:hAnsi="Arial" w:cs="Arial"/>
          <w:lang w:val="it-IT"/>
        </w:rPr>
        <w:t>Asa cum s-a mentionat in capitolul introductiv, in conformitate cu prevederile Legii nr. 278/2013, art. 22 (2), raportul privind situatia de referinta se intocmeste si se prezinta autoritatilor “</w:t>
      </w:r>
      <w:r w:rsidRPr="00F507B6">
        <w:rPr>
          <w:rFonts w:ascii="Arial" w:hAnsi="Arial" w:cs="Arial"/>
          <w:i/>
          <w:lang w:val="it-IT"/>
        </w:rPr>
        <w:t>in situaţia în care, în desfăşurarea activităţii, se utilizează, se produc sau se emit substanţe periculoase relevante şi luând în considerare posibilitatea de contaminare a solului şi a apelor subterane pe amplasamentul instalaţiei</w:t>
      </w:r>
      <w:r w:rsidRPr="00F507B6">
        <w:rPr>
          <w:rFonts w:ascii="Arial" w:hAnsi="Arial" w:cs="Arial"/>
          <w:lang w:val="it-IT"/>
        </w:rPr>
        <w:t xml:space="preserve">”.  </w:t>
      </w:r>
    </w:p>
    <w:p w:rsidR="00144E38" w:rsidRPr="00F507B6" w:rsidRDefault="00144E38" w:rsidP="00144E38">
      <w:pPr>
        <w:widowControl w:val="0"/>
        <w:autoSpaceDE w:val="0"/>
        <w:autoSpaceDN w:val="0"/>
        <w:adjustRightInd w:val="0"/>
        <w:spacing w:line="379" w:lineRule="atLeast"/>
        <w:rPr>
          <w:rFonts w:ascii="Arial" w:hAnsi="Arial" w:cs="Arial"/>
          <w:lang w:val="it-IT"/>
        </w:rPr>
      </w:pPr>
      <w:r w:rsidRPr="00F507B6">
        <w:rPr>
          <w:rFonts w:ascii="Arial" w:hAnsi="Arial" w:cs="Arial"/>
          <w:lang w:val="it-IT"/>
        </w:rPr>
        <w:t xml:space="preserve">In subsectiunea precedenta s-au prezentat clarificarile pentru intelegerea corecta a termenilor, asa cum sunt mentionate in Comunicarea Comisiei nr. 2014/C 136/03 privind stabilirea  “Ghidul Comisiei Europene cu privire la rapoartele privind situatia de referinta prevazute la articolul 22 alineatul (2) din Directiva 2010/75/UE privind emisiile industriale”. </w:t>
      </w:r>
    </w:p>
    <w:p w:rsidR="00144E38" w:rsidRPr="00F507B6" w:rsidRDefault="00144E38" w:rsidP="00144E38">
      <w:pPr>
        <w:widowControl w:val="0"/>
        <w:autoSpaceDE w:val="0"/>
        <w:autoSpaceDN w:val="0"/>
        <w:adjustRightInd w:val="0"/>
        <w:spacing w:line="379" w:lineRule="atLeast"/>
        <w:rPr>
          <w:rFonts w:ascii="Arial" w:hAnsi="Arial" w:cs="Arial"/>
          <w:lang w:val="it-IT"/>
        </w:rPr>
      </w:pPr>
      <w:r w:rsidRPr="00F507B6">
        <w:rPr>
          <w:rFonts w:ascii="Arial" w:hAnsi="Arial" w:cs="Arial"/>
          <w:lang w:val="it-IT"/>
        </w:rPr>
        <w:t>Au fost exemplificate clarificarile pentru “substante periculoase relevante”(1) si “posibilitate de poluare/ contaminare a solului si a apelor subterane pe amplasamentul instalatiei”(2), apreciate ca relevante pentru a identifica daca pentru amplasamentul analizat este necesara intocmirea raportului privind situatia de referinta.</w:t>
      </w:r>
    </w:p>
    <w:p w:rsidR="00144E38" w:rsidRPr="00F507B6" w:rsidRDefault="00144E38" w:rsidP="001971CC">
      <w:pPr>
        <w:pStyle w:val="ListParagraph"/>
        <w:widowControl w:val="0"/>
        <w:numPr>
          <w:ilvl w:val="0"/>
          <w:numId w:val="58"/>
        </w:numPr>
        <w:autoSpaceDE w:val="0"/>
        <w:autoSpaceDN w:val="0"/>
        <w:adjustRightInd w:val="0"/>
        <w:spacing w:line="374" w:lineRule="atLeast"/>
        <w:jc w:val="both"/>
        <w:rPr>
          <w:rFonts w:ascii="Arial" w:hAnsi="Arial" w:cs="Arial"/>
          <w:sz w:val="24"/>
          <w:lang w:val="it-IT"/>
        </w:rPr>
      </w:pPr>
      <w:r w:rsidRPr="00F507B6">
        <w:rPr>
          <w:rFonts w:ascii="Arial" w:hAnsi="Arial" w:cs="Arial"/>
          <w:sz w:val="24"/>
          <w:lang w:val="it-IT"/>
        </w:rPr>
        <w:t>In primul rand, in activitatile desfasurate pe amplasamentul analizat se utilizeaza produse degresante, care reprezinta sau contin preparate chimice periculoase, doar in cantitatile necesare pentru curatenie si pentru curatarea ambalajelor si rezervoarelor. Cantitatile utilizate anual din aceste produse au fost prezentate in tabelul 3 din acest raport si permit o prima constatare legata de</w:t>
      </w:r>
      <w:r w:rsidR="00ED2761" w:rsidRPr="00F507B6">
        <w:rPr>
          <w:rFonts w:ascii="Arial" w:hAnsi="Arial" w:cs="Arial"/>
          <w:sz w:val="24"/>
          <w:lang w:val="it-IT"/>
        </w:rPr>
        <w:t xml:space="preserve"> potentialul de poluare asociat</w:t>
      </w:r>
      <w:r w:rsidRPr="00F507B6">
        <w:rPr>
          <w:rFonts w:ascii="Arial" w:hAnsi="Arial" w:cs="Arial"/>
          <w:sz w:val="24"/>
          <w:lang w:val="it-IT"/>
        </w:rPr>
        <w:t xml:space="preserve"> cantitatilor reduse utilizate.</w:t>
      </w:r>
    </w:p>
    <w:p w:rsidR="00144E38" w:rsidRPr="00F507B6" w:rsidRDefault="00ED2761" w:rsidP="00144E38">
      <w:pPr>
        <w:pStyle w:val="ListParagraph"/>
        <w:widowControl w:val="0"/>
        <w:autoSpaceDE w:val="0"/>
        <w:autoSpaceDN w:val="0"/>
        <w:adjustRightInd w:val="0"/>
        <w:spacing w:line="374" w:lineRule="atLeast"/>
        <w:ind w:left="1440"/>
        <w:jc w:val="both"/>
        <w:rPr>
          <w:rFonts w:ascii="Arial" w:hAnsi="Arial" w:cs="Arial"/>
          <w:sz w:val="24"/>
          <w:lang w:val="it-IT"/>
        </w:rPr>
      </w:pPr>
      <w:r w:rsidRPr="00F507B6">
        <w:rPr>
          <w:rFonts w:ascii="Arial" w:hAnsi="Arial" w:cs="Arial"/>
          <w:sz w:val="24"/>
          <w:lang w:val="it-IT"/>
        </w:rPr>
        <w:t>Conform datelor furnizate de operator, c</w:t>
      </w:r>
      <w:r w:rsidRPr="00F507B6">
        <w:rPr>
          <w:rFonts w:ascii="Arial" w:hAnsi="Arial" w:cs="Arial"/>
          <w:sz w:val="24"/>
          <w:szCs w:val="24"/>
        </w:rPr>
        <w:t xml:space="preserve">a solutie de degresare (ecologica) se mentioneaza utilizarea produsului: </w:t>
      </w:r>
      <w:r w:rsidRPr="00F507B6">
        <w:rPr>
          <w:rFonts w:ascii="Arial" w:hAnsi="Arial" w:cs="Arial"/>
          <w:sz w:val="24"/>
          <w:szCs w:val="24"/>
          <w:lang w:val="it-IT"/>
        </w:rPr>
        <w:t>Valtec Hand Cleaner Yellow, a carui FDS este anexata la solicitare.</w:t>
      </w:r>
    </w:p>
    <w:p w:rsidR="00144E38" w:rsidRPr="00F507B6" w:rsidRDefault="00144E38" w:rsidP="00144E38">
      <w:pPr>
        <w:pStyle w:val="ListParagraph"/>
        <w:widowControl w:val="0"/>
        <w:autoSpaceDE w:val="0"/>
        <w:autoSpaceDN w:val="0"/>
        <w:adjustRightInd w:val="0"/>
        <w:spacing w:line="374" w:lineRule="atLeast"/>
        <w:ind w:left="1440"/>
        <w:jc w:val="both"/>
        <w:rPr>
          <w:rFonts w:ascii="Arial" w:hAnsi="Arial" w:cs="Arial"/>
          <w:sz w:val="24"/>
          <w:lang w:val="it-IT"/>
        </w:rPr>
      </w:pPr>
      <w:r w:rsidRPr="00F507B6">
        <w:rPr>
          <w:rFonts w:ascii="Arial" w:hAnsi="Arial" w:cs="Arial"/>
          <w:sz w:val="24"/>
          <w:lang w:val="it-IT"/>
        </w:rPr>
        <w:t xml:space="preserve">Fisele cu date de securitate pentru aceste produse (prezentate atasat la formularul de solicitare) indica, dupa caz, componentii chimici  periculosi si instructiunile de manipulare si utilizare. </w:t>
      </w:r>
    </w:p>
    <w:p w:rsidR="00144E38" w:rsidRPr="00F507B6" w:rsidRDefault="00144E38" w:rsidP="00144E38">
      <w:pPr>
        <w:pStyle w:val="ListParagraph"/>
        <w:widowControl w:val="0"/>
        <w:autoSpaceDE w:val="0"/>
        <w:autoSpaceDN w:val="0"/>
        <w:adjustRightInd w:val="0"/>
        <w:spacing w:line="374" w:lineRule="atLeast"/>
        <w:ind w:left="1440"/>
        <w:jc w:val="both"/>
        <w:rPr>
          <w:rFonts w:ascii="Arial" w:hAnsi="Arial" w:cs="Arial"/>
          <w:sz w:val="24"/>
          <w:lang w:val="it-IT"/>
        </w:rPr>
      </w:pPr>
      <w:r w:rsidRPr="00F507B6">
        <w:rPr>
          <w:rFonts w:ascii="Arial" w:hAnsi="Arial" w:cs="Arial"/>
          <w:sz w:val="24"/>
          <w:lang w:val="it-IT"/>
        </w:rPr>
        <w:t xml:space="preserve">Trebuie mentionat ca </w:t>
      </w:r>
      <w:r w:rsidR="00ED2761" w:rsidRPr="00F507B6">
        <w:rPr>
          <w:rFonts w:ascii="Arial" w:hAnsi="Arial" w:cs="Arial"/>
          <w:sz w:val="24"/>
          <w:lang w:val="it-IT"/>
        </w:rPr>
        <w:t>aceste</w:t>
      </w:r>
      <w:r w:rsidRPr="00F507B6">
        <w:rPr>
          <w:rFonts w:ascii="Arial" w:hAnsi="Arial" w:cs="Arial"/>
          <w:sz w:val="24"/>
          <w:lang w:val="it-IT"/>
        </w:rPr>
        <w:t xml:space="preserve"> produse se utilizeaza in solutii </w:t>
      </w:r>
      <w:r w:rsidR="00ED2761" w:rsidRPr="00F507B6">
        <w:rPr>
          <w:rFonts w:ascii="Arial" w:hAnsi="Arial" w:cs="Arial"/>
          <w:sz w:val="24"/>
          <w:lang w:val="it-IT"/>
        </w:rPr>
        <w:t>apoase</w:t>
      </w:r>
      <w:r w:rsidRPr="00F507B6">
        <w:rPr>
          <w:rFonts w:ascii="Arial" w:hAnsi="Arial" w:cs="Arial"/>
          <w:sz w:val="24"/>
          <w:lang w:val="it-IT"/>
        </w:rPr>
        <w:t xml:space="preserve"> diluate conform</w:t>
      </w:r>
      <w:r w:rsidRPr="00F507B6">
        <w:rPr>
          <w:sz w:val="24"/>
          <w:lang w:val="it-IT"/>
        </w:rPr>
        <w:t xml:space="preserve"> </w:t>
      </w:r>
      <w:r w:rsidRPr="00F507B6">
        <w:rPr>
          <w:rFonts w:ascii="Arial" w:hAnsi="Arial" w:cs="Arial"/>
          <w:sz w:val="24"/>
          <w:lang w:val="it-IT"/>
        </w:rPr>
        <w:t xml:space="preserve">prescriptiilor produsului, atenuand concentratia de substante; in plus, solutia de curatare se </w:t>
      </w:r>
      <w:r w:rsidR="00ED2761" w:rsidRPr="00F507B6">
        <w:rPr>
          <w:rFonts w:ascii="Arial" w:hAnsi="Arial" w:cs="Arial"/>
          <w:sz w:val="24"/>
          <w:lang w:val="it-IT"/>
        </w:rPr>
        <w:t xml:space="preserve">mai </w:t>
      </w:r>
      <w:r w:rsidRPr="00F507B6">
        <w:rPr>
          <w:rFonts w:ascii="Arial" w:hAnsi="Arial" w:cs="Arial"/>
          <w:sz w:val="24"/>
          <w:lang w:val="it-IT"/>
        </w:rPr>
        <w:t xml:space="preserve">dilueaza prin amesctecul cu </w:t>
      </w:r>
      <w:r w:rsidR="00ED2761" w:rsidRPr="00F507B6">
        <w:rPr>
          <w:rFonts w:ascii="Arial" w:hAnsi="Arial" w:cs="Arial"/>
          <w:sz w:val="24"/>
          <w:lang w:val="it-IT"/>
        </w:rPr>
        <w:t>alte ape de spalare, la</w:t>
      </w:r>
      <w:r w:rsidRPr="00F507B6">
        <w:rPr>
          <w:rFonts w:ascii="Arial" w:hAnsi="Arial" w:cs="Arial"/>
          <w:sz w:val="24"/>
          <w:lang w:val="it-IT"/>
        </w:rPr>
        <w:t xml:space="preserve"> final, in bazinele de stocare.</w:t>
      </w:r>
    </w:p>
    <w:p w:rsidR="00144E38" w:rsidRPr="00F507B6" w:rsidRDefault="00144E38" w:rsidP="001971CC">
      <w:pPr>
        <w:pStyle w:val="ListParagraph"/>
        <w:widowControl w:val="0"/>
        <w:numPr>
          <w:ilvl w:val="0"/>
          <w:numId w:val="58"/>
        </w:numPr>
        <w:autoSpaceDE w:val="0"/>
        <w:autoSpaceDN w:val="0"/>
        <w:adjustRightInd w:val="0"/>
        <w:spacing w:line="374" w:lineRule="atLeast"/>
        <w:jc w:val="both"/>
        <w:rPr>
          <w:rFonts w:ascii="Arial" w:hAnsi="Arial" w:cs="Arial"/>
          <w:sz w:val="24"/>
          <w:lang w:val="it-IT"/>
        </w:rPr>
      </w:pPr>
      <w:r w:rsidRPr="00F507B6">
        <w:rPr>
          <w:rFonts w:ascii="Arial" w:hAnsi="Arial" w:cs="Arial"/>
          <w:sz w:val="24"/>
          <w:lang w:val="it-IT"/>
        </w:rPr>
        <w:t xml:space="preserve">Avand in vedere cele de mai sus, precum si faptul ca instalatiile – rigole, conducte, bazine </w:t>
      </w:r>
      <w:r w:rsidR="00ED2761" w:rsidRPr="00F507B6">
        <w:rPr>
          <w:rFonts w:ascii="Arial" w:hAnsi="Arial" w:cs="Arial"/>
          <w:sz w:val="24"/>
          <w:lang w:val="it-IT"/>
        </w:rPr>
        <w:t>–</w:t>
      </w:r>
      <w:r w:rsidRPr="00F507B6">
        <w:rPr>
          <w:rFonts w:ascii="Arial" w:hAnsi="Arial" w:cs="Arial"/>
          <w:sz w:val="24"/>
          <w:lang w:val="it-IT"/>
        </w:rPr>
        <w:t xml:space="preserve"> sunt</w:t>
      </w:r>
      <w:r w:rsidR="00ED2761" w:rsidRPr="00F507B6">
        <w:rPr>
          <w:rFonts w:ascii="Arial" w:hAnsi="Arial" w:cs="Arial"/>
          <w:sz w:val="24"/>
          <w:lang w:val="it-IT"/>
        </w:rPr>
        <w:t>, conform declaratiei titularului,</w:t>
      </w:r>
      <w:r w:rsidRPr="00F507B6">
        <w:rPr>
          <w:rFonts w:ascii="Arial" w:hAnsi="Arial" w:cs="Arial"/>
          <w:sz w:val="24"/>
          <w:lang w:val="it-IT"/>
        </w:rPr>
        <w:t xml:space="preserve"> corect impermeabilizate, se apreciaza ca imposibila poluarea semnificativa a solului si a apelor subterane cu substantele continute in produsele folosite pentru </w:t>
      </w:r>
      <w:r w:rsidR="00ED2761" w:rsidRPr="00F507B6">
        <w:rPr>
          <w:rFonts w:ascii="Arial" w:hAnsi="Arial" w:cs="Arial"/>
          <w:sz w:val="24"/>
          <w:lang w:val="it-IT"/>
        </w:rPr>
        <w:t>degresare</w:t>
      </w:r>
      <w:r w:rsidRPr="00F507B6">
        <w:rPr>
          <w:rFonts w:ascii="Arial" w:hAnsi="Arial" w:cs="Arial"/>
          <w:sz w:val="24"/>
          <w:lang w:val="it-IT"/>
        </w:rPr>
        <w:t>.</w:t>
      </w:r>
    </w:p>
    <w:p w:rsidR="00144E38" w:rsidRPr="00F507B6" w:rsidRDefault="00ED647B" w:rsidP="00144E38">
      <w:pPr>
        <w:pStyle w:val="Heading2"/>
        <w:numPr>
          <w:ilvl w:val="1"/>
          <w:numId w:val="0"/>
        </w:numPr>
        <w:tabs>
          <w:tab w:val="clear" w:pos="720"/>
          <w:tab w:val="num" w:pos="696"/>
        </w:tabs>
        <w:spacing w:before="480"/>
        <w:ind w:left="696" w:hanging="576"/>
      </w:pPr>
      <w:bookmarkStart w:id="123" w:name="_Toc471722189"/>
      <w:r w:rsidRPr="00F507B6">
        <w:t xml:space="preserve">7.3 </w:t>
      </w:r>
      <w:r w:rsidR="00144E38" w:rsidRPr="00F507B6">
        <w:t>Concluzie</w:t>
      </w:r>
      <w:bookmarkEnd w:id="123"/>
    </w:p>
    <w:p w:rsidR="00144E38" w:rsidRPr="00144E38" w:rsidRDefault="00144E38" w:rsidP="00144E38">
      <w:pPr>
        <w:widowControl w:val="0"/>
        <w:autoSpaceDE w:val="0"/>
        <w:autoSpaceDN w:val="0"/>
        <w:adjustRightInd w:val="0"/>
        <w:spacing w:line="379" w:lineRule="atLeast"/>
        <w:rPr>
          <w:rFonts w:ascii="Arial" w:hAnsi="Arial" w:cs="Arial"/>
          <w:lang w:val="it-IT"/>
        </w:rPr>
      </w:pPr>
      <w:r w:rsidRPr="00F507B6">
        <w:rPr>
          <w:rFonts w:ascii="Arial" w:hAnsi="Arial" w:cs="Arial"/>
          <w:lang w:val="it-IT"/>
        </w:rPr>
        <w:t xml:space="preserve">In concluzie, se apreciaza ca pentru amplasamentul analizat nu este necesara intocmirea si prezentarea raportului privind situatia de referinta. Datorita acestei concluzii, raportul de fata </w:t>
      </w:r>
      <w:r w:rsidRPr="00F507B6">
        <w:rPr>
          <w:rFonts w:ascii="Arial" w:hAnsi="Arial" w:cs="Arial"/>
          <w:b/>
          <w:lang w:val="it-IT"/>
        </w:rPr>
        <w:t>trateaza descrierea caracteristicilor amplasamentului, inclusiv rezultatele monitorizarii solului si apelor freatice, conform cerintelor legale in vigoare</w:t>
      </w:r>
      <w:r w:rsidRPr="00F507B6">
        <w:rPr>
          <w:rFonts w:ascii="Arial" w:hAnsi="Arial" w:cs="Arial"/>
          <w:lang w:val="it-IT"/>
        </w:rPr>
        <w:t xml:space="preserve"> si nu este considerata necesara efectuarea unor investigatii suplimentare pentru determinarea in sol si in apa freatica a concentratiilor unor indicatorii specifici substantelor chimice continute in produsele utilizate pentru </w:t>
      </w:r>
      <w:r w:rsidR="00ED2761" w:rsidRPr="00F507B6">
        <w:rPr>
          <w:rFonts w:ascii="Arial" w:hAnsi="Arial" w:cs="Arial"/>
          <w:lang w:val="it-IT"/>
        </w:rPr>
        <w:t>degresare</w:t>
      </w:r>
      <w:r w:rsidRPr="00F507B6">
        <w:rPr>
          <w:rFonts w:ascii="Arial" w:hAnsi="Arial" w:cs="Arial"/>
          <w:lang w:val="it-IT"/>
        </w:rPr>
        <w:t>.</w:t>
      </w:r>
    </w:p>
    <w:p w:rsidR="00020609" w:rsidRPr="00020609" w:rsidRDefault="00020609" w:rsidP="00020609">
      <w:pPr>
        <w:rPr>
          <w:rFonts w:ascii="Arial" w:hAnsi="Arial" w:cs="Arial"/>
        </w:rPr>
      </w:pPr>
    </w:p>
    <w:p w:rsidR="00020609" w:rsidRPr="00020609" w:rsidRDefault="00020609" w:rsidP="00020609">
      <w:pPr>
        <w:rPr>
          <w:rFonts w:ascii="Arial" w:hAnsi="Arial" w:cs="Arial"/>
        </w:rPr>
      </w:pPr>
      <w:r w:rsidRPr="00020609">
        <w:rPr>
          <w:rFonts w:ascii="Arial" w:hAnsi="Arial" w:cs="Arial"/>
          <w:noProof/>
          <w:lang w:val="en-US"/>
        </w:rPr>
        <mc:AlternateContent>
          <mc:Choice Requires="wps">
            <w:drawing>
              <wp:anchor distT="0" distB="0" distL="114300" distR="114300" simplePos="0" relativeHeight="251659264" behindDoc="0" locked="0" layoutInCell="1" allowOverlap="1" wp14:anchorId="2777459D" wp14:editId="25B65E2C">
                <wp:simplePos x="0" y="0"/>
                <wp:positionH relativeFrom="column">
                  <wp:posOffset>3512185</wp:posOffset>
                </wp:positionH>
                <wp:positionV relativeFrom="paragraph">
                  <wp:posOffset>387350</wp:posOffset>
                </wp:positionV>
                <wp:extent cx="304800" cy="352425"/>
                <wp:effectExtent l="0" t="0" r="19050" b="28575"/>
                <wp:wrapNone/>
                <wp:docPr id="3" name="Freeform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4800" cy="352425"/>
                        </a:xfrm>
                        <a:custGeom>
                          <a:avLst/>
                          <a:gdLst>
                            <a:gd name="T0" fmla="*/ 144 w 984"/>
                            <a:gd name="T1" fmla="*/ 360 h 984"/>
                            <a:gd name="T2" fmla="*/ 0 w 984"/>
                            <a:gd name="T3" fmla="*/ 216 h 984"/>
                            <a:gd name="T4" fmla="*/ 144 w 984"/>
                            <a:gd name="T5" fmla="*/ 72 h 984"/>
                            <a:gd name="T6" fmla="*/ 288 w 984"/>
                            <a:gd name="T7" fmla="*/ 648 h 984"/>
                            <a:gd name="T8" fmla="*/ 432 w 984"/>
                            <a:gd name="T9" fmla="*/ 216 h 984"/>
                            <a:gd name="T10" fmla="*/ 576 w 984"/>
                            <a:gd name="T11" fmla="*/ 936 h 984"/>
                            <a:gd name="T12" fmla="*/ 720 w 984"/>
                            <a:gd name="T13" fmla="*/ 504 h 984"/>
                            <a:gd name="T14" fmla="*/ 864 w 984"/>
                            <a:gd name="T15" fmla="*/ 504 h 984"/>
                            <a:gd name="T16" fmla="*/ 864 w 984"/>
                            <a:gd name="T17" fmla="*/ 648 h 984"/>
                            <a:gd name="T18" fmla="*/ 144 w 984"/>
                            <a:gd name="T19" fmla="*/ 792 h 9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84" h="984">
                              <a:moveTo>
                                <a:pt x="144" y="360"/>
                              </a:moveTo>
                              <a:cubicBezTo>
                                <a:pt x="72" y="312"/>
                                <a:pt x="0" y="264"/>
                                <a:pt x="0" y="216"/>
                              </a:cubicBezTo>
                              <a:cubicBezTo>
                                <a:pt x="0" y="168"/>
                                <a:pt x="96" y="0"/>
                                <a:pt x="144" y="72"/>
                              </a:cubicBezTo>
                              <a:cubicBezTo>
                                <a:pt x="192" y="144"/>
                                <a:pt x="240" y="624"/>
                                <a:pt x="288" y="648"/>
                              </a:cubicBezTo>
                              <a:cubicBezTo>
                                <a:pt x="336" y="672"/>
                                <a:pt x="384" y="168"/>
                                <a:pt x="432" y="216"/>
                              </a:cubicBezTo>
                              <a:cubicBezTo>
                                <a:pt x="480" y="264"/>
                                <a:pt x="528" y="888"/>
                                <a:pt x="576" y="936"/>
                              </a:cubicBezTo>
                              <a:cubicBezTo>
                                <a:pt x="624" y="984"/>
                                <a:pt x="672" y="576"/>
                                <a:pt x="720" y="504"/>
                              </a:cubicBezTo>
                              <a:cubicBezTo>
                                <a:pt x="768" y="432"/>
                                <a:pt x="840" y="480"/>
                                <a:pt x="864" y="504"/>
                              </a:cubicBezTo>
                              <a:cubicBezTo>
                                <a:pt x="888" y="528"/>
                                <a:pt x="984" y="600"/>
                                <a:pt x="864" y="648"/>
                              </a:cubicBezTo>
                              <a:cubicBezTo>
                                <a:pt x="744" y="696"/>
                                <a:pt x="264" y="768"/>
                                <a:pt x="144" y="792"/>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E8ACEF" id="Freeform 10" o:spid="_x0000_s1026" style="position:absolute;margin-left:276.55pt;margin-top:30.5pt;width:24pt;height:27.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84,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" path="m144,360c72,312,,264,,216,,168,96,,144,72v48,72,96,552,144,576c336,672,384,168,432,216v48,48,96,672,144,720c624,984,672,576,720,504v48,-72,120,-24,144,c888,528,984,600,864,648,744,696,264,768,144,792e" filled="f">
                <v:path arrowok="t" o:connecttype="custom" o:connectlocs="44605,128936;0,77362;44605,25787;89210,232085;133815,77362;178420,335234;223024,180510;267629,180510;267629,232085;44605,283659" o:connectangles="0,0,0,0,0,0,0,0,0,0"/>
              </v:shape>
            </w:pict>
          </mc:Fallback>
        </mc:AlternateContent>
      </w:r>
      <w:r w:rsidRPr="00020609">
        <w:rPr>
          <w:rFonts w:ascii="Arial" w:hAnsi="Arial" w:cs="Arial"/>
        </w:rPr>
        <w:t xml:space="preserve">Intocmit: </w:t>
      </w:r>
    </w:p>
    <w:p w:rsidR="00020609" w:rsidRPr="00020609" w:rsidRDefault="00020609" w:rsidP="00020609">
      <w:pPr>
        <w:rPr>
          <w:rFonts w:ascii="Arial" w:hAnsi="Arial" w:cs="Arial"/>
        </w:rPr>
      </w:pPr>
      <w:r w:rsidRPr="00020609">
        <w:rPr>
          <w:rFonts w:ascii="Arial" w:hAnsi="Arial" w:cs="Arial"/>
        </w:rPr>
        <w:t xml:space="preserve">Viorica Marilena Patrascu/ Expert Auditor Principal </w:t>
      </w:r>
    </w:p>
    <w:p w:rsidR="00020609" w:rsidRPr="00020609" w:rsidRDefault="00020609" w:rsidP="00020609">
      <w:pPr>
        <w:rPr>
          <w:rFonts w:ascii="Arial" w:hAnsi="Arial" w:cs="Arial"/>
        </w:rPr>
      </w:pPr>
      <w:r w:rsidRPr="00020609">
        <w:rPr>
          <w:rFonts w:ascii="Arial" w:hAnsi="Arial" w:cs="Arial"/>
        </w:rPr>
        <w:t>Administrator:S.C. VMP-Integrated Environment S.R.L.</w:t>
      </w:r>
    </w:p>
    <w:p w:rsidR="00020609" w:rsidRDefault="00020609" w:rsidP="00020609">
      <w:pPr>
        <w:widowControl w:val="0"/>
        <w:rPr>
          <w:lang w:val="pt-BR"/>
        </w:rPr>
      </w:pPr>
    </w:p>
    <w:p w:rsidR="00F7154E" w:rsidRDefault="00F7154E" w:rsidP="00020609">
      <w:pPr>
        <w:widowControl w:val="0"/>
        <w:rPr>
          <w:lang w:val="pt-BR"/>
        </w:rPr>
        <w:sectPr w:rsidR="00F7154E" w:rsidSect="001F742E">
          <w:headerReference w:type="default" r:id="rId27"/>
          <w:pgSz w:w="11907" w:h="16840" w:code="9"/>
          <w:pgMar w:top="1418" w:right="1134" w:bottom="1134" w:left="1418" w:header="851" w:footer="567" w:gutter="851"/>
          <w:cols w:space="720"/>
          <w:docGrid w:linePitch="360"/>
        </w:sectPr>
      </w:pPr>
    </w:p>
    <w:p w:rsidR="00020609" w:rsidRDefault="00020609" w:rsidP="00020609">
      <w:pPr>
        <w:widowControl w:val="0"/>
        <w:rPr>
          <w:lang w:val="pt-BR"/>
        </w:rPr>
      </w:pPr>
    </w:p>
    <w:p w:rsidR="00F7154E" w:rsidRDefault="00F7154E" w:rsidP="00020609">
      <w:pPr>
        <w:widowControl w:val="0"/>
        <w:rPr>
          <w:lang w:val="pt-BR"/>
        </w:rPr>
      </w:pPr>
    </w:p>
    <w:p w:rsidR="00F7154E" w:rsidRDefault="00F7154E" w:rsidP="00020609">
      <w:pPr>
        <w:widowControl w:val="0"/>
        <w:rPr>
          <w:lang w:val="pt-BR"/>
        </w:rPr>
      </w:pPr>
    </w:p>
    <w:p w:rsidR="00F7154E" w:rsidRDefault="00F7154E" w:rsidP="00020609">
      <w:pPr>
        <w:widowControl w:val="0"/>
        <w:rPr>
          <w:lang w:val="pt-BR"/>
        </w:rPr>
      </w:pPr>
    </w:p>
    <w:p w:rsidR="00F7154E" w:rsidRDefault="00F7154E" w:rsidP="00020609">
      <w:pPr>
        <w:widowControl w:val="0"/>
        <w:rPr>
          <w:lang w:val="pt-BR"/>
        </w:rPr>
      </w:pPr>
    </w:p>
    <w:p w:rsidR="00F7154E" w:rsidRDefault="00F7154E" w:rsidP="00020609">
      <w:pPr>
        <w:widowControl w:val="0"/>
        <w:rPr>
          <w:lang w:val="pt-BR"/>
        </w:rPr>
      </w:pPr>
    </w:p>
    <w:p w:rsidR="00F7154E" w:rsidRDefault="00F7154E" w:rsidP="00020609">
      <w:pPr>
        <w:widowControl w:val="0"/>
        <w:rPr>
          <w:lang w:val="pt-BR"/>
        </w:rPr>
      </w:pPr>
    </w:p>
    <w:p w:rsidR="00F7154E" w:rsidRDefault="00F7154E" w:rsidP="00020609">
      <w:pPr>
        <w:widowControl w:val="0"/>
        <w:rPr>
          <w:lang w:val="pt-BR"/>
        </w:rPr>
      </w:pPr>
    </w:p>
    <w:p w:rsidR="00F7154E" w:rsidRDefault="00F7154E" w:rsidP="00020609">
      <w:pPr>
        <w:widowControl w:val="0"/>
        <w:rPr>
          <w:lang w:val="pt-BR"/>
        </w:rPr>
      </w:pPr>
    </w:p>
    <w:p w:rsidR="00F7154E" w:rsidRPr="00F7154E" w:rsidRDefault="00F7154E" w:rsidP="00F7154E">
      <w:pPr>
        <w:widowControl w:val="0"/>
        <w:jc w:val="center"/>
        <w:rPr>
          <w:rFonts w:ascii="Arial" w:hAnsi="Arial" w:cs="Arial"/>
          <w:b/>
          <w:sz w:val="52"/>
          <w:szCs w:val="52"/>
          <w:lang w:val="pt-BR"/>
        </w:rPr>
      </w:pPr>
      <w:r w:rsidRPr="00F7154E">
        <w:rPr>
          <w:rFonts w:ascii="Arial" w:hAnsi="Arial" w:cs="Arial"/>
          <w:b/>
          <w:sz w:val="52"/>
          <w:szCs w:val="52"/>
          <w:lang w:val="pt-BR"/>
        </w:rPr>
        <w:t>ANEXE</w:t>
      </w:r>
    </w:p>
    <w:p w:rsidR="00F7154E" w:rsidRDefault="00F7154E" w:rsidP="00020609">
      <w:pPr>
        <w:widowControl w:val="0"/>
        <w:rPr>
          <w:lang w:val="pt-BR"/>
        </w:rPr>
      </w:pPr>
    </w:p>
    <w:p w:rsidR="00020609" w:rsidRDefault="00020609" w:rsidP="00020609">
      <w:pPr>
        <w:widowControl w:val="0"/>
        <w:rPr>
          <w:lang w:val="pt-BR"/>
        </w:rPr>
      </w:pPr>
    </w:p>
    <w:p w:rsidR="00697599" w:rsidRDefault="00697599">
      <w:pPr>
        <w:pStyle w:val="BodyText"/>
        <w:ind w:left="360"/>
        <w:rPr>
          <w:rFonts w:ascii="Arial" w:hAnsi="Arial" w:cs="Arial"/>
        </w:rPr>
      </w:pPr>
    </w:p>
    <w:p w:rsidR="00697599" w:rsidRDefault="00697599">
      <w:pPr>
        <w:pStyle w:val="BodyText"/>
        <w:ind w:left="360"/>
      </w:pPr>
    </w:p>
    <w:p w:rsidR="00697599" w:rsidRDefault="00697599">
      <w:pPr>
        <w:pStyle w:val="BodyText"/>
        <w:ind w:left="360"/>
      </w:pPr>
    </w:p>
    <w:p w:rsidR="00697599" w:rsidRDefault="00697599">
      <w:pPr>
        <w:pStyle w:val="BodyText"/>
        <w:ind w:left="360"/>
      </w:pPr>
    </w:p>
    <w:p w:rsidR="00697599" w:rsidRDefault="00697599">
      <w:pPr>
        <w:pStyle w:val="BodyText"/>
        <w:ind w:left="360"/>
        <w:jc w:val="center"/>
      </w:pPr>
    </w:p>
    <w:p w:rsidR="00697599" w:rsidRDefault="00697599">
      <w:pPr>
        <w:pStyle w:val="BodyText"/>
      </w:pPr>
    </w:p>
    <w:p w:rsidR="00697599" w:rsidRDefault="00697599">
      <w:pPr>
        <w:pStyle w:val="BodyText"/>
      </w:pPr>
    </w:p>
    <w:p w:rsidR="000D2360" w:rsidRDefault="000D2360">
      <w:pPr>
        <w:pStyle w:val="BodyText"/>
      </w:pPr>
    </w:p>
    <w:sectPr w:rsidR="000D2360" w:rsidSect="001F742E">
      <w:headerReference w:type="default" r:id="rId28"/>
      <w:pgSz w:w="11907" w:h="16840" w:code="9"/>
      <w:pgMar w:top="1418" w:right="1134" w:bottom="1134" w:left="1418" w:header="851" w:footer="567" w:gutter="85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B4425" w:rsidRDefault="00AB4425">
      <w:r>
        <w:separator/>
      </w:r>
    </w:p>
  </w:endnote>
  <w:endnote w:type="continuationSeparator" w:id="0">
    <w:p w:rsidR="00AB4425" w:rsidRDefault="00AB44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ourier">
    <w:panose1 w:val="02070409020205020404"/>
    <w:charset w:val="00"/>
    <w:family w:val="modern"/>
    <w:notTrueType/>
    <w:pitch w:val="fixed"/>
    <w:sig w:usb0="00000003" w:usb1="00000000" w:usb2="00000000" w:usb3="00000000" w:csb0="00000001" w:csb1="00000000"/>
  </w:font>
  <w:font w:name="EUAlbertina,Bold">
    <w:altName w:val="Arial Unicode MS"/>
    <w:panose1 w:val="00000000000000000000"/>
    <w:charset w:val="80"/>
    <w:family w:val="auto"/>
    <w:notTrueType/>
    <w:pitch w:val="default"/>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4425" w:rsidRDefault="00AB4425" w:rsidP="00B3473D">
    <w:pPr>
      <w:pStyle w:val="Footer"/>
    </w:pPr>
    <w:r>
      <w:t>SC JIFA SRL</w:t>
    </w:r>
  </w:p>
  <w:p w:rsidR="00AB4425" w:rsidRDefault="00AB4425" w:rsidP="00B3473D">
    <w:pPr>
      <w:pStyle w:val="Footer"/>
      <w:jc w:val="right"/>
      <w:rPr>
        <w:rStyle w:val="PageNumber"/>
        <w:b w:val="0"/>
        <w:bCs w:val="0"/>
      </w:rPr>
    </w:pPr>
    <w:r>
      <w:t xml:space="preserve">Raport privind caracteristicile amplasamentului si consideratii referitoare la situatia de referinta     </w:t>
    </w:r>
    <w:r>
      <w:tab/>
      <w:t xml:space="preserve">  Pagina </w:t>
    </w:r>
    <w:r>
      <w:rPr>
        <w:rStyle w:val="PageNumber"/>
        <w:b w:val="0"/>
        <w:bCs w:val="0"/>
      </w:rPr>
      <w:fldChar w:fldCharType="begin"/>
    </w:r>
    <w:r>
      <w:rPr>
        <w:rStyle w:val="PageNumber"/>
        <w:b w:val="0"/>
        <w:bCs w:val="0"/>
      </w:rPr>
      <w:instrText xml:space="preserve"> PAGE </w:instrText>
    </w:r>
    <w:r>
      <w:rPr>
        <w:rStyle w:val="PageNumber"/>
        <w:b w:val="0"/>
        <w:bCs w:val="0"/>
      </w:rPr>
      <w:fldChar w:fldCharType="separate"/>
    </w:r>
    <w:r w:rsidR="000543E2">
      <w:rPr>
        <w:rStyle w:val="PageNumber"/>
        <w:b w:val="0"/>
        <w:bCs w:val="0"/>
        <w:noProof/>
      </w:rPr>
      <w:t>24</w:t>
    </w:r>
    <w:r>
      <w:rPr>
        <w:rStyle w:val="PageNumber"/>
        <w:b w:val="0"/>
        <w:bCs w:val="0"/>
      </w:rPr>
      <w:fldChar w:fldCharType="end"/>
    </w:r>
  </w:p>
  <w:p w:rsidR="00AB4425" w:rsidRDefault="00AB4425" w:rsidP="00B3473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B4425" w:rsidRDefault="00AB4425">
      <w:r>
        <w:separator/>
      </w:r>
    </w:p>
  </w:footnote>
  <w:footnote w:type="continuationSeparator" w:id="0">
    <w:p w:rsidR="00AB4425" w:rsidRDefault="00AB4425">
      <w:r>
        <w:continuationSeparator/>
      </w:r>
    </w:p>
  </w:footnote>
  <w:footnote w:id="1">
    <w:p w:rsidR="00AB4425" w:rsidRPr="00F541A7" w:rsidRDefault="00AB4425" w:rsidP="005F0207">
      <w:pPr>
        <w:autoSpaceDE w:val="0"/>
        <w:autoSpaceDN w:val="0"/>
        <w:adjustRightInd w:val="0"/>
        <w:rPr>
          <w:rFonts w:ascii="Arial" w:hAnsi="Arial" w:cs="Arial"/>
          <w:sz w:val="20"/>
          <w:szCs w:val="20"/>
        </w:rPr>
      </w:pPr>
      <w:r w:rsidRPr="00F541A7">
        <w:rPr>
          <w:rStyle w:val="FootnoteReference"/>
          <w:rFonts w:ascii="Arial" w:hAnsi="Arial" w:cs="Arial"/>
          <w:sz w:val="20"/>
          <w:szCs w:val="20"/>
        </w:rPr>
        <w:footnoteRef/>
      </w:r>
      <w:r w:rsidRPr="00F541A7">
        <w:rPr>
          <w:rFonts w:ascii="Arial" w:hAnsi="Arial" w:cs="Arial"/>
          <w:sz w:val="20"/>
          <w:szCs w:val="20"/>
        </w:rPr>
        <w:t xml:space="preserve"> </w:t>
      </w:r>
      <w:r w:rsidRPr="00F541A7">
        <w:rPr>
          <w:rFonts w:ascii="Arial" w:hAnsi="Arial" w:cs="Arial"/>
          <w:sz w:val="20"/>
          <w:szCs w:val="20"/>
          <w:lang w:val="it-IT"/>
        </w:rPr>
        <w:t xml:space="preserve">Directiva 2010/75/CE </w:t>
      </w:r>
      <w:r w:rsidRPr="00F541A7">
        <w:rPr>
          <w:rFonts w:ascii="Arial" w:eastAsia="EUAlbertina,Bold" w:hAnsi="Arial" w:cs="Arial"/>
          <w:sz w:val="20"/>
          <w:szCs w:val="20"/>
          <w:lang w:val="it-IT"/>
        </w:rPr>
        <w:t>din 24 noiembrie 2010 privind emisiile industriale (prevenirea și controlul integrat al poluării - reformare)</w:t>
      </w:r>
    </w:p>
    <w:p w:rsidR="00AB4425" w:rsidRPr="005F0207" w:rsidRDefault="00AB4425">
      <w:pPr>
        <w:pStyle w:val="FootnoteText"/>
        <w:rPr>
          <w:lang w:val="en-US"/>
        </w:rPr>
      </w:pPr>
    </w:p>
  </w:footnote>
  <w:footnote w:id="2">
    <w:p w:rsidR="00AB4425" w:rsidRDefault="00AB4425">
      <w:pPr>
        <w:pStyle w:val="FootnoteText"/>
        <w:spacing w:before="0" w:after="0" w:line="240" w:lineRule="auto"/>
      </w:pPr>
      <w:r>
        <w:rPr>
          <w:rStyle w:val="FootnoteReference"/>
        </w:rPr>
        <w:footnoteRef/>
      </w:r>
      <w:r>
        <w:t xml:space="preserve"> </w:t>
      </w:r>
      <w:r>
        <w:rPr>
          <w:rStyle w:val="FootnoteReference"/>
          <w:rFonts w:ascii="Times New Roman" w:hAnsi="Times New Roman"/>
          <w:vertAlign w:val="baseline"/>
        </w:rPr>
        <w:t>Ordin nr. 278/1997 - privind aprobarea Metodologiei-cadru de elaborare a planurilor de prevenire şi combatere a poluărilor accidentale la folosinţele de apă potenţial poluatoare</w:t>
      </w:r>
      <w:r>
        <w:rPr>
          <w:rFonts w:ascii="Times New Roman" w:hAnsi="Times New Roman"/>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4425" w:rsidRDefault="00AB4425">
    <w:pPr>
      <w:pStyle w:val="Header"/>
    </w:pPr>
    <w:r>
      <w:t>CUPRINS</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4425" w:rsidRDefault="00AB4425">
    <w:pPr>
      <w:pStyle w:val="Header"/>
    </w:pPr>
    <w:r>
      <w:t>ANEXE</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4425" w:rsidRDefault="00AB4425">
    <w:pPr>
      <w:pStyle w:val="xl53"/>
      <w:pBdr>
        <w:left w:val="none" w:sz="0" w:space="0" w:color="auto"/>
        <w:right w:val="none" w:sz="0" w:space="0" w:color="auto"/>
      </w:pBdr>
      <w:spacing w:before="0" w:beforeAutospacing="0" w:after="0" w:afterAutospacing="0" w:line="240" w:lineRule="exact"/>
      <w:textAlignment w:val="auto"/>
      <w:rPr>
        <w:b/>
        <w:bCs/>
        <w:color w:val="666699"/>
        <w:sz w:val="20"/>
      </w:rPr>
    </w:pPr>
    <w:r>
      <w:rPr>
        <w:b/>
        <w:bCs/>
        <w:color w:val="666699"/>
        <w:sz w:val="20"/>
      </w:rPr>
      <w:t>ABREVIERI</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4425" w:rsidRDefault="00AB4425" w:rsidP="00E06831">
    <w:pPr>
      <w:pStyle w:val="xl53"/>
      <w:numPr>
        <w:ilvl w:val="0"/>
        <w:numId w:val="16"/>
      </w:numPr>
      <w:pBdr>
        <w:left w:val="none" w:sz="0" w:space="0" w:color="auto"/>
        <w:right w:val="none" w:sz="0" w:space="0" w:color="auto"/>
      </w:pBdr>
      <w:spacing w:before="0" w:beforeAutospacing="0" w:after="0" w:afterAutospacing="0" w:line="240" w:lineRule="exact"/>
      <w:textAlignment w:val="auto"/>
      <w:rPr>
        <w:b/>
        <w:bCs/>
        <w:color w:val="666699"/>
        <w:sz w:val="20"/>
      </w:rPr>
    </w:pPr>
    <w:r>
      <w:rPr>
        <w:b/>
        <w:bCs/>
        <w:color w:val="666699"/>
        <w:sz w:val="20"/>
      </w:rPr>
      <w:t>INTRODUCERE</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4425" w:rsidRDefault="00AB4425">
    <w:pPr>
      <w:jc w:val="center"/>
      <w:rPr>
        <w:b/>
        <w:bCs/>
        <w:color w:val="666699"/>
        <w:sz w:val="20"/>
      </w:rPr>
    </w:pPr>
    <w:r>
      <w:rPr>
        <w:b/>
        <w:bCs/>
        <w:color w:val="666699"/>
        <w:sz w:val="20"/>
      </w:rPr>
      <w:t xml:space="preserve">2. DESCRIEREA AMPLASAMENTULUI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4425" w:rsidRDefault="00AB4425">
    <w:pPr>
      <w:pStyle w:val="Header"/>
    </w:pPr>
    <w:r>
      <w:t>3. ISTORICUL TERENULUI</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4425" w:rsidRDefault="00AB4425">
    <w:pPr>
      <w:pStyle w:val="Header"/>
    </w:pPr>
    <w:r>
      <w:t>4. RECUNOASTEREA TERENULUI</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4425" w:rsidRDefault="00AB4425">
    <w:pPr>
      <w:pStyle w:val="Header"/>
    </w:pPr>
    <w:r>
      <w:t>5. MODELUL CONCEPTUAL</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4425" w:rsidRDefault="00AB4425">
    <w:pPr>
      <w:pStyle w:val="Header"/>
    </w:pPr>
    <w:r>
      <w:t>6. INTERPRETARI ALE INFORMATIILOR SI RECOMANDARI</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4425" w:rsidRDefault="00AB4425">
    <w:pPr>
      <w:pStyle w:val="Header"/>
    </w:pPr>
    <w:r>
      <w:t xml:space="preserve">7. CONSIDERATII GENERALE SI SPECIFICE PRIVIND SITUATIA DE REFERINTA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34718A"/>
    <w:multiLevelType w:val="singleLevel"/>
    <w:tmpl w:val="04090001"/>
    <w:lvl w:ilvl="0">
      <w:start w:val="1"/>
      <w:numFmt w:val="bullet"/>
      <w:lvlText w:val=""/>
      <w:lvlJc w:val="left"/>
      <w:pPr>
        <w:tabs>
          <w:tab w:val="num" w:pos="720"/>
        </w:tabs>
        <w:ind w:left="720" w:hanging="360"/>
      </w:pPr>
      <w:rPr>
        <w:rFonts w:ascii="Symbol" w:hAnsi="Symbol" w:hint="default"/>
      </w:rPr>
    </w:lvl>
  </w:abstractNum>
  <w:abstractNum w:abstractNumId="1" w15:restartNumberingAfterBreak="0">
    <w:nsid w:val="03730AF6"/>
    <w:multiLevelType w:val="hybridMultilevel"/>
    <w:tmpl w:val="813671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CC05A5"/>
    <w:multiLevelType w:val="hybridMultilevel"/>
    <w:tmpl w:val="67B2AC4E"/>
    <w:lvl w:ilvl="0" w:tplc="1EE83196">
      <w:start w:val="1"/>
      <w:numFmt w:val="bullet"/>
      <w:lvlText w:val=""/>
      <w:lvlJc w:val="left"/>
      <w:pPr>
        <w:tabs>
          <w:tab w:val="num" w:pos="720"/>
        </w:tabs>
        <w:ind w:left="720" w:hanging="360"/>
      </w:pPr>
      <w:rPr>
        <w:rFonts w:ascii="Wingdings" w:hAnsi="Wingdings"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5E0117B"/>
    <w:multiLevelType w:val="hybridMultilevel"/>
    <w:tmpl w:val="E5663CC0"/>
    <w:lvl w:ilvl="0" w:tplc="187C9AC4">
      <w:start w:val="3"/>
      <w:numFmt w:val="bullet"/>
      <w:lvlText w:val="-"/>
      <w:lvlJc w:val="left"/>
      <w:pPr>
        <w:tabs>
          <w:tab w:val="num" w:pos="540"/>
        </w:tabs>
        <w:ind w:left="540" w:hanging="360"/>
      </w:pPr>
      <w:rPr>
        <w:rFonts w:ascii="Garamond" w:eastAsia="Times New Roman" w:hAnsi="Garamond" w:hint="default"/>
      </w:rPr>
    </w:lvl>
    <w:lvl w:ilvl="1" w:tplc="C508402C">
      <w:numFmt w:val="bullet"/>
      <w:lvlText w:val="-"/>
      <w:lvlJc w:val="left"/>
      <w:pPr>
        <w:tabs>
          <w:tab w:val="num" w:pos="1440"/>
        </w:tabs>
        <w:ind w:left="1440" w:hanging="360"/>
      </w:pPr>
      <w:rPr>
        <w:rFonts w:ascii="Times New Roman" w:eastAsia="Times New Roman" w:hAnsi="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83B0081"/>
    <w:multiLevelType w:val="multilevel"/>
    <w:tmpl w:val="5D8671FE"/>
    <w:lvl w:ilvl="0">
      <w:start w:val="1"/>
      <w:numFmt w:val="bullet"/>
      <w:pStyle w:val="BulletText"/>
      <w:lvlText w:val=""/>
      <w:lvlJc w:val="left"/>
      <w:pPr>
        <w:tabs>
          <w:tab w:val="num" w:pos="720"/>
        </w:tabs>
        <w:ind w:left="720" w:hanging="360"/>
      </w:pPr>
      <w:rPr>
        <w:rFonts w:ascii="Wingdings" w:hAnsi="Wingdings" w:hint="default"/>
        <w:sz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97A2D41"/>
    <w:multiLevelType w:val="hybridMultilevel"/>
    <w:tmpl w:val="A31AAD60"/>
    <w:lvl w:ilvl="0" w:tplc="1EE83196">
      <w:start w:val="1"/>
      <w:numFmt w:val="bullet"/>
      <w:lvlText w:val=""/>
      <w:lvlJc w:val="left"/>
      <w:pPr>
        <w:tabs>
          <w:tab w:val="num" w:pos="720"/>
        </w:tabs>
        <w:ind w:left="720" w:hanging="360"/>
      </w:pPr>
      <w:rPr>
        <w:rFonts w:ascii="Wingdings" w:hAnsi="Wingdings"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A087826"/>
    <w:multiLevelType w:val="singleLevel"/>
    <w:tmpl w:val="11CC314A"/>
    <w:lvl w:ilvl="0">
      <w:start w:val="1"/>
      <w:numFmt w:val="bullet"/>
      <w:pStyle w:val="bullet2"/>
      <w:lvlText w:val="-"/>
      <w:lvlJc w:val="left"/>
      <w:pPr>
        <w:tabs>
          <w:tab w:val="num" w:pos="360"/>
        </w:tabs>
        <w:ind w:left="360" w:hanging="360"/>
      </w:pPr>
      <w:rPr>
        <w:rFonts w:ascii="Arial" w:hAnsi="Arial" w:cs="Arial" w:hint="default"/>
        <w:sz w:val="18"/>
        <w:szCs w:val="18"/>
      </w:rPr>
    </w:lvl>
  </w:abstractNum>
  <w:abstractNum w:abstractNumId="7" w15:restartNumberingAfterBreak="0">
    <w:nsid w:val="12212FDE"/>
    <w:multiLevelType w:val="hybridMultilevel"/>
    <w:tmpl w:val="26AE484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4FD59F4"/>
    <w:multiLevelType w:val="hybridMultilevel"/>
    <w:tmpl w:val="6CC430A0"/>
    <w:lvl w:ilvl="0" w:tplc="12C2220A">
      <w:start w:val="5"/>
      <w:numFmt w:val="bullet"/>
      <w:lvlText w:val="-"/>
      <w:lvlJc w:val="left"/>
      <w:pPr>
        <w:ind w:left="1440" w:hanging="360"/>
      </w:pPr>
      <w:rPr>
        <w:rFonts w:ascii="Arial" w:eastAsia="Times New Roman" w:hAnsi="Arial" w:cs="Arial" w:hint="default"/>
      </w:rPr>
    </w:lvl>
    <w:lvl w:ilvl="1" w:tplc="0409000B">
      <w:start w:val="1"/>
      <w:numFmt w:val="bullet"/>
      <w:lvlText w:val=""/>
      <w:lvlJc w:val="left"/>
      <w:pPr>
        <w:ind w:left="2160" w:hanging="360"/>
      </w:pPr>
      <w:rPr>
        <w:rFonts w:ascii="Wingdings" w:hAnsi="Wingdings"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16310A33"/>
    <w:multiLevelType w:val="hybridMultilevel"/>
    <w:tmpl w:val="C8282BC0"/>
    <w:lvl w:ilvl="0" w:tplc="C2828A06">
      <w:start w:val="2"/>
      <w:numFmt w:val="bullet"/>
      <w:lvlText w:val="-"/>
      <w:lvlJc w:val="left"/>
      <w:pPr>
        <w:tabs>
          <w:tab w:val="num" w:pos="360"/>
        </w:tabs>
        <w:ind w:left="360" w:hanging="360"/>
      </w:pPr>
      <w:rPr>
        <w:rFonts w:ascii="Times New Roman" w:eastAsia="Times New Roman" w:hAnsi="Times New Roman" w:cs="Times New Roman"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1998169C"/>
    <w:multiLevelType w:val="hybridMultilevel"/>
    <w:tmpl w:val="BAA8571E"/>
    <w:lvl w:ilvl="0" w:tplc="58F2AB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9EC232A"/>
    <w:multiLevelType w:val="hybridMultilevel"/>
    <w:tmpl w:val="565EC31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B640E30"/>
    <w:multiLevelType w:val="hybridMultilevel"/>
    <w:tmpl w:val="17C8C3D0"/>
    <w:lvl w:ilvl="0" w:tplc="04090001">
      <w:start w:val="1"/>
      <w:numFmt w:val="bullet"/>
      <w:lvlText w:val=""/>
      <w:lvlJc w:val="left"/>
      <w:pPr>
        <w:tabs>
          <w:tab w:val="num" w:pos="720"/>
        </w:tabs>
        <w:ind w:left="720" w:hanging="360"/>
      </w:pPr>
      <w:rPr>
        <w:rFonts w:ascii="Symbol" w:hAnsi="Symbol" w:hint="default"/>
        <w:b/>
      </w:rPr>
    </w:lvl>
    <w:lvl w:ilvl="1" w:tplc="04180003" w:tentative="1">
      <w:start w:val="1"/>
      <w:numFmt w:val="bullet"/>
      <w:lvlText w:val="o"/>
      <w:lvlJc w:val="left"/>
      <w:pPr>
        <w:tabs>
          <w:tab w:val="num" w:pos="1440"/>
        </w:tabs>
        <w:ind w:left="1440" w:hanging="360"/>
      </w:pPr>
      <w:rPr>
        <w:rFonts w:ascii="Courier New" w:hAnsi="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C3A1E4A"/>
    <w:multiLevelType w:val="hybridMultilevel"/>
    <w:tmpl w:val="73284096"/>
    <w:lvl w:ilvl="0" w:tplc="8326B9B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E6378E7"/>
    <w:multiLevelType w:val="hybridMultilevel"/>
    <w:tmpl w:val="4622185E"/>
    <w:lvl w:ilvl="0" w:tplc="0409000D">
      <w:start w:val="1"/>
      <w:numFmt w:val="bullet"/>
      <w:lvlText w:val=""/>
      <w:lvlJc w:val="left"/>
      <w:pPr>
        <w:ind w:left="2520" w:hanging="360"/>
      </w:pPr>
      <w:rPr>
        <w:rFonts w:ascii="Wingdings" w:hAnsi="Wingdings"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5" w15:restartNumberingAfterBreak="0">
    <w:nsid w:val="206E411F"/>
    <w:multiLevelType w:val="hybridMultilevel"/>
    <w:tmpl w:val="2B8E521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6" w15:restartNumberingAfterBreak="0">
    <w:nsid w:val="23925A14"/>
    <w:multiLevelType w:val="multilevel"/>
    <w:tmpl w:val="4296E594"/>
    <w:lvl w:ilvl="0">
      <w:start w:val="1"/>
      <w:numFmt w:val="decimal"/>
      <w:pStyle w:val="StyleHeading1TimesNewRoman"/>
      <w:lvlText w:val="%1"/>
      <w:lvlJc w:val="left"/>
      <w:pPr>
        <w:tabs>
          <w:tab w:val="num" w:pos="432"/>
        </w:tabs>
        <w:ind w:left="432" w:hanging="432"/>
      </w:pPr>
      <w:rPr>
        <w:rFonts w:ascii="Times New Roman" w:hAnsi="Times New Roman" w:hint="default"/>
        <w:b/>
        <w:i w:val="0"/>
        <w:sz w:val="32"/>
        <w:szCs w:val="32"/>
      </w:rPr>
    </w:lvl>
    <w:lvl w:ilvl="1">
      <w:start w:val="1"/>
      <w:numFmt w:val="decimal"/>
      <w:lvlText w:val="%1.%2"/>
      <w:lvlJc w:val="left"/>
      <w:pPr>
        <w:tabs>
          <w:tab w:val="num" w:pos="576"/>
        </w:tabs>
        <w:ind w:left="576" w:hanging="576"/>
      </w:pPr>
      <w:rPr>
        <w:rFonts w:ascii="Garamond" w:hAnsi="Garamond" w:hint="default"/>
        <w:b/>
        <w:i w:val="0"/>
        <w:sz w:val="28"/>
        <w:szCs w:val="28"/>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7" w15:restartNumberingAfterBreak="0">
    <w:nsid w:val="254D3F41"/>
    <w:multiLevelType w:val="hybridMultilevel"/>
    <w:tmpl w:val="9F18C87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27E545F1"/>
    <w:multiLevelType w:val="hybridMultilevel"/>
    <w:tmpl w:val="F210EBEE"/>
    <w:lvl w:ilvl="0" w:tplc="1EE83196">
      <w:start w:val="1"/>
      <w:numFmt w:val="bullet"/>
      <w:lvlText w:val=""/>
      <w:lvlJc w:val="left"/>
      <w:pPr>
        <w:tabs>
          <w:tab w:val="num" w:pos="720"/>
        </w:tabs>
        <w:ind w:left="720" w:hanging="360"/>
      </w:pPr>
      <w:rPr>
        <w:rFonts w:ascii="Wingdings" w:hAnsi="Wingdings"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91709D8"/>
    <w:multiLevelType w:val="hybridMultilevel"/>
    <w:tmpl w:val="90DA79CE"/>
    <w:lvl w:ilvl="0" w:tplc="C324E5EA">
      <w:start w:val="1"/>
      <w:numFmt w:val="bullet"/>
      <w:lvlText w:val=""/>
      <w:lvlJc w:val="left"/>
      <w:pPr>
        <w:ind w:left="720" w:hanging="360"/>
      </w:pPr>
      <w:rPr>
        <w:rFonts w:ascii="Wingdings" w:hAnsi="Wingdings" w:hint="default"/>
      </w:rPr>
    </w:lvl>
    <w:lvl w:ilvl="1" w:tplc="FCEE047C" w:tentative="1">
      <w:start w:val="1"/>
      <w:numFmt w:val="bullet"/>
      <w:lvlText w:val="o"/>
      <w:lvlJc w:val="left"/>
      <w:pPr>
        <w:ind w:left="1440" w:hanging="360"/>
      </w:pPr>
      <w:rPr>
        <w:rFonts w:ascii="Courier New" w:hAnsi="Courier New" w:hint="default"/>
      </w:rPr>
    </w:lvl>
    <w:lvl w:ilvl="2" w:tplc="5FAA8D20" w:tentative="1">
      <w:start w:val="1"/>
      <w:numFmt w:val="bullet"/>
      <w:lvlText w:val=""/>
      <w:lvlJc w:val="left"/>
      <w:pPr>
        <w:ind w:left="2160" w:hanging="360"/>
      </w:pPr>
      <w:rPr>
        <w:rFonts w:ascii="Wingdings" w:hAnsi="Wingdings" w:hint="default"/>
      </w:rPr>
    </w:lvl>
    <w:lvl w:ilvl="3" w:tplc="AD02B0C0" w:tentative="1">
      <w:start w:val="1"/>
      <w:numFmt w:val="bullet"/>
      <w:lvlText w:val=""/>
      <w:lvlJc w:val="left"/>
      <w:pPr>
        <w:ind w:left="2880" w:hanging="360"/>
      </w:pPr>
      <w:rPr>
        <w:rFonts w:ascii="Symbol" w:hAnsi="Symbol" w:hint="default"/>
      </w:rPr>
    </w:lvl>
    <w:lvl w:ilvl="4" w:tplc="22EE784C" w:tentative="1">
      <w:start w:val="1"/>
      <w:numFmt w:val="bullet"/>
      <w:lvlText w:val="o"/>
      <w:lvlJc w:val="left"/>
      <w:pPr>
        <w:ind w:left="3600" w:hanging="360"/>
      </w:pPr>
      <w:rPr>
        <w:rFonts w:ascii="Courier New" w:hAnsi="Courier New" w:hint="default"/>
      </w:rPr>
    </w:lvl>
    <w:lvl w:ilvl="5" w:tplc="5E5E9BEC" w:tentative="1">
      <w:start w:val="1"/>
      <w:numFmt w:val="bullet"/>
      <w:lvlText w:val=""/>
      <w:lvlJc w:val="left"/>
      <w:pPr>
        <w:ind w:left="4320" w:hanging="360"/>
      </w:pPr>
      <w:rPr>
        <w:rFonts w:ascii="Wingdings" w:hAnsi="Wingdings" w:hint="default"/>
      </w:rPr>
    </w:lvl>
    <w:lvl w:ilvl="6" w:tplc="43962C38" w:tentative="1">
      <w:start w:val="1"/>
      <w:numFmt w:val="bullet"/>
      <w:lvlText w:val=""/>
      <w:lvlJc w:val="left"/>
      <w:pPr>
        <w:ind w:left="5040" w:hanging="360"/>
      </w:pPr>
      <w:rPr>
        <w:rFonts w:ascii="Symbol" w:hAnsi="Symbol" w:hint="default"/>
      </w:rPr>
    </w:lvl>
    <w:lvl w:ilvl="7" w:tplc="A4DC144E" w:tentative="1">
      <w:start w:val="1"/>
      <w:numFmt w:val="bullet"/>
      <w:lvlText w:val="o"/>
      <w:lvlJc w:val="left"/>
      <w:pPr>
        <w:ind w:left="5760" w:hanging="360"/>
      </w:pPr>
      <w:rPr>
        <w:rFonts w:ascii="Courier New" w:hAnsi="Courier New" w:hint="default"/>
      </w:rPr>
    </w:lvl>
    <w:lvl w:ilvl="8" w:tplc="37E6FF22" w:tentative="1">
      <w:start w:val="1"/>
      <w:numFmt w:val="bullet"/>
      <w:lvlText w:val=""/>
      <w:lvlJc w:val="left"/>
      <w:pPr>
        <w:ind w:left="6480" w:hanging="360"/>
      </w:pPr>
      <w:rPr>
        <w:rFonts w:ascii="Wingdings" w:hAnsi="Wingdings" w:hint="default"/>
      </w:rPr>
    </w:lvl>
  </w:abstractNum>
  <w:abstractNum w:abstractNumId="20" w15:restartNumberingAfterBreak="0">
    <w:nsid w:val="2A140140"/>
    <w:multiLevelType w:val="hybridMultilevel"/>
    <w:tmpl w:val="07441450"/>
    <w:lvl w:ilvl="0" w:tplc="0409000F">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2EF65114"/>
    <w:multiLevelType w:val="hybridMultilevel"/>
    <w:tmpl w:val="845C59C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6F4647D"/>
    <w:multiLevelType w:val="singleLevel"/>
    <w:tmpl w:val="9958518C"/>
    <w:lvl w:ilvl="0">
      <w:numFmt w:val="bullet"/>
      <w:lvlText w:val="-"/>
      <w:lvlJc w:val="left"/>
      <w:pPr>
        <w:tabs>
          <w:tab w:val="num" w:pos="360"/>
        </w:tabs>
        <w:ind w:left="360" w:hanging="360"/>
      </w:pPr>
      <w:rPr>
        <w:rFonts w:hint="default"/>
      </w:rPr>
    </w:lvl>
  </w:abstractNum>
  <w:abstractNum w:abstractNumId="23" w15:restartNumberingAfterBreak="0">
    <w:nsid w:val="393F708D"/>
    <w:multiLevelType w:val="hybridMultilevel"/>
    <w:tmpl w:val="C7209BC2"/>
    <w:lvl w:ilvl="0" w:tplc="0409000F">
      <w:start w:val="1"/>
      <w:numFmt w:val="decimal"/>
      <w:lvlText w:val="%1."/>
      <w:lvlJc w:val="left"/>
      <w:pPr>
        <w:ind w:left="720" w:hanging="360"/>
      </w:pPr>
      <w:rPr>
        <w:rFonts w:hint="default"/>
      </w:rPr>
    </w:lvl>
    <w:lvl w:ilvl="1" w:tplc="04180001"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4" w15:restartNumberingAfterBreak="0">
    <w:nsid w:val="3B877324"/>
    <w:multiLevelType w:val="hybridMultilevel"/>
    <w:tmpl w:val="002622D2"/>
    <w:lvl w:ilvl="0" w:tplc="74F2F98A">
      <w:numFmt w:val="bullet"/>
      <w:lvlText w:val="-"/>
      <w:lvlJc w:val="left"/>
      <w:pPr>
        <w:ind w:left="720" w:hanging="360"/>
      </w:pPr>
      <w:rPr>
        <w:rFonts w:ascii="Times New Roman" w:eastAsia="Times New Roman" w:hAnsi="Times New Roman" w:hint="default"/>
      </w:rPr>
    </w:lvl>
    <w:lvl w:ilvl="1" w:tplc="DBC8154A" w:tentative="1">
      <w:start w:val="1"/>
      <w:numFmt w:val="bullet"/>
      <w:lvlText w:val="o"/>
      <w:lvlJc w:val="left"/>
      <w:pPr>
        <w:ind w:left="1440" w:hanging="360"/>
      </w:pPr>
      <w:rPr>
        <w:rFonts w:ascii="Courier New" w:hAnsi="Courier New" w:cs="Courier New" w:hint="default"/>
      </w:rPr>
    </w:lvl>
    <w:lvl w:ilvl="2" w:tplc="0BAE5354" w:tentative="1">
      <w:start w:val="1"/>
      <w:numFmt w:val="bullet"/>
      <w:lvlText w:val=""/>
      <w:lvlJc w:val="left"/>
      <w:pPr>
        <w:ind w:left="2160" w:hanging="360"/>
      </w:pPr>
      <w:rPr>
        <w:rFonts w:ascii="Wingdings" w:hAnsi="Wingdings" w:hint="default"/>
      </w:rPr>
    </w:lvl>
    <w:lvl w:ilvl="3" w:tplc="222C3E1E" w:tentative="1">
      <w:start w:val="1"/>
      <w:numFmt w:val="bullet"/>
      <w:lvlText w:val=""/>
      <w:lvlJc w:val="left"/>
      <w:pPr>
        <w:ind w:left="2880" w:hanging="360"/>
      </w:pPr>
      <w:rPr>
        <w:rFonts w:ascii="Symbol" w:hAnsi="Symbol" w:hint="default"/>
      </w:rPr>
    </w:lvl>
    <w:lvl w:ilvl="4" w:tplc="5A8ACD94" w:tentative="1">
      <w:start w:val="1"/>
      <w:numFmt w:val="bullet"/>
      <w:lvlText w:val="o"/>
      <w:lvlJc w:val="left"/>
      <w:pPr>
        <w:ind w:left="3600" w:hanging="360"/>
      </w:pPr>
      <w:rPr>
        <w:rFonts w:ascii="Courier New" w:hAnsi="Courier New" w:cs="Courier New" w:hint="default"/>
      </w:rPr>
    </w:lvl>
    <w:lvl w:ilvl="5" w:tplc="6504A4F0" w:tentative="1">
      <w:start w:val="1"/>
      <w:numFmt w:val="bullet"/>
      <w:lvlText w:val=""/>
      <w:lvlJc w:val="left"/>
      <w:pPr>
        <w:ind w:left="4320" w:hanging="360"/>
      </w:pPr>
      <w:rPr>
        <w:rFonts w:ascii="Wingdings" w:hAnsi="Wingdings" w:hint="default"/>
      </w:rPr>
    </w:lvl>
    <w:lvl w:ilvl="6" w:tplc="0456C85C" w:tentative="1">
      <w:start w:val="1"/>
      <w:numFmt w:val="bullet"/>
      <w:lvlText w:val=""/>
      <w:lvlJc w:val="left"/>
      <w:pPr>
        <w:ind w:left="5040" w:hanging="360"/>
      </w:pPr>
      <w:rPr>
        <w:rFonts w:ascii="Symbol" w:hAnsi="Symbol" w:hint="default"/>
      </w:rPr>
    </w:lvl>
    <w:lvl w:ilvl="7" w:tplc="1DEE7580" w:tentative="1">
      <w:start w:val="1"/>
      <w:numFmt w:val="bullet"/>
      <w:lvlText w:val="o"/>
      <w:lvlJc w:val="left"/>
      <w:pPr>
        <w:ind w:left="5760" w:hanging="360"/>
      </w:pPr>
      <w:rPr>
        <w:rFonts w:ascii="Courier New" w:hAnsi="Courier New" w:cs="Courier New" w:hint="default"/>
      </w:rPr>
    </w:lvl>
    <w:lvl w:ilvl="8" w:tplc="1F12651C" w:tentative="1">
      <w:start w:val="1"/>
      <w:numFmt w:val="bullet"/>
      <w:lvlText w:val=""/>
      <w:lvlJc w:val="left"/>
      <w:pPr>
        <w:ind w:left="6480" w:hanging="360"/>
      </w:pPr>
      <w:rPr>
        <w:rFonts w:ascii="Wingdings" w:hAnsi="Wingdings" w:hint="default"/>
      </w:rPr>
    </w:lvl>
  </w:abstractNum>
  <w:abstractNum w:abstractNumId="25" w15:restartNumberingAfterBreak="0">
    <w:nsid w:val="3F0C7E86"/>
    <w:multiLevelType w:val="singleLevel"/>
    <w:tmpl w:val="683C430C"/>
    <w:lvl w:ilvl="0">
      <w:start w:val="3"/>
      <w:numFmt w:val="bullet"/>
      <w:lvlText w:val="-"/>
      <w:lvlJc w:val="left"/>
      <w:pPr>
        <w:tabs>
          <w:tab w:val="num" w:pos="1140"/>
        </w:tabs>
        <w:ind w:left="1140" w:hanging="360"/>
      </w:pPr>
      <w:rPr>
        <w:rFonts w:hint="default"/>
      </w:rPr>
    </w:lvl>
  </w:abstractNum>
  <w:abstractNum w:abstractNumId="26" w15:restartNumberingAfterBreak="0">
    <w:nsid w:val="3FE85D26"/>
    <w:multiLevelType w:val="hybridMultilevel"/>
    <w:tmpl w:val="6846DEB0"/>
    <w:lvl w:ilvl="0" w:tplc="54D8782C">
      <w:start w:val="1"/>
      <w:numFmt w:val="bullet"/>
      <w:lvlText w:val=""/>
      <w:lvlJc w:val="left"/>
      <w:pPr>
        <w:ind w:left="720" w:hanging="360"/>
      </w:pPr>
      <w:rPr>
        <w:rFonts w:ascii="Symbol" w:hAnsi="Symbol" w:hint="default"/>
      </w:rPr>
    </w:lvl>
    <w:lvl w:ilvl="1" w:tplc="9252F274" w:tentative="1">
      <w:start w:val="1"/>
      <w:numFmt w:val="bullet"/>
      <w:lvlText w:val="o"/>
      <w:lvlJc w:val="left"/>
      <w:pPr>
        <w:ind w:left="1440" w:hanging="360"/>
      </w:pPr>
      <w:rPr>
        <w:rFonts w:ascii="Courier New" w:hAnsi="Courier New" w:hint="default"/>
      </w:rPr>
    </w:lvl>
    <w:lvl w:ilvl="2" w:tplc="D2CC8B5E" w:tentative="1">
      <w:start w:val="1"/>
      <w:numFmt w:val="bullet"/>
      <w:lvlText w:val=""/>
      <w:lvlJc w:val="left"/>
      <w:pPr>
        <w:ind w:left="2160" w:hanging="360"/>
      </w:pPr>
      <w:rPr>
        <w:rFonts w:ascii="Wingdings" w:hAnsi="Wingdings" w:hint="default"/>
      </w:rPr>
    </w:lvl>
    <w:lvl w:ilvl="3" w:tplc="2D080930" w:tentative="1">
      <w:start w:val="1"/>
      <w:numFmt w:val="bullet"/>
      <w:lvlText w:val=""/>
      <w:lvlJc w:val="left"/>
      <w:pPr>
        <w:ind w:left="2880" w:hanging="360"/>
      </w:pPr>
      <w:rPr>
        <w:rFonts w:ascii="Symbol" w:hAnsi="Symbol" w:hint="default"/>
      </w:rPr>
    </w:lvl>
    <w:lvl w:ilvl="4" w:tplc="C5CA7FAA" w:tentative="1">
      <w:start w:val="1"/>
      <w:numFmt w:val="bullet"/>
      <w:lvlText w:val="o"/>
      <w:lvlJc w:val="left"/>
      <w:pPr>
        <w:ind w:left="3600" w:hanging="360"/>
      </w:pPr>
      <w:rPr>
        <w:rFonts w:ascii="Courier New" w:hAnsi="Courier New" w:hint="default"/>
      </w:rPr>
    </w:lvl>
    <w:lvl w:ilvl="5" w:tplc="31365F1A" w:tentative="1">
      <w:start w:val="1"/>
      <w:numFmt w:val="bullet"/>
      <w:lvlText w:val=""/>
      <w:lvlJc w:val="left"/>
      <w:pPr>
        <w:ind w:left="4320" w:hanging="360"/>
      </w:pPr>
      <w:rPr>
        <w:rFonts w:ascii="Wingdings" w:hAnsi="Wingdings" w:hint="default"/>
      </w:rPr>
    </w:lvl>
    <w:lvl w:ilvl="6" w:tplc="CCE29E2A" w:tentative="1">
      <w:start w:val="1"/>
      <w:numFmt w:val="bullet"/>
      <w:lvlText w:val=""/>
      <w:lvlJc w:val="left"/>
      <w:pPr>
        <w:ind w:left="5040" w:hanging="360"/>
      </w:pPr>
      <w:rPr>
        <w:rFonts w:ascii="Symbol" w:hAnsi="Symbol" w:hint="default"/>
      </w:rPr>
    </w:lvl>
    <w:lvl w:ilvl="7" w:tplc="51AE09B4" w:tentative="1">
      <w:start w:val="1"/>
      <w:numFmt w:val="bullet"/>
      <w:lvlText w:val="o"/>
      <w:lvlJc w:val="left"/>
      <w:pPr>
        <w:ind w:left="5760" w:hanging="360"/>
      </w:pPr>
      <w:rPr>
        <w:rFonts w:ascii="Courier New" w:hAnsi="Courier New" w:hint="default"/>
      </w:rPr>
    </w:lvl>
    <w:lvl w:ilvl="8" w:tplc="9E0A8774" w:tentative="1">
      <w:start w:val="1"/>
      <w:numFmt w:val="bullet"/>
      <w:lvlText w:val=""/>
      <w:lvlJc w:val="left"/>
      <w:pPr>
        <w:ind w:left="6480" w:hanging="360"/>
      </w:pPr>
      <w:rPr>
        <w:rFonts w:ascii="Wingdings" w:hAnsi="Wingdings" w:hint="default"/>
      </w:rPr>
    </w:lvl>
  </w:abstractNum>
  <w:abstractNum w:abstractNumId="27" w15:restartNumberingAfterBreak="0">
    <w:nsid w:val="41201B90"/>
    <w:multiLevelType w:val="hybridMultilevel"/>
    <w:tmpl w:val="BCAEE648"/>
    <w:lvl w:ilvl="0" w:tplc="0409000F">
      <w:numFmt w:val="bullet"/>
      <w:lvlText w:val="-"/>
      <w:lvlJc w:val="left"/>
      <w:pPr>
        <w:tabs>
          <w:tab w:val="num" w:pos="720"/>
        </w:tabs>
        <w:ind w:left="720" w:hanging="360"/>
      </w:pPr>
      <w:rPr>
        <w:rFonts w:ascii="Times New Roman" w:eastAsia="Times New Roman" w:hAnsi="Times New Roman" w:cs="Times New Roman" w:hint="default"/>
      </w:rPr>
    </w:lvl>
    <w:lvl w:ilvl="1" w:tplc="04090019">
      <w:start w:val="1"/>
      <w:numFmt w:val="bullet"/>
      <w:lvlText w:val=""/>
      <w:lvlJc w:val="left"/>
      <w:pPr>
        <w:tabs>
          <w:tab w:val="num" w:pos="1440"/>
        </w:tabs>
        <w:ind w:left="1440" w:hanging="360"/>
      </w:pPr>
      <w:rPr>
        <w:rFonts w:ascii="Symbol" w:hAnsi="Symbol"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6AA39DB"/>
    <w:multiLevelType w:val="hybridMultilevel"/>
    <w:tmpl w:val="9656EEF4"/>
    <w:lvl w:ilvl="0" w:tplc="04090001">
      <w:start w:val="3"/>
      <w:numFmt w:val="bullet"/>
      <w:lvlText w:val="-"/>
      <w:lvlJc w:val="left"/>
      <w:pPr>
        <w:tabs>
          <w:tab w:val="num" w:pos="540"/>
        </w:tabs>
        <w:ind w:left="540" w:hanging="360"/>
      </w:pPr>
      <w:rPr>
        <w:rFonts w:ascii="Garamond" w:eastAsia="Times New Roman" w:hAnsi="Garamond" w:hint="default"/>
      </w:rPr>
    </w:lvl>
    <w:lvl w:ilvl="1" w:tplc="04090003">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4C3A07F3"/>
    <w:multiLevelType w:val="hybridMultilevel"/>
    <w:tmpl w:val="1448686A"/>
    <w:lvl w:ilvl="0" w:tplc="2118206E">
      <w:start w:val="1"/>
      <w:numFmt w:val="bullet"/>
      <w:lvlText w:val=""/>
      <w:lvlJc w:val="left"/>
      <w:pPr>
        <w:ind w:left="720" w:hanging="360"/>
      </w:pPr>
      <w:rPr>
        <w:rFonts w:ascii="Wingdings" w:hAnsi="Wingdings" w:hint="default"/>
      </w:rPr>
    </w:lvl>
    <w:lvl w:ilvl="1" w:tplc="04180001" w:tentative="1">
      <w:start w:val="1"/>
      <w:numFmt w:val="bullet"/>
      <w:lvlText w:val="o"/>
      <w:lvlJc w:val="left"/>
      <w:pPr>
        <w:ind w:left="1440" w:hanging="360"/>
      </w:pPr>
      <w:rPr>
        <w:rFonts w:ascii="Courier New" w:hAnsi="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0" w15:restartNumberingAfterBreak="0">
    <w:nsid w:val="4E0139A4"/>
    <w:multiLevelType w:val="hybridMultilevel"/>
    <w:tmpl w:val="33D83846"/>
    <w:lvl w:ilvl="0" w:tplc="187C9AC4">
      <w:start w:val="1"/>
      <w:numFmt w:val="bullet"/>
      <w:lvlText w:val=""/>
      <w:lvlJc w:val="left"/>
      <w:pPr>
        <w:ind w:left="720" w:hanging="360"/>
      </w:pPr>
      <w:rPr>
        <w:rFonts w:ascii="Wingdings" w:hAnsi="Wingdings" w:hint="default"/>
      </w:rPr>
    </w:lvl>
    <w:lvl w:ilvl="1" w:tplc="0409000B"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EC80298"/>
    <w:multiLevelType w:val="singleLevel"/>
    <w:tmpl w:val="42A07094"/>
    <w:lvl w:ilvl="0">
      <w:start w:val="1"/>
      <w:numFmt w:val="bullet"/>
      <w:pStyle w:val="bullett1indent"/>
      <w:lvlText w:val=""/>
      <w:lvlJc w:val="left"/>
      <w:pPr>
        <w:tabs>
          <w:tab w:val="num" w:pos="360"/>
        </w:tabs>
        <w:ind w:left="283" w:hanging="283"/>
      </w:pPr>
      <w:rPr>
        <w:rFonts w:ascii="Symbol" w:hAnsi="Symbol" w:cs="Times New Roman" w:hint="default"/>
        <w:color w:val="auto"/>
        <w:sz w:val="16"/>
        <w:szCs w:val="16"/>
      </w:rPr>
    </w:lvl>
  </w:abstractNum>
  <w:abstractNum w:abstractNumId="32" w15:restartNumberingAfterBreak="0">
    <w:nsid w:val="509112CA"/>
    <w:multiLevelType w:val="hybridMultilevel"/>
    <w:tmpl w:val="2696A08A"/>
    <w:lvl w:ilvl="0" w:tplc="8E84DC7C">
      <w:start w:val="1"/>
      <w:numFmt w:val="bullet"/>
      <w:lvlText w:val=""/>
      <w:lvlJc w:val="left"/>
      <w:pPr>
        <w:ind w:left="720" w:hanging="360"/>
      </w:pPr>
      <w:rPr>
        <w:rFonts w:ascii="Symbol" w:hAnsi="Symbol" w:hint="default"/>
      </w:rPr>
    </w:lvl>
    <w:lvl w:ilvl="1" w:tplc="FDEAC530" w:tentative="1">
      <w:start w:val="1"/>
      <w:numFmt w:val="bullet"/>
      <w:lvlText w:val="o"/>
      <w:lvlJc w:val="left"/>
      <w:pPr>
        <w:ind w:left="1440" w:hanging="360"/>
      </w:pPr>
      <w:rPr>
        <w:rFonts w:ascii="Courier New" w:hAnsi="Courier New" w:cs="Courier New" w:hint="default"/>
      </w:rPr>
    </w:lvl>
    <w:lvl w:ilvl="2" w:tplc="40F44376" w:tentative="1">
      <w:start w:val="1"/>
      <w:numFmt w:val="bullet"/>
      <w:lvlText w:val=""/>
      <w:lvlJc w:val="left"/>
      <w:pPr>
        <w:ind w:left="2160" w:hanging="360"/>
      </w:pPr>
      <w:rPr>
        <w:rFonts w:ascii="Wingdings" w:hAnsi="Wingdings" w:hint="default"/>
      </w:rPr>
    </w:lvl>
    <w:lvl w:ilvl="3" w:tplc="75387C70" w:tentative="1">
      <w:start w:val="1"/>
      <w:numFmt w:val="bullet"/>
      <w:lvlText w:val=""/>
      <w:lvlJc w:val="left"/>
      <w:pPr>
        <w:ind w:left="2880" w:hanging="360"/>
      </w:pPr>
      <w:rPr>
        <w:rFonts w:ascii="Symbol" w:hAnsi="Symbol" w:hint="default"/>
      </w:rPr>
    </w:lvl>
    <w:lvl w:ilvl="4" w:tplc="4B045FF6" w:tentative="1">
      <w:start w:val="1"/>
      <w:numFmt w:val="bullet"/>
      <w:lvlText w:val="o"/>
      <w:lvlJc w:val="left"/>
      <w:pPr>
        <w:ind w:left="3600" w:hanging="360"/>
      </w:pPr>
      <w:rPr>
        <w:rFonts w:ascii="Courier New" w:hAnsi="Courier New" w:cs="Courier New" w:hint="default"/>
      </w:rPr>
    </w:lvl>
    <w:lvl w:ilvl="5" w:tplc="C6567D78" w:tentative="1">
      <w:start w:val="1"/>
      <w:numFmt w:val="bullet"/>
      <w:lvlText w:val=""/>
      <w:lvlJc w:val="left"/>
      <w:pPr>
        <w:ind w:left="4320" w:hanging="360"/>
      </w:pPr>
      <w:rPr>
        <w:rFonts w:ascii="Wingdings" w:hAnsi="Wingdings" w:hint="default"/>
      </w:rPr>
    </w:lvl>
    <w:lvl w:ilvl="6" w:tplc="D6B22DD6" w:tentative="1">
      <w:start w:val="1"/>
      <w:numFmt w:val="bullet"/>
      <w:lvlText w:val=""/>
      <w:lvlJc w:val="left"/>
      <w:pPr>
        <w:ind w:left="5040" w:hanging="360"/>
      </w:pPr>
      <w:rPr>
        <w:rFonts w:ascii="Symbol" w:hAnsi="Symbol" w:hint="default"/>
      </w:rPr>
    </w:lvl>
    <w:lvl w:ilvl="7" w:tplc="CAACE4CA" w:tentative="1">
      <w:start w:val="1"/>
      <w:numFmt w:val="bullet"/>
      <w:lvlText w:val="o"/>
      <w:lvlJc w:val="left"/>
      <w:pPr>
        <w:ind w:left="5760" w:hanging="360"/>
      </w:pPr>
      <w:rPr>
        <w:rFonts w:ascii="Courier New" w:hAnsi="Courier New" w:cs="Courier New" w:hint="default"/>
      </w:rPr>
    </w:lvl>
    <w:lvl w:ilvl="8" w:tplc="A504F3A8" w:tentative="1">
      <w:start w:val="1"/>
      <w:numFmt w:val="bullet"/>
      <w:lvlText w:val=""/>
      <w:lvlJc w:val="left"/>
      <w:pPr>
        <w:ind w:left="6480" w:hanging="360"/>
      </w:pPr>
      <w:rPr>
        <w:rFonts w:ascii="Wingdings" w:hAnsi="Wingdings" w:hint="default"/>
      </w:rPr>
    </w:lvl>
  </w:abstractNum>
  <w:abstractNum w:abstractNumId="33" w15:restartNumberingAfterBreak="0">
    <w:nsid w:val="51381519"/>
    <w:multiLevelType w:val="hybridMultilevel"/>
    <w:tmpl w:val="29A4F864"/>
    <w:lvl w:ilvl="0" w:tplc="E2A2F790">
      <w:start w:val="1"/>
      <w:numFmt w:val="bullet"/>
      <w:lvlText w:val=""/>
      <w:lvlJc w:val="left"/>
      <w:pPr>
        <w:ind w:left="1080" w:hanging="360"/>
      </w:pPr>
      <w:rPr>
        <w:rFonts w:ascii="Symbol" w:hAnsi="Symbol" w:hint="default"/>
      </w:rPr>
    </w:lvl>
    <w:lvl w:ilvl="1" w:tplc="F6E07DE6" w:tentative="1">
      <w:start w:val="1"/>
      <w:numFmt w:val="bullet"/>
      <w:lvlText w:val="o"/>
      <w:lvlJc w:val="left"/>
      <w:pPr>
        <w:ind w:left="1800" w:hanging="360"/>
      </w:pPr>
      <w:rPr>
        <w:rFonts w:ascii="Courier New" w:hAnsi="Courier New" w:cs="Courier New" w:hint="default"/>
      </w:rPr>
    </w:lvl>
    <w:lvl w:ilvl="2" w:tplc="7616CB98" w:tentative="1">
      <w:start w:val="1"/>
      <w:numFmt w:val="bullet"/>
      <w:lvlText w:val=""/>
      <w:lvlJc w:val="left"/>
      <w:pPr>
        <w:ind w:left="2520" w:hanging="360"/>
      </w:pPr>
      <w:rPr>
        <w:rFonts w:ascii="Wingdings" w:hAnsi="Wingdings" w:hint="default"/>
      </w:rPr>
    </w:lvl>
    <w:lvl w:ilvl="3" w:tplc="28A0D386" w:tentative="1">
      <w:start w:val="1"/>
      <w:numFmt w:val="bullet"/>
      <w:lvlText w:val=""/>
      <w:lvlJc w:val="left"/>
      <w:pPr>
        <w:ind w:left="3240" w:hanging="360"/>
      </w:pPr>
      <w:rPr>
        <w:rFonts w:ascii="Symbol" w:hAnsi="Symbol" w:hint="default"/>
      </w:rPr>
    </w:lvl>
    <w:lvl w:ilvl="4" w:tplc="66D2075E" w:tentative="1">
      <w:start w:val="1"/>
      <w:numFmt w:val="bullet"/>
      <w:lvlText w:val="o"/>
      <w:lvlJc w:val="left"/>
      <w:pPr>
        <w:ind w:left="3960" w:hanging="360"/>
      </w:pPr>
      <w:rPr>
        <w:rFonts w:ascii="Courier New" w:hAnsi="Courier New" w:cs="Courier New" w:hint="default"/>
      </w:rPr>
    </w:lvl>
    <w:lvl w:ilvl="5" w:tplc="00B46386" w:tentative="1">
      <w:start w:val="1"/>
      <w:numFmt w:val="bullet"/>
      <w:lvlText w:val=""/>
      <w:lvlJc w:val="left"/>
      <w:pPr>
        <w:ind w:left="4680" w:hanging="360"/>
      </w:pPr>
      <w:rPr>
        <w:rFonts w:ascii="Wingdings" w:hAnsi="Wingdings" w:hint="default"/>
      </w:rPr>
    </w:lvl>
    <w:lvl w:ilvl="6" w:tplc="80025F96" w:tentative="1">
      <w:start w:val="1"/>
      <w:numFmt w:val="bullet"/>
      <w:lvlText w:val=""/>
      <w:lvlJc w:val="left"/>
      <w:pPr>
        <w:ind w:left="5400" w:hanging="360"/>
      </w:pPr>
      <w:rPr>
        <w:rFonts w:ascii="Symbol" w:hAnsi="Symbol" w:hint="default"/>
      </w:rPr>
    </w:lvl>
    <w:lvl w:ilvl="7" w:tplc="95C2DF7E" w:tentative="1">
      <w:start w:val="1"/>
      <w:numFmt w:val="bullet"/>
      <w:lvlText w:val="o"/>
      <w:lvlJc w:val="left"/>
      <w:pPr>
        <w:ind w:left="6120" w:hanging="360"/>
      </w:pPr>
      <w:rPr>
        <w:rFonts w:ascii="Courier New" w:hAnsi="Courier New" w:cs="Courier New" w:hint="default"/>
      </w:rPr>
    </w:lvl>
    <w:lvl w:ilvl="8" w:tplc="A7308FE6" w:tentative="1">
      <w:start w:val="1"/>
      <w:numFmt w:val="bullet"/>
      <w:lvlText w:val=""/>
      <w:lvlJc w:val="left"/>
      <w:pPr>
        <w:ind w:left="6840" w:hanging="360"/>
      </w:pPr>
      <w:rPr>
        <w:rFonts w:ascii="Wingdings" w:hAnsi="Wingdings" w:hint="default"/>
      </w:rPr>
    </w:lvl>
  </w:abstractNum>
  <w:abstractNum w:abstractNumId="34" w15:restartNumberingAfterBreak="0">
    <w:nsid w:val="52B94ECE"/>
    <w:multiLevelType w:val="hybridMultilevel"/>
    <w:tmpl w:val="F830EF16"/>
    <w:lvl w:ilvl="0" w:tplc="04090001">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15:restartNumberingAfterBreak="0">
    <w:nsid w:val="553112CD"/>
    <w:multiLevelType w:val="hybridMultilevel"/>
    <w:tmpl w:val="D5E6629A"/>
    <w:lvl w:ilvl="0" w:tplc="04090001">
      <w:start w:val="1"/>
      <w:numFmt w:val="bullet"/>
      <w:lvlText w:val=""/>
      <w:lvlJc w:val="left"/>
      <w:pPr>
        <w:tabs>
          <w:tab w:val="num" w:pos="1080"/>
        </w:tabs>
        <w:ind w:left="1080" w:hanging="360"/>
      </w:pPr>
      <w:rPr>
        <w:rFonts w:ascii="Wingdings" w:hAnsi="Wingdings" w:hint="default"/>
        <w:color w:val="auto"/>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6" w15:restartNumberingAfterBreak="0">
    <w:nsid w:val="55527AA7"/>
    <w:multiLevelType w:val="hybridMultilevel"/>
    <w:tmpl w:val="5C86DED6"/>
    <w:lvl w:ilvl="0" w:tplc="0409000B">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65D6B46"/>
    <w:multiLevelType w:val="hybridMultilevel"/>
    <w:tmpl w:val="018CBC84"/>
    <w:lvl w:ilvl="0" w:tplc="1EE83196">
      <w:start w:val="1"/>
      <w:numFmt w:val="bullet"/>
      <w:lvlText w:val=""/>
      <w:lvlJc w:val="left"/>
      <w:pPr>
        <w:tabs>
          <w:tab w:val="num" w:pos="540"/>
        </w:tabs>
        <w:ind w:left="540" w:hanging="360"/>
      </w:pPr>
      <w:rPr>
        <w:rFonts w:ascii="Wingdings" w:hAnsi="Wingdings" w:hint="default"/>
        <w:b/>
      </w:rPr>
    </w:lvl>
    <w:lvl w:ilvl="1" w:tplc="04090003">
      <w:numFmt w:val="bullet"/>
      <w:lvlText w:val="-"/>
      <w:lvlJc w:val="left"/>
      <w:pPr>
        <w:tabs>
          <w:tab w:val="num" w:pos="1440"/>
        </w:tabs>
        <w:ind w:left="1440" w:hanging="360"/>
      </w:pPr>
      <w:rPr>
        <w:rFonts w:ascii="Times New Roman" w:eastAsia="Times New Roman" w:hAnsi="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56634D56"/>
    <w:multiLevelType w:val="hybridMultilevel"/>
    <w:tmpl w:val="58B481A2"/>
    <w:lvl w:ilvl="0" w:tplc="D37E459A">
      <w:start w:val="2"/>
      <w:numFmt w:val="bullet"/>
      <w:lvlText w:val="-"/>
      <w:lvlJc w:val="left"/>
      <w:pPr>
        <w:tabs>
          <w:tab w:val="num" w:pos="1440"/>
        </w:tabs>
        <w:ind w:left="1440" w:hanging="360"/>
      </w:pPr>
      <w:rPr>
        <w:rFonts w:ascii="Times New Roman" w:eastAsia="Times New Roman" w:hAnsi="Times New Roman" w:cs="Times New Roman" w:hint="default"/>
      </w:rPr>
    </w:lvl>
    <w:lvl w:ilvl="1" w:tplc="9B0245A6" w:tentative="1">
      <w:start w:val="1"/>
      <w:numFmt w:val="bullet"/>
      <w:lvlText w:val="o"/>
      <w:lvlJc w:val="left"/>
      <w:pPr>
        <w:tabs>
          <w:tab w:val="num" w:pos="2160"/>
        </w:tabs>
        <w:ind w:left="2160" w:hanging="360"/>
      </w:pPr>
      <w:rPr>
        <w:rFonts w:ascii="Courier New" w:hAnsi="Courier New" w:hint="default"/>
      </w:rPr>
    </w:lvl>
    <w:lvl w:ilvl="2" w:tplc="505AF76E" w:tentative="1">
      <w:start w:val="1"/>
      <w:numFmt w:val="bullet"/>
      <w:lvlText w:val=""/>
      <w:lvlJc w:val="left"/>
      <w:pPr>
        <w:tabs>
          <w:tab w:val="num" w:pos="2880"/>
        </w:tabs>
        <w:ind w:left="2880" w:hanging="360"/>
      </w:pPr>
      <w:rPr>
        <w:rFonts w:ascii="Wingdings" w:hAnsi="Wingdings" w:hint="default"/>
      </w:rPr>
    </w:lvl>
    <w:lvl w:ilvl="3" w:tplc="DF28B580" w:tentative="1">
      <w:start w:val="1"/>
      <w:numFmt w:val="bullet"/>
      <w:lvlText w:val=""/>
      <w:lvlJc w:val="left"/>
      <w:pPr>
        <w:tabs>
          <w:tab w:val="num" w:pos="3600"/>
        </w:tabs>
        <w:ind w:left="3600" w:hanging="360"/>
      </w:pPr>
      <w:rPr>
        <w:rFonts w:ascii="Symbol" w:hAnsi="Symbol" w:hint="default"/>
      </w:rPr>
    </w:lvl>
    <w:lvl w:ilvl="4" w:tplc="79AEAE66" w:tentative="1">
      <w:start w:val="1"/>
      <w:numFmt w:val="bullet"/>
      <w:lvlText w:val="o"/>
      <w:lvlJc w:val="left"/>
      <w:pPr>
        <w:tabs>
          <w:tab w:val="num" w:pos="4320"/>
        </w:tabs>
        <w:ind w:left="4320" w:hanging="360"/>
      </w:pPr>
      <w:rPr>
        <w:rFonts w:ascii="Courier New" w:hAnsi="Courier New" w:hint="default"/>
      </w:rPr>
    </w:lvl>
    <w:lvl w:ilvl="5" w:tplc="3606CC3C" w:tentative="1">
      <w:start w:val="1"/>
      <w:numFmt w:val="bullet"/>
      <w:lvlText w:val=""/>
      <w:lvlJc w:val="left"/>
      <w:pPr>
        <w:tabs>
          <w:tab w:val="num" w:pos="5040"/>
        </w:tabs>
        <w:ind w:left="5040" w:hanging="360"/>
      </w:pPr>
      <w:rPr>
        <w:rFonts w:ascii="Wingdings" w:hAnsi="Wingdings" w:hint="default"/>
      </w:rPr>
    </w:lvl>
    <w:lvl w:ilvl="6" w:tplc="BC8A79A0" w:tentative="1">
      <w:start w:val="1"/>
      <w:numFmt w:val="bullet"/>
      <w:lvlText w:val=""/>
      <w:lvlJc w:val="left"/>
      <w:pPr>
        <w:tabs>
          <w:tab w:val="num" w:pos="5760"/>
        </w:tabs>
        <w:ind w:left="5760" w:hanging="360"/>
      </w:pPr>
      <w:rPr>
        <w:rFonts w:ascii="Symbol" w:hAnsi="Symbol" w:hint="default"/>
      </w:rPr>
    </w:lvl>
    <w:lvl w:ilvl="7" w:tplc="4D32DA6C" w:tentative="1">
      <w:start w:val="1"/>
      <w:numFmt w:val="bullet"/>
      <w:lvlText w:val="o"/>
      <w:lvlJc w:val="left"/>
      <w:pPr>
        <w:tabs>
          <w:tab w:val="num" w:pos="6480"/>
        </w:tabs>
        <w:ind w:left="6480" w:hanging="360"/>
      </w:pPr>
      <w:rPr>
        <w:rFonts w:ascii="Courier New" w:hAnsi="Courier New" w:hint="default"/>
      </w:rPr>
    </w:lvl>
    <w:lvl w:ilvl="8" w:tplc="031EF6FA" w:tentative="1">
      <w:start w:val="1"/>
      <w:numFmt w:val="bullet"/>
      <w:lvlText w:val=""/>
      <w:lvlJc w:val="left"/>
      <w:pPr>
        <w:tabs>
          <w:tab w:val="num" w:pos="7200"/>
        </w:tabs>
        <w:ind w:left="7200" w:hanging="360"/>
      </w:pPr>
      <w:rPr>
        <w:rFonts w:ascii="Wingdings" w:hAnsi="Wingdings" w:hint="default"/>
      </w:rPr>
    </w:lvl>
  </w:abstractNum>
  <w:abstractNum w:abstractNumId="39" w15:restartNumberingAfterBreak="0">
    <w:nsid w:val="580917EF"/>
    <w:multiLevelType w:val="hybridMultilevel"/>
    <w:tmpl w:val="B6F8C6E8"/>
    <w:lvl w:ilvl="0" w:tplc="0409000B">
      <w:start w:val="1"/>
      <w:numFmt w:val="bullet"/>
      <w:lvlText w:val=""/>
      <w:lvlJc w:val="left"/>
      <w:pPr>
        <w:ind w:left="1080" w:hanging="360"/>
      </w:pPr>
      <w:rPr>
        <w:rFonts w:ascii="Wingdings" w:hAnsi="Wingdings" w:hint="default"/>
      </w:rPr>
    </w:lvl>
    <w:lvl w:ilvl="1" w:tplc="C508402C"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15:restartNumberingAfterBreak="0">
    <w:nsid w:val="5BEB1771"/>
    <w:multiLevelType w:val="hybridMultilevel"/>
    <w:tmpl w:val="1BEEDE5C"/>
    <w:lvl w:ilvl="0" w:tplc="0409000D">
      <w:numFmt w:val="bullet"/>
      <w:lvlText w:val="-"/>
      <w:lvlJc w:val="left"/>
      <w:pPr>
        <w:ind w:left="1440" w:hanging="360"/>
      </w:pPr>
      <w:rPr>
        <w:rFonts w:ascii="Times New Roman" w:eastAsia="Times New Roman" w:hAnsi="Times New Roman" w:hint="default"/>
      </w:rPr>
    </w:lvl>
    <w:lvl w:ilvl="1" w:tplc="04090019" w:tentative="1">
      <w:start w:val="1"/>
      <w:numFmt w:val="bullet"/>
      <w:lvlText w:val="o"/>
      <w:lvlJc w:val="left"/>
      <w:pPr>
        <w:ind w:left="2160" w:hanging="360"/>
      </w:pPr>
      <w:rPr>
        <w:rFonts w:ascii="Courier New" w:hAnsi="Courier New" w:cs="Courier New" w:hint="default"/>
      </w:rPr>
    </w:lvl>
    <w:lvl w:ilvl="2" w:tplc="0409001B" w:tentative="1">
      <w:start w:val="1"/>
      <w:numFmt w:val="bullet"/>
      <w:lvlText w:val=""/>
      <w:lvlJc w:val="left"/>
      <w:pPr>
        <w:ind w:left="2880" w:hanging="360"/>
      </w:pPr>
      <w:rPr>
        <w:rFonts w:ascii="Wingdings" w:hAnsi="Wingdings" w:hint="default"/>
      </w:rPr>
    </w:lvl>
    <w:lvl w:ilvl="3" w:tplc="0409000F" w:tentative="1">
      <w:start w:val="1"/>
      <w:numFmt w:val="bullet"/>
      <w:lvlText w:val=""/>
      <w:lvlJc w:val="left"/>
      <w:pPr>
        <w:ind w:left="3600" w:hanging="360"/>
      </w:pPr>
      <w:rPr>
        <w:rFonts w:ascii="Symbol" w:hAnsi="Symbol" w:hint="default"/>
      </w:rPr>
    </w:lvl>
    <w:lvl w:ilvl="4" w:tplc="04090019" w:tentative="1">
      <w:start w:val="1"/>
      <w:numFmt w:val="bullet"/>
      <w:lvlText w:val="o"/>
      <w:lvlJc w:val="left"/>
      <w:pPr>
        <w:ind w:left="4320" w:hanging="360"/>
      </w:pPr>
      <w:rPr>
        <w:rFonts w:ascii="Courier New" w:hAnsi="Courier New" w:cs="Courier New" w:hint="default"/>
      </w:rPr>
    </w:lvl>
    <w:lvl w:ilvl="5" w:tplc="0409001B" w:tentative="1">
      <w:start w:val="1"/>
      <w:numFmt w:val="bullet"/>
      <w:lvlText w:val=""/>
      <w:lvlJc w:val="left"/>
      <w:pPr>
        <w:ind w:left="5040" w:hanging="360"/>
      </w:pPr>
      <w:rPr>
        <w:rFonts w:ascii="Wingdings" w:hAnsi="Wingdings" w:hint="default"/>
      </w:rPr>
    </w:lvl>
    <w:lvl w:ilvl="6" w:tplc="0409000F" w:tentative="1">
      <w:start w:val="1"/>
      <w:numFmt w:val="bullet"/>
      <w:lvlText w:val=""/>
      <w:lvlJc w:val="left"/>
      <w:pPr>
        <w:ind w:left="5760" w:hanging="360"/>
      </w:pPr>
      <w:rPr>
        <w:rFonts w:ascii="Symbol" w:hAnsi="Symbol" w:hint="default"/>
      </w:rPr>
    </w:lvl>
    <w:lvl w:ilvl="7" w:tplc="04090019" w:tentative="1">
      <w:start w:val="1"/>
      <w:numFmt w:val="bullet"/>
      <w:lvlText w:val="o"/>
      <w:lvlJc w:val="left"/>
      <w:pPr>
        <w:ind w:left="6480" w:hanging="360"/>
      </w:pPr>
      <w:rPr>
        <w:rFonts w:ascii="Courier New" w:hAnsi="Courier New" w:cs="Courier New" w:hint="default"/>
      </w:rPr>
    </w:lvl>
    <w:lvl w:ilvl="8" w:tplc="0409001B" w:tentative="1">
      <w:start w:val="1"/>
      <w:numFmt w:val="bullet"/>
      <w:lvlText w:val=""/>
      <w:lvlJc w:val="left"/>
      <w:pPr>
        <w:ind w:left="7200" w:hanging="360"/>
      </w:pPr>
      <w:rPr>
        <w:rFonts w:ascii="Wingdings" w:hAnsi="Wingdings" w:hint="default"/>
      </w:rPr>
    </w:lvl>
  </w:abstractNum>
  <w:abstractNum w:abstractNumId="41" w15:restartNumberingAfterBreak="0">
    <w:nsid w:val="5C57450C"/>
    <w:multiLevelType w:val="hybridMultilevel"/>
    <w:tmpl w:val="4E08E2D0"/>
    <w:lvl w:ilvl="0" w:tplc="B70CE6AC">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2" w15:restartNumberingAfterBreak="0">
    <w:nsid w:val="5C9D439E"/>
    <w:multiLevelType w:val="singleLevel"/>
    <w:tmpl w:val="04090005"/>
    <w:lvl w:ilvl="0">
      <w:start w:val="1"/>
      <w:numFmt w:val="bullet"/>
      <w:lvlText w:val=""/>
      <w:lvlJc w:val="left"/>
      <w:pPr>
        <w:tabs>
          <w:tab w:val="num" w:pos="360"/>
        </w:tabs>
        <w:ind w:left="360" w:hanging="360"/>
      </w:pPr>
      <w:rPr>
        <w:rFonts w:ascii="Wingdings" w:hAnsi="Wingdings" w:hint="default"/>
      </w:rPr>
    </w:lvl>
  </w:abstractNum>
  <w:abstractNum w:abstractNumId="43" w15:restartNumberingAfterBreak="0">
    <w:nsid w:val="61280554"/>
    <w:multiLevelType w:val="singleLevel"/>
    <w:tmpl w:val="9C40EDDE"/>
    <w:lvl w:ilvl="0">
      <w:start w:val="1"/>
      <w:numFmt w:val="bullet"/>
      <w:pStyle w:val="Bullet1"/>
      <w:lvlText w:val=""/>
      <w:lvlJc w:val="left"/>
      <w:pPr>
        <w:tabs>
          <w:tab w:val="num" w:pos="360"/>
        </w:tabs>
        <w:ind w:left="360" w:hanging="360"/>
      </w:pPr>
      <w:rPr>
        <w:rFonts w:ascii="Symbol" w:hAnsi="Symbol" w:cs="Times New Roman" w:hint="default"/>
        <w:color w:val="auto"/>
        <w:sz w:val="16"/>
        <w:szCs w:val="16"/>
      </w:rPr>
    </w:lvl>
  </w:abstractNum>
  <w:abstractNum w:abstractNumId="44" w15:restartNumberingAfterBreak="0">
    <w:nsid w:val="63D81BD9"/>
    <w:multiLevelType w:val="hybridMultilevel"/>
    <w:tmpl w:val="1F64C3CA"/>
    <w:lvl w:ilvl="0" w:tplc="678A88DE">
      <w:start w:val="1"/>
      <w:numFmt w:val="bullet"/>
      <w:lvlText w:val=""/>
      <w:lvlJc w:val="left"/>
      <w:pPr>
        <w:ind w:left="1440" w:hanging="360"/>
      </w:pPr>
      <w:rPr>
        <w:rFonts w:ascii="Wingdings" w:hAnsi="Wingdings" w:hint="default"/>
      </w:rPr>
    </w:lvl>
    <w:lvl w:ilvl="1" w:tplc="113A5934" w:tentative="1">
      <w:start w:val="1"/>
      <w:numFmt w:val="bullet"/>
      <w:lvlText w:val="o"/>
      <w:lvlJc w:val="left"/>
      <w:pPr>
        <w:ind w:left="2160" w:hanging="360"/>
      </w:pPr>
      <w:rPr>
        <w:rFonts w:ascii="Courier New" w:hAnsi="Courier New" w:hint="default"/>
      </w:rPr>
    </w:lvl>
    <w:lvl w:ilvl="2" w:tplc="8EAAA166" w:tentative="1">
      <w:start w:val="1"/>
      <w:numFmt w:val="bullet"/>
      <w:lvlText w:val=""/>
      <w:lvlJc w:val="left"/>
      <w:pPr>
        <w:ind w:left="2880" w:hanging="360"/>
      </w:pPr>
      <w:rPr>
        <w:rFonts w:ascii="Wingdings" w:hAnsi="Wingdings" w:hint="default"/>
      </w:rPr>
    </w:lvl>
    <w:lvl w:ilvl="3" w:tplc="73B8D7C0" w:tentative="1">
      <w:start w:val="1"/>
      <w:numFmt w:val="bullet"/>
      <w:lvlText w:val=""/>
      <w:lvlJc w:val="left"/>
      <w:pPr>
        <w:ind w:left="3600" w:hanging="360"/>
      </w:pPr>
      <w:rPr>
        <w:rFonts w:ascii="Symbol" w:hAnsi="Symbol" w:hint="default"/>
      </w:rPr>
    </w:lvl>
    <w:lvl w:ilvl="4" w:tplc="892CC658" w:tentative="1">
      <w:start w:val="1"/>
      <w:numFmt w:val="bullet"/>
      <w:lvlText w:val="o"/>
      <w:lvlJc w:val="left"/>
      <w:pPr>
        <w:ind w:left="4320" w:hanging="360"/>
      </w:pPr>
      <w:rPr>
        <w:rFonts w:ascii="Courier New" w:hAnsi="Courier New" w:hint="default"/>
      </w:rPr>
    </w:lvl>
    <w:lvl w:ilvl="5" w:tplc="94EA5010" w:tentative="1">
      <w:start w:val="1"/>
      <w:numFmt w:val="bullet"/>
      <w:lvlText w:val=""/>
      <w:lvlJc w:val="left"/>
      <w:pPr>
        <w:ind w:left="5040" w:hanging="360"/>
      </w:pPr>
      <w:rPr>
        <w:rFonts w:ascii="Wingdings" w:hAnsi="Wingdings" w:hint="default"/>
      </w:rPr>
    </w:lvl>
    <w:lvl w:ilvl="6" w:tplc="F2EA87DE" w:tentative="1">
      <w:start w:val="1"/>
      <w:numFmt w:val="bullet"/>
      <w:lvlText w:val=""/>
      <w:lvlJc w:val="left"/>
      <w:pPr>
        <w:ind w:left="5760" w:hanging="360"/>
      </w:pPr>
      <w:rPr>
        <w:rFonts w:ascii="Symbol" w:hAnsi="Symbol" w:hint="default"/>
      </w:rPr>
    </w:lvl>
    <w:lvl w:ilvl="7" w:tplc="E118CF58" w:tentative="1">
      <w:start w:val="1"/>
      <w:numFmt w:val="bullet"/>
      <w:lvlText w:val="o"/>
      <w:lvlJc w:val="left"/>
      <w:pPr>
        <w:ind w:left="6480" w:hanging="360"/>
      </w:pPr>
      <w:rPr>
        <w:rFonts w:ascii="Courier New" w:hAnsi="Courier New" w:hint="default"/>
      </w:rPr>
    </w:lvl>
    <w:lvl w:ilvl="8" w:tplc="1FD45F04" w:tentative="1">
      <w:start w:val="1"/>
      <w:numFmt w:val="bullet"/>
      <w:lvlText w:val=""/>
      <w:lvlJc w:val="left"/>
      <w:pPr>
        <w:ind w:left="7200" w:hanging="360"/>
      </w:pPr>
      <w:rPr>
        <w:rFonts w:ascii="Wingdings" w:hAnsi="Wingdings" w:hint="default"/>
      </w:rPr>
    </w:lvl>
  </w:abstractNum>
  <w:abstractNum w:abstractNumId="45" w15:restartNumberingAfterBreak="0">
    <w:nsid w:val="63E22869"/>
    <w:multiLevelType w:val="hybridMultilevel"/>
    <w:tmpl w:val="DFF0BC2E"/>
    <w:lvl w:ilvl="0" w:tplc="3E2CA6CC">
      <w:start w:val="1"/>
      <w:numFmt w:val="bullet"/>
      <w:lvlText w:val=""/>
      <w:lvlJc w:val="left"/>
      <w:pPr>
        <w:ind w:left="3960" w:hanging="360"/>
      </w:pPr>
      <w:rPr>
        <w:rFonts w:ascii="Wingdings" w:hAnsi="Wingdings" w:hint="default"/>
      </w:rPr>
    </w:lvl>
    <w:lvl w:ilvl="1" w:tplc="04090019">
      <w:start w:val="1"/>
      <w:numFmt w:val="bullet"/>
      <w:lvlText w:val="o"/>
      <w:lvlJc w:val="left"/>
      <w:pPr>
        <w:ind w:left="4680" w:hanging="360"/>
      </w:pPr>
      <w:rPr>
        <w:rFonts w:ascii="Courier New" w:hAnsi="Courier New" w:hint="default"/>
      </w:rPr>
    </w:lvl>
    <w:lvl w:ilvl="2" w:tplc="0409001B" w:tentative="1">
      <w:start w:val="1"/>
      <w:numFmt w:val="bullet"/>
      <w:lvlText w:val=""/>
      <w:lvlJc w:val="left"/>
      <w:pPr>
        <w:ind w:left="5400" w:hanging="360"/>
      </w:pPr>
      <w:rPr>
        <w:rFonts w:ascii="Wingdings" w:hAnsi="Wingdings" w:hint="default"/>
      </w:rPr>
    </w:lvl>
    <w:lvl w:ilvl="3" w:tplc="0409000F" w:tentative="1">
      <w:start w:val="1"/>
      <w:numFmt w:val="bullet"/>
      <w:lvlText w:val=""/>
      <w:lvlJc w:val="left"/>
      <w:pPr>
        <w:ind w:left="6120" w:hanging="360"/>
      </w:pPr>
      <w:rPr>
        <w:rFonts w:ascii="Symbol" w:hAnsi="Symbol" w:hint="default"/>
      </w:rPr>
    </w:lvl>
    <w:lvl w:ilvl="4" w:tplc="04090019" w:tentative="1">
      <w:start w:val="1"/>
      <w:numFmt w:val="bullet"/>
      <w:lvlText w:val="o"/>
      <w:lvlJc w:val="left"/>
      <w:pPr>
        <w:ind w:left="6840" w:hanging="360"/>
      </w:pPr>
      <w:rPr>
        <w:rFonts w:ascii="Courier New" w:hAnsi="Courier New" w:hint="default"/>
      </w:rPr>
    </w:lvl>
    <w:lvl w:ilvl="5" w:tplc="0409001B" w:tentative="1">
      <w:start w:val="1"/>
      <w:numFmt w:val="bullet"/>
      <w:lvlText w:val=""/>
      <w:lvlJc w:val="left"/>
      <w:pPr>
        <w:ind w:left="7560" w:hanging="360"/>
      </w:pPr>
      <w:rPr>
        <w:rFonts w:ascii="Wingdings" w:hAnsi="Wingdings" w:hint="default"/>
      </w:rPr>
    </w:lvl>
    <w:lvl w:ilvl="6" w:tplc="0409000F" w:tentative="1">
      <w:start w:val="1"/>
      <w:numFmt w:val="bullet"/>
      <w:lvlText w:val=""/>
      <w:lvlJc w:val="left"/>
      <w:pPr>
        <w:ind w:left="8280" w:hanging="360"/>
      </w:pPr>
      <w:rPr>
        <w:rFonts w:ascii="Symbol" w:hAnsi="Symbol" w:hint="default"/>
      </w:rPr>
    </w:lvl>
    <w:lvl w:ilvl="7" w:tplc="04090019" w:tentative="1">
      <w:start w:val="1"/>
      <w:numFmt w:val="bullet"/>
      <w:lvlText w:val="o"/>
      <w:lvlJc w:val="left"/>
      <w:pPr>
        <w:ind w:left="9000" w:hanging="360"/>
      </w:pPr>
      <w:rPr>
        <w:rFonts w:ascii="Courier New" w:hAnsi="Courier New" w:hint="default"/>
      </w:rPr>
    </w:lvl>
    <w:lvl w:ilvl="8" w:tplc="0409001B" w:tentative="1">
      <w:start w:val="1"/>
      <w:numFmt w:val="bullet"/>
      <w:lvlText w:val=""/>
      <w:lvlJc w:val="left"/>
      <w:pPr>
        <w:ind w:left="9720" w:hanging="360"/>
      </w:pPr>
      <w:rPr>
        <w:rFonts w:ascii="Wingdings" w:hAnsi="Wingdings" w:hint="default"/>
      </w:rPr>
    </w:lvl>
  </w:abstractNum>
  <w:abstractNum w:abstractNumId="46" w15:restartNumberingAfterBreak="0">
    <w:nsid w:val="6591359A"/>
    <w:multiLevelType w:val="hybridMultilevel"/>
    <w:tmpl w:val="35C8B574"/>
    <w:lvl w:ilvl="0" w:tplc="1C240BE0">
      <w:start w:val="5"/>
      <w:numFmt w:val="bullet"/>
      <w:lvlText w:val="-"/>
      <w:lvlJc w:val="left"/>
      <w:pPr>
        <w:ind w:left="1440" w:hanging="360"/>
      </w:pPr>
      <w:rPr>
        <w:rFonts w:ascii="Arial" w:eastAsia="Times New Roman" w:hAnsi="Arial" w:cs="Aria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7" w15:restartNumberingAfterBreak="0">
    <w:nsid w:val="666B57DF"/>
    <w:multiLevelType w:val="hybridMultilevel"/>
    <w:tmpl w:val="2DA8CB16"/>
    <w:lvl w:ilvl="0" w:tplc="0418000D">
      <w:start w:val="1"/>
      <w:numFmt w:val="bullet"/>
      <w:lvlText w:val=""/>
      <w:lvlJc w:val="left"/>
      <w:pPr>
        <w:ind w:left="1495" w:hanging="360"/>
      </w:pPr>
      <w:rPr>
        <w:rFonts w:ascii="Symbol" w:hAnsi="Symbol"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48" w15:restartNumberingAfterBreak="0">
    <w:nsid w:val="6EEB0738"/>
    <w:multiLevelType w:val="hybridMultilevel"/>
    <w:tmpl w:val="7B560F3A"/>
    <w:lvl w:ilvl="0" w:tplc="04090001">
      <w:numFmt w:val="bullet"/>
      <w:lvlText w:val="-"/>
      <w:lvlJc w:val="left"/>
      <w:pPr>
        <w:ind w:left="720" w:hanging="360"/>
      </w:pPr>
      <w:rPr>
        <w:rFonts w:ascii="Times New Roman" w:eastAsia="Times New Roman" w:hAnsi="Times New Roman" w:hint="default"/>
        <w:b/>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6FC93037"/>
    <w:multiLevelType w:val="hybridMultilevel"/>
    <w:tmpl w:val="0E8094C0"/>
    <w:lvl w:ilvl="0" w:tplc="12C2220A">
      <w:start w:val="4"/>
      <w:numFmt w:val="decimal"/>
      <w:lvlText w:val="%1."/>
      <w:lvlJc w:val="left"/>
      <w:pPr>
        <w:ind w:left="720" w:hanging="360"/>
      </w:pPr>
      <w:rPr>
        <w:rFonts w:hint="default"/>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50" w15:restartNumberingAfterBreak="0">
    <w:nsid w:val="7055384C"/>
    <w:multiLevelType w:val="hybridMultilevel"/>
    <w:tmpl w:val="D88CEB72"/>
    <w:lvl w:ilvl="0" w:tplc="2B907F4A">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1" w15:restartNumberingAfterBreak="0">
    <w:nsid w:val="717C7943"/>
    <w:multiLevelType w:val="hybridMultilevel"/>
    <w:tmpl w:val="A6F22910"/>
    <w:lvl w:ilvl="0" w:tplc="0409000F">
      <w:start w:val="1"/>
      <w:numFmt w:val="bullet"/>
      <w:lvlText w:val=""/>
      <w:lvlJc w:val="left"/>
      <w:pPr>
        <w:ind w:left="1260" w:hanging="360"/>
      </w:pPr>
      <w:rPr>
        <w:rFonts w:ascii="Wingdings" w:hAnsi="Wingdings" w:hint="default"/>
      </w:rPr>
    </w:lvl>
    <w:lvl w:ilvl="1" w:tplc="04090019" w:tentative="1">
      <w:start w:val="1"/>
      <w:numFmt w:val="bullet"/>
      <w:lvlText w:val="o"/>
      <w:lvlJc w:val="left"/>
      <w:pPr>
        <w:ind w:left="1980" w:hanging="360"/>
      </w:pPr>
      <w:rPr>
        <w:rFonts w:ascii="Courier New" w:hAnsi="Courier New" w:hint="default"/>
      </w:rPr>
    </w:lvl>
    <w:lvl w:ilvl="2" w:tplc="0409001B" w:tentative="1">
      <w:start w:val="1"/>
      <w:numFmt w:val="bullet"/>
      <w:lvlText w:val=""/>
      <w:lvlJc w:val="left"/>
      <w:pPr>
        <w:ind w:left="2700" w:hanging="360"/>
      </w:pPr>
      <w:rPr>
        <w:rFonts w:ascii="Wingdings" w:hAnsi="Wingdings" w:hint="default"/>
      </w:rPr>
    </w:lvl>
    <w:lvl w:ilvl="3" w:tplc="0409000F" w:tentative="1">
      <w:start w:val="1"/>
      <w:numFmt w:val="bullet"/>
      <w:lvlText w:val=""/>
      <w:lvlJc w:val="left"/>
      <w:pPr>
        <w:ind w:left="3420" w:hanging="360"/>
      </w:pPr>
      <w:rPr>
        <w:rFonts w:ascii="Symbol" w:hAnsi="Symbol" w:hint="default"/>
      </w:rPr>
    </w:lvl>
    <w:lvl w:ilvl="4" w:tplc="04090019" w:tentative="1">
      <w:start w:val="1"/>
      <w:numFmt w:val="bullet"/>
      <w:lvlText w:val="o"/>
      <w:lvlJc w:val="left"/>
      <w:pPr>
        <w:ind w:left="4140" w:hanging="360"/>
      </w:pPr>
      <w:rPr>
        <w:rFonts w:ascii="Courier New" w:hAnsi="Courier New" w:hint="default"/>
      </w:rPr>
    </w:lvl>
    <w:lvl w:ilvl="5" w:tplc="0409001B" w:tentative="1">
      <w:start w:val="1"/>
      <w:numFmt w:val="bullet"/>
      <w:lvlText w:val=""/>
      <w:lvlJc w:val="left"/>
      <w:pPr>
        <w:ind w:left="4860" w:hanging="360"/>
      </w:pPr>
      <w:rPr>
        <w:rFonts w:ascii="Wingdings" w:hAnsi="Wingdings" w:hint="default"/>
      </w:rPr>
    </w:lvl>
    <w:lvl w:ilvl="6" w:tplc="0409000F" w:tentative="1">
      <w:start w:val="1"/>
      <w:numFmt w:val="bullet"/>
      <w:lvlText w:val=""/>
      <w:lvlJc w:val="left"/>
      <w:pPr>
        <w:ind w:left="5580" w:hanging="360"/>
      </w:pPr>
      <w:rPr>
        <w:rFonts w:ascii="Symbol" w:hAnsi="Symbol" w:hint="default"/>
      </w:rPr>
    </w:lvl>
    <w:lvl w:ilvl="7" w:tplc="04090019" w:tentative="1">
      <w:start w:val="1"/>
      <w:numFmt w:val="bullet"/>
      <w:lvlText w:val="o"/>
      <w:lvlJc w:val="left"/>
      <w:pPr>
        <w:ind w:left="6300" w:hanging="360"/>
      </w:pPr>
      <w:rPr>
        <w:rFonts w:ascii="Courier New" w:hAnsi="Courier New" w:hint="default"/>
      </w:rPr>
    </w:lvl>
    <w:lvl w:ilvl="8" w:tplc="0409001B" w:tentative="1">
      <w:start w:val="1"/>
      <w:numFmt w:val="bullet"/>
      <w:lvlText w:val=""/>
      <w:lvlJc w:val="left"/>
      <w:pPr>
        <w:ind w:left="7020" w:hanging="360"/>
      </w:pPr>
      <w:rPr>
        <w:rFonts w:ascii="Wingdings" w:hAnsi="Wingdings" w:hint="default"/>
      </w:rPr>
    </w:lvl>
  </w:abstractNum>
  <w:abstractNum w:abstractNumId="52" w15:restartNumberingAfterBreak="0">
    <w:nsid w:val="72893ECC"/>
    <w:multiLevelType w:val="hybridMultilevel"/>
    <w:tmpl w:val="AD50895C"/>
    <w:lvl w:ilvl="0" w:tplc="04090001">
      <w:start w:val="3"/>
      <w:numFmt w:val="bullet"/>
      <w:lvlText w:val="-"/>
      <w:lvlJc w:val="left"/>
      <w:pPr>
        <w:ind w:left="1440" w:hanging="360"/>
      </w:pPr>
      <w:rPr>
        <w:rFonts w:ascii="Garamond" w:eastAsia="Times New Roman" w:hAnsi="Garamond" w:hint="default"/>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3" w15:restartNumberingAfterBreak="0">
    <w:nsid w:val="72FC0D4B"/>
    <w:multiLevelType w:val="hybridMultilevel"/>
    <w:tmpl w:val="3DE00ED6"/>
    <w:lvl w:ilvl="0" w:tplc="8502FE0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747B5BE5"/>
    <w:multiLevelType w:val="hybridMultilevel"/>
    <w:tmpl w:val="5030D346"/>
    <w:lvl w:ilvl="0" w:tplc="E23EDEBE">
      <w:start w:val="1"/>
      <w:numFmt w:val="bullet"/>
      <w:lvlText w:val=""/>
      <w:lvlJc w:val="left"/>
      <w:pPr>
        <w:ind w:left="1080" w:hanging="360"/>
      </w:pPr>
      <w:rPr>
        <w:rFonts w:ascii="Wingdings" w:hAnsi="Wingdings" w:hint="default"/>
      </w:rPr>
    </w:lvl>
    <w:lvl w:ilvl="1" w:tplc="DE947888" w:tentative="1">
      <w:start w:val="1"/>
      <w:numFmt w:val="bullet"/>
      <w:lvlText w:val="o"/>
      <w:lvlJc w:val="left"/>
      <w:pPr>
        <w:ind w:left="1800" w:hanging="360"/>
      </w:pPr>
      <w:rPr>
        <w:rFonts w:ascii="Courier New" w:hAnsi="Courier New" w:hint="default"/>
      </w:rPr>
    </w:lvl>
    <w:lvl w:ilvl="2" w:tplc="7950601A" w:tentative="1">
      <w:start w:val="1"/>
      <w:numFmt w:val="bullet"/>
      <w:lvlText w:val=""/>
      <w:lvlJc w:val="left"/>
      <w:pPr>
        <w:ind w:left="2520" w:hanging="360"/>
      </w:pPr>
      <w:rPr>
        <w:rFonts w:ascii="Wingdings" w:hAnsi="Wingdings" w:hint="default"/>
      </w:rPr>
    </w:lvl>
    <w:lvl w:ilvl="3" w:tplc="3ECEC8D6" w:tentative="1">
      <w:start w:val="1"/>
      <w:numFmt w:val="bullet"/>
      <w:lvlText w:val=""/>
      <w:lvlJc w:val="left"/>
      <w:pPr>
        <w:ind w:left="3240" w:hanging="360"/>
      </w:pPr>
      <w:rPr>
        <w:rFonts w:ascii="Symbol" w:hAnsi="Symbol" w:hint="default"/>
      </w:rPr>
    </w:lvl>
    <w:lvl w:ilvl="4" w:tplc="4EB602A6" w:tentative="1">
      <w:start w:val="1"/>
      <w:numFmt w:val="bullet"/>
      <w:lvlText w:val="o"/>
      <w:lvlJc w:val="left"/>
      <w:pPr>
        <w:ind w:left="3960" w:hanging="360"/>
      </w:pPr>
      <w:rPr>
        <w:rFonts w:ascii="Courier New" w:hAnsi="Courier New" w:hint="default"/>
      </w:rPr>
    </w:lvl>
    <w:lvl w:ilvl="5" w:tplc="E4845F3E" w:tentative="1">
      <w:start w:val="1"/>
      <w:numFmt w:val="bullet"/>
      <w:lvlText w:val=""/>
      <w:lvlJc w:val="left"/>
      <w:pPr>
        <w:ind w:left="4680" w:hanging="360"/>
      </w:pPr>
      <w:rPr>
        <w:rFonts w:ascii="Wingdings" w:hAnsi="Wingdings" w:hint="default"/>
      </w:rPr>
    </w:lvl>
    <w:lvl w:ilvl="6" w:tplc="4E6854C4" w:tentative="1">
      <w:start w:val="1"/>
      <w:numFmt w:val="bullet"/>
      <w:lvlText w:val=""/>
      <w:lvlJc w:val="left"/>
      <w:pPr>
        <w:ind w:left="5400" w:hanging="360"/>
      </w:pPr>
      <w:rPr>
        <w:rFonts w:ascii="Symbol" w:hAnsi="Symbol" w:hint="default"/>
      </w:rPr>
    </w:lvl>
    <w:lvl w:ilvl="7" w:tplc="6554C05E" w:tentative="1">
      <w:start w:val="1"/>
      <w:numFmt w:val="bullet"/>
      <w:lvlText w:val="o"/>
      <w:lvlJc w:val="left"/>
      <w:pPr>
        <w:ind w:left="6120" w:hanging="360"/>
      </w:pPr>
      <w:rPr>
        <w:rFonts w:ascii="Courier New" w:hAnsi="Courier New" w:hint="default"/>
      </w:rPr>
    </w:lvl>
    <w:lvl w:ilvl="8" w:tplc="5530A410" w:tentative="1">
      <w:start w:val="1"/>
      <w:numFmt w:val="bullet"/>
      <w:lvlText w:val=""/>
      <w:lvlJc w:val="left"/>
      <w:pPr>
        <w:ind w:left="6840" w:hanging="360"/>
      </w:pPr>
      <w:rPr>
        <w:rFonts w:ascii="Wingdings" w:hAnsi="Wingdings" w:hint="default"/>
      </w:rPr>
    </w:lvl>
  </w:abstractNum>
  <w:abstractNum w:abstractNumId="55" w15:restartNumberingAfterBreak="0">
    <w:nsid w:val="789257AE"/>
    <w:multiLevelType w:val="hybridMultilevel"/>
    <w:tmpl w:val="F3FE156E"/>
    <w:lvl w:ilvl="0" w:tplc="0418000B">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6" w15:restartNumberingAfterBreak="0">
    <w:nsid w:val="7B262E33"/>
    <w:multiLevelType w:val="hybridMultilevel"/>
    <w:tmpl w:val="36584A9A"/>
    <w:lvl w:ilvl="0" w:tplc="221E5E96">
      <w:start w:val="1"/>
      <w:numFmt w:val="bullet"/>
      <w:lvlText w:val=""/>
      <w:lvlJc w:val="left"/>
      <w:pPr>
        <w:ind w:left="720" w:hanging="360"/>
      </w:pPr>
      <w:rPr>
        <w:rFonts w:ascii="Wingdings" w:hAnsi="Wingdings" w:hint="default"/>
      </w:rPr>
    </w:lvl>
    <w:lvl w:ilvl="1" w:tplc="327C04FC" w:tentative="1">
      <w:start w:val="1"/>
      <w:numFmt w:val="bullet"/>
      <w:lvlText w:val="o"/>
      <w:lvlJc w:val="left"/>
      <w:pPr>
        <w:ind w:left="1440" w:hanging="360"/>
      </w:pPr>
      <w:rPr>
        <w:rFonts w:ascii="Courier New" w:hAnsi="Courier New" w:hint="default"/>
      </w:rPr>
    </w:lvl>
    <w:lvl w:ilvl="2" w:tplc="9BA6BA98" w:tentative="1">
      <w:start w:val="1"/>
      <w:numFmt w:val="bullet"/>
      <w:lvlText w:val=""/>
      <w:lvlJc w:val="left"/>
      <w:pPr>
        <w:ind w:left="2160" w:hanging="360"/>
      </w:pPr>
      <w:rPr>
        <w:rFonts w:ascii="Wingdings" w:hAnsi="Wingdings" w:hint="default"/>
      </w:rPr>
    </w:lvl>
    <w:lvl w:ilvl="3" w:tplc="F1FA8EB8" w:tentative="1">
      <w:start w:val="1"/>
      <w:numFmt w:val="bullet"/>
      <w:lvlText w:val=""/>
      <w:lvlJc w:val="left"/>
      <w:pPr>
        <w:ind w:left="2880" w:hanging="360"/>
      </w:pPr>
      <w:rPr>
        <w:rFonts w:ascii="Symbol" w:hAnsi="Symbol" w:hint="default"/>
      </w:rPr>
    </w:lvl>
    <w:lvl w:ilvl="4" w:tplc="CF0EC64E" w:tentative="1">
      <w:start w:val="1"/>
      <w:numFmt w:val="bullet"/>
      <w:lvlText w:val="o"/>
      <w:lvlJc w:val="left"/>
      <w:pPr>
        <w:ind w:left="3600" w:hanging="360"/>
      </w:pPr>
      <w:rPr>
        <w:rFonts w:ascii="Courier New" w:hAnsi="Courier New" w:hint="default"/>
      </w:rPr>
    </w:lvl>
    <w:lvl w:ilvl="5" w:tplc="37FE5804" w:tentative="1">
      <w:start w:val="1"/>
      <w:numFmt w:val="bullet"/>
      <w:lvlText w:val=""/>
      <w:lvlJc w:val="left"/>
      <w:pPr>
        <w:ind w:left="4320" w:hanging="360"/>
      </w:pPr>
      <w:rPr>
        <w:rFonts w:ascii="Wingdings" w:hAnsi="Wingdings" w:hint="default"/>
      </w:rPr>
    </w:lvl>
    <w:lvl w:ilvl="6" w:tplc="00BA1700" w:tentative="1">
      <w:start w:val="1"/>
      <w:numFmt w:val="bullet"/>
      <w:lvlText w:val=""/>
      <w:lvlJc w:val="left"/>
      <w:pPr>
        <w:ind w:left="5040" w:hanging="360"/>
      </w:pPr>
      <w:rPr>
        <w:rFonts w:ascii="Symbol" w:hAnsi="Symbol" w:hint="default"/>
      </w:rPr>
    </w:lvl>
    <w:lvl w:ilvl="7" w:tplc="B7643066" w:tentative="1">
      <w:start w:val="1"/>
      <w:numFmt w:val="bullet"/>
      <w:lvlText w:val="o"/>
      <w:lvlJc w:val="left"/>
      <w:pPr>
        <w:ind w:left="5760" w:hanging="360"/>
      </w:pPr>
      <w:rPr>
        <w:rFonts w:ascii="Courier New" w:hAnsi="Courier New" w:hint="default"/>
      </w:rPr>
    </w:lvl>
    <w:lvl w:ilvl="8" w:tplc="450EA232" w:tentative="1">
      <w:start w:val="1"/>
      <w:numFmt w:val="bullet"/>
      <w:lvlText w:val=""/>
      <w:lvlJc w:val="left"/>
      <w:pPr>
        <w:ind w:left="6480" w:hanging="360"/>
      </w:pPr>
      <w:rPr>
        <w:rFonts w:ascii="Wingdings" w:hAnsi="Wingdings" w:hint="default"/>
      </w:rPr>
    </w:lvl>
  </w:abstractNum>
  <w:abstractNum w:abstractNumId="57" w15:restartNumberingAfterBreak="0">
    <w:nsid w:val="7D8705F9"/>
    <w:multiLevelType w:val="multilevel"/>
    <w:tmpl w:val="9FEEFB86"/>
    <w:lvl w:ilvl="0">
      <w:start w:val="1"/>
      <w:numFmt w:val="decimal"/>
      <w:lvlText w:val="%1"/>
      <w:lvlJc w:val="left"/>
      <w:pPr>
        <w:tabs>
          <w:tab w:val="num" w:pos="432"/>
        </w:tabs>
        <w:ind w:left="432" w:hanging="432"/>
      </w:pPr>
      <w:rPr>
        <w:rFonts w:ascii="Times New Roman" w:hAnsi="Times New Roman" w:hint="default"/>
        <w:b/>
        <w:i w:val="0"/>
        <w:caps w:val="0"/>
        <w:strike w:val="0"/>
        <w:dstrike w:val="0"/>
        <w:vanish w:val="0"/>
        <w:color w:val="000000"/>
        <w:sz w:val="32"/>
        <w:szCs w:val="32"/>
        <w:vertAlign w:val="baseline"/>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ascii="Times New Roman" w:hAnsi="Times New Roman" w:hint="default"/>
        <w:b/>
        <w:i w:val="0"/>
        <w:caps w:val="0"/>
        <w:strike w:val="0"/>
        <w:dstrike w:val="0"/>
        <w:vanish w:val="0"/>
        <w:sz w:val="24"/>
        <w:szCs w:val="24"/>
        <w:vertAlign w:val="baseline"/>
      </w:rPr>
    </w:lvl>
    <w:lvl w:ilvl="3">
      <w:start w:val="1"/>
      <w:numFmt w:val="decimal"/>
      <w:pStyle w:val="Heading4"/>
      <w:lvlText w:val="%1.%2.%3.%4"/>
      <w:lvlJc w:val="left"/>
      <w:pPr>
        <w:tabs>
          <w:tab w:val="num" w:pos="864"/>
        </w:tabs>
        <w:ind w:left="864" w:hanging="864"/>
      </w:pPr>
      <w:rPr>
        <w:rFonts w:hint="default"/>
        <w:b/>
        <w:i/>
        <w:caps w:val="0"/>
        <w:strike w:val="0"/>
        <w:dstrike w:val="0"/>
        <w:vanish w:val="0"/>
        <w:vertAlign w:val="baseline"/>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58" w15:restartNumberingAfterBreak="0">
    <w:nsid w:val="7EFC4FB4"/>
    <w:multiLevelType w:val="hybridMultilevel"/>
    <w:tmpl w:val="EAD4705E"/>
    <w:lvl w:ilvl="0" w:tplc="0409000B">
      <w:start w:val="1"/>
      <w:numFmt w:val="decimal"/>
      <w:lvlText w:val="%1."/>
      <w:lvlJc w:val="left"/>
      <w:pPr>
        <w:ind w:left="720" w:hanging="360"/>
      </w:pPr>
      <w:rPr>
        <w:rFonts w:hint="default"/>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59" w15:restartNumberingAfterBreak="0">
    <w:nsid w:val="7FE83B33"/>
    <w:multiLevelType w:val="hybridMultilevel"/>
    <w:tmpl w:val="91502536"/>
    <w:lvl w:ilvl="0" w:tplc="0409000F">
      <w:start w:val="1"/>
      <w:numFmt w:val="bullet"/>
      <w:lvlText w:val="-"/>
      <w:lvlJc w:val="left"/>
      <w:pPr>
        <w:ind w:left="720" w:hanging="360"/>
      </w:pPr>
      <w:rPr>
        <w:rFonts w:ascii="Courier New" w:hAnsi="Courier New" w:hint="default"/>
        <w:color w:val="auto"/>
      </w:rPr>
    </w:lvl>
    <w:lvl w:ilvl="1" w:tplc="04090019" w:tentative="1">
      <w:start w:val="1"/>
      <w:numFmt w:val="bullet"/>
      <w:lvlText w:val="o"/>
      <w:lvlJc w:val="left"/>
      <w:pPr>
        <w:ind w:left="1440" w:hanging="360"/>
      </w:pPr>
      <w:rPr>
        <w:rFonts w:ascii="Courier New" w:hAnsi="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hint="default"/>
      </w:rPr>
    </w:lvl>
    <w:lvl w:ilvl="8" w:tplc="0409001B" w:tentative="1">
      <w:start w:val="1"/>
      <w:numFmt w:val="bullet"/>
      <w:lvlText w:val=""/>
      <w:lvlJc w:val="left"/>
      <w:pPr>
        <w:ind w:left="6480" w:hanging="360"/>
      </w:pPr>
      <w:rPr>
        <w:rFonts w:ascii="Wingdings" w:hAnsi="Wingdings" w:hint="default"/>
      </w:rPr>
    </w:lvl>
  </w:abstractNum>
  <w:num w:numId="1">
    <w:abstractNumId w:val="4"/>
  </w:num>
  <w:num w:numId="2">
    <w:abstractNumId w:val="35"/>
  </w:num>
  <w:num w:numId="3">
    <w:abstractNumId w:val="42"/>
  </w:num>
  <w:num w:numId="4">
    <w:abstractNumId w:val="18"/>
  </w:num>
  <w:num w:numId="5">
    <w:abstractNumId w:val="2"/>
  </w:num>
  <w:num w:numId="6">
    <w:abstractNumId w:val="5"/>
  </w:num>
  <w:num w:numId="7">
    <w:abstractNumId w:val="57"/>
  </w:num>
  <w:num w:numId="8">
    <w:abstractNumId w:val="16"/>
  </w:num>
  <w:num w:numId="9">
    <w:abstractNumId w:val="43"/>
  </w:num>
  <w:num w:numId="10">
    <w:abstractNumId w:val="6"/>
  </w:num>
  <w:num w:numId="11">
    <w:abstractNumId w:val="31"/>
  </w:num>
  <w:num w:numId="12">
    <w:abstractNumId w:val="9"/>
  </w:num>
  <w:num w:numId="13">
    <w:abstractNumId w:val="38"/>
  </w:num>
  <w:num w:numId="14">
    <w:abstractNumId w:val="22"/>
  </w:num>
  <w:num w:numId="15">
    <w:abstractNumId w:val="0"/>
  </w:num>
  <w:num w:numId="16">
    <w:abstractNumId w:val="58"/>
  </w:num>
  <w:num w:numId="17">
    <w:abstractNumId w:val="25"/>
  </w:num>
  <w:num w:numId="18">
    <w:abstractNumId w:val="44"/>
  </w:num>
  <w:num w:numId="19">
    <w:abstractNumId w:val="30"/>
  </w:num>
  <w:num w:numId="20">
    <w:abstractNumId w:val="34"/>
  </w:num>
  <w:num w:numId="21">
    <w:abstractNumId w:val="36"/>
  </w:num>
  <w:num w:numId="22">
    <w:abstractNumId w:val="45"/>
  </w:num>
  <w:num w:numId="23">
    <w:abstractNumId w:val="3"/>
  </w:num>
  <w:num w:numId="24">
    <w:abstractNumId w:val="51"/>
  </w:num>
  <w:num w:numId="25">
    <w:abstractNumId w:val="37"/>
  </w:num>
  <w:num w:numId="26">
    <w:abstractNumId w:val="39"/>
  </w:num>
  <w:num w:numId="27">
    <w:abstractNumId w:val="28"/>
  </w:num>
  <w:num w:numId="28">
    <w:abstractNumId w:val="11"/>
  </w:num>
  <w:num w:numId="29">
    <w:abstractNumId w:val="12"/>
  </w:num>
  <w:num w:numId="30">
    <w:abstractNumId w:val="26"/>
  </w:num>
  <w:num w:numId="31">
    <w:abstractNumId w:val="55"/>
  </w:num>
  <w:num w:numId="32">
    <w:abstractNumId w:val="56"/>
  </w:num>
  <w:num w:numId="33">
    <w:abstractNumId w:val="29"/>
  </w:num>
  <w:num w:numId="34">
    <w:abstractNumId w:val="19"/>
  </w:num>
  <w:num w:numId="35">
    <w:abstractNumId w:val="48"/>
  </w:num>
  <w:num w:numId="36">
    <w:abstractNumId w:val="59"/>
  </w:num>
  <w:num w:numId="37">
    <w:abstractNumId w:val="7"/>
  </w:num>
  <w:num w:numId="38">
    <w:abstractNumId w:val="54"/>
  </w:num>
  <w:num w:numId="39">
    <w:abstractNumId w:val="1"/>
  </w:num>
  <w:num w:numId="40">
    <w:abstractNumId w:val="52"/>
  </w:num>
  <w:num w:numId="41">
    <w:abstractNumId w:val="50"/>
  </w:num>
  <w:num w:numId="42">
    <w:abstractNumId w:val="21"/>
  </w:num>
  <w:num w:numId="43">
    <w:abstractNumId w:val="33"/>
  </w:num>
  <w:num w:numId="44">
    <w:abstractNumId w:val="17"/>
  </w:num>
  <w:num w:numId="45">
    <w:abstractNumId w:val="40"/>
  </w:num>
  <w:num w:numId="46">
    <w:abstractNumId w:val="32"/>
  </w:num>
  <w:num w:numId="47">
    <w:abstractNumId w:val="24"/>
  </w:num>
  <w:num w:numId="48">
    <w:abstractNumId w:val="49"/>
  </w:num>
  <w:num w:numId="49">
    <w:abstractNumId w:val="23"/>
  </w:num>
  <w:num w:numId="50">
    <w:abstractNumId w:val="41"/>
  </w:num>
  <w:num w:numId="51">
    <w:abstractNumId w:val="10"/>
  </w:num>
  <w:num w:numId="52">
    <w:abstractNumId w:val="27"/>
  </w:num>
  <w:num w:numId="53">
    <w:abstractNumId w:val="46"/>
  </w:num>
  <w:num w:numId="54">
    <w:abstractNumId w:val="14"/>
  </w:num>
  <w:num w:numId="55">
    <w:abstractNumId w:val="15"/>
  </w:num>
  <w:num w:numId="56">
    <w:abstractNumId w:val="8"/>
  </w:num>
  <w:num w:numId="57">
    <w:abstractNumId w:val="47"/>
  </w:num>
  <w:num w:numId="58">
    <w:abstractNumId w:val="20"/>
  </w:num>
  <w:num w:numId="59">
    <w:abstractNumId w:val="13"/>
  </w:num>
  <w:num w:numId="60">
    <w:abstractNumId w:val="53"/>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proofState w:grammar="clean"/>
  <w:attachedTemplate r:id="rId1"/>
  <w:defaultTabStop w:val="720"/>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30BA"/>
    <w:rsid w:val="000016AD"/>
    <w:rsid w:val="00003D06"/>
    <w:rsid w:val="00005D12"/>
    <w:rsid w:val="000156A2"/>
    <w:rsid w:val="00020609"/>
    <w:rsid w:val="00024EA8"/>
    <w:rsid w:val="00025594"/>
    <w:rsid w:val="00032326"/>
    <w:rsid w:val="00034F2D"/>
    <w:rsid w:val="00043FB0"/>
    <w:rsid w:val="000543E2"/>
    <w:rsid w:val="000562EC"/>
    <w:rsid w:val="00061228"/>
    <w:rsid w:val="00061E4C"/>
    <w:rsid w:val="00067E63"/>
    <w:rsid w:val="00072759"/>
    <w:rsid w:val="00073EB9"/>
    <w:rsid w:val="00076C50"/>
    <w:rsid w:val="00090971"/>
    <w:rsid w:val="000A06D0"/>
    <w:rsid w:val="000A146A"/>
    <w:rsid w:val="000B2AC6"/>
    <w:rsid w:val="000D2360"/>
    <w:rsid w:val="000D672F"/>
    <w:rsid w:val="000D7585"/>
    <w:rsid w:val="000E683E"/>
    <w:rsid w:val="000F2E80"/>
    <w:rsid w:val="00107220"/>
    <w:rsid w:val="0010773A"/>
    <w:rsid w:val="00115914"/>
    <w:rsid w:val="00122FC8"/>
    <w:rsid w:val="0012581C"/>
    <w:rsid w:val="00135BA1"/>
    <w:rsid w:val="00136180"/>
    <w:rsid w:val="00144E38"/>
    <w:rsid w:val="001526B2"/>
    <w:rsid w:val="001637DC"/>
    <w:rsid w:val="00163B7F"/>
    <w:rsid w:val="001738EC"/>
    <w:rsid w:val="00182C59"/>
    <w:rsid w:val="00191995"/>
    <w:rsid w:val="0019285C"/>
    <w:rsid w:val="00196F93"/>
    <w:rsid w:val="001971CC"/>
    <w:rsid w:val="00197965"/>
    <w:rsid w:val="001A46A7"/>
    <w:rsid w:val="001B7B97"/>
    <w:rsid w:val="001C1E58"/>
    <w:rsid w:val="001F6155"/>
    <w:rsid w:val="001F742E"/>
    <w:rsid w:val="00200918"/>
    <w:rsid w:val="00201DDE"/>
    <w:rsid w:val="002071D9"/>
    <w:rsid w:val="002164D2"/>
    <w:rsid w:val="00222A6E"/>
    <w:rsid w:val="00236BF9"/>
    <w:rsid w:val="00240DDD"/>
    <w:rsid w:val="002545AB"/>
    <w:rsid w:val="0026383B"/>
    <w:rsid w:val="0027399F"/>
    <w:rsid w:val="002814B4"/>
    <w:rsid w:val="00281BB9"/>
    <w:rsid w:val="00284235"/>
    <w:rsid w:val="00296AAE"/>
    <w:rsid w:val="002C2C77"/>
    <w:rsid w:val="002C7939"/>
    <w:rsid w:val="002C7DFE"/>
    <w:rsid w:val="002D304F"/>
    <w:rsid w:val="002D528A"/>
    <w:rsid w:val="002E074E"/>
    <w:rsid w:val="002F22BF"/>
    <w:rsid w:val="002F2C10"/>
    <w:rsid w:val="0032168C"/>
    <w:rsid w:val="00341151"/>
    <w:rsid w:val="00342A9A"/>
    <w:rsid w:val="003440F5"/>
    <w:rsid w:val="0036362D"/>
    <w:rsid w:val="00363A80"/>
    <w:rsid w:val="00365507"/>
    <w:rsid w:val="00373E90"/>
    <w:rsid w:val="0037515F"/>
    <w:rsid w:val="00375179"/>
    <w:rsid w:val="003919B4"/>
    <w:rsid w:val="003A1B50"/>
    <w:rsid w:val="003B55B9"/>
    <w:rsid w:val="003C1EF4"/>
    <w:rsid w:val="003C342D"/>
    <w:rsid w:val="003C42E4"/>
    <w:rsid w:val="003D1685"/>
    <w:rsid w:val="003D4002"/>
    <w:rsid w:val="003D57CF"/>
    <w:rsid w:val="003E0785"/>
    <w:rsid w:val="003E4DD2"/>
    <w:rsid w:val="003F0BCE"/>
    <w:rsid w:val="004035EC"/>
    <w:rsid w:val="004076DB"/>
    <w:rsid w:val="004348AF"/>
    <w:rsid w:val="004361A9"/>
    <w:rsid w:val="004361F5"/>
    <w:rsid w:val="00443D40"/>
    <w:rsid w:val="00445B3C"/>
    <w:rsid w:val="004511F0"/>
    <w:rsid w:val="0045553C"/>
    <w:rsid w:val="00461799"/>
    <w:rsid w:val="00464811"/>
    <w:rsid w:val="004760F0"/>
    <w:rsid w:val="00481CCC"/>
    <w:rsid w:val="00481FE3"/>
    <w:rsid w:val="00484372"/>
    <w:rsid w:val="004B025F"/>
    <w:rsid w:val="004B111F"/>
    <w:rsid w:val="004B49DC"/>
    <w:rsid w:val="004C1321"/>
    <w:rsid w:val="004C1A68"/>
    <w:rsid w:val="004C7BA3"/>
    <w:rsid w:val="004D2D9F"/>
    <w:rsid w:val="004D3DE9"/>
    <w:rsid w:val="004D5D53"/>
    <w:rsid w:val="004F333F"/>
    <w:rsid w:val="00501192"/>
    <w:rsid w:val="005013CD"/>
    <w:rsid w:val="00503A1B"/>
    <w:rsid w:val="00503AA1"/>
    <w:rsid w:val="00516FF3"/>
    <w:rsid w:val="00523245"/>
    <w:rsid w:val="00526CAB"/>
    <w:rsid w:val="005277C1"/>
    <w:rsid w:val="00535E24"/>
    <w:rsid w:val="00536609"/>
    <w:rsid w:val="0054339B"/>
    <w:rsid w:val="00555F27"/>
    <w:rsid w:val="00562138"/>
    <w:rsid w:val="00565809"/>
    <w:rsid w:val="005716BF"/>
    <w:rsid w:val="00580CDD"/>
    <w:rsid w:val="00580D7E"/>
    <w:rsid w:val="0058630B"/>
    <w:rsid w:val="0059272C"/>
    <w:rsid w:val="00594931"/>
    <w:rsid w:val="005A5555"/>
    <w:rsid w:val="005A66DC"/>
    <w:rsid w:val="005B6440"/>
    <w:rsid w:val="005C7A0C"/>
    <w:rsid w:val="005E1951"/>
    <w:rsid w:val="005E1A69"/>
    <w:rsid w:val="005E1CBB"/>
    <w:rsid w:val="005F0207"/>
    <w:rsid w:val="005F0EA0"/>
    <w:rsid w:val="005F3BA3"/>
    <w:rsid w:val="005F5BA5"/>
    <w:rsid w:val="00611BFD"/>
    <w:rsid w:val="0062426D"/>
    <w:rsid w:val="006331BF"/>
    <w:rsid w:val="00644B1D"/>
    <w:rsid w:val="00647BE7"/>
    <w:rsid w:val="00655513"/>
    <w:rsid w:val="00662EDA"/>
    <w:rsid w:val="00675D9A"/>
    <w:rsid w:val="00683501"/>
    <w:rsid w:val="00693854"/>
    <w:rsid w:val="00697599"/>
    <w:rsid w:val="006A7D35"/>
    <w:rsid w:val="006A7E59"/>
    <w:rsid w:val="006B316A"/>
    <w:rsid w:val="006B6DD5"/>
    <w:rsid w:val="006B7F87"/>
    <w:rsid w:val="006C0EBB"/>
    <w:rsid w:val="006D4752"/>
    <w:rsid w:val="006E550F"/>
    <w:rsid w:val="006E613E"/>
    <w:rsid w:val="006E6407"/>
    <w:rsid w:val="006F7797"/>
    <w:rsid w:val="006F7FD2"/>
    <w:rsid w:val="00703D4E"/>
    <w:rsid w:val="00706A31"/>
    <w:rsid w:val="00706EC4"/>
    <w:rsid w:val="00711CBB"/>
    <w:rsid w:val="00715EDC"/>
    <w:rsid w:val="00733342"/>
    <w:rsid w:val="00734289"/>
    <w:rsid w:val="00736520"/>
    <w:rsid w:val="00745901"/>
    <w:rsid w:val="007655F4"/>
    <w:rsid w:val="007733D5"/>
    <w:rsid w:val="00780357"/>
    <w:rsid w:val="00784561"/>
    <w:rsid w:val="007947F1"/>
    <w:rsid w:val="007949B3"/>
    <w:rsid w:val="007A7CA5"/>
    <w:rsid w:val="007C71C6"/>
    <w:rsid w:val="007D6CB8"/>
    <w:rsid w:val="007D7C6E"/>
    <w:rsid w:val="007F2EBF"/>
    <w:rsid w:val="00800CCA"/>
    <w:rsid w:val="008013A8"/>
    <w:rsid w:val="0080701D"/>
    <w:rsid w:val="00813AF4"/>
    <w:rsid w:val="00821B06"/>
    <w:rsid w:val="008224B1"/>
    <w:rsid w:val="008449AD"/>
    <w:rsid w:val="00862A59"/>
    <w:rsid w:val="00871377"/>
    <w:rsid w:val="008721FD"/>
    <w:rsid w:val="00885A51"/>
    <w:rsid w:val="00885AB3"/>
    <w:rsid w:val="008B4E11"/>
    <w:rsid w:val="008D3CB4"/>
    <w:rsid w:val="008E50A4"/>
    <w:rsid w:val="008F212E"/>
    <w:rsid w:val="008F3EA3"/>
    <w:rsid w:val="00911E40"/>
    <w:rsid w:val="00916D15"/>
    <w:rsid w:val="00917C66"/>
    <w:rsid w:val="009258AA"/>
    <w:rsid w:val="00931539"/>
    <w:rsid w:val="009330BA"/>
    <w:rsid w:val="009452F4"/>
    <w:rsid w:val="00946F9E"/>
    <w:rsid w:val="00950949"/>
    <w:rsid w:val="00954744"/>
    <w:rsid w:val="00957C19"/>
    <w:rsid w:val="00980DA2"/>
    <w:rsid w:val="00981A0B"/>
    <w:rsid w:val="00983BB6"/>
    <w:rsid w:val="009A4B22"/>
    <w:rsid w:val="009A7404"/>
    <w:rsid w:val="009B5CC7"/>
    <w:rsid w:val="009C21A7"/>
    <w:rsid w:val="009C3106"/>
    <w:rsid w:val="009D4CF7"/>
    <w:rsid w:val="009E6B57"/>
    <w:rsid w:val="009F22B8"/>
    <w:rsid w:val="009F5FFD"/>
    <w:rsid w:val="00A04E1F"/>
    <w:rsid w:val="00A05570"/>
    <w:rsid w:val="00A1131A"/>
    <w:rsid w:val="00A21FE6"/>
    <w:rsid w:val="00A2303C"/>
    <w:rsid w:val="00A7011F"/>
    <w:rsid w:val="00A8042B"/>
    <w:rsid w:val="00A81136"/>
    <w:rsid w:val="00A81F27"/>
    <w:rsid w:val="00A95093"/>
    <w:rsid w:val="00AB4425"/>
    <w:rsid w:val="00AB4D3A"/>
    <w:rsid w:val="00AB6E76"/>
    <w:rsid w:val="00AC3416"/>
    <w:rsid w:val="00AC5B31"/>
    <w:rsid w:val="00AD7F1D"/>
    <w:rsid w:val="00AE2804"/>
    <w:rsid w:val="00AE7FEB"/>
    <w:rsid w:val="00B06D67"/>
    <w:rsid w:val="00B0789E"/>
    <w:rsid w:val="00B2595C"/>
    <w:rsid w:val="00B27FA5"/>
    <w:rsid w:val="00B345F8"/>
    <w:rsid w:val="00B3473D"/>
    <w:rsid w:val="00B3557C"/>
    <w:rsid w:val="00B37EC6"/>
    <w:rsid w:val="00B46C85"/>
    <w:rsid w:val="00B51692"/>
    <w:rsid w:val="00B620BD"/>
    <w:rsid w:val="00B63EC6"/>
    <w:rsid w:val="00B6457F"/>
    <w:rsid w:val="00B76F78"/>
    <w:rsid w:val="00B8176C"/>
    <w:rsid w:val="00B82AC2"/>
    <w:rsid w:val="00B92889"/>
    <w:rsid w:val="00B9551A"/>
    <w:rsid w:val="00BA3F8C"/>
    <w:rsid w:val="00BB0827"/>
    <w:rsid w:val="00BB29F3"/>
    <w:rsid w:val="00BB3158"/>
    <w:rsid w:val="00BE148D"/>
    <w:rsid w:val="00BF0C59"/>
    <w:rsid w:val="00BF12BB"/>
    <w:rsid w:val="00BF1DCD"/>
    <w:rsid w:val="00BF49E3"/>
    <w:rsid w:val="00C070A0"/>
    <w:rsid w:val="00C22059"/>
    <w:rsid w:val="00C26866"/>
    <w:rsid w:val="00C4197A"/>
    <w:rsid w:val="00C41EEE"/>
    <w:rsid w:val="00C54D58"/>
    <w:rsid w:val="00C55822"/>
    <w:rsid w:val="00C62575"/>
    <w:rsid w:val="00C67662"/>
    <w:rsid w:val="00C7397B"/>
    <w:rsid w:val="00C80142"/>
    <w:rsid w:val="00C824C2"/>
    <w:rsid w:val="00C8416F"/>
    <w:rsid w:val="00C95308"/>
    <w:rsid w:val="00CA38F8"/>
    <w:rsid w:val="00CA5576"/>
    <w:rsid w:val="00CB3DC3"/>
    <w:rsid w:val="00CB5F37"/>
    <w:rsid w:val="00CB6D69"/>
    <w:rsid w:val="00CC73C0"/>
    <w:rsid w:val="00CD772F"/>
    <w:rsid w:val="00CE0456"/>
    <w:rsid w:val="00CE2697"/>
    <w:rsid w:val="00CF1312"/>
    <w:rsid w:val="00D01EC4"/>
    <w:rsid w:val="00D037A5"/>
    <w:rsid w:val="00D12420"/>
    <w:rsid w:val="00D3034C"/>
    <w:rsid w:val="00D34EA0"/>
    <w:rsid w:val="00D4724A"/>
    <w:rsid w:val="00D47B8F"/>
    <w:rsid w:val="00D50625"/>
    <w:rsid w:val="00D739B4"/>
    <w:rsid w:val="00D75107"/>
    <w:rsid w:val="00D774F1"/>
    <w:rsid w:val="00D7779D"/>
    <w:rsid w:val="00D86782"/>
    <w:rsid w:val="00D872E9"/>
    <w:rsid w:val="00DA79A8"/>
    <w:rsid w:val="00DB5339"/>
    <w:rsid w:val="00DC225A"/>
    <w:rsid w:val="00DC38B9"/>
    <w:rsid w:val="00DC4882"/>
    <w:rsid w:val="00DD3F29"/>
    <w:rsid w:val="00DD516D"/>
    <w:rsid w:val="00DD7EB4"/>
    <w:rsid w:val="00DF4BB8"/>
    <w:rsid w:val="00E054D8"/>
    <w:rsid w:val="00E06831"/>
    <w:rsid w:val="00E10E94"/>
    <w:rsid w:val="00E14545"/>
    <w:rsid w:val="00E206C7"/>
    <w:rsid w:val="00E21D96"/>
    <w:rsid w:val="00E25994"/>
    <w:rsid w:val="00E30DF5"/>
    <w:rsid w:val="00E32636"/>
    <w:rsid w:val="00E44613"/>
    <w:rsid w:val="00E47D8E"/>
    <w:rsid w:val="00E5390D"/>
    <w:rsid w:val="00E726F1"/>
    <w:rsid w:val="00E74118"/>
    <w:rsid w:val="00E80B5D"/>
    <w:rsid w:val="00E856C3"/>
    <w:rsid w:val="00E91EE5"/>
    <w:rsid w:val="00EC1751"/>
    <w:rsid w:val="00EC3FE2"/>
    <w:rsid w:val="00ED0FA0"/>
    <w:rsid w:val="00ED2761"/>
    <w:rsid w:val="00ED647B"/>
    <w:rsid w:val="00EE62E0"/>
    <w:rsid w:val="00F0450D"/>
    <w:rsid w:val="00F1239F"/>
    <w:rsid w:val="00F233C0"/>
    <w:rsid w:val="00F23CED"/>
    <w:rsid w:val="00F507B6"/>
    <w:rsid w:val="00F52A1A"/>
    <w:rsid w:val="00F531B0"/>
    <w:rsid w:val="00F541A7"/>
    <w:rsid w:val="00F7154E"/>
    <w:rsid w:val="00F73FF3"/>
    <w:rsid w:val="00F91E24"/>
    <w:rsid w:val="00F945CD"/>
    <w:rsid w:val="00F94E5A"/>
    <w:rsid w:val="00FA409F"/>
    <w:rsid w:val="00FB36B1"/>
    <w:rsid w:val="00FB4A20"/>
    <w:rsid w:val="00FC230F"/>
    <w:rsid w:val="00FC5AD9"/>
    <w:rsid w:val="00FC7A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6145"/>
    <o:shapelayout v:ext="edit">
      <o:idmap v:ext="edit" data="1"/>
    </o:shapelayout>
  </w:shapeDefaults>
  <w:decimalSymbol w:val=","/>
  <w:listSeparator w:val=","/>
  <w15:docId w15:val="{082C1000-AEBF-4245-849D-4222097C3D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before="120" w:after="240" w:line="360" w:lineRule="auto"/>
    </w:pPr>
    <w:rPr>
      <w:rFonts w:ascii="Garamond" w:hAnsi="Garamond"/>
      <w:sz w:val="24"/>
      <w:szCs w:val="24"/>
      <w:lang w:val="ro-RO"/>
    </w:rPr>
  </w:style>
  <w:style w:type="paragraph" w:styleId="Heading1">
    <w:name w:val="heading 1"/>
    <w:basedOn w:val="BodyText"/>
    <w:next w:val="BodyText"/>
    <w:autoRedefine/>
    <w:qFormat/>
    <w:rsid w:val="00ED647B"/>
    <w:pPr>
      <w:keepNext/>
      <w:tabs>
        <w:tab w:val="left" w:pos="720"/>
      </w:tabs>
      <w:spacing w:before="480" w:after="240"/>
      <w:ind w:left="720" w:hanging="720"/>
      <w:jc w:val="left"/>
      <w:outlineLvl w:val="0"/>
    </w:pPr>
    <w:rPr>
      <w:b/>
      <w:bCs/>
      <w:noProof/>
      <w:kern w:val="32"/>
      <w:sz w:val="32"/>
      <w:szCs w:val="32"/>
      <w:lang w:val="en-GB"/>
    </w:rPr>
  </w:style>
  <w:style w:type="paragraph" w:styleId="Heading2">
    <w:name w:val="heading 2"/>
    <w:basedOn w:val="Heading1"/>
    <w:next w:val="BodyText"/>
    <w:qFormat/>
    <w:pPr>
      <w:numPr>
        <w:ilvl w:val="1"/>
        <w:numId w:val="7"/>
      </w:numPr>
      <w:spacing w:before="120"/>
      <w:outlineLvl w:val="1"/>
    </w:pPr>
    <w:rPr>
      <w:sz w:val="28"/>
      <w:szCs w:val="20"/>
    </w:rPr>
  </w:style>
  <w:style w:type="paragraph" w:styleId="Heading3">
    <w:name w:val="heading 3"/>
    <w:aliases w:val="Heading 3 Char Char Char Char Char"/>
    <w:basedOn w:val="Heading2"/>
    <w:next w:val="BodyText"/>
    <w:qFormat/>
    <w:pPr>
      <w:numPr>
        <w:ilvl w:val="2"/>
      </w:numPr>
      <w:outlineLvl w:val="2"/>
    </w:pPr>
    <w:rPr>
      <w:sz w:val="24"/>
    </w:rPr>
  </w:style>
  <w:style w:type="paragraph" w:styleId="Heading4">
    <w:name w:val="heading 4"/>
    <w:basedOn w:val="Heading3"/>
    <w:next w:val="BodyText"/>
    <w:qFormat/>
    <w:pPr>
      <w:numPr>
        <w:ilvl w:val="3"/>
      </w:numPr>
      <w:spacing w:after="120"/>
      <w:outlineLvl w:val="3"/>
    </w:pPr>
    <w:rPr>
      <w:bCs w:val="0"/>
      <w:i/>
      <w:szCs w:val="28"/>
    </w:rPr>
  </w:style>
  <w:style w:type="paragraph" w:styleId="Heading5">
    <w:name w:val="heading 5"/>
    <w:basedOn w:val="Normal"/>
    <w:next w:val="Normal"/>
    <w:qFormat/>
    <w:pPr>
      <w:keepNext/>
      <w:numPr>
        <w:ilvl w:val="4"/>
        <w:numId w:val="7"/>
      </w:numPr>
      <w:spacing w:after="120" w:line="240" w:lineRule="auto"/>
      <w:outlineLvl w:val="4"/>
    </w:pPr>
    <w:rPr>
      <w:rFonts w:ascii="Times New Roman" w:hAnsi="Times New Roman"/>
      <w:szCs w:val="20"/>
      <w:u w:val="single"/>
      <w:lang w:val="en-US"/>
    </w:rPr>
  </w:style>
  <w:style w:type="paragraph" w:styleId="Heading6">
    <w:name w:val="heading 6"/>
    <w:basedOn w:val="Normal"/>
    <w:next w:val="Normal"/>
    <w:qFormat/>
    <w:pPr>
      <w:keepNext/>
      <w:numPr>
        <w:ilvl w:val="5"/>
        <w:numId w:val="7"/>
      </w:numPr>
      <w:spacing w:before="0" w:after="0" w:line="240" w:lineRule="auto"/>
      <w:outlineLvl w:val="5"/>
    </w:pPr>
    <w:rPr>
      <w:rFonts w:ascii="Verdana" w:hAnsi="Verdana" w:cs="Arial"/>
      <w:b/>
      <w:sz w:val="22"/>
      <w:szCs w:val="22"/>
      <w:lang w:val="en-US"/>
    </w:rPr>
  </w:style>
  <w:style w:type="paragraph" w:styleId="Heading7">
    <w:name w:val="heading 7"/>
    <w:basedOn w:val="Normal"/>
    <w:next w:val="Normal"/>
    <w:qFormat/>
    <w:pPr>
      <w:keepNext/>
      <w:numPr>
        <w:ilvl w:val="6"/>
        <w:numId w:val="7"/>
      </w:numPr>
      <w:spacing w:before="0" w:after="0" w:line="240" w:lineRule="auto"/>
      <w:outlineLvl w:val="6"/>
    </w:pPr>
    <w:rPr>
      <w:rFonts w:ascii="Verdana" w:hAnsi="Verdana"/>
      <w:b/>
      <w:sz w:val="22"/>
      <w:szCs w:val="22"/>
      <w:lang w:val="es-CO"/>
    </w:rPr>
  </w:style>
  <w:style w:type="paragraph" w:styleId="Heading8">
    <w:name w:val="heading 8"/>
    <w:basedOn w:val="Normal"/>
    <w:next w:val="Normal"/>
    <w:qFormat/>
    <w:pPr>
      <w:keepNext/>
      <w:numPr>
        <w:ilvl w:val="7"/>
        <w:numId w:val="7"/>
      </w:numPr>
      <w:spacing w:before="0" w:after="0" w:line="240" w:lineRule="auto"/>
      <w:outlineLvl w:val="7"/>
    </w:pPr>
    <w:rPr>
      <w:rFonts w:ascii="Times New Roman" w:hAnsi="Times New Roman"/>
      <w:b/>
      <w:szCs w:val="20"/>
      <w:lang w:val="en-US"/>
    </w:rPr>
  </w:style>
  <w:style w:type="paragraph" w:styleId="Heading9">
    <w:name w:val="heading 9"/>
    <w:basedOn w:val="Normal"/>
    <w:next w:val="Normal"/>
    <w:qFormat/>
    <w:pPr>
      <w:numPr>
        <w:ilvl w:val="8"/>
        <w:numId w:val="7"/>
      </w:numPr>
      <w:spacing w:before="240" w:after="60" w:line="240" w:lineRule="auto"/>
      <w:outlineLvl w:val="8"/>
    </w:pPr>
    <w:rPr>
      <w:rFonts w:ascii="Arial" w:hAnsi="Arial" w:cs="Arial"/>
      <w:sz w:val="22"/>
      <w:szCs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pPr>
      <w:spacing w:before="0" w:after="120" w:line="240" w:lineRule="auto"/>
      <w:jc w:val="both"/>
    </w:pPr>
    <w:rPr>
      <w:rFonts w:ascii="Times New Roman" w:hAnsi="Times New Roman"/>
    </w:rPr>
  </w:style>
  <w:style w:type="paragraph" w:customStyle="1" w:styleId="Bullettext0">
    <w:name w:val="Bullet text"/>
    <w:basedOn w:val="BodyText"/>
    <w:next w:val="BodyText"/>
    <w:autoRedefine/>
    <w:rPr>
      <w:lang w:val="en-US"/>
    </w:rPr>
  </w:style>
  <w:style w:type="paragraph" w:customStyle="1" w:styleId="AppendixStyle">
    <w:name w:val="Appendix Style"/>
    <w:basedOn w:val="BodyText"/>
    <w:next w:val="BodyText"/>
    <w:pPr>
      <w:pageBreakBefore/>
      <w:spacing w:before="240" w:after="360"/>
    </w:pPr>
    <w:rPr>
      <w:b/>
      <w:sz w:val="32"/>
    </w:rPr>
  </w:style>
  <w:style w:type="paragraph" w:customStyle="1" w:styleId="BulletText">
    <w:name w:val="Bullet Text"/>
    <w:basedOn w:val="BodyText"/>
    <w:pPr>
      <w:numPr>
        <w:numId w:val="1"/>
      </w:numPr>
    </w:pPr>
    <w:rPr>
      <w:lang w:val="en-US"/>
    </w:rPr>
  </w:style>
  <w:style w:type="paragraph" w:styleId="TOC1">
    <w:name w:val="toc 1"/>
    <w:basedOn w:val="Normal"/>
    <w:next w:val="Normal"/>
    <w:autoRedefine/>
    <w:uiPriority w:val="39"/>
    <w:pPr>
      <w:tabs>
        <w:tab w:val="left" w:pos="480"/>
        <w:tab w:val="right" w:leader="dot" w:pos="9345"/>
      </w:tabs>
      <w:spacing w:after="120"/>
    </w:pPr>
    <w:rPr>
      <w:b/>
      <w:bCs/>
    </w:rPr>
  </w:style>
  <w:style w:type="paragraph" w:styleId="TOC2">
    <w:name w:val="toc 2"/>
    <w:basedOn w:val="Normal"/>
    <w:next w:val="Normal"/>
    <w:autoRedefine/>
    <w:uiPriority w:val="39"/>
    <w:pPr>
      <w:ind w:left="240"/>
    </w:pPr>
  </w:style>
  <w:style w:type="paragraph" w:styleId="TOC3">
    <w:name w:val="toc 3"/>
    <w:basedOn w:val="Normal"/>
    <w:next w:val="Normal"/>
    <w:autoRedefine/>
    <w:uiPriority w:val="39"/>
    <w:pPr>
      <w:ind w:left="480"/>
    </w:pPr>
  </w:style>
  <w:style w:type="paragraph" w:styleId="TOC4">
    <w:name w:val="toc 4"/>
    <w:basedOn w:val="Normal"/>
    <w:next w:val="Normal"/>
    <w:autoRedefine/>
    <w:semiHidden/>
    <w:pPr>
      <w:ind w:left="720"/>
    </w:pPr>
  </w:style>
  <w:style w:type="paragraph" w:customStyle="1" w:styleId="StyleTOC1Before0ptAfter0ptLinespacingsingle">
    <w:name w:val="Style TOC 1 + Before:  0 pt After:  0 pt Line spacing:  single"/>
    <w:basedOn w:val="TOC1"/>
    <w:pPr>
      <w:spacing w:before="0" w:after="0" w:line="240" w:lineRule="auto"/>
    </w:pPr>
    <w:rPr>
      <w:b w:val="0"/>
      <w:szCs w:val="20"/>
    </w:rPr>
  </w:style>
  <w:style w:type="paragraph" w:styleId="Caption">
    <w:name w:val="caption"/>
    <w:aliases w:val="Caption Char Char"/>
    <w:basedOn w:val="Normal"/>
    <w:next w:val="Normal"/>
    <w:uiPriority w:val="99"/>
    <w:qFormat/>
    <w:pPr>
      <w:spacing w:before="0" w:after="120" w:line="240" w:lineRule="auto"/>
    </w:pPr>
    <w:rPr>
      <w:rFonts w:ascii="Times New Roman" w:hAnsi="Times New Roman"/>
      <w:bCs/>
      <w:sz w:val="20"/>
      <w:szCs w:val="20"/>
    </w:rPr>
  </w:style>
  <w:style w:type="paragraph" w:styleId="Header">
    <w:name w:val="header"/>
    <w:basedOn w:val="Normal"/>
    <w:link w:val="HeaderChar"/>
    <w:autoRedefine/>
    <w:pPr>
      <w:tabs>
        <w:tab w:val="center" w:pos="4320"/>
        <w:tab w:val="right" w:pos="8640"/>
      </w:tabs>
      <w:spacing w:before="0" w:after="0" w:line="240" w:lineRule="auto"/>
      <w:jc w:val="center"/>
    </w:pPr>
    <w:rPr>
      <w:rFonts w:ascii="Times New Roman" w:hAnsi="Times New Roman"/>
      <w:b/>
      <w:bCs/>
      <w:color w:val="666699"/>
      <w:sz w:val="20"/>
      <w:szCs w:val="16"/>
    </w:rPr>
  </w:style>
  <w:style w:type="paragraph" w:styleId="Footer">
    <w:name w:val="footer"/>
    <w:aliases w:val=" Char Char Char Char Char Char, Char Char Char Char Char"/>
    <w:basedOn w:val="Normal"/>
    <w:link w:val="FooterChar"/>
    <w:autoRedefine/>
    <w:uiPriority w:val="99"/>
    <w:rsid w:val="00B3473D"/>
    <w:pPr>
      <w:tabs>
        <w:tab w:val="center" w:pos="4320"/>
        <w:tab w:val="right" w:pos="8640"/>
      </w:tabs>
      <w:spacing w:before="0" w:after="0" w:line="240" w:lineRule="auto"/>
      <w:jc w:val="center"/>
    </w:pPr>
    <w:rPr>
      <w:rFonts w:ascii="Times New Roman" w:hAnsi="Times New Roman"/>
      <w:b/>
      <w:bCs/>
      <w:color w:val="666699"/>
      <w:sz w:val="20"/>
      <w:lang w:val="en-US"/>
    </w:rPr>
  </w:style>
  <w:style w:type="character" w:styleId="Hyperlink">
    <w:name w:val="Hyperlink"/>
    <w:basedOn w:val="DefaultParagraphFont"/>
    <w:uiPriority w:val="99"/>
    <w:rPr>
      <w:rFonts w:ascii="Garamond" w:hAnsi="Garamond"/>
      <w:color w:val="0000FF"/>
      <w:sz w:val="24"/>
      <w:u w:val="single"/>
    </w:rPr>
  </w:style>
  <w:style w:type="character" w:styleId="PageNumber">
    <w:name w:val="page number"/>
    <w:basedOn w:val="DefaultParagraphFont"/>
    <w:uiPriority w:val="99"/>
    <w:rPr>
      <w:rFonts w:ascii="Garamond" w:hAnsi="Garamond"/>
      <w:sz w:val="20"/>
    </w:rPr>
  </w:style>
  <w:style w:type="paragraph" w:customStyle="1" w:styleId="Contents">
    <w:name w:val="Contents"/>
    <w:basedOn w:val="Normal"/>
    <w:pPr>
      <w:spacing w:before="240" w:after="360" w:line="240" w:lineRule="auto"/>
    </w:pPr>
    <w:rPr>
      <w:b/>
      <w:sz w:val="32"/>
      <w:szCs w:val="32"/>
    </w:rPr>
  </w:style>
  <w:style w:type="paragraph" w:customStyle="1" w:styleId="ClientName">
    <w:name w:val="Client Name"/>
    <w:basedOn w:val="Normal"/>
    <w:pPr>
      <w:spacing w:line="240" w:lineRule="auto"/>
    </w:pPr>
    <w:rPr>
      <w:b/>
      <w:bCs/>
      <w:sz w:val="52"/>
      <w:szCs w:val="20"/>
    </w:rPr>
  </w:style>
  <w:style w:type="paragraph" w:customStyle="1" w:styleId="Titleofthereport">
    <w:name w:val="Title of the report"/>
    <w:basedOn w:val="Normal"/>
    <w:pPr>
      <w:spacing w:line="240" w:lineRule="auto"/>
    </w:pPr>
    <w:rPr>
      <w:sz w:val="56"/>
      <w:szCs w:val="20"/>
    </w:rPr>
  </w:style>
  <w:style w:type="paragraph" w:customStyle="1" w:styleId="Targetcompany">
    <w:name w:val="Target company"/>
    <w:basedOn w:val="Normal"/>
    <w:pPr>
      <w:spacing w:line="240" w:lineRule="auto"/>
    </w:pPr>
    <w:rPr>
      <w:sz w:val="44"/>
      <w:szCs w:val="20"/>
    </w:rPr>
  </w:style>
  <w:style w:type="paragraph" w:customStyle="1" w:styleId="AbbreviationsDefinitions">
    <w:name w:val="Abbreviations&amp;Definitions"/>
    <w:basedOn w:val="Normal"/>
    <w:pPr>
      <w:spacing w:before="0" w:after="120" w:line="240" w:lineRule="auto"/>
      <w:jc w:val="both"/>
    </w:pPr>
    <w:rPr>
      <w:b/>
      <w:bCs/>
      <w:color w:val="000000"/>
      <w:sz w:val="32"/>
    </w:rPr>
  </w:style>
  <w:style w:type="paragraph" w:customStyle="1" w:styleId="ListofFiguresandTables">
    <w:name w:val="List of Figures and Tables"/>
    <w:basedOn w:val="Normal"/>
    <w:pPr>
      <w:spacing w:before="0" w:after="120" w:line="240" w:lineRule="auto"/>
      <w:jc w:val="both"/>
    </w:pPr>
    <w:rPr>
      <w:b/>
      <w:bCs/>
      <w:color w:val="000000"/>
      <w:sz w:val="32"/>
    </w:rPr>
  </w:style>
  <w:style w:type="paragraph" w:styleId="FootnoteText">
    <w:name w:val="footnote text"/>
    <w:basedOn w:val="Normal"/>
    <w:link w:val="FootnoteTextChar"/>
    <w:uiPriority w:val="99"/>
    <w:semiHidden/>
    <w:rPr>
      <w:sz w:val="20"/>
      <w:szCs w:val="20"/>
    </w:rPr>
  </w:style>
  <w:style w:type="character" w:styleId="FootnoteReference">
    <w:name w:val="footnote reference"/>
    <w:basedOn w:val="DefaultParagraphFont"/>
    <w:uiPriority w:val="99"/>
    <w:semiHidden/>
    <w:rPr>
      <w:vertAlign w:val="superscript"/>
    </w:rPr>
  </w:style>
  <w:style w:type="paragraph" w:styleId="BodyTextIndent">
    <w:name w:val="Body Text Indent"/>
    <w:basedOn w:val="Normal"/>
    <w:semiHidden/>
    <w:pPr>
      <w:spacing w:after="120"/>
      <w:ind w:left="283"/>
    </w:pPr>
  </w:style>
  <w:style w:type="paragraph" w:customStyle="1" w:styleId="table">
    <w:name w:val="table"/>
    <w:basedOn w:val="Normal"/>
    <w:link w:val="tableChar"/>
    <w:uiPriority w:val="99"/>
    <w:pPr>
      <w:spacing w:before="0" w:after="120" w:line="240" w:lineRule="auto"/>
    </w:pPr>
    <w:rPr>
      <w:rFonts w:ascii="Times New Roman" w:hAnsi="Times New Roman"/>
      <w:b/>
      <w:bCs/>
      <w:sz w:val="20"/>
      <w:szCs w:val="20"/>
      <w:lang w:val="en-GB"/>
    </w:rPr>
  </w:style>
  <w:style w:type="paragraph" w:styleId="PlainText">
    <w:name w:val="Plain Text"/>
    <w:basedOn w:val="Normal"/>
    <w:semiHidden/>
    <w:pPr>
      <w:spacing w:before="0" w:after="0" w:line="240" w:lineRule="auto"/>
    </w:pPr>
    <w:rPr>
      <w:rFonts w:ascii="Courier New" w:hAnsi="Courier New" w:cs="Courier New"/>
      <w:sz w:val="20"/>
      <w:szCs w:val="20"/>
      <w:lang w:val="en-US"/>
    </w:rPr>
  </w:style>
  <w:style w:type="paragraph" w:customStyle="1" w:styleId="BodyTextNum">
    <w:name w:val="Body Text Num"/>
    <w:basedOn w:val="BodyText"/>
    <w:next w:val="BodyText"/>
    <w:pPr>
      <w:tabs>
        <w:tab w:val="num" w:pos="425"/>
      </w:tabs>
      <w:suppressAutoHyphens/>
      <w:spacing w:before="180" w:after="0"/>
      <w:ind w:left="425" w:hanging="425"/>
    </w:pPr>
    <w:rPr>
      <w:color w:val="000000"/>
      <w:sz w:val="18"/>
      <w:szCs w:val="18"/>
      <w:lang w:val="en-GB"/>
    </w:rPr>
  </w:style>
  <w:style w:type="paragraph" w:styleId="BodyText2">
    <w:name w:val="Body Text 2"/>
    <w:basedOn w:val="Normal"/>
    <w:semiHidden/>
    <w:pPr>
      <w:spacing w:before="240" w:after="0" w:line="240" w:lineRule="auto"/>
    </w:pPr>
    <w:rPr>
      <w:spacing w:val="-5"/>
      <w:szCs w:val="20"/>
      <w:lang w:val="en-US"/>
    </w:rPr>
  </w:style>
  <w:style w:type="character" w:styleId="FollowedHyperlink">
    <w:name w:val="FollowedHyperlink"/>
    <w:basedOn w:val="DefaultParagraphFont"/>
    <w:semiHidden/>
    <w:rPr>
      <w:color w:val="800080"/>
      <w:u w:val="single"/>
    </w:rPr>
  </w:style>
  <w:style w:type="paragraph" w:styleId="BodyTextIndent2">
    <w:name w:val="Body Text Indent 2"/>
    <w:basedOn w:val="Normal"/>
    <w:semiHidden/>
    <w:pPr>
      <w:spacing w:before="0" w:after="0" w:line="240" w:lineRule="auto"/>
      <w:ind w:left="360"/>
      <w:jc w:val="both"/>
    </w:pPr>
    <w:rPr>
      <w:rFonts w:ascii="Arial" w:hAnsi="Arial" w:cs="Arial"/>
      <w:lang w:val="en-US"/>
    </w:rPr>
  </w:style>
  <w:style w:type="paragraph" w:styleId="BodyTextIndent3">
    <w:name w:val="Body Text Indent 3"/>
    <w:basedOn w:val="Normal"/>
    <w:semiHidden/>
    <w:pPr>
      <w:spacing w:before="0" w:after="0" w:line="240" w:lineRule="auto"/>
      <w:ind w:left="720"/>
    </w:pPr>
    <w:rPr>
      <w:rFonts w:ascii="Arial" w:hAnsi="Arial" w:cs="Arial"/>
      <w:lang w:val="en-US"/>
    </w:rPr>
  </w:style>
  <w:style w:type="character" w:customStyle="1" w:styleId="BodyTextChar">
    <w:name w:val="Body Text Char"/>
    <w:basedOn w:val="DefaultParagraphFont"/>
    <w:rPr>
      <w:rFonts w:ascii="Arial" w:hAnsi="Arial" w:cs="Arial"/>
      <w:sz w:val="24"/>
      <w:szCs w:val="24"/>
      <w:lang w:val="en-US" w:eastAsia="en-US" w:bidi="ar-SA"/>
    </w:rPr>
  </w:style>
  <w:style w:type="paragraph" w:styleId="Title">
    <w:name w:val="Title"/>
    <w:basedOn w:val="Normal"/>
    <w:qFormat/>
    <w:pPr>
      <w:spacing w:before="0" w:after="0" w:line="240" w:lineRule="auto"/>
      <w:ind w:left="360"/>
      <w:jc w:val="center"/>
    </w:pPr>
    <w:rPr>
      <w:rFonts w:ascii="Arial" w:hAnsi="Arial" w:cs="Arial"/>
      <w:sz w:val="32"/>
      <w:lang w:val="en-US"/>
    </w:rPr>
  </w:style>
  <w:style w:type="character" w:customStyle="1" w:styleId="TechInit">
    <w:name w:val="Tech Init"/>
    <w:basedOn w:val="DefaultParagraphFont"/>
    <w:rPr>
      <w:rFonts w:ascii="Courier New" w:hAnsi="Courier New"/>
      <w:noProof w:val="0"/>
      <w:sz w:val="24"/>
      <w:lang w:val="en-US"/>
    </w:rPr>
  </w:style>
  <w:style w:type="paragraph" w:customStyle="1" w:styleId="TextList">
    <w:name w:val="Text List"/>
    <w:basedOn w:val="Normal"/>
    <w:pPr>
      <w:spacing w:before="0" w:line="240" w:lineRule="atLeast"/>
      <w:jc w:val="both"/>
    </w:pPr>
    <w:rPr>
      <w:rFonts w:ascii="Arial" w:hAnsi="Arial"/>
      <w:spacing w:val="-5"/>
      <w:szCs w:val="20"/>
      <w:lang w:val="en-US" w:eastAsia="ja-JP"/>
    </w:rPr>
  </w:style>
  <w:style w:type="paragraph" w:customStyle="1" w:styleId="EHSText">
    <w:name w:val="EHS Text"/>
    <w:basedOn w:val="TextList"/>
    <w:pPr>
      <w:tabs>
        <w:tab w:val="num" w:pos="1440"/>
      </w:tabs>
      <w:ind w:left="1440" w:hanging="360"/>
    </w:pPr>
  </w:style>
  <w:style w:type="paragraph" w:customStyle="1" w:styleId="Text">
    <w:name w:val="Text"/>
    <w:basedOn w:val="Normal"/>
    <w:pPr>
      <w:spacing w:after="120" w:line="240" w:lineRule="auto"/>
      <w:jc w:val="both"/>
    </w:pPr>
    <w:rPr>
      <w:rFonts w:ascii="Times New Roman" w:hAnsi="Times New Roman"/>
      <w:szCs w:val="20"/>
      <w:lang w:val="en-US"/>
    </w:rPr>
  </w:style>
  <w:style w:type="paragraph" w:customStyle="1" w:styleId="Figure-Title">
    <w:name w:val="Figure-Title"/>
    <w:basedOn w:val="Normal"/>
    <w:pPr>
      <w:spacing w:before="240" w:after="120" w:line="240" w:lineRule="auto"/>
      <w:jc w:val="center"/>
    </w:pPr>
    <w:rPr>
      <w:rFonts w:ascii="Times New Roman" w:hAnsi="Times New Roman"/>
      <w:b/>
      <w:color w:val="000000"/>
      <w:sz w:val="28"/>
      <w:szCs w:val="20"/>
      <w:lang w:val="en-US"/>
    </w:rPr>
  </w:style>
  <w:style w:type="paragraph" w:styleId="BodyText3">
    <w:name w:val="Body Text 3"/>
    <w:basedOn w:val="Normal"/>
    <w:semiHidden/>
    <w:pPr>
      <w:spacing w:before="0" w:after="0" w:line="240" w:lineRule="auto"/>
    </w:pPr>
    <w:rPr>
      <w:rFonts w:ascii="Arial" w:hAnsi="Arial" w:cs="Arial"/>
      <w:sz w:val="16"/>
      <w:szCs w:val="20"/>
      <w:lang w:val="en-US"/>
    </w:rPr>
  </w:style>
  <w:style w:type="paragraph" w:customStyle="1" w:styleId="TableText">
    <w:name w:val="Table Text"/>
    <w:pPr>
      <w:widowControl w:val="0"/>
    </w:pPr>
    <w:rPr>
      <w:rFonts w:ascii="Arial" w:hAnsi="Arial"/>
      <w:snapToGrid w:val="0"/>
      <w:color w:val="000000"/>
      <w:sz w:val="24"/>
    </w:rPr>
  </w:style>
  <w:style w:type="paragraph" w:customStyle="1" w:styleId="p5">
    <w:name w:val="p5"/>
    <w:basedOn w:val="Normal"/>
    <w:pPr>
      <w:widowControl w:val="0"/>
      <w:tabs>
        <w:tab w:val="left" w:pos="1445"/>
      </w:tabs>
      <w:autoSpaceDE w:val="0"/>
      <w:autoSpaceDN w:val="0"/>
      <w:adjustRightInd w:val="0"/>
      <w:spacing w:before="0" w:after="0" w:line="283" w:lineRule="atLeast"/>
      <w:ind w:firstLine="1445"/>
    </w:pPr>
    <w:rPr>
      <w:rFonts w:ascii="Times New Roman" w:hAnsi="Times New Roman"/>
      <w:lang w:val="en-US"/>
    </w:rPr>
  </w:style>
  <w:style w:type="paragraph" w:customStyle="1" w:styleId="p8">
    <w:name w:val="p8"/>
    <w:basedOn w:val="Normal"/>
    <w:pPr>
      <w:widowControl w:val="0"/>
      <w:tabs>
        <w:tab w:val="left" w:pos="1388"/>
      </w:tabs>
      <w:autoSpaceDE w:val="0"/>
      <w:autoSpaceDN w:val="0"/>
      <w:adjustRightInd w:val="0"/>
      <w:spacing w:before="0" w:after="0" w:line="294" w:lineRule="atLeast"/>
      <w:ind w:firstLine="1388"/>
    </w:pPr>
    <w:rPr>
      <w:rFonts w:ascii="Times New Roman" w:hAnsi="Times New Roman"/>
      <w:lang w:val="en-US"/>
    </w:rPr>
  </w:style>
  <w:style w:type="paragraph" w:customStyle="1" w:styleId="p9">
    <w:name w:val="p9"/>
    <w:basedOn w:val="Normal"/>
    <w:pPr>
      <w:widowControl w:val="0"/>
      <w:tabs>
        <w:tab w:val="left" w:pos="1394"/>
      </w:tabs>
      <w:autoSpaceDE w:val="0"/>
      <w:autoSpaceDN w:val="0"/>
      <w:adjustRightInd w:val="0"/>
      <w:spacing w:before="0" w:after="0" w:line="294" w:lineRule="atLeast"/>
      <w:ind w:firstLine="1394"/>
    </w:pPr>
    <w:rPr>
      <w:rFonts w:ascii="Times New Roman" w:hAnsi="Times New Roman"/>
      <w:lang w:val="en-US"/>
    </w:rPr>
  </w:style>
  <w:style w:type="paragraph" w:customStyle="1" w:styleId="p2">
    <w:name w:val="p2"/>
    <w:basedOn w:val="Normal"/>
    <w:pPr>
      <w:widowControl w:val="0"/>
      <w:tabs>
        <w:tab w:val="left" w:pos="204"/>
      </w:tabs>
      <w:autoSpaceDE w:val="0"/>
      <w:autoSpaceDN w:val="0"/>
      <w:adjustRightInd w:val="0"/>
      <w:spacing w:before="0" w:after="0" w:line="240" w:lineRule="atLeast"/>
    </w:pPr>
    <w:rPr>
      <w:rFonts w:ascii="Times New Roman" w:hAnsi="Times New Roman"/>
      <w:lang w:val="en-US"/>
    </w:rPr>
  </w:style>
  <w:style w:type="paragraph" w:customStyle="1" w:styleId="p6">
    <w:name w:val="p6"/>
    <w:basedOn w:val="Normal"/>
    <w:pPr>
      <w:widowControl w:val="0"/>
      <w:tabs>
        <w:tab w:val="left" w:pos="1394"/>
      </w:tabs>
      <w:autoSpaceDE w:val="0"/>
      <w:autoSpaceDN w:val="0"/>
      <w:adjustRightInd w:val="0"/>
      <w:spacing w:before="0" w:after="0" w:line="283" w:lineRule="atLeast"/>
      <w:ind w:firstLine="1394"/>
    </w:pPr>
    <w:rPr>
      <w:rFonts w:ascii="Times New Roman" w:hAnsi="Times New Roman"/>
      <w:lang w:val="en-US"/>
    </w:rPr>
  </w:style>
  <w:style w:type="paragraph" w:styleId="EndnoteText">
    <w:name w:val="endnote text"/>
    <w:basedOn w:val="Normal"/>
    <w:semiHidden/>
    <w:pPr>
      <w:widowControl w:val="0"/>
      <w:autoSpaceDE w:val="0"/>
      <w:autoSpaceDN w:val="0"/>
      <w:spacing w:before="0" w:after="0" w:line="240" w:lineRule="auto"/>
    </w:pPr>
    <w:rPr>
      <w:rFonts w:ascii="Courier New" w:hAnsi="Courier New" w:cs="Courier New"/>
      <w:lang w:val="en-US"/>
    </w:rPr>
  </w:style>
  <w:style w:type="paragraph" w:customStyle="1" w:styleId="xl29">
    <w:name w:val="xl29"/>
    <w:basedOn w:val="Normal"/>
    <w:pPr>
      <w:spacing w:before="100" w:beforeAutospacing="1" w:after="100" w:afterAutospacing="1" w:line="240" w:lineRule="auto"/>
    </w:pPr>
    <w:rPr>
      <w:rFonts w:ascii="Arial" w:eastAsia="Arial Unicode MS" w:hAnsi="Arial" w:cs="Arial"/>
      <w:color w:val="FF00FF"/>
      <w:lang w:val="en-US"/>
    </w:rPr>
  </w:style>
  <w:style w:type="paragraph" w:customStyle="1" w:styleId="Style1">
    <w:name w:val="Style 1"/>
    <w:basedOn w:val="Normal"/>
    <w:pPr>
      <w:widowControl w:val="0"/>
      <w:spacing w:before="0" w:after="0" w:line="240" w:lineRule="auto"/>
      <w:ind w:right="288"/>
    </w:pPr>
    <w:rPr>
      <w:rFonts w:ascii="Times New Roman" w:hAnsi="Times New Roman"/>
      <w:noProof/>
      <w:color w:val="000000"/>
      <w:sz w:val="20"/>
      <w:szCs w:val="20"/>
      <w:lang w:val="en-US"/>
    </w:rPr>
  </w:style>
  <w:style w:type="paragraph" w:customStyle="1" w:styleId="Style2">
    <w:name w:val="Style 2"/>
    <w:basedOn w:val="Normal"/>
    <w:pPr>
      <w:widowControl w:val="0"/>
      <w:spacing w:before="0" w:after="0" w:line="240" w:lineRule="auto"/>
      <w:ind w:left="936"/>
    </w:pPr>
    <w:rPr>
      <w:rFonts w:ascii="Times New Roman" w:hAnsi="Times New Roman"/>
      <w:noProof/>
      <w:color w:val="000000"/>
      <w:sz w:val="20"/>
      <w:szCs w:val="20"/>
      <w:lang w:val="en-US"/>
    </w:rPr>
  </w:style>
  <w:style w:type="paragraph" w:styleId="DocumentMap">
    <w:name w:val="Document Map"/>
    <w:basedOn w:val="Normal"/>
    <w:semiHidden/>
    <w:pPr>
      <w:shd w:val="clear" w:color="auto" w:fill="000080"/>
      <w:spacing w:before="0" w:after="0" w:line="240" w:lineRule="auto"/>
    </w:pPr>
    <w:rPr>
      <w:rFonts w:ascii="Tahoma" w:hAnsi="Tahoma" w:cs="Tahoma"/>
      <w:sz w:val="20"/>
      <w:szCs w:val="20"/>
      <w:lang w:val="en-US"/>
    </w:rPr>
  </w:style>
  <w:style w:type="paragraph" w:styleId="TableofFigures">
    <w:name w:val="table of figures"/>
    <w:aliases w:val="Table"/>
    <w:basedOn w:val="Normal"/>
    <w:next w:val="Normal"/>
    <w:uiPriority w:val="99"/>
    <w:pPr>
      <w:spacing w:before="0" w:after="0"/>
      <w:ind w:left="480" w:hanging="480"/>
    </w:pPr>
    <w:rPr>
      <w:rFonts w:ascii="Times New Roman" w:hAnsi="Times New Roman"/>
      <w:b/>
      <w:bCs/>
    </w:rPr>
  </w:style>
  <w:style w:type="paragraph" w:customStyle="1" w:styleId="Heading1New">
    <w:name w:val="Heading 1New"/>
    <w:basedOn w:val="Heading1"/>
    <w:pPr>
      <w:tabs>
        <w:tab w:val="num" w:pos="432"/>
      </w:tabs>
      <w:ind w:left="432" w:hanging="432"/>
    </w:pPr>
  </w:style>
  <w:style w:type="paragraph" w:customStyle="1" w:styleId="Heading2New">
    <w:name w:val="Heading 2 New"/>
    <w:basedOn w:val="Heading2"/>
  </w:style>
  <w:style w:type="paragraph" w:customStyle="1" w:styleId="Style10">
    <w:name w:val="Style1"/>
    <w:basedOn w:val="Heading1"/>
    <w:pPr>
      <w:tabs>
        <w:tab w:val="num" w:pos="432"/>
      </w:tabs>
      <w:ind w:left="432" w:hanging="432"/>
    </w:pPr>
  </w:style>
  <w:style w:type="paragraph" w:customStyle="1" w:styleId="NewHeadingI">
    <w:name w:val="NewHeading I"/>
    <w:basedOn w:val="BodyText"/>
    <w:rPr>
      <w:b/>
      <w:bCs/>
      <w:sz w:val="32"/>
    </w:rPr>
  </w:style>
  <w:style w:type="paragraph" w:customStyle="1" w:styleId="NewHeading2">
    <w:name w:val="NewHeading 2"/>
    <w:basedOn w:val="Normal"/>
    <w:rPr>
      <w:rFonts w:ascii="Times New Roman" w:hAnsi="Times New Roman"/>
      <w:b/>
      <w:sz w:val="28"/>
      <w:szCs w:val="28"/>
    </w:rPr>
  </w:style>
  <w:style w:type="paragraph" w:customStyle="1" w:styleId="StyleHeading1TimesNewRoman">
    <w:name w:val="Style Heading 1 + Times New Roman"/>
    <w:basedOn w:val="Heading1"/>
    <w:pPr>
      <w:numPr>
        <w:numId w:val="8"/>
      </w:numPr>
    </w:pPr>
    <w:rPr>
      <w:bCs w:val="0"/>
    </w:rPr>
  </w:style>
  <w:style w:type="paragraph" w:customStyle="1" w:styleId="Bullet1">
    <w:name w:val="Bullet1"/>
    <w:basedOn w:val="Normal"/>
    <w:pPr>
      <w:numPr>
        <w:numId w:val="9"/>
      </w:numPr>
      <w:spacing w:before="60" w:after="0" w:line="240" w:lineRule="auto"/>
    </w:pPr>
    <w:rPr>
      <w:rFonts w:ascii="Times New Roman" w:hAnsi="Times New Roman"/>
      <w:sz w:val="18"/>
      <w:szCs w:val="18"/>
      <w:lang w:val="en-GB"/>
    </w:rPr>
  </w:style>
  <w:style w:type="paragraph" w:customStyle="1" w:styleId="bullet2">
    <w:name w:val="bullet2"/>
    <w:basedOn w:val="Normal"/>
    <w:pPr>
      <w:numPr>
        <w:numId w:val="10"/>
      </w:numPr>
      <w:tabs>
        <w:tab w:val="clear" w:pos="360"/>
        <w:tab w:val="num" w:pos="567"/>
      </w:tabs>
      <w:spacing w:before="60" w:after="0" w:line="240" w:lineRule="auto"/>
      <w:ind w:left="568" w:hanging="284"/>
    </w:pPr>
    <w:rPr>
      <w:rFonts w:ascii="Times New Roman" w:hAnsi="Times New Roman"/>
      <w:sz w:val="18"/>
      <w:szCs w:val="18"/>
      <w:lang w:val="en-GB"/>
    </w:rPr>
  </w:style>
  <w:style w:type="paragraph" w:customStyle="1" w:styleId="bullett1indent">
    <w:name w:val="bullett1 indent"/>
    <w:basedOn w:val="Normal"/>
    <w:pPr>
      <w:numPr>
        <w:numId w:val="11"/>
      </w:numPr>
      <w:spacing w:before="60" w:after="0" w:line="240" w:lineRule="auto"/>
    </w:pPr>
    <w:rPr>
      <w:rFonts w:ascii="Times New Roman" w:hAnsi="Times New Roman"/>
      <w:sz w:val="18"/>
      <w:szCs w:val="18"/>
      <w:lang w:val="en-GB"/>
    </w:rPr>
  </w:style>
  <w:style w:type="paragraph" w:customStyle="1" w:styleId="Superscript">
    <w:name w:val="Superscript"/>
    <w:basedOn w:val="Normal"/>
    <w:pPr>
      <w:spacing w:before="0" w:after="120" w:line="240" w:lineRule="auto"/>
      <w:ind w:left="284"/>
      <w:jc w:val="both"/>
    </w:pPr>
    <w:rPr>
      <w:rFonts w:ascii="Times New Roman" w:hAnsi="Times New Roman"/>
      <w:sz w:val="20"/>
      <w:szCs w:val="20"/>
      <w:vertAlign w:val="superscript"/>
      <w:lang w:val="en-GB"/>
    </w:rPr>
  </w:style>
  <w:style w:type="paragraph" w:customStyle="1" w:styleId="ListofFigures">
    <w:name w:val="List of Figures"/>
    <w:basedOn w:val="Normal"/>
    <w:pPr>
      <w:spacing w:after="120" w:line="240" w:lineRule="auto"/>
      <w:ind w:left="284"/>
      <w:jc w:val="center"/>
    </w:pPr>
    <w:rPr>
      <w:rFonts w:ascii="Times New Roman" w:hAnsi="Times New Roman"/>
      <w:b/>
      <w:bCs/>
      <w:smallCaps/>
      <w:sz w:val="28"/>
      <w:szCs w:val="28"/>
      <w:lang w:val="en-GB"/>
    </w:rPr>
  </w:style>
  <w:style w:type="paragraph" w:customStyle="1" w:styleId="Style20">
    <w:name w:val="Style2"/>
    <w:basedOn w:val="Style10"/>
    <w:autoRedefine/>
    <w:pPr>
      <w:keepNext w:val="0"/>
      <w:tabs>
        <w:tab w:val="clear" w:pos="432"/>
      </w:tabs>
      <w:spacing w:before="0" w:after="0"/>
      <w:ind w:left="0" w:firstLine="0"/>
      <w:outlineLvl w:val="9"/>
    </w:pPr>
    <w:rPr>
      <w:b w:val="0"/>
      <w:sz w:val="24"/>
      <w:szCs w:val="24"/>
      <w:u w:val="single"/>
    </w:rPr>
  </w:style>
  <w:style w:type="paragraph" w:customStyle="1" w:styleId="Style3">
    <w:name w:val="Style3"/>
    <w:basedOn w:val="Style20"/>
    <w:next w:val="Heading3"/>
  </w:style>
  <w:style w:type="paragraph" w:customStyle="1" w:styleId="xl53">
    <w:name w:val="xl53"/>
    <w:basedOn w:val="Normal"/>
    <w:pPr>
      <w:pBdr>
        <w:left w:val="single" w:sz="4" w:space="0" w:color="auto"/>
        <w:right w:val="single" w:sz="4" w:space="0" w:color="auto"/>
      </w:pBdr>
      <w:spacing w:before="100" w:beforeAutospacing="1" w:after="100" w:afterAutospacing="1" w:line="240" w:lineRule="auto"/>
      <w:jc w:val="center"/>
      <w:textAlignment w:val="top"/>
    </w:pPr>
    <w:rPr>
      <w:rFonts w:ascii="Times New Roman" w:eastAsia="Arial Unicode MS" w:hAnsi="Times New Roman"/>
      <w:lang w:val="en-GB"/>
    </w:rPr>
  </w:style>
  <w:style w:type="paragraph" w:customStyle="1" w:styleId="xl27">
    <w:name w:val="xl27"/>
    <w:basedOn w:val="Normal"/>
    <w:pPr>
      <w:spacing w:before="100" w:beforeAutospacing="1" w:after="100" w:afterAutospacing="1" w:line="240" w:lineRule="auto"/>
    </w:pPr>
    <w:rPr>
      <w:rFonts w:ascii="Arial" w:eastAsia="Arial Unicode MS" w:hAnsi="Arial" w:cs="Arial"/>
      <w:b/>
      <w:bCs/>
      <w:lang w:val="en-GB"/>
    </w:rPr>
  </w:style>
  <w:style w:type="paragraph" w:customStyle="1" w:styleId="xl44">
    <w:name w:val="xl44"/>
    <w:basedOn w:val="Normal"/>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Arial Unicode MS" w:hAnsi="Times New Roman"/>
    </w:rPr>
  </w:style>
  <w:style w:type="paragraph" w:customStyle="1" w:styleId="Bullet20">
    <w:name w:val="Bullet 2"/>
    <w:basedOn w:val="Normal"/>
    <w:pPr>
      <w:tabs>
        <w:tab w:val="num" w:pos="720"/>
      </w:tabs>
      <w:spacing w:after="120" w:line="240" w:lineRule="auto"/>
      <w:ind w:left="720" w:hanging="360"/>
      <w:jc w:val="both"/>
    </w:pPr>
    <w:rPr>
      <w:rFonts w:ascii="Times New Roman" w:hAnsi="Times New Roman"/>
      <w:sz w:val="20"/>
      <w:szCs w:val="20"/>
    </w:rPr>
  </w:style>
  <w:style w:type="paragraph" w:customStyle="1" w:styleId="bullet2indent">
    <w:name w:val="bullet2 indent"/>
    <w:basedOn w:val="Normal"/>
    <w:pPr>
      <w:tabs>
        <w:tab w:val="num" w:pos="720"/>
        <w:tab w:val="left" w:pos="993"/>
      </w:tabs>
      <w:spacing w:before="60" w:after="0" w:line="240" w:lineRule="auto"/>
      <w:ind w:left="720" w:hanging="360"/>
    </w:pPr>
    <w:rPr>
      <w:rFonts w:ascii="Times New Roman" w:hAnsi="Times New Roman"/>
      <w:sz w:val="18"/>
      <w:szCs w:val="18"/>
      <w:lang w:val="en-GB"/>
    </w:rPr>
  </w:style>
  <w:style w:type="paragraph" w:customStyle="1" w:styleId="HyphenIndent">
    <w:name w:val="Hyphen Indent"/>
    <w:basedOn w:val="Normal"/>
    <w:pPr>
      <w:spacing w:before="0" w:after="120" w:line="240" w:lineRule="auto"/>
      <w:ind w:left="2376"/>
      <w:jc w:val="both"/>
    </w:pPr>
    <w:rPr>
      <w:rFonts w:ascii="Times New Roman" w:hAnsi="Times New Roman"/>
      <w:sz w:val="20"/>
      <w:szCs w:val="20"/>
      <w:lang w:val="en-GB"/>
    </w:rPr>
  </w:style>
  <w:style w:type="paragraph" w:styleId="ListBullet">
    <w:name w:val="List Bullet"/>
    <w:basedOn w:val="Normal"/>
    <w:semiHidden/>
    <w:pPr>
      <w:tabs>
        <w:tab w:val="num" w:pos="720"/>
      </w:tabs>
      <w:spacing w:before="0" w:after="0" w:line="240" w:lineRule="auto"/>
      <w:ind w:left="720" w:hanging="360"/>
    </w:pPr>
    <w:rPr>
      <w:rFonts w:ascii="Arial" w:hAnsi="Arial"/>
      <w:sz w:val="22"/>
      <w:lang w:val="en-US"/>
    </w:rPr>
  </w:style>
  <w:style w:type="paragraph" w:styleId="CommentText">
    <w:name w:val="annotation text"/>
    <w:basedOn w:val="Normal"/>
    <w:semiHidden/>
    <w:pPr>
      <w:spacing w:before="0" w:after="0" w:line="240" w:lineRule="auto"/>
    </w:pPr>
    <w:rPr>
      <w:rFonts w:ascii="Times New Roman" w:hAnsi="Times New Roman"/>
      <w:sz w:val="20"/>
      <w:szCs w:val="20"/>
      <w:lang w:val="en-GB"/>
    </w:rPr>
  </w:style>
  <w:style w:type="paragraph" w:customStyle="1" w:styleId="NormalIndent10">
    <w:name w:val="Normal Indent 1.0"/>
    <w:basedOn w:val="Normal"/>
    <w:pPr>
      <w:keepLines/>
      <w:spacing w:before="80" w:after="120" w:line="240" w:lineRule="auto"/>
      <w:ind w:left="1152"/>
      <w:jc w:val="both"/>
    </w:pPr>
    <w:rPr>
      <w:rFonts w:ascii="Times New Roman" w:hAnsi="Times New Roman"/>
      <w:sz w:val="20"/>
      <w:szCs w:val="20"/>
      <w:lang w:val="en-GB"/>
    </w:rPr>
  </w:style>
  <w:style w:type="paragraph" w:customStyle="1" w:styleId="EquationIndent">
    <w:name w:val="Equation Indent"/>
    <w:basedOn w:val="Normal"/>
    <w:pPr>
      <w:spacing w:after="120" w:line="240" w:lineRule="auto"/>
      <w:ind w:left="2880"/>
      <w:jc w:val="both"/>
    </w:pPr>
    <w:rPr>
      <w:rFonts w:ascii="Times New Roman" w:hAnsi="Times New Roman"/>
      <w:sz w:val="20"/>
      <w:szCs w:val="20"/>
      <w:lang w:val="en-GB"/>
    </w:rPr>
  </w:style>
  <w:style w:type="paragraph" w:customStyle="1" w:styleId="cet1">
    <w:name w:val="cet1"/>
    <w:basedOn w:val="Normal"/>
    <w:pPr>
      <w:widowControl w:val="0"/>
      <w:spacing w:before="0" w:after="0" w:line="240" w:lineRule="auto"/>
    </w:pPr>
    <w:rPr>
      <w:rFonts w:ascii="Times New Roman" w:hAnsi="Times New Roman"/>
      <w:b/>
      <w:szCs w:val="20"/>
      <w:lang w:val="en-US"/>
    </w:rPr>
  </w:style>
  <w:style w:type="paragraph" w:customStyle="1" w:styleId="AppendixName">
    <w:name w:val="Appendix Name"/>
    <w:basedOn w:val="Normal"/>
    <w:pPr>
      <w:spacing w:before="480" w:after="120" w:line="240" w:lineRule="auto"/>
      <w:ind w:left="284"/>
      <w:jc w:val="center"/>
    </w:pPr>
    <w:rPr>
      <w:rFonts w:ascii="Times New Roman" w:hAnsi="Times New Roman"/>
      <w:b/>
      <w:bCs/>
      <w:smallCaps/>
      <w:sz w:val="32"/>
      <w:szCs w:val="32"/>
      <w:lang w:val="en-GB"/>
    </w:rPr>
  </w:style>
  <w:style w:type="paragraph" w:styleId="TOC5">
    <w:name w:val="toc 5"/>
    <w:basedOn w:val="Normal"/>
    <w:next w:val="Normal"/>
    <w:autoRedefine/>
    <w:semiHidden/>
    <w:pPr>
      <w:spacing w:before="0" w:after="0"/>
      <w:ind w:left="960"/>
    </w:pPr>
    <w:rPr>
      <w:rFonts w:ascii="Times New Roman" w:hAnsi="Times New Roman"/>
      <w:sz w:val="18"/>
      <w:szCs w:val="18"/>
    </w:rPr>
  </w:style>
  <w:style w:type="paragraph" w:styleId="TOC6">
    <w:name w:val="toc 6"/>
    <w:basedOn w:val="Normal"/>
    <w:next w:val="Normal"/>
    <w:autoRedefine/>
    <w:semiHidden/>
    <w:pPr>
      <w:spacing w:before="0" w:after="0"/>
      <w:ind w:left="1200"/>
    </w:pPr>
    <w:rPr>
      <w:rFonts w:ascii="Times New Roman" w:hAnsi="Times New Roman"/>
      <w:sz w:val="18"/>
      <w:szCs w:val="18"/>
    </w:rPr>
  </w:style>
  <w:style w:type="paragraph" w:styleId="TOC7">
    <w:name w:val="toc 7"/>
    <w:basedOn w:val="Normal"/>
    <w:next w:val="Normal"/>
    <w:autoRedefine/>
    <w:semiHidden/>
    <w:pPr>
      <w:spacing w:before="0" w:after="0"/>
      <w:ind w:left="1440"/>
    </w:pPr>
    <w:rPr>
      <w:rFonts w:ascii="Times New Roman" w:hAnsi="Times New Roman"/>
      <w:sz w:val="18"/>
      <w:szCs w:val="18"/>
    </w:rPr>
  </w:style>
  <w:style w:type="paragraph" w:styleId="TOC8">
    <w:name w:val="toc 8"/>
    <w:basedOn w:val="Normal"/>
    <w:next w:val="Normal"/>
    <w:autoRedefine/>
    <w:semiHidden/>
    <w:pPr>
      <w:spacing w:before="0" w:after="0"/>
      <w:ind w:left="1680"/>
    </w:pPr>
    <w:rPr>
      <w:rFonts w:ascii="Times New Roman" w:hAnsi="Times New Roman"/>
      <w:sz w:val="18"/>
      <w:szCs w:val="18"/>
    </w:rPr>
  </w:style>
  <w:style w:type="paragraph" w:styleId="TOC9">
    <w:name w:val="toc 9"/>
    <w:basedOn w:val="Normal"/>
    <w:next w:val="Normal"/>
    <w:autoRedefine/>
    <w:semiHidden/>
    <w:pPr>
      <w:spacing w:before="0" w:after="0"/>
      <w:ind w:left="1920"/>
    </w:pPr>
    <w:rPr>
      <w:rFonts w:ascii="Times New Roman" w:hAnsi="Times New Roman"/>
      <w:sz w:val="18"/>
      <w:szCs w:val="18"/>
    </w:rPr>
  </w:style>
  <w:style w:type="character" w:customStyle="1" w:styleId="do1">
    <w:name w:val="do1"/>
    <w:basedOn w:val="DefaultParagraphFont"/>
    <w:rPr>
      <w:b/>
      <w:bCs/>
      <w:sz w:val="26"/>
      <w:szCs w:val="26"/>
    </w:rPr>
  </w:style>
  <w:style w:type="paragraph" w:styleId="BalloonText">
    <w:name w:val="Balloon Text"/>
    <w:basedOn w:val="Normal"/>
    <w:link w:val="BalloonTextChar"/>
    <w:uiPriority w:val="99"/>
    <w:semiHidden/>
    <w:unhideWhenUsed/>
    <w:rsid w:val="009330BA"/>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330BA"/>
    <w:rPr>
      <w:rFonts w:ascii="Tahoma" w:hAnsi="Tahoma" w:cs="Tahoma"/>
      <w:sz w:val="16"/>
      <w:szCs w:val="16"/>
      <w:lang w:val="ro-RO"/>
    </w:rPr>
  </w:style>
  <w:style w:type="character" w:customStyle="1" w:styleId="tpa1">
    <w:name w:val="tpa1"/>
    <w:rsid w:val="00A95093"/>
  </w:style>
  <w:style w:type="paragraph" w:customStyle="1" w:styleId="StyleBodyText12ptNotBoldLeft0mmBefore3ptAfte">
    <w:name w:val="Style Body Text + 12 pt Not Bold Left:  0 mm Before:  3 pt Afte..."/>
    <w:basedOn w:val="BodyText"/>
    <w:link w:val="StyleBodyText12ptNotBoldLeft0mmBefore3ptAfteChar"/>
    <w:rsid w:val="006F7FD2"/>
    <w:pPr>
      <w:spacing w:before="60" w:after="0"/>
    </w:pPr>
    <w:rPr>
      <w:b/>
      <w:bCs/>
      <w:snapToGrid w:val="0"/>
      <w:szCs w:val="20"/>
      <w:lang w:val="en-GB"/>
    </w:rPr>
  </w:style>
  <w:style w:type="character" w:customStyle="1" w:styleId="StyleBodyText12ptNotBoldLeft0mmBefore3ptAfteChar">
    <w:name w:val="Style Body Text + 12 pt Not Bold Left:  0 mm Before:  3 pt Afte... Char"/>
    <w:link w:val="StyleBodyText12ptNotBoldLeft0mmBefore3ptAfte"/>
    <w:rsid w:val="006F7FD2"/>
    <w:rPr>
      <w:b/>
      <w:bCs/>
      <w:snapToGrid w:val="0"/>
      <w:sz w:val="24"/>
      <w:lang w:val="en-GB"/>
    </w:rPr>
  </w:style>
  <w:style w:type="paragraph" w:styleId="ListParagraph">
    <w:name w:val="List Paragraph"/>
    <w:basedOn w:val="Normal"/>
    <w:uiPriority w:val="34"/>
    <w:qFormat/>
    <w:rsid w:val="001F6155"/>
    <w:pPr>
      <w:spacing w:before="0" w:after="200" w:line="276" w:lineRule="auto"/>
      <w:ind w:left="720"/>
      <w:contextualSpacing/>
    </w:pPr>
    <w:rPr>
      <w:rFonts w:ascii="Calibri" w:hAnsi="Calibri"/>
      <w:sz w:val="22"/>
      <w:szCs w:val="22"/>
      <w:lang w:val="en-US"/>
    </w:rPr>
  </w:style>
  <w:style w:type="character" w:customStyle="1" w:styleId="FooterChar">
    <w:name w:val="Footer Char"/>
    <w:aliases w:val=" Char Char Char Char Char Char Char, Char Char Char Char Char Char1"/>
    <w:basedOn w:val="DefaultParagraphFont"/>
    <w:link w:val="Footer"/>
    <w:uiPriority w:val="99"/>
    <w:locked/>
    <w:rsid w:val="00B3473D"/>
    <w:rPr>
      <w:b/>
      <w:bCs/>
      <w:color w:val="666699"/>
      <w:szCs w:val="24"/>
    </w:rPr>
  </w:style>
  <w:style w:type="character" w:customStyle="1" w:styleId="st">
    <w:name w:val="st"/>
    <w:basedOn w:val="DefaultParagraphFont"/>
    <w:uiPriority w:val="99"/>
    <w:rsid w:val="00464811"/>
    <w:rPr>
      <w:rFonts w:cs="Times New Roman"/>
    </w:rPr>
  </w:style>
  <w:style w:type="character" w:customStyle="1" w:styleId="tableChar">
    <w:name w:val="table Char"/>
    <w:link w:val="table"/>
    <w:uiPriority w:val="99"/>
    <w:rsid w:val="00E054D8"/>
    <w:rPr>
      <w:b/>
      <w:bCs/>
      <w:lang w:val="en-GB"/>
    </w:rPr>
  </w:style>
  <w:style w:type="paragraph" w:customStyle="1" w:styleId="manana12">
    <w:name w:val="manana12"/>
    <w:basedOn w:val="Normal"/>
    <w:link w:val="manana12Char"/>
    <w:rsid w:val="005B6440"/>
    <w:pPr>
      <w:spacing w:before="0" w:after="0"/>
      <w:ind w:firstLine="720"/>
      <w:jc w:val="both"/>
    </w:pPr>
    <w:rPr>
      <w:rFonts w:ascii="Arial" w:hAnsi="Arial"/>
      <w:szCs w:val="20"/>
      <w:lang w:eastAsia="ro-RO"/>
    </w:rPr>
  </w:style>
  <w:style w:type="character" w:customStyle="1" w:styleId="manana12Char">
    <w:name w:val="manana12 Char"/>
    <w:link w:val="manana12"/>
    <w:rsid w:val="005B6440"/>
    <w:rPr>
      <w:rFonts w:ascii="Arial" w:hAnsi="Arial"/>
      <w:sz w:val="24"/>
      <w:lang w:val="ro-RO" w:eastAsia="ro-RO"/>
    </w:rPr>
  </w:style>
  <w:style w:type="character" w:customStyle="1" w:styleId="tal1">
    <w:name w:val="tal1"/>
    <w:basedOn w:val="DefaultParagraphFont"/>
    <w:rsid w:val="000B2AC6"/>
  </w:style>
  <w:style w:type="table" w:styleId="TableGrid">
    <w:name w:val="Table Grid"/>
    <w:basedOn w:val="TableNormal"/>
    <w:uiPriority w:val="59"/>
    <w:rsid w:val="00F52A1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basedOn w:val="DefaultParagraphFont"/>
    <w:link w:val="Header"/>
    <w:rsid w:val="005277C1"/>
    <w:rPr>
      <w:b/>
      <w:bCs/>
      <w:color w:val="666699"/>
      <w:szCs w:val="16"/>
      <w:lang w:val="ro-RO"/>
    </w:rPr>
  </w:style>
  <w:style w:type="paragraph" w:customStyle="1" w:styleId="StyleHeading3">
    <w:name w:val="Style Heading 3"/>
    <w:basedOn w:val="Heading3"/>
    <w:next w:val="Normal"/>
    <w:link w:val="StyleHeading3Char"/>
    <w:uiPriority w:val="99"/>
    <w:rsid w:val="005F0EA0"/>
    <w:pPr>
      <w:keepNext w:val="0"/>
      <w:numPr>
        <w:ilvl w:val="0"/>
        <w:numId w:val="0"/>
      </w:numPr>
      <w:tabs>
        <w:tab w:val="num" w:pos="709"/>
      </w:tabs>
      <w:spacing w:before="60" w:after="120"/>
      <w:ind w:left="1134" w:hanging="1134"/>
      <w:jc w:val="both"/>
    </w:pPr>
    <w:rPr>
      <w:kern w:val="0"/>
      <w:szCs w:val="24"/>
      <w:lang w:val="ro-RO" w:eastAsia="ro-RO"/>
    </w:rPr>
  </w:style>
  <w:style w:type="character" w:customStyle="1" w:styleId="StyleHeading3Char">
    <w:name w:val="Style Heading 3 Char"/>
    <w:link w:val="StyleHeading3"/>
    <w:uiPriority w:val="99"/>
    <w:locked/>
    <w:rsid w:val="005F0EA0"/>
    <w:rPr>
      <w:b/>
      <w:bCs/>
      <w:noProof/>
      <w:sz w:val="24"/>
      <w:szCs w:val="24"/>
      <w:lang w:val="ro-RO" w:eastAsia="ro-RO"/>
    </w:rPr>
  </w:style>
  <w:style w:type="character" w:customStyle="1" w:styleId="FootnoteTextChar">
    <w:name w:val="Footnote Text Char"/>
    <w:basedOn w:val="DefaultParagraphFont"/>
    <w:link w:val="FootnoteText"/>
    <w:uiPriority w:val="99"/>
    <w:semiHidden/>
    <w:locked/>
    <w:rsid w:val="00072759"/>
    <w:rPr>
      <w:rFonts w:ascii="Garamond" w:hAnsi="Garamond"/>
      <w:lang w:val="ro-RO"/>
    </w:rPr>
  </w:style>
  <w:style w:type="paragraph" w:styleId="BlockText">
    <w:name w:val="Block Text"/>
    <w:basedOn w:val="Normal"/>
    <w:uiPriority w:val="99"/>
    <w:rsid w:val="00072759"/>
    <w:pPr>
      <w:widowControl w:val="0"/>
      <w:spacing w:before="0" w:after="0" w:line="240" w:lineRule="auto"/>
      <w:ind w:left="3544" w:right="1111" w:hanging="2410"/>
      <w:jc w:val="both"/>
    </w:pPr>
    <w:rPr>
      <w:rFonts w:ascii="Times New Roman" w:hAnsi="Times New Roman"/>
      <w:sz w:val="22"/>
      <w:szCs w:val="22"/>
    </w:rPr>
  </w:style>
  <w:style w:type="paragraph" w:customStyle="1" w:styleId="CM4">
    <w:name w:val="CM4"/>
    <w:basedOn w:val="Normal"/>
    <w:next w:val="Normal"/>
    <w:uiPriority w:val="99"/>
    <w:rsid w:val="00072759"/>
    <w:pPr>
      <w:autoSpaceDE w:val="0"/>
      <w:autoSpaceDN w:val="0"/>
      <w:adjustRightInd w:val="0"/>
      <w:spacing w:before="0" w:after="0" w:line="240" w:lineRule="auto"/>
    </w:pPr>
    <w:rPr>
      <w:rFonts w:ascii="Times New Roman" w:hAnsi="Times New Roman"/>
      <w:lang w:val="en-US"/>
    </w:rPr>
  </w:style>
  <w:style w:type="paragraph" w:customStyle="1" w:styleId="Normal1">
    <w:name w:val="Normal 1"/>
    <w:basedOn w:val="Normal"/>
    <w:uiPriority w:val="99"/>
    <w:rsid w:val="0037515F"/>
    <w:pPr>
      <w:spacing w:before="0" w:after="0" w:line="240" w:lineRule="auto"/>
      <w:jc w:val="both"/>
    </w:pPr>
    <w:rPr>
      <w:rFonts w:ascii="Courier" w:hAnsi="Courier"/>
      <w:szCs w:val="20"/>
      <w:lang w:val="de-DE"/>
    </w:rPr>
  </w:style>
  <w:style w:type="character" w:styleId="Strong">
    <w:name w:val="Strong"/>
    <w:basedOn w:val="DefaultParagraphFont"/>
    <w:uiPriority w:val="22"/>
    <w:qFormat/>
    <w:rsid w:val="00481CCC"/>
    <w:rPr>
      <w:b/>
      <w:bCs/>
    </w:rPr>
  </w:style>
  <w:style w:type="character" w:customStyle="1" w:styleId="apple-converted-space">
    <w:name w:val="apple-converted-space"/>
    <w:basedOn w:val="DefaultParagraphFont"/>
    <w:rsid w:val="00D3034C"/>
  </w:style>
  <w:style w:type="paragraph" w:styleId="NormalWeb">
    <w:name w:val="Normal (Web)"/>
    <w:basedOn w:val="Normal"/>
    <w:uiPriority w:val="99"/>
    <w:rsid w:val="00363A80"/>
    <w:pPr>
      <w:spacing w:before="100" w:beforeAutospacing="1" w:after="100" w:afterAutospacing="1" w:line="240" w:lineRule="auto"/>
    </w:pPr>
    <w:rPr>
      <w:rFonts w:ascii="Times New Roman" w:hAnsi="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09111053">
      <w:bodyDiv w:val="1"/>
      <w:marLeft w:val="0"/>
      <w:marRight w:val="0"/>
      <w:marTop w:val="0"/>
      <w:marBottom w:val="0"/>
      <w:divBdr>
        <w:top w:val="none" w:sz="0" w:space="0" w:color="auto"/>
        <w:left w:val="none" w:sz="0" w:space="0" w:color="auto"/>
        <w:bottom w:val="none" w:sz="0" w:space="0" w:color="auto"/>
        <w:right w:val="none" w:sz="0" w:space="0" w:color="auto"/>
      </w:divBdr>
      <w:divsChild>
        <w:div w:id="170147932">
          <w:marLeft w:val="0"/>
          <w:marRight w:val="0"/>
          <w:marTop w:val="0"/>
          <w:marBottom w:val="0"/>
          <w:divBdr>
            <w:top w:val="none" w:sz="0" w:space="0" w:color="auto"/>
            <w:left w:val="none" w:sz="0" w:space="0" w:color="auto"/>
            <w:bottom w:val="none" w:sz="0" w:space="0" w:color="auto"/>
            <w:right w:val="none" w:sz="0" w:space="0" w:color="auto"/>
          </w:divBdr>
        </w:div>
        <w:div w:id="384765955">
          <w:marLeft w:val="0"/>
          <w:marRight w:val="0"/>
          <w:marTop w:val="0"/>
          <w:marBottom w:val="0"/>
          <w:divBdr>
            <w:top w:val="none" w:sz="0" w:space="0" w:color="auto"/>
            <w:left w:val="none" w:sz="0" w:space="0" w:color="auto"/>
            <w:bottom w:val="none" w:sz="0" w:space="0" w:color="auto"/>
            <w:right w:val="none" w:sz="0" w:space="0" w:color="auto"/>
          </w:divBdr>
        </w:div>
        <w:div w:id="1625580321">
          <w:marLeft w:val="0"/>
          <w:marRight w:val="0"/>
          <w:marTop w:val="0"/>
          <w:marBottom w:val="0"/>
          <w:divBdr>
            <w:top w:val="none" w:sz="0" w:space="0" w:color="auto"/>
            <w:left w:val="none" w:sz="0" w:space="0" w:color="auto"/>
            <w:bottom w:val="none" w:sz="0" w:space="0" w:color="auto"/>
            <w:right w:val="none" w:sz="0" w:space="0" w:color="auto"/>
          </w:divBdr>
        </w:div>
        <w:div w:id="313225035">
          <w:marLeft w:val="0"/>
          <w:marRight w:val="0"/>
          <w:marTop w:val="0"/>
          <w:marBottom w:val="0"/>
          <w:divBdr>
            <w:top w:val="none" w:sz="0" w:space="0" w:color="auto"/>
            <w:left w:val="none" w:sz="0" w:space="0" w:color="auto"/>
            <w:bottom w:val="none" w:sz="0" w:space="0" w:color="auto"/>
            <w:right w:val="none" w:sz="0" w:space="0" w:color="auto"/>
          </w:divBdr>
        </w:div>
        <w:div w:id="881021479">
          <w:marLeft w:val="0"/>
          <w:marRight w:val="0"/>
          <w:marTop w:val="0"/>
          <w:marBottom w:val="0"/>
          <w:divBdr>
            <w:top w:val="none" w:sz="0" w:space="0" w:color="auto"/>
            <w:left w:val="none" w:sz="0" w:space="0" w:color="auto"/>
            <w:bottom w:val="none" w:sz="0" w:space="0" w:color="auto"/>
            <w:right w:val="none" w:sz="0" w:space="0" w:color="auto"/>
          </w:divBdr>
        </w:div>
        <w:div w:id="954943926">
          <w:marLeft w:val="0"/>
          <w:marRight w:val="0"/>
          <w:marTop w:val="0"/>
          <w:marBottom w:val="0"/>
          <w:divBdr>
            <w:top w:val="none" w:sz="0" w:space="0" w:color="auto"/>
            <w:left w:val="none" w:sz="0" w:space="0" w:color="auto"/>
            <w:bottom w:val="none" w:sz="0" w:space="0" w:color="auto"/>
            <w:right w:val="none" w:sz="0" w:space="0" w:color="auto"/>
          </w:divBdr>
        </w:div>
        <w:div w:id="1811239630">
          <w:marLeft w:val="0"/>
          <w:marRight w:val="0"/>
          <w:marTop w:val="0"/>
          <w:marBottom w:val="0"/>
          <w:divBdr>
            <w:top w:val="none" w:sz="0" w:space="0" w:color="auto"/>
            <w:left w:val="none" w:sz="0" w:space="0" w:color="auto"/>
            <w:bottom w:val="none" w:sz="0" w:space="0" w:color="auto"/>
            <w:right w:val="none" w:sz="0" w:space="0" w:color="auto"/>
          </w:divBdr>
        </w:div>
        <w:div w:id="148917664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18" Type="http://schemas.openxmlformats.org/officeDocument/2006/relationships/image" Target="media/image5.jpeg"/><Relationship Id="rId26" Type="http://schemas.openxmlformats.org/officeDocument/2006/relationships/header" Target="header8.xml"/><Relationship Id="rId3" Type="http://schemas.openxmlformats.org/officeDocument/2006/relationships/styles" Target="styles.xml"/><Relationship Id="rId21" Type="http://schemas.openxmlformats.org/officeDocument/2006/relationships/hyperlink" Target="http://www.anpm.ro/documents/12220/2046999/HG+nr.+140+din++2008+-++EPRTR.pdf/4be8ae6b-3cda-4012-ab02-c7a6e846af54" TargetMode="Externa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mailto:office@jifa.ro" TargetMode="External"/><Relationship Id="rId25" Type="http://schemas.openxmlformats.org/officeDocument/2006/relationships/header" Target="header7.xml"/><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hyperlink" Target="http://www.anpm.ro/documents/12220/2046999/Regulament++EPRTR.pdf/4a9197df-7923-41cd-8915-69dd25f4b74c"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emf"/><Relationship Id="rId24" Type="http://schemas.openxmlformats.org/officeDocument/2006/relationships/image" Target="media/image7.emf"/><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eader" Target="header6.xml"/><Relationship Id="rId28" Type="http://schemas.openxmlformats.org/officeDocument/2006/relationships/header" Target="header10.xml"/><Relationship Id="rId10" Type="http://schemas.openxmlformats.org/officeDocument/2006/relationships/header" Target="header2.xml"/><Relationship Id="rId19" Type="http://schemas.openxmlformats.org/officeDocument/2006/relationships/image" Target="media/image6.em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jpeg"/><Relationship Id="rId22" Type="http://schemas.openxmlformats.org/officeDocument/2006/relationships/header" Target="header5.xml"/><Relationship Id="rId27" Type="http://schemas.openxmlformats.org/officeDocument/2006/relationships/header" Target="header9.xml"/><Relationship Id="rId3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D:\Mihai\templates\Templates%20Ascend\Report%20Ascend.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51103C-B69D-493F-94F0-CFD5BB86A8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 Ascend</Template>
  <TotalTime>21</TotalTime>
  <Pages>76</Pages>
  <Words>15031</Words>
  <Characters>95699</Characters>
  <Application>Microsoft Office Word</Application>
  <DocSecurity>0</DocSecurity>
  <Lines>797</Lines>
  <Paragraphs>221</Paragraphs>
  <ScaleCrop>false</ScaleCrop>
  <HeadingPairs>
    <vt:vector size="2" baseType="variant">
      <vt:variant>
        <vt:lpstr>Title</vt:lpstr>
      </vt:variant>
      <vt:variant>
        <vt:i4>1</vt:i4>
      </vt:variant>
    </vt:vector>
  </HeadingPairs>
  <TitlesOfParts>
    <vt:vector size="1" baseType="lpstr">
      <vt:lpstr>Raport de amplasament</vt:lpstr>
    </vt:vector>
  </TitlesOfParts>
  <Company>VMP Integrated Environment</Company>
  <LinksUpToDate>false</LinksUpToDate>
  <CharactersWithSpaces>110509</CharactersWithSpaces>
  <SharedDoc>false</SharedDoc>
  <HLinks>
    <vt:vector size="384" baseType="variant">
      <vt:variant>
        <vt:i4>1638451</vt:i4>
      </vt:variant>
      <vt:variant>
        <vt:i4>326</vt:i4>
      </vt:variant>
      <vt:variant>
        <vt:i4>0</vt:i4>
      </vt:variant>
      <vt:variant>
        <vt:i4>5</vt:i4>
      </vt:variant>
      <vt:variant>
        <vt:lpwstr/>
      </vt:variant>
      <vt:variant>
        <vt:lpwstr>_Toc153931232</vt:lpwstr>
      </vt:variant>
      <vt:variant>
        <vt:i4>1638451</vt:i4>
      </vt:variant>
      <vt:variant>
        <vt:i4>320</vt:i4>
      </vt:variant>
      <vt:variant>
        <vt:i4>0</vt:i4>
      </vt:variant>
      <vt:variant>
        <vt:i4>5</vt:i4>
      </vt:variant>
      <vt:variant>
        <vt:lpwstr/>
      </vt:variant>
      <vt:variant>
        <vt:lpwstr>_Toc153931231</vt:lpwstr>
      </vt:variant>
      <vt:variant>
        <vt:i4>1638451</vt:i4>
      </vt:variant>
      <vt:variant>
        <vt:i4>314</vt:i4>
      </vt:variant>
      <vt:variant>
        <vt:i4>0</vt:i4>
      </vt:variant>
      <vt:variant>
        <vt:i4>5</vt:i4>
      </vt:variant>
      <vt:variant>
        <vt:lpwstr/>
      </vt:variant>
      <vt:variant>
        <vt:lpwstr>_Toc153931230</vt:lpwstr>
      </vt:variant>
      <vt:variant>
        <vt:i4>1572915</vt:i4>
      </vt:variant>
      <vt:variant>
        <vt:i4>308</vt:i4>
      </vt:variant>
      <vt:variant>
        <vt:i4>0</vt:i4>
      </vt:variant>
      <vt:variant>
        <vt:i4>5</vt:i4>
      </vt:variant>
      <vt:variant>
        <vt:lpwstr/>
      </vt:variant>
      <vt:variant>
        <vt:lpwstr>_Toc153931229</vt:lpwstr>
      </vt:variant>
      <vt:variant>
        <vt:i4>1572915</vt:i4>
      </vt:variant>
      <vt:variant>
        <vt:i4>302</vt:i4>
      </vt:variant>
      <vt:variant>
        <vt:i4>0</vt:i4>
      </vt:variant>
      <vt:variant>
        <vt:i4>5</vt:i4>
      </vt:variant>
      <vt:variant>
        <vt:lpwstr/>
      </vt:variant>
      <vt:variant>
        <vt:lpwstr>_Toc153931228</vt:lpwstr>
      </vt:variant>
      <vt:variant>
        <vt:i4>1572915</vt:i4>
      </vt:variant>
      <vt:variant>
        <vt:i4>296</vt:i4>
      </vt:variant>
      <vt:variant>
        <vt:i4>0</vt:i4>
      </vt:variant>
      <vt:variant>
        <vt:i4>5</vt:i4>
      </vt:variant>
      <vt:variant>
        <vt:lpwstr/>
      </vt:variant>
      <vt:variant>
        <vt:lpwstr>_Toc153931227</vt:lpwstr>
      </vt:variant>
      <vt:variant>
        <vt:i4>1572915</vt:i4>
      </vt:variant>
      <vt:variant>
        <vt:i4>290</vt:i4>
      </vt:variant>
      <vt:variant>
        <vt:i4>0</vt:i4>
      </vt:variant>
      <vt:variant>
        <vt:i4>5</vt:i4>
      </vt:variant>
      <vt:variant>
        <vt:lpwstr/>
      </vt:variant>
      <vt:variant>
        <vt:lpwstr>_Toc153931226</vt:lpwstr>
      </vt:variant>
      <vt:variant>
        <vt:i4>1572915</vt:i4>
      </vt:variant>
      <vt:variant>
        <vt:i4>284</vt:i4>
      </vt:variant>
      <vt:variant>
        <vt:i4>0</vt:i4>
      </vt:variant>
      <vt:variant>
        <vt:i4>5</vt:i4>
      </vt:variant>
      <vt:variant>
        <vt:lpwstr/>
      </vt:variant>
      <vt:variant>
        <vt:lpwstr>_Toc153931225</vt:lpwstr>
      </vt:variant>
      <vt:variant>
        <vt:i4>1572915</vt:i4>
      </vt:variant>
      <vt:variant>
        <vt:i4>278</vt:i4>
      </vt:variant>
      <vt:variant>
        <vt:i4>0</vt:i4>
      </vt:variant>
      <vt:variant>
        <vt:i4>5</vt:i4>
      </vt:variant>
      <vt:variant>
        <vt:lpwstr/>
      </vt:variant>
      <vt:variant>
        <vt:lpwstr>_Toc153931224</vt:lpwstr>
      </vt:variant>
      <vt:variant>
        <vt:i4>1572915</vt:i4>
      </vt:variant>
      <vt:variant>
        <vt:i4>272</vt:i4>
      </vt:variant>
      <vt:variant>
        <vt:i4>0</vt:i4>
      </vt:variant>
      <vt:variant>
        <vt:i4>5</vt:i4>
      </vt:variant>
      <vt:variant>
        <vt:lpwstr/>
      </vt:variant>
      <vt:variant>
        <vt:lpwstr>_Toc153931223</vt:lpwstr>
      </vt:variant>
      <vt:variant>
        <vt:i4>1572915</vt:i4>
      </vt:variant>
      <vt:variant>
        <vt:i4>266</vt:i4>
      </vt:variant>
      <vt:variant>
        <vt:i4>0</vt:i4>
      </vt:variant>
      <vt:variant>
        <vt:i4>5</vt:i4>
      </vt:variant>
      <vt:variant>
        <vt:lpwstr/>
      </vt:variant>
      <vt:variant>
        <vt:lpwstr>_Toc153931222</vt:lpwstr>
      </vt:variant>
      <vt:variant>
        <vt:i4>1572915</vt:i4>
      </vt:variant>
      <vt:variant>
        <vt:i4>260</vt:i4>
      </vt:variant>
      <vt:variant>
        <vt:i4>0</vt:i4>
      </vt:variant>
      <vt:variant>
        <vt:i4>5</vt:i4>
      </vt:variant>
      <vt:variant>
        <vt:lpwstr/>
      </vt:variant>
      <vt:variant>
        <vt:lpwstr>_Toc153931221</vt:lpwstr>
      </vt:variant>
      <vt:variant>
        <vt:i4>1572915</vt:i4>
      </vt:variant>
      <vt:variant>
        <vt:i4>254</vt:i4>
      </vt:variant>
      <vt:variant>
        <vt:i4>0</vt:i4>
      </vt:variant>
      <vt:variant>
        <vt:i4>5</vt:i4>
      </vt:variant>
      <vt:variant>
        <vt:lpwstr/>
      </vt:variant>
      <vt:variant>
        <vt:lpwstr>_Toc153931220</vt:lpwstr>
      </vt:variant>
      <vt:variant>
        <vt:i4>1769523</vt:i4>
      </vt:variant>
      <vt:variant>
        <vt:i4>248</vt:i4>
      </vt:variant>
      <vt:variant>
        <vt:i4>0</vt:i4>
      </vt:variant>
      <vt:variant>
        <vt:i4>5</vt:i4>
      </vt:variant>
      <vt:variant>
        <vt:lpwstr/>
      </vt:variant>
      <vt:variant>
        <vt:lpwstr>_Toc153931219</vt:lpwstr>
      </vt:variant>
      <vt:variant>
        <vt:i4>1769523</vt:i4>
      </vt:variant>
      <vt:variant>
        <vt:i4>242</vt:i4>
      </vt:variant>
      <vt:variant>
        <vt:i4>0</vt:i4>
      </vt:variant>
      <vt:variant>
        <vt:i4>5</vt:i4>
      </vt:variant>
      <vt:variant>
        <vt:lpwstr/>
      </vt:variant>
      <vt:variant>
        <vt:lpwstr>_Toc153931218</vt:lpwstr>
      </vt:variant>
      <vt:variant>
        <vt:i4>1769523</vt:i4>
      </vt:variant>
      <vt:variant>
        <vt:i4>236</vt:i4>
      </vt:variant>
      <vt:variant>
        <vt:i4>0</vt:i4>
      </vt:variant>
      <vt:variant>
        <vt:i4>5</vt:i4>
      </vt:variant>
      <vt:variant>
        <vt:lpwstr/>
      </vt:variant>
      <vt:variant>
        <vt:lpwstr>_Toc153931217</vt:lpwstr>
      </vt:variant>
      <vt:variant>
        <vt:i4>1769523</vt:i4>
      </vt:variant>
      <vt:variant>
        <vt:i4>230</vt:i4>
      </vt:variant>
      <vt:variant>
        <vt:i4>0</vt:i4>
      </vt:variant>
      <vt:variant>
        <vt:i4>5</vt:i4>
      </vt:variant>
      <vt:variant>
        <vt:lpwstr/>
      </vt:variant>
      <vt:variant>
        <vt:lpwstr>_Toc153931216</vt:lpwstr>
      </vt:variant>
      <vt:variant>
        <vt:i4>1769523</vt:i4>
      </vt:variant>
      <vt:variant>
        <vt:i4>224</vt:i4>
      </vt:variant>
      <vt:variant>
        <vt:i4>0</vt:i4>
      </vt:variant>
      <vt:variant>
        <vt:i4>5</vt:i4>
      </vt:variant>
      <vt:variant>
        <vt:lpwstr/>
      </vt:variant>
      <vt:variant>
        <vt:lpwstr>_Toc153931215</vt:lpwstr>
      </vt:variant>
      <vt:variant>
        <vt:i4>1769523</vt:i4>
      </vt:variant>
      <vt:variant>
        <vt:i4>218</vt:i4>
      </vt:variant>
      <vt:variant>
        <vt:i4>0</vt:i4>
      </vt:variant>
      <vt:variant>
        <vt:i4>5</vt:i4>
      </vt:variant>
      <vt:variant>
        <vt:lpwstr/>
      </vt:variant>
      <vt:variant>
        <vt:lpwstr>_Toc153931214</vt:lpwstr>
      </vt:variant>
      <vt:variant>
        <vt:i4>1769523</vt:i4>
      </vt:variant>
      <vt:variant>
        <vt:i4>212</vt:i4>
      </vt:variant>
      <vt:variant>
        <vt:i4>0</vt:i4>
      </vt:variant>
      <vt:variant>
        <vt:i4>5</vt:i4>
      </vt:variant>
      <vt:variant>
        <vt:lpwstr/>
      </vt:variant>
      <vt:variant>
        <vt:lpwstr>_Toc153931213</vt:lpwstr>
      </vt:variant>
      <vt:variant>
        <vt:i4>1769523</vt:i4>
      </vt:variant>
      <vt:variant>
        <vt:i4>206</vt:i4>
      </vt:variant>
      <vt:variant>
        <vt:i4>0</vt:i4>
      </vt:variant>
      <vt:variant>
        <vt:i4>5</vt:i4>
      </vt:variant>
      <vt:variant>
        <vt:lpwstr/>
      </vt:variant>
      <vt:variant>
        <vt:lpwstr>_Toc153931212</vt:lpwstr>
      </vt:variant>
      <vt:variant>
        <vt:i4>1769523</vt:i4>
      </vt:variant>
      <vt:variant>
        <vt:i4>200</vt:i4>
      </vt:variant>
      <vt:variant>
        <vt:i4>0</vt:i4>
      </vt:variant>
      <vt:variant>
        <vt:i4>5</vt:i4>
      </vt:variant>
      <vt:variant>
        <vt:lpwstr/>
      </vt:variant>
      <vt:variant>
        <vt:lpwstr>_Toc153931211</vt:lpwstr>
      </vt:variant>
      <vt:variant>
        <vt:i4>1769523</vt:i4>
      </vt:variant>
      <vt:variant>
        <vt:i4>194</vt:i4>
      </vt:variant>
      <vt:variant>
        <vt:i4>0</vt:i4>
      </vt:variant>
      <vt:variant>
        <vt:i4>5</vt:i4>
      </vt:variant>
      <vt:variant>
        <vt:lpwstr/>
      </vt:variant>
      <vt:variant>
        <vt:lpwstr>_Toc153931210</vt:lpwstr>
      </vt:variant>
      <vt:variant>
        <vt:i4>1703987</vt:i4>
      </vt:variant>
      <vt:variant>
        <vt:i4>188</vt:i4>
      </vt:variant>
      <vt:variant>
        <vt:i4>0</vt:i4>
      </vt:variant>
      <vt:variant>
        <vt:i4>5</vt:i4>
      </vt:variant>
      <vt:variant>
        <vt:lpwstr/>
      </vt:variant>
      <vt:variant>
        <vt:lpwstr>_Toc153931209</vt:lpwstr>
      </vt:variant>
      <vt:variant>
        <vt:i4>1703987</vt:i4>
      </vt:variant>
      <vt:variant>
        <vt:i4>182</vt:i4>
      </vt:variant>
      <vt:variant>
        <vt:i4>0</vt:i4>
      </vt:variant>
      <vt:variant>
        <vt:i4>5</vt:i4>
      </vt:variant>
      <vt:variant>
        <vt:lpwstr/>
      </vt:variant>
      <vt:variant>
        <vt:lpwstr>_Toc153931208</vt:lpwstr>
      </vt:variant>
      <vt:variant>
        <vt:i4>1703987</vt:i4>
      </vt:variant>
      <vt:variant>
        <vt:i4>176</vt:i4>
      </vt:variant>
      <vt:variant>
        <vt:i4>0</vt:i4>
      </vt:variant>
      <vt:variant>
        <vt:i4>5</vt:i4>
      </vt:variant>
      <vt:variant>
        <vt:lpwstr/>
      </vt:variant>
      <vt:variant>
        <vt:lpwstr>_Toc153931207</vt:lpwstr>
      </vt:variant>
      <vt:variant>
        <vt:i4>1703987</vt:i4>
      </vt:variant>
      <vt:variant>
        <vt:i4>170</vt:i4>
      </vt:variant>
      <vt:variant>
        <vt:i4>0</vt:i4>
      </vt:variant>
      <vt:variant>
        <vt:i4>5</vt:i4>
      </vt:variant>
      <vt:variant>
        <vt:lpwstr/>
      </vt:variant>
      <vt:variant>
        <vt:lpwstr>_Toc153931206</vt:lpwstr>
      </vt:variant>
      <vt:variant>
        <vt:i4>1703987</vt:i4>
      </vt:variant>
      <vt:variant>
        <vt:i4>164</vt:i4>
      </vt:variant>
      <vt:variant>
        <vt:i4>0</vt:i4>
      </vt:variant>
      <vt:variant>
        <vt:i4>5</vt:i4>
      </vt:variant>
      <vt:variant>
        <vt:lpwstr/>
      </vt:variant>
      <vt:variant>
        <vt:lpwstr>_Toc153931205</vt:lpwstr>
      </vt:variant>
      <vt:variant>
        <vt:i4>1703987</vt:i4>
      </vt:variant>
      <vt:variant>
        <vt:i4>158</vt:i4>
      </vt:variant>
      <vt:variant>
        <vt:i4>0</vt:i4>
      </vt:variant>
      <vt:variant>
        <vt:i4>5</vt:i4>
      </vt:variant>
      <vt:variant>
        <vt:lpwstr/>
      </vt:variant>
      <vt:variant>
        <vt:lpwstr>_Toc153931204</vt:lpwstr>
      </vt:variant>
      <vt:variant>
        <vt:i4>1703987</vt:i4>
      </vt:variant>
      <vt:variant>
        <vt:i4>152</vt:i4>
      </vt:variant>
      <vt:variant>
        <vt:i4>0</vt:i4>
      </vt:variant>
      <vt:variant>
        <vt:i4>5</vt:i4>
      </vt:variant>
      <vt:variant>
        <vt:lpwstr/>
      </vt:variant>
      <vt:variant>
        <vt:lpwstr>_Toc153931203</vt:lpwstr>
      </vt:variant>
      <vt:variant>
        <vt:i4>1703987</vt:i4>
      </vt:variant>
      <vt:variant>
        <vt:i4>146</vt:i4>
      </vt:variant>
      <vt:variant>
        <vt:i4>0</vt:i4>
      </vt:variant>
      <vt:variant>
        <vt:i4>5</vt:i4>
      </vt:variant>
      <vt:variant>
        <vt:lpwstr/>
      </vt:variant>
      <vt:variant>
        <vt:lpwstr>_Toc153931202</vt:lpwstr>
      </vt:variant>
      <vt:variant>
        <vt:i4>1703987</vt:i4>
      </vt:variant>
      <vt:variant>
        <vt:i4>140</vt:i4>
      </vt:variant>
      <vt:variant>
        <vt:i4>0</vt:i4>
      </vt:variant>
      <vt:variant>
        <vt:i4>5</vt:i4>
      </vt:variant>
      <vt:variant>
        <vt:lpwstr/>
      </vt:variant>
      <vt:variant>
        <vt:lpwstr>_Toc153931201</vt:lpwstr>
      </vt:variant>
      <vt:variant>
        <vt:i4>1703987</vt:i4>
      </vt:variant>
      <vt:variant>
        <vt:i4>134</vt:i4>
      </vt:variant>
      <vt:variant>
        <vt:i4>0</vt:i4>
      </vt:variant>
      <vt:variant>
        <vt:i4>5</vt:i4>
      </vt:variant>
      <vt:variant>
        <vt:lpwstr/>
      </vt:variant>
      <vt:variant>
        <vt:lpwstr>_Toc153931200</vt:lpwstr>
      </vt:variant>
      <vt:variant>
        <vt:i4>1245232</vt:i4>
      </vt:variant>
      <vt:variant>
        <vt:i4>128</vt:i4>
      </vt:variant>
      <vt:variant>
        <vt:i4>0</vt:i4>
      </vt:variant>
      <vt:variant>
        <vt:i4>5</vt:i4>
      </vt:variant>
      <vt:variant>
        <vt:lpwstr/>
      </vt:variant>
      <vt:variant>
        <vt:lpwstr>_Toc153931199</vt:lpwstr>
      </vt:variant>
      <vt:variant>
        <vt:i4>1245232</vt:i4>
      </vt:variant>
      <vt:variant>
        <vt:i4>122</vt:i4>
      </vt:variant>
      <vt:variant>
        <vt:i4>0</vt:i4>
      </vt:variant>
      <vt:variant>
        <vt:i4>5</vt:i4>
      </vt:variant>
      <vt:variant>
        <vt:lpwstr/>
      </vt:variant>
      <vt:variant>
        <vt:lpwstr>_Toc153931198</vt:lpwstr>
      </vt:variant>
      <vt:variant>
        <vt:i4>1245232</vt:i4>
      </vt:variant>
      <vt:variant>
        <vt:i4>116</vt:i4>
      </vt:variant>
      <vt:variant>
        <vt:i4>0</vt:i4>
      </vt:variant>
      <vt:variant>
        <vt:i4>5</vt:i4>
      </vt:variant>
      <vt:variant>
        <vt:lpwstr/>
      </vt:variant>
      <vt:variant>
        <vt:lpwstr>_Toc153931197</vt:lpwstr>
      </vt:variant>
      <vt:variant>
        <vt:i4>1245232</vt:i4>
      </vt:variant>
      <vt:variant>
        <vt:i4>110</vt:i4>
      </vt:variant>
      <vt:variant>
        <vt:i4>0</vt:i4>
      </vt:variant>
      <vt:variant>
        <vt:i4>5</vt:i4>
      </vt:variant>
      <vt:variant>
        <vt:lpwstr/>
      </vt:variant>
      <vt:variant>
        <vt:lpwstr>_Toc153931196</vt:lpwstr>
      </vt:variant>
      <vt:variant>
        <vt:i4>1245232</vt:i4>
      </vt:variant>
      <vt:variant>
        <vt:i4>104</vt:i4>
      </vt:variant>
      <vt:variant>
        <vt:i4>0</vt:i4>
      </vt:variant>
      <vt:variant>
        <vt:i4>5</vt:i4>
      </vt:variant>
      <vt:variant>
        <vt:lpwstr/>
      </vt:variant>
      <vt:variant>
        <vt:lpwstr>_Toc153931195</vt:lpwstr>
      </vt:variant>
      <vt:variant>
        <vt:i4>1245232</vt:i4>
      </vt:variant>
      <vt:variant>
        <vt:i4>98</vt:i4>
      </vt:variant>
      <vt:variant>
        <vt:i4>0</vt:i4>
      </vt:variant>
      <vt:variant>
        <vt:i4>5</vt:i4>
      </vt:variant>
      <vt:variant>
        <vt:lpwstr/>
      </vt:variant>
      <vt:variant>
        <vt:lpwstr>_Toc153931194</vt:lpwstr>
      </vt:variant>
      <vt:variant>
        <vt:i4>1245232</vt:i4>
      </vt:variant>
      <vt:variant>
        <vt:i4>92</vt:i4>
      </vt:variant>
      <vt:variant>
        <vt:i4>0</vt:i4>
      </vt:variant>
      <vt:variant>
        <vt:i4>5</vt:i4>
      </vt:variant>
      <vt:variant>
        <vt:lpwstr/>
      </vt:variant>
      <vt:variant>
        <vt:lpwstr>_Toc153931193</vt:lpwstr>
      </vt:variant>
      <vt:variant>
        <vt:i4>1245232</vt:i4>
      </vt:variant>
      <vt:variant>
        <vt:i4>86</vt:i4>
      </vt:variant>
      <vt:variant>
        <vt:i4>0</vt:i4>
      </vt:variant>
      <vt:variant>
        <vt:i4>5</vt:i4>
      </vt:variant>
      <vt:variant>
        <vt:lpwstr/>
      </vt:variant>
      <vt:variant>
        <vt:lpwstr>_Toc153931192</vt:lpwstr>
      </vt:variant>
      <vt:variant>
        <vt:i4>1245232</vt:i4>
      </vt:variant>
      <vt:variant>
        <vt:i4>80</vt:i4>
      </vt:variant>
      <vt:variant>
        <vt:i4>0</vt:i4>
      </vt:variant>
      <vt:variant>
        <vt:i4>5</vt:i4>
      </vt:variant>
      <vt:variant>
        <vt:lpwstr/>
      </vt:variant>
      <vt:variant>
        <vt:lpwstr>_Toc153931191</vt:lpwstr>
      </vt:variant>
      <vt:variant>
        <vt:i4>1245232</vt:i4>
      </vt:variant>
      <vt:variant>
        <vt:i4>74</vt:i4>
      </vt:variant>
      <vt:variant>
        <vt:i4>0</vt:i4>
      </vt:variant>
      <vt:variant>
        <vt:i4>5</vt:i4>
      </vt:variant>
      <vt:variant>
        <vt:lpwstr/>
      </vt:variant>
      <vt:variant>
        <vt:lpwstr>_Toc153931190</vt:lpwstr>
      </vt:variant>
      <vt:variant>
        <vt:i4>1179696</vt:i4>
      </vt:variant>
      <vt:variant>
        <vt:i4>68</vt:i4>
      </vt:variant>
      <vt:variant>
        <vt:i4>0</vt:i4>
      </vt:variant>
      <vt:variant>
        <vt:i4>5</vt:i4>
      </vt:variant>
      <vt:variant>
        <vt:lpwstr/>
      </vt:variant>
      <vt:variant>
        <vt:lpwstr>_Toc153931189</vt:lpwstr>
      </vt:variant>
      <vt:variant>
        <vt:i4>1179696</vt:i4>
      </vt:variant>
      <vt:variant>
        <vt:i4>62</vt:i4>
      </vt:variant>
      <vt:variant>
        <vt:i4>0</vt:i4>
      </vt:variant>
      <vt:variant>
        <vt:i4>5</vt:i4>
      </vt:variant>
      <vt:variant>
        <vt:lpwstr/>
      </vt:variant>
      <vt:variant>
        <vt:lpwstr>_Toc153931188</vt:lpwstr>
      </vt:variant>
      <vt:variant>
        <vt:i4>1179696</vt:i4>
      </vt:variant>
      <vt:variant>
        <vt:i4>56</vt:i4>
      </vt:variant>
      <vt:variant>
        <vt:i4>0</vt:i4>
      </vt:variant>
      <vt:variant>
        <vt:i4>5</vt:i4>
      </vt:variant>
      <vt:variant>
        <vt:lpwstr/>
      </vt:variant>
      <vt:variant>
        <vt:lpwstr>_Toc153931187</vt:lpwstr>
      </vt:variant>
      <vt:variant>
        <vt:i4>1179696</vt:i4>
      </vt:variant>
      <vt:variant>
        <vt:i4>50</vt:i4>
      </vt:variant>
      <vt:variant>
        <vt:i4>0</vt:i4>
      </vt:variant>
      <vt:variant>
        <vt:i4>5</vt:i4>
      </vt:variant>
      <vt:variant>
        <vt:lpwstr/>
      </vt:variant>
      <vt:variant>
        <vt:lpwstr>_Toc153931186</vt:lpwstr>
      </vt:variant>
      <vt:variant>
        <vt:i4>1179696</vt:i4>
      </vt:variant>
      <vt:variant>
        <vt:i4>44</vt:i4>
      </vt:variant>
      <vt:variant>
        <vt:i4>0</vt:i4>
      </vt:variant>
      <vt:variant>
        <vt:i4>5</vt:i4>
      </vt:variant>
      <vt:variant>
        <vt:lpwstr/>
      </vt:variant>
      <vt:variant>
        <vt:lpwstr>_Toc153931185</vt:lpwstr>
      </vt:variant>
      <vt:variant>
        <vt:i4>1179696</vt:i4>
      </vt:variant>
      <vt:variant>
        <vt:i4>38</vt:i4>
      </vt:variant>
      <vt:variant>
        <vt:i4>0</vt:i4>
      </vt:variant>
      <vt:variant>
        <vt:i4>5</vt:i4>
      </vt:variant>
      <vt:variant>
        <vt:lpwstr/>
      </vt:variant>
      <vt:variant>
        <vt:lpwstr>_Toc153931184</vt:lpwstr>
      </vt:variant>
      <vt:variant>
        <vt:i4>1179696</vt:i4>
      </vt:variant>
      <vt:variant>
        <vt:i4>32</vt:i4>
      </vt:variant>
      <vt:variant>
        <vt:i4>0</vt:i4>
      </vt:variant>
      <vt:variant>
        <vt:i4>5</vt:i4>
      </vt:variant>
      <vt:variant>
        <vt:lpwstr/>
      </vt:variant>
      <vt:variant>
        <vt:lpwstr>_Toc153931183</vt:lpwstr>
      </vt:variant>
      <vt:variant>
        <vt:i4>1179696</vt:i4>
      </vt:variant>
      <vt:variant>
        <vt:i4>26</vt:i4>
      </vt:variant>
      <vt:variant>
        <vt:i4>0</vt:i4>
      </vt:variant>
      <vt:variant>
        <vt:i4>5</vt:i4>
      </vt:variant>
      <vt:variant>
        <vt:lpwstr/>
      </vt:variant>
      <vt:variant>
        <vt:lpwstr>_Toc153931182</vt:lpwstr>
      </vt:variant>
      <vt:variant>
        <vt:i4>1179696</vt:i4>
      </vt:variant>
      <vt:variant>
        <vt:i4>20</vt:i4>
      </vt:variant>
      <vt:variant>
        <vt:i4>0</vt:i4>
      </vt:variant>
      <vt:variant>
        <vt:i4>5</vt:i4>
      </vt:variant>
      <vt:variant>
        <vt:lpwstr/>
      </vt:variant>
      <vt:variant>
        <vt:lpwstr>_Toc153931181</vt:lpwstr>
      </vt:variant>
      <vt:variant>
        <vt:i4>1179696</vt:i4>
      </vt:variant>
      <vt:variant>
        <vt:i4>14</vt:i4>
      </vt:variant>
      <vt:variant>
        <vt:i4>0</vt:i4>
      </vt:variant>
      <vt:variant>
        <vt:i4>5</vt:i4>
      </vt:variant>
      <vt:variant>
        <vt:lpwstr/>
      </vt:variant>
      <vt:variant>
        <vt:lpwstr>_Toc153931180</vt:lpwstr>
      </vt:variant>
      <vt:variant>
        <vt:i4>1900592</vt:i4>
      </vt:variant>
      <vt:variant>
        <vt:i4>8</vt:i4>
      </vt:variant>
      <vt:variant>
        <vt:i4>0</vt:i4>
      </vt:variant>
      <vt:variant>
        <vt:i4>5</vt:i4>
      </vt:variant>
      <vt:variant>
        <vt:lpwstr/>
      </vt:variant>
      <vt:variant>
        <vt:lpwstr>_Toc153931179</vt:lpwstr>
      </vt:variant>
      <vt:variant>
        <vt:i4>3342425</vt:i4>
      </vt:variant>
      <vt:variant>
        <vt:i4>23712</vt:i4>
      </vt:variant>
      <vt:variant>
        <vt:i4>1025</vt:i4>
      </vt:variant>
      <vt:variant>
        <vt:i4>1</vt:i4>
      </vt:variant>
      <vt:variant>
        <vt:lpwstr>F:\Poze\Picture_010.jpg</vt:lpwstr>
      </vt:variant>
      <vt:variant>
        <vt:lpwstr/>
      </vt:variant>
      <vt:variant>
        <vt:i4>7536702</vt:i4>
      </vt:variant>
      <vt:variant>
        <vt:i4>26937</vt:i4>
      </vt:variant>
      <vt:variant>
        <vt:i4>1026</vt:i4>
      </vt:variant>
      <vt:variant>
        <vt:i4>1</vt:i4>
      </vt:variant>
      <vt:variant>
        <vt:lpwstr>..\ANEXE\8950r1-PlGenMECHEL-A3.tif</vt:lpwstr>
      </vt:variant>
      <vt:variant>
        <vt:lpwstr/>
      </vt:variant>
      <vt:variant>
        <vt:i4>3276892</vt:i4>
      </vt:variant>
      <vt:variant>
        <vt:i4>34712</vt:i4>
      </vt:variant>
      <vt:variant>
        <vt:i4>1027</vt:i4>
      </vt:variant>
      <vt:variant>
        <vt:i4>1</vt:i4>
      </vt:variant>
      <vt:variant>
        <vt:lpwstr>F:\Poze\Picture_005.jpg</vt:lpwstr>
      </vt:variant>
      <vt:variant>
        <vt:lpwstr/>
      </vt:variant>
      <vt:variant>
        <vt:i4>3276895</vt:i4>
      </vt:variant>
      <vt:variant>
        <vt:i4>34740</vt:i4>
      </vt:variant>
      <vt:variant>
        <vt:i4>1028</vt:i4>
      </vt:variant>
      <vt:variant>
        <vt:i4>1</vt:i4>
      </vt:variant>
      <vt:variant>
        <vt:lpwstr>F:\Poze\Picture_006.jpg</vt:lpwstr>
      </vt:variant>
      <vt:variant>
        <vt:lpwstr/>
      </vt:variant>
      <vt:variant>
        <vt:i4>3276894</vt:i4>
      </vt:variant>
      <vt:variant>
        <vt:i4>73208</vt:i4>
      </vt:variant>
      <vt:variant>
        <vt:i4>1029</vt:i4>
      </vt:variant>
      <vt:variant>
        <vt:i4>1</vt:i4>
      </vt:variant>
      <vt:variant>
        <vt:lpwstr>F:\Poze\Picture_007.jpg</vt:lpwstr>
      </vt:variant>
      <vt:variant>
        <vt:lpwstr/>
      </vt:variant>
      <vt:variant>
        <vt:i4>3276881</vt:i4>
      </vt:variant>
      <vt:variant>
        <vt:i4>79932</vt:i4>
      </vt:variant>
      <vt:variant>
        <vt:i4>1030</vt:i4>
      </vt:variant>
      <vt:variant>
        <vt:i4>1</vt:i4>
      </vt:variant>
      <vt:variant>
        <vt:lpwstr>F:\Poze\Picture_008.jpg</vt:lpwstr>
      </vt:variant>
      <vt:variant>
        <vt:lpwstr/>
      </vt:variant>
      <vt:variant>
        <vt:i4>3145819</vt:i4>
      </vt:variant>
      <vt:variant>
        <vt:i4>85548</vt:i4>
      </vt:variant>
      <vt:variant>
        <vt:i4>1031</vt:i4>
      </vt:variant>
      <vt:variant>
        <vt:i4>1</vt:i4>
      </vt:variant>
      <vt:variant>
        <vt:lpwstr>F:\Poze\Picture_022.jpg</vt:lpwstr>
      </vt:variant>
      <vt:variant>
        <vt:lpwstr/>
      </vt:variant>
      <vt:variant>
        <vt:i4>3342416</vt:i4>
      </vt:variant>
      <vt:variant>
        <vt:i4>88502</vt:i4>
      </vt:variant>
      <vt:variant>
        <vt:i4>1032</vt:i4>
      </vt:variant>
      <vt:variant>
        <vt:i4>1</vt:i4>
      </vt:variant>
      <vt:variant>
        <vt:lpwstr>F:\Poze\Picture_019.jpg</vt:lpwstr>
      </vt:variant>
      <vt:variant>
        <vt:lpwstr/>
      </vt:variant>
      <vt:variant>
        <vt:i4>3145816</vt:i4>
      </vt:variant>
      <vt:variant>
        <vt:i4>93126</vt:i4>
      </vt:variant>
      <vt:variant>
        <vt:i4>1033</vt:i4>
      </vt:variant>
      <vt:variant>
        <vt:i4>1</vt:i4>
      </vt:variant>
      <vt:variant>
        <vt:lpwstr>F:\Poze\Picture_021.jpg</vt:lpwstr>
      </vt:variant>
      <vt:variant>
        <vt:lpwstr/>
      </vt:variant>
      <vt:variant>
        <vt:i4>3145817</vt:i4>
      </vt:variant>
      <vt:variant>
        <vt:i4>102124</vt:i4>
      </vt:variant>
      <vt:variant>
        <vt:i4>1034</vt:i4>
      </vt:variant>
      <vt:variant>
        <vt:i4>1</vt:i4>
      </vt:variant>
      <vt:variant>
        <vt:lpwstr>F:\Poze\Picture_020.jpg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Raport de amplasament</dc:title>
  <dc:subject>JIFA</dc:subject>
  <dc:creator>marilena patrascu</dc:creator>
  <cp:lastModifiedBy>florin</cp:lastModifiedBy>
  <cp:revision>3</cp:revision>
  <cp:lastPrinted>2017-01-09T09:47:00Z</cp:lastPrinted>
  <dcterms:created xsi:type="dcterms:W3CDTF">2017-01-09T08:58:00Z</dcterms:created>
  <dcterms:modified xsi:type="dcterms:W3CDTF">2017-01-09T10:04:00Z</dcterms:modified>
</cp:coreProperties>
</file>