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7B88C148" w:rsidR="00DE792C" w:rsidRPr="000E1427" w:rsidRDefault="007E6483" w:rsidP="00F1090C">
      <w:pPr>
        <w:pStyle w:val="Header"/>
        <w:spacing w:line="360" w:lineRule="auto"/>
        <w:ind w:left="284"/>
        <w:rPr>
          <w:rFonts w:ascii="Trebuchet MS" w:hAnsi="Trebuchet MS"/>
          <w:b/>
          <w:bCs/>
          <w:sz w:val="28"/>
          <w:szCs w:val="28"/>
        </w:rPr>
      </w:pPr>
      <w:r w:rsidRPr="000E1427">
        <w:rPr>
          <w:rFonts w:ascii="Trebuchet MS" w:hAnsi="Trebuchet MS"/>
          <w:b/>
          <w:bCs/>
          <w:sz w:val="28"/>
          <w:szCs w:val="28"/>
        </w:rPr>
        <w:t xml:space="preserve">AGENȚIA PENTRU PROTECȚIA MEDIULUI </w:t>
      </w:r>
      <w:r w:rsidR="000412BB" w:rsidRPr="000E1427">
        <w:rPr>
          <w:rFonts w:ascii="Trebuchet MS" w:hAnsi="Trebuchet MS"/>
          <w:b/>
          <w:bCs/>
          <w:sz w:val="28"/>
          <w:szCs w:val="28"/>
        </w:rPr>
        <w:t>SUCEAVA</w:t>
      </w:r>
    </w:p>
    <w:p w14:paraId="1BF134AA" w14:textId="4BD23CE3" w:rsidR="00CF6082" w:rsidRPr="000E1427" w:rsidRDefault="00CF6082" w:rsidP="00CF6082">
      <w:pPr>
        <w:spacing w:line="360" w:lineRule="auto"/>
        <w:ind w:left="284"/>
        <w:rPr>
          <w:rFonts w:ascii="Trebuchet MS" w:hAnsi="Trebuchet MS"/>
          <w:sz w:val="4"/>
          <w:szCs w:val="4"/>
        </w:rPr>
      </w:pPr>
    </w:p>
    <w:p w14:paraId="6276C56E" w14:textId="6D471670" w:rsidR="000437E1" w:rsidRDefault="00CF6082" w:rsidP="00CF6082">
      <w:pPr>
        <w:keepNext/>
        <w:tabs>
          <w:tab w:val="left" w:pos="1714"/>
          <w:tab w:val="center" w:pos="5197"/>
        </w:tabs>
        <w:autoSpaceDE w:val="0"/>
        <w:autoSpaceDN w:val="0"/>
        <w:adjustRightInd w:val="0"/>
        <w:spacing w:after="0" w:line="240" w:lineRule="auto"/>
        <w:ind w:firstLine="420"/>
        <w:contextualSpacing/>
        <w:jc w:val="center"/>
        <w:outlineLvl w:val="0"/>
        <w:rPr>
          <w:rFonts w:ascii="Trebuchet MS" w:eastAsia="Calibri" w:hAnsi="Trebuchet MS" w:cs="Times New Roman"/>
        </w:rPr>
      </w:pPr>
      <w:r w:rsidRPr="000E1427">
        <w:rPr>
          <w:rFonts w:ascii="Trebuchet MS" w:eastAsia="Calibri" w:hAnsi="Trebuchet MS" w:cs="Times New Roman"/>
        </w:rPr>
        <w:t xml:space="preserve">DECIZIA ETAPEI DE ÎNCADRARE </w:t>
      </w:r>
    </w:p>
    <w:p w14:paraId="5B34A8D8" w14:textId="77777777" w:rsidR="00580523" w:rsidRPr="00580523" w:rsidRDefault="00580523" w:rsidP="00CF6082">
      <w:pPr>
        <w:keepNext/>
        <w:tabs>
          <w:tab w:val="left" w:pos="1714"/>
          <w:tab w:val="center" w:pos="5197"/>
        </w:tabs>
        <w:autoSpaceDE w:val="0"/>
        <w:autoSpaceDN w:val="0"/>
        <w:adjustRightInd w:val="0"/>
        <w:spacing w:after="0" w:line="240" w:lineRule="auto"/>
        <w:ind w:firstLine="420"/>
        <w:contextualSpacing/>
        <w:jc w:val="center"/>
        <w:outlineLvl w:val="0"/>
        <w:rPr>
          <w:rFonts w:ascii="Trebuchet MS" w:eastAsia="Calibri" w:hAnsi="Trebuchet MS" w:cs="Times New Roman"/>
          <w:sz w:val="12"/>
          <w:szCs w:val="12"/>
        </w:rPr>
      </w:pPr>
    </w:p>
    <w:p w14:paraId="5FDC9BE1" w14:textId="3C02CFB7" w:rsidR="00CF6082" w:rsidRPr="000E1427" w:rsidRDefault="00CF6082" w:rsidP="00CF6082">
      <w:pPr>
        <w:keepNext/>
        <w:tabs>
          <w:tab w:val="left" w:pos="1714"/>
          <w:tab w:val="center" w:pos="5197"/>
        </w:tabs>
        <w:autoSpaceDE w:val="0"/>
        <w:autoSpaceDN w:val="0"/>
        <w:adjustRightInd w:val="0"/>
        <w:spacing w:after="0" w:line="240" w:lineRule="auto"/>
        <w:ind w:firstLine="420"/>
        <w:contextualSpacing/>
        <w:jc w:val="center"/>
        <w:outlineLvl w:val="0"/>
        <w:rPr>
          <w:rFonts w:ascii="Trebuchet MS" w:eastAsia="Calibri" w:hAnsi="Trebuchet MS" w:cs="Times New Roman"/>
        </w:rPr>
      </w:pPr>
      <w:r w:rsidRPr="000E1427">
        <w:rPr>
          <w:rFonts w:ascii="Trebuchet MS" w:eastAsia="Calibri" w:hAnsi="Trebuchet MS" w:cs="Times New Roman"/>
        </w:rPr>
        <w:t>nr.</w:t>
      </w:r>
      <w:r w:rsidR="00580523">
        <w:rPr>
          <w:rFonts w:ascii="Trebuchet MS" w:eastAsia="Calibri" w:hAnsi="Trebuchet MS" w:cs="Times New Roman"/>
        </w:rPr>
        <w:t xml:space="preserve"> </w:t>
      </w:r>
      <w:r w:rsidR="00E24D82">
        <w:rPr>
          <w:rFonts w:ascii="Trebuchet MS" w:eastAsia="Calibri" w:hAnsi="Trebuchet MS" w:cs="Times New Roman"/>
        </w:rPr>
        <w:t>....</w:t>
      </w:r>
      <w:r w:rsidR="00171EA5" w:rsidRPr="000E1427">
        <w:rPr>
          <w:rFonts w:ascii="Trebuchet MS" w:eastAsia="Calibri" w:hAnsi="Trebuchet MS" w:cs="Times New Roman"/>
        </w:rPr>
        <w:t xml:space="preserve">din </w:t>
      </w:r>
      <w:r w:rsidR="00E24D82">
        <w:rPr>
          <w:rFonts w:ascii="Trebuchet MS" w:eastAsia="Calibri" w:hAnsi="Trebuchet MS" w:cs="Times New Roman"/>
        </w:rPr>
        <w:t>......</w:t>
      </w:r>
      <w:r w:rsidR="00580523">
        <w:rPr>
          <w:rFonts w:ascii="Trebuchet MS" w:eastAsia="Calibri" w:hAnsi="Trebuchet MS" w:cs="Times New Roman"/>
        </w:rPr>
        <w:t>.</w:t>
      </w:r>
      <w:r w:rsidR="000437E1" w:rsidRPr="000E1427">
        <w:rPr>
          <w:rFonts w:ascii="Trebuchet MS" w:eastAsia="Calibri" w:hAnsi="Trebuchet MS" w:cs="Times New Roman"/>
        </w:rPr>
        <w:t>2024</w:t>
      </w:r>
    </w:p>
    <w:p w14:paraId="6FFFA764" w14:textId="77777777" w:rsidR="00CF6082" w:rsidRPr="000E1427" w:rsidRDefault="00CF6082" w:rsidP="00CF6082">
      <w:pPr>
        <w:spacing w:after="0" w:line="276" w:lineRule="auto"/>
        <w:jc w:val="center"/>
        <w:rPr>
          <w:rFonts w:ascii="Trebuchet MS" w:eastAsia="Calibri" w:hAnsi="Trebuchet MS" w:cs="Times New Roman"/>
        </w:rPr>
      </w:pPr>
    </w:p>
    <w:p w14:paraId="3DC58909" w14:textId="77777777" w:rsidR="00CF6082" w:rsidRPr="000E1427" w:rsidRDefault="00CF6082" w:rsidP="00CF6082">
      <w:pPr>
        <w:spacing w:after="0" w:line="276" w:lineRule="auto"/>
        <w:jc w:val="center"/>
        <w:rPr>
          <w:rFonts w:ascii="Trebuchet MS" w:eastAsia="Calibri" w:hAnsi="Trebuchet MS" w:cs="Times New Roman"/>
          <w:sz w:val="4"/>
          <w:szCs w:val="4"/>
        </w:rPr>
      </w:pPr>
    </w:p>
    <w:p w14:paraId="5E26F2B6" w14:textId="77777777" w:rsidR="00CF6082" w:rsidRPr="00E24D82" w:rsidRDefault="00CF6082" w:rsidP="00CF6082">
      <w:pPr>
        <w:autoSpaceDE w:val="0"/>
        <w:spacing w:after="0" w:line="276" w:lineRule="auto"/>
        <w:jc w:val="both"/>
        <w:rPr>
          <w:rFonts w:ascii="Trebuchet MS" w:eastAsia="Calibri" w:hAnsi="Trebuchet MS" w:cs="Times New Roman"/>
          <w:i/>
        </w:rPr>
      </w:pPr>
      <w:r w:rsidRPr="00E24D82">
        <w:rPr>
          <w:rFonts w:ascii="Trebuchet MS" w:eastAsia="Calibri" w:hAnsi="Trebuchet MS" w:cs="Times New Roman"/>
          <w:i/>
        </w:rPr>
        <w:t>Ca urmare a:</w:t>
      </w:r>
    </w:p>
    <w:p w14:paraId="173A2528" w14:textId="77777777" w:rsidR="00CF6082" w:rsidRPr="00E24D82" w:rsidRDefault="00CF6082" w:rsidP="001459EA">
      <w:pPr>
        <w:autoSpaceDE w:val="0"/>
        <w:spacing w:after="0" w:line="276" w:lineRule="auto"/>
        <w:ind w:firstLine="720"/>
        <w:jc w:val="both"/>
        <w:rPr>
          <w:rFonts w:ascii="Trebuchet MS" w:eastAsia="Calibri" w:hAnsi="Trebuchet MS" w:cs="Times New Roman"/>
        </w:rPr>
      </w:pPr>
    </w:p>
    <w:p w14:paraId="1FD5D799" w14:textId="6CD636F3" w:rsidR="000E1427" w:rsidRPr="00E24D82" w:rsidRDefault="000E1427" w:rsidP="00E24D82">
      <w:pPr>
        <w:pStyle w:val="ListParagraph"/>
        <w:numPr>
          <w:ilvl w:val="0"/>
          <w:numId w:val="2"/>
        </w:numPr>
        <w:spacing w:after="0" w:line="23" w:lineRule="atLeast"/>
        <w:jc w:val="both"/>
        <w:rPr>
          <w:rFonts w:ascii="Trebuchet MS" w:eastAsia="Calibri" w:hAnsi="Trebuchet MS" w:cs="Times New Roman"/>
        </w:rPr>
      </w:pPr>
      <w:r w:rsidRPr="00E24D82">
        <w:rPr>
          <w:rFonts w:ascii="Trebuchet MS" w:eastAsia="Calibri" w:hAnsi="Trebuchet MS" w:cs="Times New Roman"/>
        </w:rPr>
        <w:t xml:space="preserve">Notificării </w:t>
      </w:r>
      <w:r w:rsidR="00E24D82" w:rsidRPr="00E24D82">
        <w:rPr>
          <w:rFonts w:ascii="Trebuchet MS" w:eastAsia="Calibri" w:hAnsi="Trebuchet MS" w:cs="Times New Roman"/>
        </w:rPr>
        <w:t xml:space="preserve">Asociației de administrare și exploatare a terenurilor forestiere Padu Man, </w:t>
      </w:r>
      <w:r w:rsidRPr="00E24D82">
        <w:rPr>
          <w:rFonts w:ascii="Trebuchet MS" w:eastAsia="Calibri" w:hAnsi="Trebuchet MS" w:cs="Times New Roman"/>
        </w:rPr>
        <w:t xml:space="preserve">înregistrate la APM Suceava cu nr. </w:t>
      </w:r>
      <w:r w:rsidR="007E23BE" w:rsidRPr="00E24D82">
        <w:rPr>
          <w:rFonts w:ascii="Trebuchet MS" w:eastAsia="Calibri" w:hAnsi="Trebuchet MS" w:cs="Times New Roman"/>
        </w:rPr>
        <w:t>4</w:t>
      </w:r>
      <w:r w:rsidR="00E24D82" w:rsidRPr="00E24D82">
        <w:rPr>
          <w:rFonts w:ascii="Trebuchet MS" w:eastAsia="Calibri" w:hAnsi="Trebuchet MS" w:cs="Times New Roman"/>
        </w:rPr>
        <w:t>896/04.04</w:t>
      </w:r>
      <w:r w:rsidRPr="00E24D82">
        <w:rPr>
          <w:rFonts w:ascii="Trebuchet MS" w:eastAsia="Calibri" w:hAnsi="Trebuchet MS" w:cs="Times New Roman"/>
        </w:rPr>
        <w:t>.202</w:t>
      </w:r>
      <w:r w:rsidR="007E23BE" w:rsidRPr="00E24D82">
        <w:rPr>
          <w:rFonts w:ascii="Trebuchet MS" w:eastAsia="Calibri" w:hAnsi="Trebuchet MS" w:cs="Times New Roman"/>
        </w:rPr>
        <w:t>4</w:t>
      </w:r>
      <w:r w:rsidR="00DA2FAF">
        <w:rPr>
          <w:rFonts w:ascii="Trebuchet MS" w:eastAsia="Calibri" w:hAnsi="Trebuchet MS" w:cs="Times New Roman"/>
        </w:rPr>
        <w:t xml:space="preserve"> și a completărilor ulterioare</w:t>
      </w:r>
      <w:r w:rsidR="00E24D82" w:rsidRPr="00E24D82">
        <w:rPr>
          <w:rFonts w:ascii="Trebuchet MS" w:eastAsia="Calibri" w:hAnsi="Trebuchet MS" w:cs="Times New Roman"/>
        </w:rPr>
        <w:t>,</w:t>
      </w:r>
      <w:r w:rsidRPr="00E24D82">
        <w:rPr>
          <w:rFonts w:ascii="Trebuchet MS" w:eastAsia="Calibri" w:hAnsi="Trebuchet MS" w:cs="Times New Roman"/>
        </w:rPr>
        <w:t xml:space="preserve"> pentru planul: „</w:t>
      </w:r>
      <w:r w:rsidR="00E24D82" w:rsidRPr="00E24D82">
        <w:rPr>
          <w:rFonts w:ascii="Trebuchet MS" w:eastAsia="Calibri" w:hAnsi="Trebuchet MS" w:cs="Times New Roman"/>
        </w:rPr>
        <w:t>Amenajamentul silvic al fondului forestier proprietate privată aparținând Asociației Padu Man, jud. Suceava, constituită în U.P.I. Obștea Padu Man</w:t>
      </w:r>
      <w:r w:rsidRPr="00E24D82">
        <w:rPr>
          <w:rFonts w:ascii="Trebuchet MS" w:eastAsia="Calibri" w:hAnsi="Trebuchet MS" w:cs="Times New Roman"/>
        </w:rPr>
        <w:t xml:space="preserve">”, </w:t>
      </w:r>
      <w:r w:rsidR="00F27575" w:rsidRPr="00E24D82">
        <w:rPr>
          <w:rFonts w:ascii="Trebuchet MS" w:eastAsia="Calibri" w:hAnsi="Trebuchet MS" w:cs="Times New Roman"/>
        </w:rPr>
        <w:t xml:space="preserve">situat pe teritoriul comunei </w:t>
      </w:r>
      <w:r w:rsidR="00E24D82" w:rsidRPr="00E24D82">
        <w:rPr>
          <w:rFonts w:ascii="Trebuchet MS" w:eastAsia="Calibri" w:hAnsi="Trebuchet MS" w:cs="Times New Roman"/>
        </w:rPr>
        <w:t>Mănăstirea Humorului</w:t>
      </w:r>
      <w:r w:rsidR="00F27575" w:rsidRPr="00E24D82">
        <w:rPr>
          <w:rFonts w:ascii="Trebuchet MS" w:eastAsia="Calibri" w:hAnsi="Trebuchet MS" w:cs="Times New Roman"/>
        </w:rPr>
        <w:t xml:space="preserve"> din județul Suceava</w:t>
      </w:r>
    </w:p>
    <w:p w14:paraId="0063658D" w14:textId="3A08CBC8" w:rsidR="00CF6082" w:rsidRPr="00E24D82" w:rsidRDefault="00DB215D" w:rsidP="000E1427">
      <w:pPr>
        <w:pStyle w:val="ListParagraph"/>
        <w:numPr>
          <w:ilvl w:val="0"/>
          <w:numId w:val="2"/>
        </w:numPr>
        <w:spacing w:after="0" w:line="23" w:lineRule="atLeast"/>
        <w:jc w:val="both"/>
        <w:rPr>
          <w:rFonts w:ascii="Trebuchet MS" w:eastAsia="Calibri" w:hAnsi="Trebuchet MS" w:cs="Times New Roman"/>
        </w:rPr>
      </w:pPr>
      <w:r w:rsidRPr="00E24D82">
        <w:rPr>
          <w:rFonts w:ascii="Trebuchet MS" w:eastAsia="Calibri" w:hAnsi="Trebuchet MS" w:cs="Times New Roman"/>
        </w:rPr>
        <w:t>c</w:t>
      </w:r>
      <w:r w:rsidR="00CF6082" w:rsidRPr="00E24D82">
        <w:rPr>
          <w:rFonts w:ascii="Trebuchet MS" w:eastAsia="Calibri" w:hAnsi="Trebuchet MS" w:cs="Times New Roman"/>
        </w:rPr>
        <w:t xml:space="preserve">onsultării autorităţilor publice participante în cadrul şedinţei Comitetului Special Constituit din data de </w:t>
      </w:r>
      <w:r w:rsidR="00F27575" w:rsidRPr="00E24D82">
        <w:rPr>
          <w:rFonts w:ascii="Trebuchet MS" w:eastAsia="Calibri" w:hAnsi="Trebuchet MS" w:cs="Times New Roman"/>
        </w:rPr>
        <w:t>1</w:t>
      </w:r>
      <w:r w:rsidR="00E24D82" w:rsidRPr="00E24D82">
        <w:rPr>
          <w:rFonts w:ascii="Trebuchet MS" w:eastAsia="Calibri" w:hAnsi="Trebuchet MS" w:cs="Times New Roman"/>
        </w:rPr>
        <w:t>6</w:t>
      </w:r>
      <w:r w:rsidR="00CF6082" w:rsidRPr="00E24D82">
        <w:rPr>
          <w:rFonts w:ascii="Trebuchet MS" w:eastAsia="Calibri" w:hAnsi="Trebuchet MS" w:cs="Times New Roman"/>
        </w:rPr>
        <w:t>.0</w:t>
      </w:r>
      <w:r w:rsidR="00E24D82" w:rsidRPr="00E24D82">
        <w:rPr>
          <w:rFonts w:ascii="Trebuchet MS" w:eastAsia="Calibri" w:hAnsi="Trebuchet MS" w:cs="Times New Roman"/>
        </w:rPr>
        <w:t>5</w:t>
      </w:r>
      <w:r w:rsidR="00CF6082" w:rsidRPr="00E24D82">
        <w:rPr>
          <w:rFonts w:ascii="Trebuchet MS" w:eastAsia="Calibri" w:hAnsi="Trebuchet MS" w:cs="Times New Roman"/>
        </w:rPr>
        <w:t>.2024,</w:t>
      </w:r>
    </w:p>
    <w:p w14:paraId="07E965AB" w14:textId="77777777" w:rsidR="00CF6082" w:rsidRPr="00E24D82" w:rsidRDefault="00CF6082" w:rsidP="000E1427">
      <w:pPr>
        <w:autoSpaceDE w:val="0"/>
        <w:spacing w:after="0" w:line="23" w:lineRule="atLeast"/>
        <w:ind w:firstLine="720"/>
        <w:jc w:val="both"/>
        <w:rPr>
          <w:rFonts w:ascii="Trebuchet MS" w:eastAsia="Calibri" w:hAnsi="Trebuchet MS" w:cs="Times New Roman"/>
          <w:sz w:val="10"/>
          <w:szCs w:val="10"/>
        </w:rPr>
      </w:pPr>
    </w:p>
    <w:p w14:paraId="1FEE063C" w14:textId="77777777" w:rsidR="00CF6082" w:rsidRPr="00E24D82" w:rsidRDefault="00CF6082" w:rsidP="000E1427">
      <w:pPr>
        <w:autoSpaceDE w:val="0"/>
        <w:spacing w:after="0" w:line="23" w:lineRule="atLeast"/>
        <w:jc w:val="both"/>
        <w:rPr>
          <w:rFonts w:ascii="Trebuchet MS" w:eastAsia="Calibri" w:hAnsi="Trebuchet MS" w:cs="Times New Roman"/>
        </w:rPr>
      </w:pPr>
      <w:r w:rsidRPr="00E24D82">
        <w:rPr>
          <w:rFonts w:ascii="Trebuchet MS" w:eastAsia="Calibri" w:hAnsi="Trebuchet MS" w:cs="Times New Roman"/>
        </w:rPr>
        <w:t>în baza:</w:t>
      </w:r>
    </w:p>
    <w:p w14:paraId="0971F7AF" w14:textId="77777777" w:rsidR="00CF6082" w:rsidRPr="00E24D82" w:rsidRDefault="00CF6082" w:rsidP="000E1427">
      <w:pPr>
        <w:autoSpaceDE w:val="0"/>
        <w:spacing w:after="0" w:line="23" w:lineRule="atLeast"/>
        <w:ind w:firstLine="720"/>
        <w:jc w:val="both"/>
        <w:rPr>
          <w:rFonts w:ascii="Trebuchet MS" w:eastAsia="Calibri" w:hAnsi="Trebuchet MS" w:cs="Times New Roman"/>
          <w:sz w:val="10"/>
          <w:szCs w:val="10"/>
        </w:rPr>
      </w:pPr>
    </w:p>
    <w:p w14:paraId="7437AFFD" w14:textId="77777777" w:rsidR="00CF6082" w:rsidRPr="00E24D82" w:rsidRDefault="00CF6082" w:rsidP="001459EA">
      <w:pPr>
        <w:numPr>
          <w:ilvl w:val="0"/>
          <w:numId w:val="1"/>
        </w:numPr>
        <w:autoSpaceDE w:val="0"/>
        <w:spacing w:after="0" w:line="276" w:lineRule="auto"/>
        <w:jc w:val="both"/>
        <w:rPr>
          <w:rFonts w:ascii="Trebuchet MS" w:eastAsia="Calibri" w:hAnsi="Trebuchet MS" w:cs="Times New Roman"/>
        </w:rPr>
      </w:pPr>
      <w:r w:rsidRPr="00E24D82">
        <w:rPr>
          <w:rFonts w:ascii="Trebuchet MS" w:eastAsia="Calibri" w:hAnsi="Trebuchet MS" w:cs="Times New Roman"/>
        </w:rPr>
        <w:t>HG nr. 1000/2012 privind reorganizarea şi funcţionarea Agenţiei Naţionale pentru Protecţia Mediului şi a instituţiilor publice aflate în subordinea acesteia</w:t>
      </w:r>
    </w:p>
    <w:p w14:paraId="17677EB0" w14:textId="77777777" w:rsidR="00CF6082" w:rsidRPr="00E24D82" w:rsidRDefault="00CF6082" w:rsidP="001459EA">
      <w:pPr>
        <w:numPr>
          <w:ilvl w:val="0"/>
          <w:numId w:val="1"/>
        </w:numPr>
        <w:autoSpaceDE w:val="0"/>
        <w:spacing w:after="0" w:line="276" w:lineRule="auto"/>
        <w:jc w:val="both"/>
        <w:rPr>
          <w:rFonts w:ascii="Trebuchet MS" w:eastAsia="Calibri" w:hAnsi="Trebuchet MS" w:cs="Times New Roman"/>
        </w:rPr>
      </w:pPr>
      <w:r w:rsidRPr="00E24D82">
        <w:rPr>
          <w:rFonts w:ascii="Trebuchet MS" w:eastAsia="Calibri" w:hAnsi="Trebuchet MS" w:cs="Times New Roman"/>
        </w:rPr>
        <w:t>OUG nr. 195/2005 privind protecţia mediului, aprobată cu modificări prin Legea nr. 265/2006, cu modificările şi completările ulterioare</w:t>
      </w:r>
    </w:p>
    <w:p w14:paraId="7873F07D" w14:textId="77777777" w:rsidR="00CF6082" w:rsidRPr="00E24D82" w:rsidRDefault="00CF6082" w:rsidP="001459EA">
      <w:pPr>
        <w:numPr>
          <w:ilvl w:val="0"/>
          <w:numId w:val="1"/>
        </w:numPr>
        <w:autoSpaceDE w:val="0"/>
        <w:spacing w:after="0" w:line="276" w:lineRule="auto"/>
        <w:jc w:val="both"/>
        <w:rPr>
          <w:rFonts w:ascii="Trebuchet MS" w:eastAsia="Calibri" w:hAnsi="Trebuchet MS" w:cs="Times New Roman"/>
        </w:rPr>
      </w:pPr>
      <w:r w:rsidRPr="00E24D82">
        <w:rPr>
          <w:rFonts w:ascii="Trebuchet MS" w:eastAsia="Calibri" w:hAnsi="Trebuchet MS" w:cs="Times New Roman"/>
        </w:rPr>
        <w:t xml:space="preserve">H.G. nr.236/2023 pentru aprobarea metodologiei de derulare a procedurii de evaluare de pentru amenajamentele silvice coroborat cu H.G. nr. 1076/2004 (actualizată) privind stabilirea procedurii de realizare a evaluării de mediu pentru planuri și programe </w:t>
      </w:r>
    </w:p>
    <w:p w14:paraId="12DDE15A" w14:textId="77777777" w:rsidR="00CF6082" w:rsidRPr="00E24D82" w:rsidRDefault="00CF6082" w:rsidP="00F27575">
      <w:pPr>
        <w:pStyle w:val="ListParagraph"/>
        <w:numPr>
          <w:ilvl w:val="0"/>
          <w:numId w:val="1"/>
        </w:numPr>
        <w:autoSpaceDE w:val="0"/>
        <w:spacing w:after="0" w:line="276" w:lineRule="auto"/>
        <w:jc w:val="both"/>
        <w:rPr>
          <w:rFonts w:ascii="Trebuchet MS" w:eastAsia="Calibri" w:hAnsi="Trebuchet MS" w:cs="Times New Roman"/>
        </w:rPr>
      </w:pPr>
      <w:r w:rsidRPr="00E24D82">
        <w:rPr>
          <w:rFonts w:ascii="Trebuchet MS" w:eastAsia="Calibri" w:hAnsi="Trebuchet MS" w:cs="Times New Roman"/>
        </w:rPr>
        <w:t>OUG nr. 57/2007 privind regimul ariilor naturale protejate, conservarea habitatelor naturale, a florei şi faunei sălbatice, aprobată cu modificări și completări de Legea nr. 49/2011, cu modificările şi completările ulterioare</w:t>
      </w:r>
    </w:p>
    <w:p w14:paraId="547F88DD" w14:textId="77777777" w:rsidR="00CF6082" w:rsidRPr="00E24D82" w:rsidRDefault="00CF6082" w:rsidP="000E1427">
      <w:pPr>
        <w:autoSpaceDE w:val="0"/>
        <w:spacing w:after="0" w:line="276" w:lineRule="auto"/>
        <w:jc w:val="both"/>
        <w:rPr>
          <w:rFonts w:ascii="Trebuchet MS" w:eastAsia="Calibri" w:hAnsi="Trebuchet MS" w:cs="Times New Roman"/>
          <w:sz w:val="8"/>
          <w:szCs w:val="8"/>
        </w:rPr>
      </w:pPr>
    </w:p>
    <w:p w14:paraId="72F7F6CC" w14:textId="77777777" w:rsidR="00CF6082" w:rsidRPr="00E24D82" w:rsidRDefault="00CF6082" w:rsidP="000E1427">
      <w:pPr>
        <w:autoSpaceDE w:val="0"/>
        <w:autoSpaceDN w:val="0"/>
        <w:adjustRightInd w:val="0"/>
        <w:spacing w:after="0" w:line="276" w:lineRule="auto"/>
        <w:contextualSpacing/>
        <w:jc w:val="both"/>
        <w:rPr>
          <w:rFonts w:ascii="Trebuchet MS" w:eastAsia="Calibri" w:hAnsi="Trebuchet MS" w:cs="Times New Roman"/>
        </w:rPr>
      </w:pPr>
      <w:r w:rsidRPr="00E24D82">
        <w:rPr>
          <w:rFonts w:ascii="Trebuchet MS" w:eastAsia="Calibri" w:hAnsi="Trebuchet MS" w:cs="Times New Roman"/>
        </w:rPr>
        <w:t>Agenţia pentru Protecţia Mediului Suceava decide:</w:t>
      </w:r>
    </w:p>
    <w:p w14:paraId="2DC3EC58" w14:textId="77777777" w:rsidR="00CF6082" w:rsidRPr="0005121B" w:rsidRDefault="00CF6082" w:rsidP="00CF6082">
      <w:pPr>
        <w:autoSpaceDE w:val="0"/>
        <w:autoSpaceDN w:val="0"/>
        <w:adjustRightInd w:val="0"/>
        <w:spacing w:after="0" w:line="276" w:lineRule="auto"/>
        <w:ind w:left="540"/>
        <w:contextualSpacing/>
        <w:jc w:val="both"/>
        <w:rPr>
          <w:rFonts w:ascii="Trebuchet MS" w:eastAsia="Calibri" w:hAnsi="Trebuchet MS" w:cs="Times New Roman"/>
          <w:sz w:val="10"/>
          <w:szCs w:val="10"/>
        </w:rPr>
      </w:pPr>
    </w:p>
    <w:p w14:paraId="504EA5BD" w14:textId="722F6C9F" w:rsidR="00CF6082" w:rsidRPr="0005121B" w:rsidRDefault="00CF6082" w:rsidP="00CF6082">
      <w:pPr>
        <w:autoSpaceDE w:val="0"/>
        <w:autoSpaceDN w:val="0"/>
        <w:adjustRightInd w:val="0"/>
        <w:spacing w:after="0" w:line="276" w:lineRule="auto"/>
        <w:jc w:val="both"/>
        <w:rPr>
          <w:rFonts w:ascii="Trebuchet MS" w:eastAsia="Calibri" w:hAnsi="Trebuchet MS" w:cs="Times New Roman"/>
          <w:b/>
          <w:i/>
        </w:rPr>
      </w:pPr>
      <w:r w:rsidRPr="0005121B">
        <w:rPr>
          <w:rFonts w:ascii="Trebuchet MS" w:eastAsia="Calibri" w:hAnsi="Trebuchet MS" w:cs="Times New Roman"/>
          <w:b/>
          <w:i/>
        </w:rPr>
        <w:t xml:space="preserve">Planul </w:t>
      </w:r>
      <w:r w:rsidR="00E13198" w:rsidRPr="0005121B">
        <w:rPr>
          <w:rFonts w:ascii="Trebuchet MS" w:eastAsia="Calibri" w:hAnsi="Trebuchet MS" w:cs="Times New Roman"/>
          <w:b/>
          <w:i/>
        </w:rPr>
        <w:t>„</w:t>
      </w:r>
      <w:r w:rsidR="00E24D82" w:rsidRPr="0005121B">
        <w:rPr>
          <w:rFonts w:ascii="Trebuchet MS" w:eastAsia="Calibri" w:hAnsi="Trebuchet MS" w:cs="Times New Roman"/>
          <w:b/>
          <w:i/>
        </w:rPr>
        <w:t>Amenajamentul silvic al fondului forestier proprietate privată aparținând Asociației Padu Man, jud. Suceava, constituită în U.P.I. Obștea Padu Man</w:t>
      </w:r>
      <w:r w:rsidR="00E13198" w:rsidRPr="0005121B">
        <w:rPr>
          <w:rFonts w:ascii="Trebuchet MS" w:eastAsia="Calibri" w:hAnsi="Trebuchet MS" w:cs="Times New Roman"/>
          <w:b/>
          <w:i/>
        </w:rPr>
        <w:t xml:space="preserve">” </w:t>
      </w:r>
      <w:r w:rsidRPr="0005121B">
        <w:rPr>
          <w:rFonts w:ascii="Trebuchet MS" w:eastAsia="Calibri" w:hAnsi="Trebuchet MS" w:cs="Times New Roman"/>
          <w:b/>
          <w:i/>
        </w:rPr>
        <w:t>se adoptă fără evaluare de mediu şi se supune adoptării fără aviz de mediu.</w:t>
      </w:r>
    </w:p>
    <w:p w14:paraId="74391F38" w14:textId="77777777" w:rsidR="00CF6082" w:rsidRPr="0005121B" w:rsidRDefault="00CF6082" w:rsidP="00CF6082">
      <w:pPr>
        <w:autoSpaceDE w:val="0"/>
        <w:autoSpaceDN w:val="0"/>
        <w:adjustRightInd w:val="0"/>
        <w:spacing w:after="0" w:line="276" w:lineRule="auto"/>
        <w:jc w:val="both"/>
        <w:rPr>
          <w:rFonts w:ascii="Trebuchet MS" w:eastAsia="Calibri" w:hAnsi="Trebuchet MS" w:cs="Times New Roman"/>
          <w:b/>
          <w:sz w:val="16"/>
          <w:szCs w:val="16"/>
        </w:rPr>
      </w:pPr>
    </w:p>
    <w:p w14:paraId="4E6FA632" w14:textId="77777777" w:rsidR="00CF6082" w:rsidRPr="0005121B" w:rsidRDefault="00CF6082" w:rsidP="00CF6082">
      <w:pPr>
        <w:autoSpaceDE w:val="0"/>
        <w:autoSpaceDN w:val="0"/>
        <w:adjustRightInd w:val="0"/>
        <w:spacing w:after="0" w:line="276" w:lineRule="auto"/>
        <w:jc w:val="both"/>
        <w:rPr>
          <w:rFonts w:ascii="Trebuchet MS" w:eastAsia="Calibri" w:hAnsi="Trebuchet MS" w:cs="Times New Roman"/>
          <w:b/>
        </w:rPr>
      </w:pPr>
      <w:r w:rsidRPr="0005121B">
        <w:rPr>
          <w:rFonts w:ascii="Trebuchet MS" w:eastAsia="Calibri" w:hAnsi="Trebuchet MS" w:cs="Times New Roman"/>
          <w:b/>
        </w:rPr>
        <w:t>Caracteristicile si localizarea planulului</w:t>
      </w:r>
    </w:p>
    <w:p w14:paraId="2C47B9EF" w14:textId="77777777" w:rsidR="00CF6082" w:rsidRPr="0005121B" w:rsidRDefault="00CF6082" w:rsidP="00CF6082">
      <w:pPr>
        <w:autoSpaceDE w:val="0"/>
        <w:autoSpaceDN w:val="0"/>
        <w:adjustRightInd w:val="0"/>
        <w:spacing w:after="0" w:line="276" w:lineRule="auto"/>
        <w:jc w:val="both"/>
        <w:rPr>
          <w:rFonts w:ascii="Trebuchet MS" w:eastAsia="Calibri" w:hAnsi="Trebuchet MS" w:cs="Times New Roman"/>
          <w:sz w:val="6"/>
          <w:szCs w:val="6"/>
        </w:rPr>
      </w:pPr>
    </w:p>
    <w:p w14:paraId="56B4E3A2" w14:textId="20A33425" w:rsidR="00CF6082" w:rsidRPr="00B27197" w:rsidRDefault="00CF6082" w:rsidP="00CF6082">
      <w:pPr>
        <w:autoSpaceDE w:val="0"/>
        <w:autoSpaceDN w:val="0"/>
        <w:adjustRightInd w:val="0"/>
        <w:spacing w:after="0" w:line="276" w:lineRule="auto"/>
        <w:jc w:val="both"/>
        <w:rPr>
          <w:rFonts w:ascii="Trebuchet MS" w:eastAsia="Calibri" w:hAnsi="Trebuchet MS" w:cs="Times New Roman"/>
        </w:rPr>
      </w:pPr>
      <w:r w:rsidRPr="0005121B">
        <w:rPr>
          <w:rFonts w:ascii="Trebuchet MS" w:eastAsia="Calibri" w:hAnsi="Trebuchet MS" w:cs="Times New Roman"/>
        </w:rPr>
        <w:t xml:space="preserve">Suprafața </w:t>
      </w:r>
      <w:r w:rsidRPr="00B27197">
        <w:rPr>
          <w:rFonts w:ascii="Trebuchet MS" w:eastAsia="Calibri" w:hAnsi="Trebuchet MS" w:cs="Times New Roman"/>
        </w:rPr>
        <w:t>fondului forestier</w:t>
      </w:r>
      <w:r w:rsidR="00391FD2" w:rsidRPr="00B27197">
        <w:rPr>
          <w:rFonts w:ascii="Trebuchet MS" w:eastAsia="Calibri" w:hAnsi="Trebuchet MS" w:cs="Times New Roman"/>
        </w:rPr>
        <w:t xml:space="preserve"> proprietate </w:t>
      </w:r>
      <w:r w:rsidR="005A4BFC" w:rsidRPr="00B27197">
        <w:rPr>
          <w:rFonts w:ascii="Trebuchet MS" w:eastAsia="Calibri" w:hAnsi="Trebuchet MS" w:cs="Times New Roman"/>
        </w:rPr>
        <w:t xml:space="preserve">privată constituit în unitatea de producție U.P. I </w:t>
      </w:r>
      <w:r w:rsidR="0005121B" w:rsidRPr="00B27197">
        <w:rPr>
          <w:rFonts w:ascii="Trebuchet MS" w:eastAsia="Calibri" w:hAnsi="Trebuchet MS" w:cs="Times New Roman"/>
        </w:rPr>
        <w:t xml:space="preserve">Obștea Padu Man </w:t>
      </w:r>
      <w:r w:rsidR="005A4BFC" w:rsidRPr="00B27197">
        <w:rPr>
          <w:rFonts w:ascii="Trebuchet MS" w:eastAsia="Calibri" w:hAnsi="Trebuchet MS" w:cs="Times New Roman"/>
        </w:rPr>
        <w:t xml:space="preserve">este de </w:t>
      </w:r>
      <w:r w:rsidR="0005121B" w:rsidRPr="00B27197">
        <w:rPr>
          <w:rFonts w:ascii="Trebuchet MS" w:eastAsia="Calibri" w:hAnsi="Trebuchet MS" w:cs="Times New Roman"/>
        </w:rPr>
        <w:t>534,28</w:t>
      </w:r>
      <w:r w:rsidR="00D40D5A" w:rsidRPr="00B27197">
        <w:rPr>
          <w:rFonts w:ascii="Trebuchet MS" w:eastAsia="Calibri" w:hAnsi="Trebuchet MS" w:cs="Times New Roman"/>
        </w:rPr>
        <w:t xml:space="preserve"> </w:t>
      </w:r>
      <w:r w:rsidR="005A4BFC" w:rsidRPr="00B27197">
        <w:rPr>
          <w:rFonts w:ascii="Trebuchet MS" w:eastAsia="Calibri" w:hAnsi="Trebuchet MS" w:cs="Times New Roman"/>
        </w:rPr>
        <w:t>ha, situată pe teritoriul comune</w:t>
      </w:r>
      <w:r w:rsidR="00D40D5A" w:rsidRPr="00B27197">
        <w:rPr>
          <w:rFonts w:ascii="Trebuchet MS" w:eastAsia="Calibri" w:hAnsi="Trebuchet MS" w:cs="Times New Roman"/>
        </w:rPr>
        <w:t>i</w:t>
      </w:r>
      <w:r w:rsidR="005A4BFC" w:rsidRPr="00B27197">
        <w:rPr>
          <w:rFonts w:ascii="Trebuchet MS" w:eastAsia="Calibri" w:hAnsi="Trebuchet MS" w:cs="Times New Roman"/>
        </w:rPr>
        <w:t xml:space="preserve"> </w:t>
      </w:r>
      <w:r w:rsidR="0005121B" w:rsidRPr="00B27197">
        <w:rPr>
          <w:rFonts w:ascii="Trebuchet MS" w:eastAsia="Calibri" w:hAnsi="Trebuchet MS" w:cs="Times New Roman"/>
        </w:rPr>
        <w:t xml:space="preserve">Mănăstirea Humorului </w:t>
      </w:r>
      <w:r w:rsidR="005A4BFC" w:rsidRPr="00B27197">
        <w:rPr>
          <w:rFonts w:ascii="Trebuchet MS" w:eastAsia="Calibri" w:hAnsi="Trebuchet MS" w:cs="Times New Roman"/>
        </w:rPr>
        <w:t>din județul Suceava.</w:t>
      </w:r>
      <w:r w:rsidR="00AA43E7" w:rsidRPr="00B27197">
        <w:rPr>
          <w:rFonts w:ascii="Trebuchet MS" w:eastAsia="Calibri" w:hAnsi="Trebuchet MS" w:cs="Times New Roman"/>
        </w:rPr>
        <w:t xml:space="preserve"> Repartiția fondului forestier pe folosințe este:</w:t>
      </w:r>
    </w:p>
    <w:p w14:paraId="67A7A578" w14:textId="7D2298D2" w:rsidR="00AA43E7" w:rsidRPr="00B27197" w:rsidRDefault="00AA43E7" w:rsidP="00AA43E7">
      <w:pPr>
        <w:pStyle w:val="ListParagraph"/>
        <w:numPr>
          <w:ilvl w:val="0"/>
          <w:numId w:val="30"/>
        </w:numPr>
        <w:autoSpaceDE w:val="0"/>
        <w:autoSpaceDN w:val="0"/>
        <w:adjustRightInd w:val="0"/>
        <w:spacing w:after="0" w:line="276" w:lineRule="auto"/>
        <w:jc w:val="both"/>
        <w:rPr>
          <w:rFonts w:ascii="Trebuchet MS" w:eastAsia="Calibri" w:hAnsi="Trebuchet MS" w:cs="Times New Roman"/>
        </w:rPr>
      </w:pPr>
      <w:r w:rsidRPr="00B27197">
        <w:rPr>
          <w:rFonts w:ascii="Trebuchet MS" w:eastAsia="Calibri" w:hAnsi="Trebuchet MS" w:cs="Times New Roman"/>
        </w:rPr>
        <w:t>Păduri și terenuri destinate împăduririi și reîmpăduririi:</w:t>
      </w:r>
    </w:p>
    <w:p w14:paraId="334DBDD4" w14:textId="558F7EA8" w:rsidR="00AA43E7" w:rsidRPr="00B27197" w:rsidRDefault="00AA43E7" w:rsidP="00AA43E7">
      <w:pPr>
        <w:pStyle w:val="ListParagraph"/>
        <w:numPr>
          <w:ilvl w:val="0"/>
          <w:numId w:val="31"/>
        </w:numPr>
        <w:autoSpaceDE w:val="0"/>
        <w:autoSpaceDN w:val="0"/>
        <w:adjustRightInd w:val="0"/>
        <w:spacing w:after="0" w:line="276" w:lineRule="auto"/>
        <w:jc w:val="both"/>
        <w:rPr>
          <w:rFonts w:ascii="Trebuchet MS" w:eastAsia="Calibri" w:hAnsi="Trebuchet MS" w:cs="Times New Roman"/>
        </w:rPr>
      </w:pPr>
      <w:r w:rsidRPr="00B27197">
        <w:rPr>
          <w:rFonts w:ascii="Trebuchet MS" w:eastAsia="Calibri" w:hAnsi="Trebuchet MS" w:cs="Times New Roman"/>
        </w:rPr>
        <w:t xml:space="preserve">Terenuri acoperite cu pădure= </w:t>
      </w:r>
      <w:r w:rsidR="00B27197" w:rsidRPr="00B27197">
        <w:rPr>
          <w:rFonts w:ascii="Trebuchet MS" w:eastAsia="Calibri" w:hAnsi="Trebuchet MS" w:cs="Times New Roman"/>
        </w:rPr>
        <w:t>530,83</w:t>
      </w:r>
      <w:r w:rsidRPr="00B27197">
        <w:rPr>
          <w:rFonts w:ascii="Trebuchet MS" w:eastAsia="Calibri" w:hAnsi="Trebuchet MS" w:cs="Times New Roman"/>
        </w:rPr>
        <w:t xml:space="preserve"> ha</w:t>
      </w:r>
    </w:p>
    <w:p w14:paraId="51F1B7CC" w14:textId="767121CF" w:rsidR="00AA43E7" w:rsidRDefault="00B27197" w:rsidP="00AA43E7">
      <w:pPr>
        <w:pStyle w:val="ListParagraph"/>
        <w:numPr>
          <w:ilvl w:val="0"/>
          <w:numId w:val="31"/>
        </w:numPr>
        <w:autoSpaceDE w:val="0"/>
        <w:autoSpaceDN w:val="0"/>
        <w:adjustRightInd w:val="0"/>
        <w:spacing w:after="0" w:line="276" w:lineRule="auto"/>
        <w:jc w:val="both"/>
        <w:rPr>
          <w:rFonts w:ascii="Trebuchet MS" w:eastAsia="Calibri" w:hAnsi="Trebuchet MS" w:cs="Times New Roman"/>
        </w:rPr>
      </w:pPr>
      <w:r w:rsidRPr="00B27197">
        <w:rPr>
          <w:rFonts w:ascii="Trebuchet MS" w:eastAsia="Calibri" w:hAnsi="Trebuchet MS" w:cs="Times New Roman"/>
        </w:rPr>
        <w:t xml:space="preserve">Clasă de regenerare </w:t>
      </w:r>
      <w:r w:rsidR="00AA43E7" w:rsidRPr="00B27197">
        <w:rPr>
          <w:rFonts w:ascii="Trebuchet MS" w:eastAsia="Calibri" w:hAnsi="Trebuchet MS" w:cs="Times New Roman"/>
        </w:rPr>
        <w:t>= 1,2</w:t>
      </w:r>
      <w:r w:rsidRPr="00B27197">
        <w:rPr>
          <w:rFonts w:ascii="Trebuchet MS" w:eastAsia="Calibri" w:hAnsi="Trebuchet MS" w:cs="Times New Roman"/>
        </w:rPr>
        <w:t>3</w:t>
      </w:r>
      <w:r w:rsidR="00AA43E7" w:rsidRPr="00B27197">
        <w:rPr>
          <w:rFonts w:ascii="Trebuchet MS" w:eastAsia="Calibri" w:hAnsi="Trebuchet MS" w:cs="Times New Roman"/>
        </w:rPr>
        <w:t xml:space="preserve"> ha.</w:t>
      </w:r>
    </w:p>
    <w:p w14:paraId="6D2AF4D6" w14:textId="60DCC377" w:rsidR="00B27197" w:rsidRDefault="00B27197" w:rsidP="00B27197">
      <w:pPr>
        <w:pStyle w:val="ListParagraph"/>
        <w:numPr>
          <w:ilvl w:val="0"/>
          <w:numId w:val="30"/>
        </w:num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Terenuri afectate gospodăririi silvice</w:t>
      </w:r>
    </w:p>
    <w:p w14:paraId="10438EB1" w14:textId="66FF92BC" w:rsidR="00B27197" w:rsidRPr="00B27197" w:rsidRDefault="00B27197" w:rsidP="00B27197">
      <w:pPr>
        <w:pStyle w:val="ListParagraph"/>
        <w:numPr>
          <w:ilvl w:val="0"/>
          <w:numId w:val="31"/>
        </w:num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lastRenderedPageBreak/>
        <w:t>Linii de vânătoare și terenuri pentru hrana vânatului = 2,22 ha.</w:t>
      </w:r>
    </w:p>
    <w:p w14:paraId="748DA793" w14:textId="77777777" w:rsidR="00CF6082" w:rsidRPr="00E24D82" w:rsidRDefault="00CF6082" w:rsidP="00CF6082">
      <w:pPr>
        <w:spacing w:after="0" w:line="276" w:lineRule="auto"/>
        <w:ind w:firstLine="708"/>
        <w:contextualSpacing/>
        <w:jc w:val="both"/>
        <w:rPr>
          <w:rFonts w:ascii="Trebuchet MS" w:eastAsia="Calibri" w:hAnsi="Trebuchet MS" w:cs="Times New Roman"/>
          <w:color w:val="FF0000"/>
          <w:sz w:val="10"/>
          <w:szCs w:val="10"/>
        </w:rPr>
      </w:pPr>
    </w:p>
    <w:p w14:paraId="7962978D" w14:textId="33E44EFA" w:rsidR="00CF6082" w:rsidRPr="005F5513" w:rsidRDefault="00CF6082" w:rsidP="00CF6082">
      <w:pPr>
        <w:spacing w:after="0" w:line="276" w:lineRule="auto"/>
        <w:contextualSpacing/>
        <w:jc w:val="both"/>
        <w:rPr>
          <w:rFonts w:ascii="Trebuchet MS" w:eastAsia="Calibri" w:hAnsi="Trebuchet MS" w:cs="Times New Roman"/>
          <w:b/>
        </w:rPr>
      </w:pPr>
      <w:r w:rsidRPr="005F5513">
        <w:rPr>
          <w:rFonts w:ascii="Trebuchet MS" w:eastAsia="Calibri" w:hAnsi="Trebuchet MS" w:cs="Times New Roman"/>
          <w:b/>
        </w:rPr>
        <w:t>Zonarea funcțională pe categorii funcționale şi  tipuri  de  categorii  funcţionale</w:t>
      </w:r>
      <w:r w:rsidR="007109B9" w:rsidRPr="005F5513">
        <w:rPr>
          <w:rFonts w:ascii="Trebuchet MS" w:eastAsia="Calibri" w:hAnsi="Trebuchet MS" w:cs="Times New Roman"/>
          <w:b/>
        </w:rPr>
        <w:t>. Subunități de gospodărire</w:t>
      </w:r>
    </w:p>
    <w:p w14:paraId="64AD3E40" w14:textId="77777777" w:rsidR="007A7931" w:rsidRPr="00E24D82" w:rsidRDefault="007A7931" w:rsidP="007A7931">
      <w:pPr>
        <w:spacing w:after="0" w:line="240" w:lineRule="auto"/>
        <w:jc w:val="both"/>
        <w:rPr>
          <w:rFonts w:ascii="Trebuchet MS" w:eastAsia="Calibri" w:hAnsi="Trebuchet MS" w:cs="Times New Roman"/>
          <w:color w:val="FF0000"/>
          <w:sz w:val="6"/>
          <w:szCs w:val="6"/>
        </w:rPr>
      </w:pPr>
    </w:p>
    <w:p w14:paraId="0C5BDE93" w14:textId="77777777" w:rsidR="00972B21" w:rsidRPr="00EC7E58" w:rsidRDefault="00972B21" w:rsidP="00972B21">
      <w:pPr>
        <w:spacing w:after="0" w:line="240" w:lineRule="auto"/>
        <w:jc w:val="both"/>
        <w:rPr>
          <w:rFonts w:ascii="Trebuchet MS" w:eastAsia="Calibri" w:hAnsi="Trebuchet MS" w:cs="Times New Roman"/>
        </w:rPr>
      </w:pPr>
      <w:r w:rsidRPr="00EC7E58">
        <w:rPr>
          <w:rFonts w:ascii="Trebuchet MS" w:eastAsia="Calibri" w:hAnsi="Trebuchet MS" w:cs="Times New Roman"/>
        </w:rPr>
        <w:t>Suprafața pădurii este încadrată în:</w:t>
      </w:r>
    </w:p>
    <w:p w14:paraId="3B766A8B" w14:textId="77777777" w:rsidR="00972B21" w:rsidRPr="00972B21" w:rsidRDefault="00972B21" w:rsidP="00972B21">
      <w:pPr>
        <w:pStyle w:val="ListParagraph"/>
        <w:numPr>
          <w:ilvl w:val="0"/>
          <w:numId w:val="35"/>
        </w:numPr>
        <w:spacing w:after="0" w:line="240" w:lineRule="auto"/>
        <w:jc w:val="both"/>
        <w:rPr>
          <w:rFonts w:ascii="Trebuchet MS" w:eastAsia="Calibri" w:hAnsi="Trebuchet MS" w:cs="Times New Roman"/>
        </w:rPr>
      </w:pPr>
      <w:r w:rsidRPr="00972B21">
        <w:rPr>
          <w:rFonts w:ascii="Trebuchet MS" w:eastAsia="Calibri" w:hAnsi="Trebuchet MS" w:cs="Times New Roman"/>
        </w:rPr>
        <w:t xml:space="preserve">în grupa I funcțională, categoriile funcționale </w:t>
      </w:r>
    </w:p>
    <w:p w14:paraId="48E238BA" w14:textId="7EC1E23C" w:rsidR="00972B21" w:rsidRPr="00972B21" w:rsidRDefault="00972B21" w:rsidP="00972B21">
      <w:pPr>
        <w:spacing w:after="0" w:line="276" w:lineRule="auto"/>
        <w:jc w:val="both"/>
        <w:rPr>
          <w:rFonts w:ascii="Trebuchet MS" w:eastAsia="Calibri" w:hAnsi="Trebuchet MS" w:cs="Times New Roman"/>
        </w:rPr>
      </w:pPr>
      <w:r w:rsidRPr="00972B21">
        <w:rPr>
          <w:rFonts w:ascii="Trebuchet MS" w:eastAsia="Calibri" w:hAnsi="Trebuchet MS" w:cs="Times New Roman"/>
        </w:rPr>
        <w:t>- 1.2.A. =</w:t>
      </w:r>
      <w:r w:rsidR="00AB2116">
        <w:rPr>
          <w:rFonts w:ascii="Trebuchet MS" w:eastAsia="Calibri" w:hAnsi="Trebuchet MS" w:cs="Times New Roman"/>
        </w:rPr>
        <w:t xml:space="preserve"> </w:t>
      </w:r>
      <w:r w:rsidRPr="00972B21">
        <w:rPr>
          <w:rFonts w:ascii="Trebuchet MS" w:eastAsia="Calibri" w:hAnsi="Trebuchet MS" w:cs="Times New Roman"/>
        </w:rPr>
        <w:t>11,77 ha – arboretele situate pe stâncării, pe grohotişuri şi pe terenuri cu eroziune în adâncime şi pe terenuri cu înclinarea mai mare de 30 grade pe substrate de fliş (facies marnos, marno-argilos şi argilos), nisipuri, pietrişuri şi loess, precum şi cele situate pe terenuri cu înclinare mai mare de 35 grade, pe alte substrate litologice (T II);</w:t>
      </w:r>
    </w:p>
    <w:p w14:paraId="29A7166E" w14:textId="7976CBCB" w:rsidR="00972B21" w:rsidRPr="00972B21" w:rsidRDefault="00972B21" w:rsidP="00972B21">
      <w:pPr>
        <w:spacing w:after="0" w:line="276" w:lineRule="auto"/>
        <w:jc w:val="both"/>
        <w:rPr>
          <w:rFonts w:ascii="Trebuchet MS" w:eastAsia="Calibri" w:hAnsi="Trebuchet MS" w:cs="Times New Roman"/>
        </w:rPr>
      </w:pPr>
      <w:r w:rsidRPr="00972B21">
        <w:rPr>
          <w:rFonts w:ascii="Trebuchet MS" w:eastAsia="Calibri" w:hAnsi="Trebuchet MS" w:cs="Times New Roman"/>
        </w:rPr>
        <w:t>- 1.2.H = 3,45 ha – arborete situate pe terenuri alunecătoare (T II);</w:t>
      </w:r>
    </w:p>
    <w:p w14:paraId="0EF1B1F2" w14:textId="77777777" w:rsidR="00972B21" w:rsidRPr="00972B21" w:rsidRDefault="00972B21" w:rsidP="00972B21">
      <w:pPr>
        <w:pStyle w:val="ListParagraph"/>
        <w:numPr>
          <w:ilvl w:val="0"/>
          <w:numId w:val="35"/>
        </w:numPr>
        <w:spacing w:after="0" w:line="240" w:lineRule="auto"/>
        <w:jc w:val="both"/>
        <w:rPr>
          <w:rFonts w:ascii="Trebuchet MS" w:eastAsia="Calibri" w:hAnsi="Trebuchet MS" w:cs="Times New Roman"/>
        </w:rPr>
      </w:pPr>
      <w:r w:rsidRPr="00972B21">
        <w:rPr>
          <w:rFonts w:ascii="Trebuchet MS" w:eastAsia="Calibri" w:hAnsi="Trebuchet MS" w:cs="Times New Roman"/>
        </w:rPr>
        <w:t xml:space="preserve">în grupa a II-a funcțională, categoria funcțională </w:t>
      </w:r>
    </w:p>
    <w:p w14:paraId="694455D9" w14:textId="117F648C" w:rsidR="00972B21" w:rsidRPr="00972B21" w:rsidRDefault="00972B21" w:rsidP="00972B21">
      <w:pPr>
        <w:spacing w:after="0" w:line="276" w:lineRule="auto"/>
        <w:jc w:val="both"/>
        <w:rPr>
          <w:rFonts w:ascii="Trebuchet MS" w:eastAsia="Calibri" w:hAnsi="Trebuchet MS" w:cs="Times New Roman"/>
          <w:sz w:val="10"/>
          <w:szCs w:val="10"/>
        </w:rPr>
      </w:pPr>
      <w:r w:rsidRPr="00972B21">
        <w:rPr>
          <w:rFonts w:ascii="Trebuchet MS" w:eastAsia="Calibri" w:hAnsi="Trebuchet MS" w:cs="Times New Roman"/>
        </w:rPr>
        <w:t>- 2.1.C = 516,84 ha – arborete destinate să producă, în principal, lemn de cherestea (TVI).</w:t>
      </w:r>
    </w:p>
    <w:p w14:paraId="7D9E43DD" w14:textId="77777777" w:rsidR="00972B21" w:rsidRPr="00972B21" w:rsidRDefault="00972B21" w:rsidP="00972B21">
      <w:pPr>
        <w:spacing w:after="0" w:line="276" w:lineRule="auto"/>
        <w:jc w:val="both"/>
        <w:rPr>
          <w:rFonts w:ascii="Trebuchet MS" w:eastAsia="Calibri" w:hAnsi="Trebuchet MS" w:cs="Times New Roman"/>
          <w:sz w:val="10"/>
          <w:szCs w:val="10"/>
        </w:rPr>
      </w:pPr>
    </w:p>
    <w:p w14:paraId="3B9E73EA" w14:textId="77777777" w:rsidR="00972B21" w:rsidRPr="00972B21" w:rsidRDefault="00972B21" w:rsidP="00972B21">
      <w:pPr>
        <w:spacing w:after="0" w:line="276" w:lineRule="auto"/>
        <w:jc w:val="both"/>
        <w:rPr>
          <w:rFonts w:ascii="Trebuchet MS" w:eastAsia="Calibri" w:hAnsi="Trebuchet MS" w:cs="Times New Roman"/>
        </w:rPr>
      </w:pPr>
      <w:r w:rsidRPr="00972B21">
        <w:rPr>
          <w:rFonts w:ascii="Trebuchet MS" w:eastAsia="Calibri" w:hAnsi="Trebuchet MS" w:cs="Times New Roman"/>
        </w:rPr>
        <w:t>În raport cu obiectivele urmărite și funcțiile de producție și de protecție stabilite a fost constituită următoarea subunitate de gospodărire:</w:t>
      </w:r>
    </w:p>
    <w:p w14:paraId="48D1B0F3" w14:textId="1D93D050" w:rsidR="00972B21" w:rsidRPr="00972B21" w:rsidRDefault="00972B21" w:rsidP="00972B21">
      <w:pPr>
        <w:pStyle w:val="ListParagraph"/>
        <w:numPr>
          <w:ilvl w:val="0"/>
          <w:numId w:val="28"/>
        </w:numPr>
        <w:spacing w:after="0" w:line="276" w:lineRule="auto"/>
        <w:jc w:val="both"/>
        <w:rPr>
          <w:rFonts w:ascii="Trebuchet MS" w:eastAsia="Calibri" w:hAnsi="Trebuchet MS" w:cs="Times New Roman"/>
        </w:rPr>
      </w:pPr>
      <w:r w:rsidRPr="00972B21">
        <w:rPr>
          <w:rFonts w:ascii="Trebuchet MS" w:eastAsia="Calibri" w:hAnsi="Trebuchet MS" w:cs="Times New Roman"/>
        </w:rPr>
        <w:t>S.U.P. A- Codru regulat- sortimente obișnuite = 515,61 ha</w:t>
      </w:r>
    </w:p>
    <w:p w14:paraId="1434F158" w14:textId="0941CF0F" w:rsidR="00AE7781" w:rsidRPr="00972B21" w:rsidRDefault="00972B21" w:rsidP="00972B21">
      <w:pPr>
        <w:pStyle w:val="ListParagraph"/>
        <w:numPr>
          <w:ilvl w:val="0"/>
          <w:numId w:val="28"/>
        </w:numPr>
        <w:spacing w:after="0" w:line="276" w:lineRule="auto"/>
        <w:jc w:val="both"/>
        <w:rPr>
          <w:rFonts w:ascii="Trebuchet MS" w:eastAsia="Calibri" w:hAnsi="Trebuchet MS" w:cs="Times New Roman"/>
        </w:rPr>
      </w:pPr>
      <w:r w:rsidRPr="00972B21">
        <w:rPr>
          <w:rFonts w:ascii="Trebuchet MS" w:eastAsia="Calibri" w:hAnsi="Trebuchet MS" w:cs="Times New Roman"/>
        </w:rPr>
        <w:t>S.U.P. M- conservare deosebită = 15,22 ha.</w:t>
      </w:r>
    </w:p>
    <w:p w14:paraId="3B83558C" w14:textId="605B18DA" w:rsidR="00CF6082" w:rsidRPr="00972B21" w:rsidRDefault="00CF6082" w:rsidP="00CF6082">
      <w:pPr>
        <w:spacing w:after="0" w:line="276" w:lineRule="auto"/>
        <w:jc w:val="both"/>
        <w:rPr>
          <w:rFonts w:ascii="Trebuchet MS" w:eastAsia="Calibri" w:hAnsi="Trebuchet MS" w:cs="Times New Roman"/>
          <w:b/>
        </w:rPr>
      </w:pPr>
      <w:r w:rsidRPr="00972B21">
        <w:rPr>
          <w:rFonts w:ascii="Trebuchet MS" w:eastAsia="Calibri" w:hAnsi="Trebuchet MS" w:cs="Times New Roman"/>
          <w:b/>
        </w:rPr>
        <w:t>Bazele  de  amenajare ale  arboretelor  şi  ale  pădurii</w:t>
      </w:r>
    </w:p>
    <w:p w14:paraId="3875A058" w14:textId="77777777" w:rsidR="00CF6082" w:rsidRPr="00972B21" w:rsidRDefault="00CF6082" w:rsidP="00CF6082">
      <w:pPr>
        <w:spacing w:after="0" w:line="276" w:lineRule="auto"/>
        <w:ind w:firstLine="709"/>
        <w:jc w:val="both"/>
        <w:rPr>
          <w:rFonts w:ascii="Trebuchet MS" w:eastAsia="Calibri" w:hAnsi="Trebuchet MS" w:cs="Times New Roman"/>
          <w:sz w:val="6"/>
          <w:szCs w:val="6"/>
        </w:rPr>
      </w:pPr>
    </w:p>
    <w:p w14:paraId="5C8E7A94" w14:textId="2242D12C" w:rsidR="00CF6082" w:rsidRPr="00972B21" w:rsidRDefault="00CF6082" w:rsidP="00291EA8">
      <w:pPr>
        <w:numPr>
          <w:ilvl w:val="0"/>
          <w:numId w:val="5"/>
        </w:numPr>
        <w:spacing w:after="0" w:line="276" w:lineRule="auto"/>
        <w:jc w:val="both"/>
        <w:rPr>
          <w:rFonts w:ascii="Trebuchet MS" w:eastAsia="Calibri" w:hAnsi="Trebuchet MS" w:cs="Times New Roman"/>
        </w:rPr>
      </w:pPr>
      <w:r w:rsidRPr="00972B21">
        <w:rPr>
          <w:rFonts w:ascii="Trebuchet MS" w:eastAsia="Calibri" w:hAnsi="Trebuchet MS" w:cs="Times New Roman"/>
        </w:rPr>
        <w:t>Regimul</w:t>
      </w:r>
      <w:r w:rsidR="008C3757" w:rsidRPr="00972B21">
        <w:rPr>
          <w:rFonts w:ascii="Trebuchet MS" w:eastAsia="Calibri" w:hAnsi="Trebuchet MS" w:cs="Times New Roman"/>
        </w:rPr>
        <w:t xml:space="preserve">. </w:t>
      </w:r>
      <w:r w:rsidRPr="00972B21">
        <w:rPr>
          <w:rFonts w:ascii="Trebuchet MS" w:eastAsia="Calibri" w:hAnsi="Trebuchet MS" w:cs="Times New Roman"/>
        </w:rPr>
        <w:t xml:space="preserve">Având în vedere obiectivele social-economice şi ecologice, ca şi necesitatea folosirii în condiţii cât mai bune a capacităţilor de producţie şi de protecţie ale arboretelor, se adoptă regimul codru </w:t>
      </w:r>
    </w:p>
    <w:p w14:paraId="6101564E" w14:textId="77777777" w:rsidR="00CF6082" w:rsidRPr="00972B21" w:rsidRDefault="00CF6082" w:rsidP="00CF6082">
      <w:pPr>
        <w:numPr>
          <w:ilvl w:val="0"/>
          <w:numId w:val="5"/>
        </w:numPr>
        <w:spacing w:after="0" w:line="276" w:lineRule="auto"/>
        <w:jc w:val="both"/>
        <w:rPr>
          <w:rFonts w:ascii="Trebuchet MS" w:eastAsia="Calibri" w:hAnsi="Trebuchet MS" w:cs="Times New Roman"/>
        </w:rPr>
      </w:pPr>
      <w:r w:rsidRPr="00972B21">
        <w:rPr>
          <w:rFonts w:ascii="Trebuchet MS" w:eastAsia="Calibri" w:hAnsi="Trebuchet MS" w:cs="Times New Roman"/>
        </w:rPr>
        <w:t>Compoziția – țel: corespunzătoare tipului natural fundamental de pădure pentru arboretele exploatabile şi compoziţia tel la exploatabilitate pentru celelalte arborete</w:t>
      </w:r>
    </w:p>
    <w:p w14:paraId="0B58E6AD" w14:textId="1453B6D9" w:rsidR="00CF6082" w:rsidRPr="00972B21" w:rsidRDefault="00CF6082" w:rsidP="00CF6082">
      <w:pPr>
        <w:numPr>
          <w:ilvl w:val="0"/>
          <w:numId w:val="5"/>
        </w:numPr>
        <w:spacing w:after="0" w:line="276" w:lineRule="auto"/>
        <w:jc w:val="both"/>
        <w:rPr>
          <w:rFonts w:ascii="Trebuchet MS" w:eastAsia="Calibri" w:hAnsi="Trebuchet MS" w:cs="Times New Roman"/>
        </w:rPr>
      </w:pPr>
      <w:r w:rsidRPr="00972B21">
        <w:rPr>
          <w:rFonts w:ascii="Trebuchet MS" w:eastAsia="Calibri" w:hAnsi="Trebuchet MS" w:cs="Times New Roman"/>
        </w:rPr>
        <w:t xml:space="preserve">Exploatabilitatea: </w:t>
      </w:r>
      <w:r w:rsidR="00972B21" w:rsidRPr="00972B21">
        <w:rPr>
          <w:rFonts w:ascii="Trebuchet MS" w:eastAsia="Calibri" w:hAnsi="Trebuchet MS" w:cs="Times New Roman"/>
        </w:rPr>
        <w:t xml:space="preserve">de protecție pentru arboretele încadrat în grupa I funcțională și </w:t>
      </w:r>
      <w:r w:rsidRPr="00972B21">
        <w:rPr>
          <w:rFonts w:ascii="Trebuchet MS" w:eastAsia="Calibri" w:hAnsi="Trebuchet MS" w:cs="Times New Roman"/>
        </w:rPr>
        <w:t>tehnică</w:t>
      </w:r>
      <w:r w:rsidR="00DB21CE" w:rsidRPr="00972B21">
        <w:rPr>
          <w:rFonts w:ascii="Trebuchet MS" w:eastAsia="Calibri" w:hAnsi="Trebuchet MS" w:cs="Times New Roman"/>
        </w:rPr>
        <w:t xml:space="preserve">, </w:t>
      </w:r>
      <w:r w:rsidR="00972B21" w:rsidRPr="00972B21">
        <w:rPr>
          <w:rFonts w:ascii="Trebuchet MS" w:eastAsia="Calibri" w:hAnsi="Trebuchet MS" w:cs="Times New Roman"/>
        </w:rPr>
        <w:t>pentru</w:t>
      </w:r>
      <w:r w:rsidR="00DB21CE" w:rsidRPr="00972B21">
        <w:rPr>
          <w:rFonts w:ascii="Trebuchet MS" w:eastAsia="Calibri" w:hAnsi="Trebuchet MS" w:cs="Times New Roman"/>
        </w:rPr>
        <w:t xml:space="preserve"> </w:t>
      </w:r>
      <w:r w:rsidRPr="00972B21">
        <w:rPr>
          <w:rFonts w:ascii="Trebuchet MS" w:eastAsia="Calibri" w:hAnsi="Trebuchet MS" w:cs="Times New Roman"/>
        </w:rPr>
        <w:t>arboretel</w:t>
      </w:r>
      <w:r w:rsidR="00972B21" w:rsidRPr="00972B21">
        <w:rPr>
          <w:rFonts w:ascii="Trebuchet MS" w:eastAsia="Calibri" w:hAnsi="Trebuchet MS" w:cs="Times New Roman"/>
        </w:rPr>
        <w:t>e încadrat</w:t>
      </w:r>
      <w:r w:rsidRPr="00972B21">
        <w:rPr>
          <w:rFonts w:ascii="Trebuchet MS" w:eastAsia="Calibri" w:hAnsi="Trebuchet MS" w:cs="Times New Roman"/>
        </w:rPr>
        <w:t xml:space="preserve"> în grupa a II-a funcțională</w:t>
      </w:r>
    </w:p>
    <w:p w14:paraId="6C962362" w14:textId="603A224A" w:rsidR="00CF6082" w:rsidRPr="00972B21" w:rsidRDefault="00CF6082" w:rsidP="00CF6082">
      <w:pPr>
        <w:numPr>
          <w:ilvl w:val="0"/>
          <w:numId w:val="5"/>
        </w:numPr>
        <w:spacing w:after="0" w:line="276" w:lineRule="auto"/>
        <w:jc w:val="both"/>
        <w:rPr>
          <w:rFonts w:ascii="Trebuchet MS" w:eastAsia="Calibri" w:hAnsi="Trebuchet MS" w:cs="Times New Roman"/>
        </w:rPr>
      </w:pPr>
      <w:r w:rsidRPr="00972B21">
        <w:rPr>
          <w:rFonts w:ascii="Trebuchet MS" w:eastAsia="Calibri" w:hAnsi="Trebuchet MS" w:cs="Times New Roman"/>
        </w:rPr>
        <w:t>Ciclul: 1</w:t>
      </w:r>
      <w:r w:rsidR="00DB21CE" w:rsidRPr="00972B21">
        <w:rPr>
          <w:rFonts w:ascii="Trebuchet MS" w:eastAsia="Calibri" w:hAnsi="Trebuchet MS" w:cs="Times New Roman"/>
        </w:rPr>
        <w:t>2</w:t>
      </w:r>
      <w:r w:rsidRPr="00972B21">
        <w:rPr>
          <w:rFonts w:ascii="Trebuchet MS" w:eastAsia="Calibri" w:hAnsi="Trebuchet MS" w:cs="Times New Roman"/>
        </w:rPr>
        <w:t>0 ani</w:t>
      </w:r>
      <w:r w:rsidR="007658E9" w:rsidRPr="00972B21">
        <w:rPr>
          <w:rFonts w:ascii="Trebuchet MS" w:eastAsia="Calibri" w:hAnsi="Trebuchet MS" w:cs="Times New Roman"/>
        </w:rPr>
        <w:t xml:space="preserve"> </w:t>
      </w:r>
    </w:p>
    <w:p w14:paraId="43B274B4" w14:textId="233C0807" w:rsidR="00107E65" w:rsidRPr="00E24D82" w:rsidRDefault="00107E65" w:rsidP="00DB21CE">
      <w:pPr>
        <w:spacing w:after="0" w:line="276" w:lineRule="auto"/>
        <w:jc w:val="both"/>
        <w:rPr>
          <w:rFonts w:ascii="Trebuchet MS" w:eastAsia="Calibri" w:hAnsi="Trebuchet MS" w:cs="Times New Roman"/>
          <w:color w:val="FF0000"/>
          <w:sz w:val="16"/>
          <w:szCs w:val="16"/>
        </w:rPr>
      </w:pPr>
    </w:p>
    <w:p w14:paraId="3A326C39" w14:textId="5C12C1BB" w:rsidR="004E624A" w:rsidRPr="008C2302" w:rsidRDefault="004E624A" w:rsidP="008C2302">
      <w:pPr>
        <w:spacing w:after="0" w:line="276" w:lineRule="auto"/>
        <w:jc w:val="both"/>
        <w:rPr>
          <w:rFonts w:ascii="Trebuchet MS" w:eastAsia="Calibri" w:hAnsi="Trebuchet MS" w:cs="Times New Roman"/>
        </w:rPr>
      </w:pPr>
      <w:r w:rsidRPr="008C2302">
        <w:rPr>
          <w:rFonts w:ascii="Trebuchet MS" w:eastAsia="Calibri" w:hAnsi="Trebuchet MS" w:cs="Times New Roman"/>
        </w:rPr>
        <w:t>Posibilitatea decenală totală de produse principale pentru U.P.</w:t>
      </w:r>
      <w:r w:rsidR="002528B3" w:rsidRPr="008C2302">
        <w:rPr>
          <w:rFonts w:ascii="Trebuchet MS" w:eastAsia="Calibri" w:hAnsi="Trebuchet MS" w:cs="Times New Roman"/>
        </w:rPr>
        <w:t>I Obștea Padu Man</w:t>
      </w:r>
      <w:r w:rsidRPr="008C2302">
        <w:rPr>
          <w:rFonts w:ascii="Trebuchet MS" w:eastAsia="Calibri" w:hAnsi="Trebuchet MS" w:cs="Times New Roman"/>
        </w:rPr>
        <w:t xml:space="preserve"> este de </w:t>
      </w:r>
      <w:r w:rsidR="002528B3" w:rsidRPr="008C2302">
        <w:rPr>
          <w:rFonts w:ascii="Trebuchet MS" w:eastAsia="Calibri" w:hAnsi="Trebuchet MS" w:cs="Times New Roman"/>
        </w:rPr>
        <w:t>24253</w:t>
      </w:r>
      <w:r w:rsidR="008C2302" w:rsidRPr="008C2302">
        <w:rPr>
          <w:rFonts w:ascii="Trebuchet MS" w:eastAsia="Calibri" w:hAnsi="Trebuchet MS" w:cs="Times New Roman"/>
        </w:rPr>
        <w:t>mc.</w:t>
      </w:r>
    </w:p>
    <w:p w14:paraId="31FF5A57" w14:textId="397E4192" w:rsidR="008C2302" w:rsidRPr="008C2302" w:rsidRDefault="008C2302" w:rsidP="008C2302">
      <w:pPr>
        <w:spacing w:after="0" w:line="276" w:lineRule="auto"/>
        <w:jc w:val="both"/>
        <w:rPr>
          <w:rFonts w:ascii="Trebuchet MS" w:eastAsia="Calibri" w:hAnsi="Trebuchet MS" w:cs="Times New Roman"/>
        </w:rPr>
      </w:pPr>
      <w:r w:rsidRPr="008C2302">
        <w:rPr>
          <w:rFonts w:ascii="Trebuchet MS" w:eastAsia="Calibri" w:hAnsi="Trebuchet MS" w:cs="Times New Roman"/>
        </w:rPr>
        <w:t xml:space="preserve">Posibilitatea de produse principale  se va recolta din arboretele din u.a.: </w:t>
      </w:r>
      <w:r w:rsidRPr="008C2302">
        <w:rPr>
          <w:rFonts w:ascii="Trebuchet MS" w:eastAsia="Calibri" w:hAnsi="Trebuchet MS" w:cs="Times New Roman"/>
        </w:rPr>
        <w:t>4A, 11A, 11B, 13A, 13B, 13C, 13D, 14A, 69, 73A, 74, 76B, 77D</w:t>
      </w:r>
      <w:r w:rsidRPr="008C2302">
        <w:rPr>
          <w:rFonts w:ascii="Trebuchet MS" w:eastAsia="Calibri" w:hAnsi="Trebuchet MS" w:cs="Times New Roman"/>
        </w:rPr>
        <w:t>.</w:t>
      </w:r>
    </w:p>
    <w:p w14:paraId="2C398CE7" w14:textId="77777777" w:rsidR="008C2302" w:rsidRPr="008C2302" w:rsidRDefault="008C2302" w:rsidP="008C2302">
      <w:pPr>
        <w:spacing w:after="0" w:line="276" w:lineRule="auto"/>
        <w:jc w:val="both"/>
        <w:rPr>
          <w:rFonts w:ascii="Trebuchet MS" w:eastAsia="Calibri" w:hAnsi="Trebuchet MS" w:cs="Times New Roman"/>
        </w:rPr>
      </w:pPr>
      <w:r w:rsidRPr="008C2302">
        <w:rPr>
          <w:rFonts w:ascii="Trebuchet MS" w:eastAsia="Calibri" w:hAnsi="Trebuchet MS" w:cs="Times New Roman"/>
        </w:rPr>
        <w:t xml:space="preserve">Posibilitatea de produse secundare se prezintă astfel: </w:t>
      </w:r>
      <w:bookmarkStart w:id="0" w:name="_GoBack"/>
      <w:bookmarkEnd w:id="0"/>
    </w:p>
    <w:p w14:paraId="36DF56D4" w14:textId="4365094A" w:rsidR="008C2302" w:rsidRPr="008C2302" w:rsidRDefault="008C2302" w:rsidP="008C2302">
      <w:pPr>
        <w:spacing w:after="0" w:line="276" w:lineRule="auto"/>
        <w:jc w:val="both"/>
        <w:rPr>
          <w:rFonts w:ascii="Trebuchet MS" w:eastAsia="Calibri" w:hAnsi="Trebuchet MS" w:cs="Times New Roman"/>
        </w:rPr>
      </w:pPr>
      <w:r w:rsidRPr="008C2302">
        <w:rPr>
          <w:rFonts w:ascii="Trebuchet MS" w:eastAsia="Calibri" w:hAnsi="Trebuchet MS" w:cs="Times New Roman"/>
        </w:rPr>
        <w:t xml:space="preserve">- Curățiri- se vor parcurge 1,78 </w:t>
      </w:r>
      <w:r w:rsidRPr="008C2302">
        <w:rPr>
          <w:rFonts w:ascii="Trebuchet MS" w:eastAsia="Calibri" w:hAnsi="Trebuchet MS" w:cs="Times New Roman"/>
        </w:rPr>
        <w:t xml:space="preserve">ha/an cu un volum de </w:t>
      </w:r>
      <w:r w:rsidRPr="008C2302">
        <w:rPr>
          <w:rFonts w:ascii="Trebuchet MS" w:eastAsia="Calibri" w:hAnsi="Trebuchet MS" w:cs="Times New Roman"/>
        </w:rPr>
        <w:t>13</w:t>
      </w:r>
      <w:r w:rsidRPr="008C2302">
        <w:rPr>
          <w:rFonts w:ascii="Trebuchet MS" w:eastAsia="Calibri" w:hAnsi="Trebuchet MS" w:cs="Times New Roman"/>
        </w:rPr>
        <w:t xml:space="preserve"> mc/an, din u.a.: </w:t>
      </w:r>
      <w:r w:rsidRPr="008C2302">
        <w:rPr>
          <w:rFonts w:ascii="Trebuchet MS" w:eastAsia="Calibri" w:hAnsi="Trebuchet MS" w:cs="Times New Roman"/>
        </w:rPr>
        <w:t>3A, 3C, 12, 14C, 64B, 73B</w:t>
      </w:r>
      <w:r w:rsidRPr="008C2302">
        <w:rPr>
          <w:rFonts w:ascii="Trebuchet MS" w:eastAsia="Calibri" w:hAnsi="Trebuchet MS" w:cs="Times New Roman"/>
        </w:rPr>
        <w:t xml:space="preserve"> </w:t>
      </w:r>
    </w:p>
    <w:p w14:paraId="5CA0AF3E" w14:textId="5C729266" w:rsidR="009C71DD" w:rsidRDefault="008C2302" w:rsidP="008C2302">
      <w:pPr>
        <w:spacing w:after="0" w:line="276" w:lineRule="auto"/>
        <w:jc w:val="both"/>
        <w:rPr>
          <w:rFonts w:ascii="Trebuchet MS" w:eastAsia="Calibri" w:hAnsi="Trebuchet MS" w:cs="Times New Roman"/>
        </w:rPr>
      </w:pPr>
      <w:r w:rsidRPr="008C2302">
        <w:rPr>
          <w:rFonts w:ascii="Trebuchet MS" w:eastAsia="Calibri" w:hAnsi="Trebuchet MS" w:cs="Times New Roman"/>
        </w:rPr>
        <w:t xml:space="preserve">- Rărituri- se vor parcurge </w:t>
      </w:r>
      <w:r w:rsidRPr="008C2302">
        <w:rPr>
          <w:rFonts w:ascii="Trebuchet MS" w:eastAsia="Calibri" w:hAnsi="Trebuchet MS" w:cs="Times New Roman"/>
        </w:rPr>
        <w:t>15,38</w:t>
      </w:r>
      <w:r w:rsidRPr="008C2302">
        <w:rPr>
          <w:rFonts w:ascii="Trebuchet MS" w:eastAsia="Calibri" w:hAnsi="Trebuchet MS" w:cs="Times New Roman"/>
        </w:rPr>
        <w:t xml:space="preserve"> ha/an cu un volum de </w:t>
      </w:r>
      <w:r w:rsidRPr="008C2302">
        <w:rPr>
          <w:rFonts w:ascii="Trebuchet MS" w:eastAsia="Calibri" w:hAnsi="Trebuchet MS" w:cs="Times New Roman"/>
        </w:rPr>
        <w:t>545</w:t>
      </w:r>
      <w:r w:rsidRPr="008C2302">
        <w:rPr>
          <w:rFonts w:ascii="Trebuchet MS" w:eastAsia="Calibri" w:hAnsi="Trebuchet MS" w:cs="Times New Roman"/>
        </w:rPr>
        <w:t xml:space="preserve"> mc/an, din u.a.: </w:t>
      </w:r>
      <w:r w:rsidRPr="008C2302">
        <w:rPr>
          <w:rFonts w:ascii="Trebuchet MS" w:eastAsia="Calibri" w:hAnsi="Trebuchet MS" w:cs="Times New Roman"/>
        </w:rPr>
        <w:t>3B, 4B, 5, 10B, 14B, 15B, 16, 75, 76C, 77C, 78A, 78C.</w:t>
      </w:r>
    </w:p>
    <w:p w14:paraId="3267441F" w14:textId="6C50CAD1" w:rsidR="008C2302" w:rsidRDefault="008C2302" w:rsidP="008C2302">
      <w:pPr>
        <w:spacing w:after="0" w:line="276" w:lineRule="auto"/>
        <w:jc w:val="both"/>
        <w:rPr>
          <w:rFonts w:ascii="Trebuchet MS" w:eastAsia="Calibri" w:hAnsi="Trebuchet MS" w:cs="Times New Roman"/>
        </w:rPr>
      </w:pPr>
      <w:r>
        <w:rPr>
          <w:rFonts w:ascii="Trebuchet MS" w:eastAsia="Calibri" w:hAnsi="Trebuchet MS" w:cs="Times New Roman"/>
        </w:rPr>
        <w:t>Prin tăieri de igienă se va recolta un volum estimat de 157 mc/an de pe suprafața de 176,67 ha.</w:t>
      </w:r>
    </w:p>
    <w:p w14:paraId="1D5F5818" w14:textId="07BFEE16" w:rsidR="008C2302" w:rsidRPr="008C2302" w:rsidRDefault="008C2302" w:rsidP="008C2302">
      <w:pPr>
        <w:spacing w:after="0" w:line="276" w:lineRule="auto"/>
        <w:jc w:val="both"/>
        <w:rPr>
          <w:rFonts w:ascii="Trebuchet MS" w:eastAsia="Calibri" w:hAnsi="Trebuchet MS" w:cs="Times New Roman"/>
          <w:sz w:val="10"/>
          <w:szCs w:val="10"/>
        </w:rPr>
      </w:pPr>
      <w:r>
        <w:rPr>
          <w:rFonts w:ascii="Trebuchet MS" w:eastAsia="Calibri" w:hAnsi="Trebuchet MS" w:cs="Times New Roman"/>
        </w:rPr>
        <w:t>Cu tăieri de conservare au fost propuse a fi parcurse, în deceniul de aplicabilitate al amenajamentului, 1,25 ha, urmând a fi recoltați 33 mc masă lemnoasă.</w:t>
      </w:r>
    </w:p>
    <w:p w14:paraId="4F166D5F" w14:textId="2EEF3303" w:rsidR="00DB21CE" w:rsidRPr="00E24D82" w:rsidRDefault="00DB21CE" w:rsidP="00107E65">
      <w:pPr>
        <w:spacing w:after="0" w:line="276" w:lineRule="auto"/>
        <w:ind w:left="720"/>
        <w:jc w:val="both"/>
        <w:rPr>
          <w:rFonts w:ascii="Trebuchet MS" w:eastAsia="Calibri" w:hAnsi="Trebuchet MS" w:cs="Times New Roman"/>
          <w:color w:val="FF0000"/>
          <w:sz w:val="16"/>
          <w:szCs w:val="16"/>
        </w:rPr>
      </w:pPr>
    </w:p>
    <w:p w14:paraId="2984BECD" w14:textId="4A84BE93" w:rsidR="002B0371" w:rsidRPr="00E24D82" w:rsidRDefault="002B0371" w:rsidP="00107E65">
      <w:pPr>
        <w:spacing w:after="0" w:line="276" w:lineRule="auto"/>
        <w:ind w:left="720"/>
        <w:jc w:val="both"/>
        <w:rPr>
          <w:rFonts w:ascii="Trebuchet MS" w:eastAsia="Calibri" w:hAnsi="Trebuchet MS" w:cs="Times New Roman"/>
          <w:color w:val="FF0000"/>
          <w:sz w:val="16"/>
          <w:szCs w:val="16"/>
        </w:rPr>
      </w:pPr>
    </w:p>
    <w:p w14:paraId="2F4A7420" w14:textId="24BE82EA" w:rsidR="00CF6082" w:rsidRPr="00453390" w:rsidRDefault="00CF6082" w:rsidP="00CF6082">
      <w:pPr>
        <w:numPr>
          <w:ilvl w:val="0"/>
          <w:numId w:val="7"/>
        </w:numPr>
        <w:autoSpaceDE w:val="0"/>
        <w:autoSpaceDN w:val="0"/>
        <w:adjustRightInd w:val="0"/>
        <w:spacing w:after="0" w:line="276" w:lineRule="auto"/>
        <w:jc w:val="both"/>
        <w:rPr>
          <w:rFonts w:ascii="Trebuchet MS" w:eastAsia="Calibri" w:hAnsi="Trebuchet MS" w:cs="Times New Roman"/>
          <w:b/>
        </w:rPr>
      </w:pPr>
      <w:r w:rsidRPr="00453390">
        <w:rPr>
          <w:rFonts w:ascii="Trebuchet MS" w:eastAsia="Calibri" w:hAnsi="Trebuchet MS" w:cs="Times New Roman"/>
          <w:b/>
        </w:rPr>
        <w:t>Caracteristicile planurilor şi programelor cu privire, în special, la:</w:t>
      </w:r>
    </w:p>
    <w:p w14:paraId="3BB102AE" w14:textId="77777777" w:rsidR="009E0DF0" w:rsidRPr="00453390" w:rsidRDefault="009E0DF0" w:rsidP="009E0DF0">
      <w:pPr>
        <w:autoSpaceDE w:val="0"/>
        <w:autoSpaceDN w:val="0"/>
        <w:adjustRightInd w:val="0"/>
        <w:spacing w:after="0" w:line="276" w:lineRule="auto"/>
        <w:ind w:left="720"/>
        <w:jc w:val="both"/>
        <w:rPr>
          <w:rFonts w:ascii="Trebuchet MS" w:eastAsia="Calibri" w:hAnsi="Trebuchet MS" w:cs="Times New Roman"/>
          <w:b/>
          <w:sz w:val="6"/>
          <w:szCs w:val="6"/>
        </w:rPr>
      </w:pPr>
    </w:p>
    <w:p w14:paraId="335E1491" w14:textId="77777777" w:rsidR="00CF6082" w:rsidRPr="00453390" w:rsidRDefault="00CF6082" w:rsidP="00CF6082">
      <w:pPr>
        <w:autoSpaceDE w:val="0"/>
        <w:autoSpaceDN w:val="0"/>
        <w:adjustRightInd w:val="0"/>
        <w:spacing w:after="0" w:line="276" w:lineRule="auto"/>
        <w:jc w:val="both"/>
        <w:rPr>
          <w:rFonts w:ascii="Trebuchet MS" w:eastAsia="Calibri" w:hAnsi="Trebuchet MS" w:cs="Times New Roman"/>
        </w:rPr>
      </w:pPr>
      <w:r w:rsidRPr="00453390">
        <w:rPr>
          <w:rFonts w:ascii="Trebuchet MS" w:eastAsia="Calibri" w:hAnsi="Trebuchet MS" w:cs="Times New Roman"/>
        </w:rPr>
        <w:t>a) gradul în care planul sau programul creează un cadru pentru proiecte şi alte activităţi viitoare fie în ceea ce priveşte amplasamentul, natura, mărimea şi condiţiile de funcţionare, fie în privinţa alocării resurselor</w:t>
      </w:r>
    </w:p>
    <w:p w14:paraId="3B47DFA2" w14:textId="6CBC1CC5" w:rsidR="00CF6082" w:rsidRPr="00453390" w:rsidRDefault="00CF6082" w:rsidP="00F723C3">
      <w:pPr>
        <w:spacing w:after="0" w:line="276" w:lineRule="auto"/>
        <w:jc w:val="both"/>
        <w:rPr>
          <w:rFonts w:ascii="Trebuchet MS" w:eastAsia="Calibri" w:hAnsi="Trebuchet MS" w:cs="Times New Roman"/>
        </w:rPr>
      </w:pPr>
      <w:r w:rsidRPr="00453390">
        <w:rPr>
          <w:rFonts w:ascii="Trebuchet MS" w:eastAsia="Calibri" w:hAnsi="Trebuchet MS" w:cs="Times New Roman"/>
        </w:rPr>
        <w:t>Amenajamentul silvic creează un cadru pentru gospodărirea pădurii şi  lucrările silvice pe o perioadă de 10 ani, respectiv 01.01.20</w:t>
      </w:r>
      <w:r w:rsidR="00BB62F5" w:rsidRPr="00453390">
        <w:rPr>
          <w:rFonts w:ascii="Trebuchet MS" w:eastAsia="Calibri" w:hAnsi="Trebuchet MS" w:cs="Times New Roman"/>
        </w:rPr>
        <w:t>24 - 31.12.2033</w:t>
      </w:r>
      <w:r w:rsidRPr="00453390">
        <w:rPr>
          <w:rFonts w:ascii="Trebuchet MS" w:eastAsia="Calibri" w:hAnsi="Trebuchet MS" w:cs="Times New Roman"/>
        </w:rPr>
        <w:t xml:space="preserve">. </w:t>
      </w:r>
    </w:p>
    <w:p w14:paraId="4F5B2557" w14:textId="77777777" w:rsidR="00CF6082" w:rsidRPr="00453390" w:rsidRDefault="00CF6082" w:rsidP="00F723C3">
      <w:pPr>
        <w:spacing w:after="0" w:line="276" w:lineRule="auto"/>
        <w:jc w:val="both"/>
        <w:rPr>
          <w:rFonts w:ascii="Trebuchet MS" w:eastAsia="Calibri" w:hAnsi="Trebuchet MS" w:cs="Times New Roman"/>
        </w:rPr>
      </w:pPr>
      <w:r w:rsidRPr="00453390">
        <w:rPr>
          <w:rFonts w:ascii="Trebuchet MS" w:eastAsia="Calibri" w:hAnsi="Trebuchet MS" w:cs="Times New Roman"/>
        </w:rPr>
        <w:lastRenderedPageBreak/>
        <w:t>În amenajamentul silvic nu sunt prevăzute proiecte care să intre sub incidența Legii nr. 292/2018 privind evaluarea impactului anumitor proiecte publice și private asupra mediului.</w:t>
      </w:r>
    </w:p>
    <w:p w14:paraId="76B44C20" w14:textId="77777777" w:rsidR="00CF6082" w:rsidRPr="00453390" w:rsidRDefault="00CF6082" w:rsidP="00CF6082">
      <w:pPr>
        <w:spacing w:after="0" w:line="276" w:lineRule="auto"/>
        <w:ind w:firstLine="708"/>
        <w:jc w:val="both"/>
        <w:rPr>
          <w:rFonts w:ascii="Trebuchet MS" w:eastAsia="Calibri" w:hAnsi="Trebuchet MS" w:cs="Times New Roman"/>
          <w:sz w:val="6"/>
          <w:szCs w:val="6"/>
        </w:rPr>
      </w:pPr>
    </w:p>
    <w:p w14:paraId="7DD95970" w14:textId="77777777" w:rsidR="00CF6082" w:rsidRPr="00453390" w:rsidRDefault="00CF6082" w:rsidP="00CF6082">
      <w:pPr>
        <w:autoSpaceDE w:val="0"/>
        <w:autoSpaceDN w:val="0"/>
        <w:adjustRightInd w:val="0"/>
        <w:spacing w:after="0" w:line="276" w:lineRule="auto"/>
        <w:jc w:val="both"/>
        <w:rPr>
          <w:rFonts w:ascii="Trebuchet MS" w:eastAsia="Calibri" w:hAnsi="Trebuchet MS" w:cs="Times New Roman"/>
        </w:rPr>
      </w:pPr>
      <w:r w:rsidRPr="00453390">
        <w:rPr>
          <w:rFonts w:ascii="Trebuchet MS" w:eastAsia="Calibri" w:hAnsi="Trebuchet MS" w:cs="Times New Roman"/>
        </w:rPr>
        <w:t>b) gradul în care planul sau programul influenţează alte planuri şi programe, inclusiv pe cele în care se integrează sau care derivă din ele</w:t>
      </w:r>
    </w:p>
    <w:p w14:paraId="0D8E0B45" w14:textId="510EEAF3" w:rsidR="00CF6082" w:rsidRPr="00453390" w:rsidRDefault="009E0DF0" w:rsidP="00F723C3">
      <w:pPr>
        <w:autoSpaceDE w:val="0"/>
        <w:autoSpaceDN w:val="0"/>
        <w:adjustRightInd w:val="0"/>
        <w:spacing w:after="0" w:line="276" w:lineRule="auto"/>
        <w:jc w:val="both"/>
        <w:rPr>
          <w:rFonts w:ascii="Trebuchet MS" w:eastAsia="Calibri" w:hAnsi="Trebuchet MS" w:cs="Times New Roman"/>
        </w:rPr>
      </w:pPr>
      <w:r w:rsidRPr="00453390">
        <w:rPr>
          <w:rFonts w:ascii="Trebuchet MS" w:eastAsia="Calibri" w:hAnsi="Trebuchet MS" w:cs="Times New Roman"/>
        </w:rPr>
        <w:t>Fondul forestier care fac</w:t>
      </w:r>
      <w:r w:rsidR="009042AB" w:rsidRPr="00453390">
        <w:rPr>
          <w:rFonts w:ascii="Trebuchet MS" w:eastAsia="Calibri" w:hAnsi="Trebuchet MS" w:cs="Times New Roman"/>
        </w:rPr>
        <w:t>e obiectul planului amenajistic</w:t>
      </w:r>
      <w:r w:rsidR="00453390" w:rsidRPr="00453390">
        <w:rPr>
          <w:rFonts w:ascii="Trebuchet MS" w:eastAsia="Calibri" w:hAnsi="Trebuchet MS" w:cs="Times New Roman"/>
        </w:rPr>
        <w:t xml:space="preserve"> </w:t>
      </w:r>
      <w:r w:rsidRPr="00453390">
        <w:rPr>
          <w:rFonts w:ascii="Trebuchet MS" w:eastAsia="Calibri" w:hAnsi="Trebuchet MS" w:cs="Times New Roman"/>
        </w:rPr>
        <w:t>este administra</w:t>
      </w:r>
      <w:r w:rsidR="007A0FBA" w:rsidRPr="00453390">
        <w:rPr>
          <w:rFonts w:ascii="Trebuchet MS" w:eastAsia="Calibri" w:hAnsi="Trebuchet MS" w:cs="Times New Roman"/>
        </w:rPr>
        <w:t>t de către</w:t>
      </w:r>
      <w:r w:rsidRPr="00453390">
        <w:rPr>
          <w:rFonts w:ascii="Trebuchet MS" w:eastAsia="Calibri" w:hAnsi="Trebuchet MS" w:cs="Times New Roman"/>
        </w:rPr>
        <w:t xml:space="preserve"> Ocolul Silvic </w:t>
      </w:r>
      <w:r w:rsidR="007A0FBA" w:rsidRPr="00453390">
        <w:rPr>
          <w:rFonts w:ascii="Trebuchet MS" w:eastAsia="Calibri" w:hAnsi="Trebuchet MS" w:cs="Times New Roman"/>
        </w:rPr>
        <w:t xml:space="preserve">Bucovina, care asigură </w:t>
      </w:r>
      <w:r w:rsidRPr="00453390">
        <w:rPr>
          <w:rFonts w:ascii="Trebuchet MS" w:eastAsia="Calibri" w:hAnsi="Trebuchet MS" w:cs="Times New Roman"/>
        </w:rPr>
        <w:t>un management forestier adecvat.</w:t>
      </w:r>
    </w:p>
    <w:p w14:paraId="05CD599E" w14:textId="77777777" w:rsidR="009E0DF0" w:rsidRPr="00453390" w:rsidRDefault="009E0DF0" w:rsidP="00CF6082">
      <w:pPr>
        <w:autoSpaceDE w:val="0"/>
        <w:autoSpaceDN w:val="0"/>
        <w:adjustRightInd w:val="0"/>
        <w:spacing w:after="0" w:line="276" w:lineRule="auto"/>
        <w:ind w:firstLine="720"/>
        <w:jc w:val="both"/>
        <w:rPr>
          <w:rFonts w:ascii="Trebuchet MS" w:eastAsia="Calibri" w:hAnsi="Trebuchet MS" w:cs="Times New Roman"/>
          <w:sz w:val="6"/>
          <w:szCs w:val="6"/>
        </w:rPr>
      </w:pPr>
    </w:p>
    <w:p w14:paraId="1D530593" w14:textId="77777777" w:rsidR="00CF6082" w:rsidRPr="00453390" w:rsidRDefault="00CF6082" w:rsidP="00CF6082">
      <w:pPr>
        <w:autoSpaceDE w:val="0"/>
        <w:autoSpaceDN w:val="0"/>
        <w:adjustRightInd w:val="0"/>
        <w:spacing w:after="0" w:line="276" w:lineRule="auto"/>
        <w:jc w:val="both"/>
        <w:rPr>
          <w:rFonts w:ascii="Trebuchet MS" w:eastAsia="Calibri" w:hAnsi="Trebuchet MS" w:cs="Times New Roman"/>
        </w:rPr>
      </w:pPr>
      <w:r w:rsidRPr="00453390">
        <w:rPr>
          <w:rFonts w:ascii="Trebuchet MS" w:eastAsia="Calibri" w:hAnsi="Trebuchet MS" w:cs="Times New Roman"/>
        </w:rPr>
        <w:t>c) relevanţa planului sau programului în/pentru integrarea consideraţiilor de mediu, mai ales din perspectiva promovării dezvoltării durabile</w:t>
      </w:r>
    </w:p>
    <w:p w14:paraId="15099206" w14:textId="77777777" w:rsidR="00CF6082" w:rsidRPr="001E07C8" w:rsidRDefault="00CF6082" w:rsidP="00F723C3">
      <w:pPr>
        <w:autoSpaceDE w:val="0"/>
        <w:autoSpaceDN w:val="0"/>
        <w:adjustRightInd w:val="0"/>
        <w:spacing w:after="0" w:line="276" w:lineRule="auto"/>
        <w:jc w:val="both"/>
        <w:rPr>
          <w:rFonts w:ascii="Trebuchet MS" w:eastAsia="Calibri" w:hAnsi="Trebuchet MS" w:cs="Times New Roman"/>
        </w:rPr>
      </w:pPr>
      <w:r w:rsidRPr="00453390">
        <w:rPr>
          <w:rFonts w:ascii="Trebuchet MS" w:eastAsia="Calibri" w:hAnsi="Trebuchet MS" w:cs="Times New Roman"/>
        </w:rPr>
        <w:t xml:space="preserve">Dintre țintele pentru 2030 ale Strategiei Naționale pentru Dezvoltare Durabilă, sunt asumate: gestionarea durabilă a pădurilor, eliminarea defrișărilor abuzive și a tăierilor rase, reglementarea împăduririi și reîmpăduririi terenurilor din fondul forestier – prin măsurile stipulate în </w:t>
      </w:r>
      <w:r w:rsidRPr="001E07C8">
        <w:rPr>
          <w:rFonts w:ascii="Trebuchet MS" w:eastAsia="Calibri" w:hAnsi="Trebuchet MS" w:cs="Times New Roman"/>
        </w:rPr>
        <w:t>amenajamentul silvic.</w:t>
      </w:r>
    </w:p>
    <w:p w14:paraId="2B33BDCF" w14:textId="77777777" w:rsidR="00CF6082" w:rsidRPr="001E07C8" w:rsidRDefault="00CF6082" w:rsidP="00CF6082">
      <w:pPr>
        <w:autoSpaceDE w:val="0"/>
        <w:autoSpaceDN w:val="0"/>
        <w:adjustRightInd w:val="0"/>
        <w:spacing w:after="0" w:line="276" w:lineRule="auto"/>
        <w:ind w:firstLine="720"/>
        <w:jc w:val="both"/>
        <w:rPr>
          <w:rFonts w:ascii="Trebuchet MS" w:eastAsia="Calibri" w:hAnsi="Trebuchet MS" w:cs="Times New Roman"/>
          <w:sz w:val="6"/>
          <w:szCs w:val="6"/>
        </w:rPr>
      </w:pPr>
    </w:p>
    <w:p w14:paraId="7B056891" w14:textId="77777777" w:rsidR="00CF6082" w:rsidRPr="001E07C8" w:rsidRDefault="00CF6082" w:rsidP="00CF6082">
      <w:pPr>
        <w:widowControl w:val="0"/>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d) problemele de mediu relevante pentru plan sau program; factori destabilizatori pentru fondul forestier (calamități): atacuri de dăunători; uscare anormală; doborâturi, rupturi produse de acțiunea vântului și a zăpezii, alunecări de teren în fond forestier, incendii etc.</w:t>
      </w:r>
    </w:p>
    <w:p w14:paraId="19896FA0" w14:textId="77777777" w:rsidR="00CF6082" w:rsidRPr="001E07C8" w:rsidRDefault="00CF6082" w:rsidP="007A0FBA">
      <w:pPr>
        <w:widowControl w:val="0"/>
        <w:autoSpaceDE w:val="0"/>
        <w:autoSpaceDN w:val="0"/>
        <w:adjustRightInd w:val="0"/>
        <w:spacing w:after="0" w:line="276" w:lineRule="auto"/>
        <w:jc w:val="both"/>
        <w:rPr>
          <w:rFonts w:ascii="Trebuchet MS" w:eastAsia="Calibri" w:hAnsi="Trebuchet MS" w:cs="Times New Roman"/>
          <w:sz w:val="6"/>
          <w:szCs w:val="6"/>
        </w:rPr>
      </w:pPr>
    </w:p>
    <w:p w14:paraId="488C04CC" w14:textId="77777777" w:rsidR="00CF6082" w:rsidRPr="001E07C8" w:rsidRDefault="00CF6082" w:rsidP="007A0FBA">
      <w:pPr>
        <w:autoSpaceDE w:val="0"/>
        <w:autoSpaceDN w:val="0"/>
        <w:adjustRightInd w:val="0"/>
        <w:spacing w:after="0" w:line="276" w:lineRule="auto"/>
        <w:rPr>
          <w:rFonts w:ascii="Trebuchet MS" w:eastAsia="Calibri" w:hAnsi="Trebuchet MS" w:cs="Times New Roman"/>
        </w:rPr>
      </w:pPr>
      <w:r w:rsidRPr="001E07C8">
        <w:rPr>
          <w:rFonts w:ascii="Trebuchet MS" w:eastAsia="Calibri" w:hAnsi="Trebuchet MS" w:cs="Times New Roman"/>
        </w:rPr>
        <w:t>e) relevanţa planului sau programului pentru implementarea legislaţiei naţionale şi comunitare de mediu</w:t>
      </w:r>
    </w:p>
    <w:p w14:paraId="3EA0DE60" w14:textId="77777777" w:rsidR="00CF6082" w:rsidRPr="001E07C8" w:rsidRDefault="00CF6082" w:rsidP="007A0FBA">
      <w:pPr>
        <w:autoSpaceDE w:val="0"/>
        <w:autoSpaceDN w:val="0"/>
        <w:adjustRightInd w:val="0"/>
        <w:spacing w:after="0" w:line="276" w:lineRule="auto"/>
        <w:rPr>
          <w:rFonts w:ascii="Trebuchet MS" w:eastAsia="Calibri" w:hAnsi="Trebuchet MS" w:cs="Times New Roman"/>
        </w:rPr>
      </w:pPr>
      <w:r w:rsidRPr="001E07C8">
        <w:rPr>
          <w:rFonts w:ascii="Trebuchet MS" w:eastAsia="Calibri" w:hAnsi="Trebuchet MS" w:cs="Times New Roman"/>
        </w:rPr>
        <w:t xml:space="preserve">S-au luat în considerare prevederile: </w:t>
      </w:r>
    </w:p>
    <w:p w14:paraId="3C7FE1AA" w14:textId="77777777" w:rsidR="00CF6082" w:rsidRPr="001E07C8" w:rsidRDefault="00CF6082" w:rsidP="007A0FBA">
      <w:pPr>
        <w:pStyle w:val="ListParagraph"/>
        <w:numPr>
          <w:ilvl w:val="0"/>
          <w:numId w:val="27"/>
        </w:numPr>
        <w:spacing w:after="0" w:line="276" w:lineRule="auto"/>
        <w:jc w:val="both"/>
        <w:rPr>
          <w:rFonts w:ascii="Trebuchet MS" w:eastAsia="Calibri" w:hAnsi="Trebuchet MS" w:cs="Times New Roman"/>
        </w:rPr>
      </w:pPr>
      <w:r w:rsidRPr="001E07C8">
        <w:rPr>
          <w:rFonts w:ascii="Trebuchet MS" w:eastAsia="Calibri" w:hAnsi="Trebuchet MS" w:cs="Times New Roman"/>
        </w:rPr>
        <w:t>Directiva SEA 2001/42/CE privind evaluarea efectelor anumitor planuri și programe asupra mediului</w:t>
      </w:r>
    </w:p>
    <w:p w14:paraId="110119F7" w14:textId="523812F8" w:rsidR="00CF6082" w:rsidRPr="001E07C8" w:rsidRDefault="00CF6082" w:rsidP="007A0FBA">
      <w:pPr>
        <w:pStyle w:val="ListParagraph"/>
        <w:numPr>
          <w:ilvl w:val="0"/>
          <w:numId w:val="6"/>
        </w:numPr>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H.G. nr.236/2023 pentru aprobarea metodologiei de derulare a procedurii de evaluare de pentru amenajamentele silvice </w:t>
      </w:r>
    </w:p>
    <w:p w14:paraId="724DDF16" w14:textId="5AD915D4" w:rsidR="00CF6082" w:rsidRPr="001E07C8" w:rsidRDefault="00CF6082" w:rsidP="007A0FBA">
      <w:pPr>
        <w:pStyle w:val="ListParagraph"/>
        <w:numPr>
          <w:ilvl w:val="0"/>
          <w:numId w:val="6"/>
        </w:numPr>
        <w:spacing w:after="0" w:line="276" w:lineRule="auto"/>
        <w:jc w:val="both"/>
        <w:rPr>
          <w:rFonts w:ascii="Trebuchet MS" w:eastAsia="Calibri" w:hAnsi="Trebuchet MS" w:cs="Times New Roman"/>
        </w:rPr>
      </w:pPr>
      <w:r w:rsidRPr="001E07C8">
        <w:rPr>
          <w:rFonts w:ascii="Trebuchet MS" w:eastAsia="Calibri" w:hAnsi="Trebuchet MS" w:cs="Times New Roman"/>
        </w:rPr>
        <w:t>H.G.nr. 1076/2004 (actualizată) privind stabilirea procedurii de realizare a evaluării de mediu pentru planuri şi programe</w:t>
      </w:r>
    </w:p>
    <w:p w14:paraId="30743E56" w14:textId="7F33803D" w:rsidR="00CF6082" w:rsidRPr="001E07C8" w:rsidRDefault="00CF6082" w:rsidP="007A0FBA">
      <w:pPr>
        <w:pStyle w:val="ListParagraph"/>
        <w:numPr>
          <w:ilvl w:val="0"/>
          <w:numId w:val="6"/>
        </w:numPr>
        <w:spacing w:after="0" w:line="276" w:lineRule="auto"/>
        <w:jc w:val="both"/>
        <w:rPr>
          <w:rFonts w:ascii="Trebuchet MS" w:eastAsia="Calibri" w:hAnsi="Trebuchet MS" w:cs="Times New Roman"/>
        </w:rPr>
      </w:pPr>
      <w:r w:rsidRPr="001E07C8">
        <w:rPr>
          <w:rFonts w:ascii="Trebuchet MS" w:eastAsia="Calibri" w:hAnsi="Trebuchet MS" w:cs="Times New Roman"/>
        </w:rPr>
        <w:t>OUG nr. 57/2007 privind regimul ariilor naturale protejate, conservarea habitatelor naturale, a florei şi faunei sălbatice, aprobată cu modificări și completări de Legea nr. 49/2011, cu modificările şi completările ulterioare.</w:t>
      </w:r>
    </w:p>
    <w:p w14:paraId="76884015" w14:textId="77777777" w:rsidR="00CF6082" w:rsidRPr="001E07C8" w:rsidRDefault="00CF6082" w:rsidP="007A0FBA">
      <w:pPr>
        <w:spacing w:after="0" w:line="276" w:lineRule="auto"/>
        <w:contextualSpacing/>
        <w:jc w:val="both"/>
        <w:rPr>
          <w:rFonts w:ascii="Trebuchet MS" w:eastAsia="Calibri" w:hAnsi="Trebuchet MS" w:cs="Times New Roman"/>
          <w:sz w:val="16"/>
          <w:szCs w:val="16"/>
        </w:rPr>
      </w:pPr>
    </w:p>
    <w:p w14:paraId="640F5379" w14:textId="77777777" w:rsidR="00CF6082" w:rsidRPr="001E07C8" w:rsidRDefault="00CF6082" w:rsidP="007A0FBA">
      <w:pPr>
        <w:autoSpaceDE w:val="0"/>
        <w:autoSpaceDN w:val="0"/>
        <w:adjustRightInd w:val="0"/>
        <w:spacing w:after="0" w:line="276" w:lineRule="auto"/>
        <w:jc w:val="both"/>
        <w:rPr>
          <w:rFonts w:ascii="Trebuchet MS" w:eastAsia="Calibri" w:hAnsi="Trebuchet MS" w:cs="Times New Roman"/>
          <w:b/>
        </w:rPr>
      </w:pPr>
      <w:r w:rsidRPr="001E07C8">
        <w:rPr>
          <w:rFonts w:ascii="Trebuchet MS" w:eastAsia="Calibri" w:hAnsi="Trebuchet MS" w:cs="Times New Roman"/>
          <w:b/>
        </w:rPr>
        <w:t>2. Caracteristicile efectelor şi ale zonei posibil a fi afectate cu privire, în special, la:</w:t>
      </w:r>
    </w:p>
    <w:p w14:paraId="3B022DE3" w14:textId="77777777" w:rsidR="00CF6082" w:rsidRPr="001E07C8" w:rsidRDefault="00CF6082" w:rsidP="007A0FBA">
      <w:pPr>
        <w:tabs>
          <w:tab w:val="left" w:pos="142"/>
        </w:tabs>
        <w:autoSpaceDE w:val="0"/>
        <w:autoSpaceDN w:val="0"/>
        <w:adjustRightInd w:val="0"/>
        <w:spacing w:after="0" w:line="276" w:lineRule="auto"/>
        <w:jc w:val="both"/>
        <w:rPr>
          <w:rFonts w:ascii="Trebuchet MS" w:eastAsia="Calibri" w:hAnsi="Trebuchet MS" w:cs="Times New Roman"/>
          <w:sz w:val="6"/>
          <w:szCs w:val="6"/>
        </w:rPr>
      </w:pPr>
    </w:p>
    <w:p w14:paraId="5DA72AA4" w14:textId="77777777" w:rsidR="00CF6082" w:rsidRPr="001E07C8" w:rsidRDefault="00CF6082" w:rsidP="007A0FBA">
      <w:pPr>
        <w:tabs>
          <w:tab w:val="left" w:pos="142"/>
        </w:tabs>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a) probabilitatea, durata, frecvenţa şi reversibilitatea efectelor </w:t>
      </w:r>
    </w:p>
    <w:p w14:paraId="711BB2DC" w14:textId="77777777" w:rsidR="00CF6082" w:rsidRPr="001E07C8" w:rsidRDefault="00CF6082" w:rsidP="007A0FBA">
      <w:pPr>
        <w:spacing w:after="0" w:line="276" w:lineRule="auto"/>
        <w:ind w:firstLine="720"/>
        <w:jc w:val="both"/>
        <w:rPr>
          <w:rFonts w:ascii="Trebuchet MS" w:eastAsia="Calibri" w:hAnsi="Trebuchet MS" w:cs="Times New Roman"/>
        </w:rPr>
      </w:pPr>
      <w:r w:rsidRPr="001E07C8">
        <w:rPr>
          <w:rFonts w:ascii="Trebuchet MS" w:eastAsia="Calibri" w:hAnsi="Trebuchet MS" w:cs="Times New Roman"/>
        </w:rPr>
        <w:t>Amenajamentul propune lucrări silvice care au drept scop:</w:t>
      </w:r>
    </w:p>
    <w:p w14:paraId="4EA9A798" w14:textId="390D0CA3" w:rsidR="00CF6082" w:rsidRPr="001E07C8" w:rsidRDefault="00CF6082" w:rsidP="007A0FBA">
      <w:pPr>
        <w:pStyle w:val="ListParagraph"/>
        <w:numPr>
          <w:ilvl w:val="0"/>
          <w:numId w:val="8"/>
        </w:numPr>
        <w:spacing w:after="0" w:line="276" w:lineRule="auto"/>
        <w:jc w:val="both"/>
        <w:rPr>
          <w:rFonts w:ascii="Trebuchet MS" w:eastAsia="Calibri" w:hAnsi="Trebuchet MS" w:cs="Times New Roman"/>
        </w:rPr>
      </w:pPr>
      <w:r w:rsidRPr="001E07C8">
        <w:rPr>
          <w:rFonts w:ascii="Trebuchet MS" w:eastAsia="Calibri" w:hAnsi="Trebuchet MS" w:cs="Times New Roman"/>
        </w:rPr>
        <w:t>gestionarea durabilă a pădurii;</w:t>
      </w:r>
    </w:p>
    <w:p w14:paraId="5D8F4DDB" w14:textId="562E8065" w:rsidR="00CF6082" w:rsidRPr="001E07C8" w:rsidRDefault="00CF6082" w:rsidP="007A0FBA">
      <w:pPr>
        <w:pStyle w:val="ListParagraph"/>
        <w:numPr>
          <w:ilvl w:val="0"/>
          <w:numId w:val="8"/>
        </w:numPr>
        <w:spacing w:after="0" w:line="276" w:lineRule="auto"/>
        <w:jc w:val="both"/>
        <w:rPr>
          <w:rFonts w:ascii="Trebuchet MS" w:eastAsia="Calibri" w:hAnsi="Trebuchet MS" w:cs="Times New Roman"/>
        </w:rPr>
      </w:pPr>
      <w:r w:rsidRPr="001E07C8">
        <w:rPr>
          <w:rFonts w:ascii="Trebuchet MS" w:eastAsia="Calibri" w:hAnsi="Trebuchet MS" w:cs="Times New Roman"/>
        </w:rPr>
        <w:t>creşterea capacităţii de producţie şi protecţie a pădurilor;</w:t>
      </w:r>
    </w:p>
    <w:p w14:paraId="5DAAAA04" w14:textId="77777777" w:rsidR="00CF6082" w:rsidRPr="001E07C8" w:rsidRDefault="00CF6082" w:rsidP="00CF6082">
      <w:pPr>
        <w:numPr>
          <w:ilvl w:val="0"/>
          <w:numId w:val="8"/>
        </w:numPr>
        <w:spacing w:after="0" w:line="276" w:lineRule="auto"/>
        <w:jc w:val="both"/>
        <w:rPr>
          <w:rFonts w:ascii="Trebuchet MS" w:eastAsia="Calibri" w:hAnsi="Trebuchet MS" w:cs="Times New Roman"/>
        </w:rPr>
      </w:pPr>
      <w:r w:rsidRPr="001E07C8">
        <w:rPr>
          <w:rFonts w:ascii="Trebuchet MS" w:eastAsia="Calibri" w:hAnsi="Trebuchet MS" w:cs="Times New Roman"/>
        </w:rPr>
        <w:t>conservarea şi ameliorarea biodiversităţii în scopul maximizării stabilităţii şi potenţialului polifuncţional al pădurilor.</w:t>
      </w:r>
    </w:p>
    <w:p w14:paraId="77494506" w14:textId="5A8D5750" w:rsidR="00CF6082" w:rsidRPr="001E07C8" w:rsidRDefault="00CF6082" w:rsidP="009042AB">
      <w:pPr>
        <w:spacing w:after="0" w:line="276" w:lineRule="auto"/>
        <w:jc w:val="both"/>
        <w:rPr>
          <w:rFonts w:ascii="Trebuchet MS" w:eastAsia="Calibri" w:hAnsi="Trebuchet MS" w:cs="Times New Roman"/>
        </w:rPr>
      </w:pPr>
      <w:r w:rsidRPr="001E07C8">
        <w:rPr>
          <w:rFonts w:ascii="Trebuchet MS" w:eastAsia="Calibri" w:hAnsi="Trebuchet MS" w:cs="Times New Roman"/>
        </w:rPr>
        <w:t>Prin măsurile propuse nu apar efecte negative remanente asupra mediului şi se garantează realizarea unei gospodăriri dur</w:t>
      </w:r>
      <w:r w:rsidR="00F04ABA" w:rsidRPr="001E07C8">
        <w:rPr>
          <w:rFonts w:ascii="Trebuchet MS" w:eastAsia="Calibri" w:hAnsi="Trebuchet MS" w:cs="Times New Roman"/>
        </w:rPr>
        <w:t>a</w:t>
      </w:r>
      <w:r w:rsidRPr="001E07C8">
        <w:rPr>
          <w:rFonts w:ascii="Trebuchet MS" w:eastAsia="Calibri" w:hAnsi="Trebuchet MS" w:cs="Times New Roman"/>
        </w:rPr>
        <w:t xml:space="preserve">bile, conservative a pădurilor. Implementarea amenajamentului silvic nu va conduce la alterarea stării de conservare a speciilor și habitatelor naturale. </w:t>
      </w:r>
    </w:p>
    <w:p w14:paraId="50E9F4C2" w14:textId="77777777" w:rsidR="00CF6082" w:rsidRPr="001E07C8" w:rsidRDefault="00CF6082" w:rsidP="00CF6082">
      <w:pPr>
        <w:spacing w:after="0" w:line="276" w:lineRule="auto"/>
        <w:ind w:firstLine="360"/>
        <w:jc w:val="both"/>
        <w:rPr>
          <w:rFonts w:ascii="Trebuchet MS" w:eastAsia="Calibri" w:hAnsi="Trebuchet MS" w:cs="Times New Roman"/>
          <w:sz w:val="6"/>
          <w:szCs w:val="6"/>
        </w:rPr>
      </w:pPr>
    </w:p>
    <w:p w14:paraId="3A5FA0CD"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b) natura cumulativă a efectelor </w:t>
      </w:r>
    </w:p>
    <w:p w14:paraId="01A8A8A6" w14:textId="50CF1E49"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Nu sunt activit</w:t>
      </w:r>
      <w:r w:rsidR="0067552C" w:rsidRPr="001E07C8">
        <w:rPr>
          <w:rFonts w:ascii="Trebuchet MS" w:eastAsia="Calibri" w:hAnsi="Trebuchet MS" w:cs="Times New Roman"/>
        </w:rPr>
        <w:t>ăți care, în corelare cu lucrăr</w:t>
      </w:r>
      <w:r w:rsidRPr="001E07C8">
        <w:rPr>
          <w:rFonts w:ascii="Trebuchet MS" w:eastAsia="Calibri" w:hAnsi="Trebuchet MS" w:cs="Times New Roman"/>
        </w:rPr>
        <w:t>ile silv</w:t>
      </w:r>
      <w:r w:rsidR="0067552C" w:rsidRPr="001E07C8">
        <w:rPr>
          <w:rFonts w:ascii="Trebuchet MS" w:eastAsia="Calibri" w:hAnsi="Trebuchet MS" w:cs="Times New Roman"/>
        </w:rPr>
        <w:t>ice</w:t>
      </w:r>
      <w:r w:rsidRPr="001E07C8">
        <w:rPr>
          <w:rFonts w:ascii="Trebuchet MS" w:eastAsia="Calibri" w:hAnsi="Trebuchet MS" w:cs="Times New Roman"/>
        </w:rPr>
        <w:t xml:space="preserve"> să determine un impact cumulativ.</w:t>
      </w:r>
    </w:p>
    <w:p w14:paraId="3E5AA96B" w14:textId="77777777" w:rsidR="00CF6082" w:rsidRPr="001E07C8" w:rsidRDefault="00CF6082" w:rsidP="00CF6082">
      <w:pPr>
        <w:spacing w:after="0" w:line="276" w:lineRule="auto"/>
        <w:jc w:val="both"/>
        <w:rPr>
          <w:rFonts w:ascii="Trebuchet MS" w:eastAsia="Calibri" w:hAnsi="Trebuchet MS" w:cs="Times New Roman"/>
          <w:sz w:val="6"/>
          <w:szCs w:val="6"/>
        </w:rPr>
      </w:pPr>
    </w:p>
    <w:p w14:paraId="372241CB" w14:textId="77777777" w:rsidR="00CF6082" w:rsidRPr="001E07C8" w:rsidRDefault="00CF6082" w:rsidP="00CF6082">
      <w:pPr>
        <w:tabs>
          <w:tab w:val="left" w:pos="0"/>
          <w:tab w:val="left" w:pos="426"/>
        </w:tabs>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c) natura transfrontieră a efectelor; - nu este cazul.</w:t>
      </w:r>
    </w:p>
    <w:p w14:paraId="3842D878" w14:textId="77777777" w:rsidR="00CF6082" w:rsidRPr="001E07C8" w:rsidRDefault="00CF6082" w:rsidP="00CF6082">
      <w:pPr>
        <w:tabs>
          <w:tab w:val="left" w:pos="0"/>
          <w:tab w:val="left" w:pos="426"/>
        </w:tabs>
        <w:autoSpaceDE w:val="0"/>
        <w:autoSpaceDN w:val="0"/>
        <w:adjustRightInd w:val="0"/>
        <w:spacing w:after="0" w:line="276" w:lineRule="auto"/>
        <w:jc w:val="both"/>
        <w:rPr>
          <w:rFonts w:ascii="Trebuchet MS" w:eastAsia="Calibri" w:hAnsi="Trebuchet MS" w:cs="Times New Roman"/>
          <w:sz w:val="6"/>
          <w:szCs w:val="6"/>
        </w:rPr>
      </w:pPr>
    </w:p>
    <w:p w14:paraId="7777579F" w14:textId="77777777" w:rsidR="00CF6082" w:rsidRPr="001E07C8" w:rsidRDefault="00CF6082" w:rsidP="00CF6082">
      <w:pPr>
        <w:tabs>
          <w:tab w:val="left" w:pos="0"/>
        </w:tabs>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d) riscul pentru sănătatea umană sau pentru mediu (de exemplu, datorită accidentelor); </w:t>
      </w:r>
    </w:p>
    <w:p w14:paraId="38695B69"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lastRenderedPageBreak/>
        <w:t>Amenajamentul cuprinde, ţinând cont de vulnerabilitatea arboretelor, la acţiunea vântului şi zăpezii sau a altor factori dăunători, măsuri privind:</w:t>
      </w:r>
    </w:p>
    <w:p w14:paraId="3CE48D4F"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semnalarea de către personalul silvic de teren prin rapoarte a apariţiei factorilor destabilizatori;</w:t>
      </w:r>
    </w:p>
    <w:p w14:paraId="270DD216"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materializarea pe hartă a suprafeţelor afectate de factori destabilizatori, pentru estimarea aproximativă a fenomenului;</w:t>
      </w:r>
    </w:p>
    <w:p w14:paraId="58416D48"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măsurarea suprafeţelor afectate de pe suprafeţe mari;</w:t>
      </w:r>
    </w:p>
    <w:p w14:paraId="610A5472"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punerea în valoare a masei lemnoase din suprafeţele calamitate, valorificarea urgentă a masei lemnoase prin licitaţii pe picior, licitaţii de prestări servicii, vânzare către populaţie;</w:t>
      </w:r>
    </w:p>
    <w:p w14:paraId="64568BD4"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împădurirea suprafeţelor afectate de factori destabilizatori în termen în cel mult două sezoane de vegetaţie de la evacuarea masei lemnoase.</w:t>
      </w:r>
    </w:p>
    <w:p w14:paraId="673F2BDD" w14:textId="77777777" w:rsidR="00CF6082" w:rsidRPr="001E07C8" w:rsidRDefault="00CF6082" w:rsidP="00CF6082">
      <w:pPr>
        <w:spacing w:after="0" w:line="276" w:lineRule="auto"/>
        <w:jc w:val="both"/>
        <w:rPr>
          <w:rFonts w:ascii="Trebuchet MS" w:eastAsia="Calibri" w:hAnsi="Trebuchet MS" w:cs="Times New Roman"/>
          <w:sz w:val="10"/>
          <w:szCs w:val="10"/>
        </w:rPr>
      </w:pPr>
    </w:p>
    <w:p w14:paraId="7D82B40B"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e) mărimea şi spaţialitatea efectelor (zona geografică şi mărimea populaţiei potenţial afectate; </w:t>
      </w:r>
    </w:p>
    <w:p w14:paraId="1A420661"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Suprafața fondului forestier este în afara arealului ocupat de așezări umane.</w:t>
      </w:r>
    </w:p>
    <w:p w14:paraId="71FB7ECB" w14:textId="77777777" w:rsidR="00CF6082" w:rsidRPr="001E07C8" w:rsidRDefault="00CF6082" w:rsidP="00CF6082">
      <w:pPr>
        <w:spacing w:after="0" w:line="276" w:lineRule="auto"/>
        <w:ind w:firstLine="720"/>
        <w:jc w:val="both"/>
        <w:rPr>
          <w:rFonts w:ascii="Trebuchet MS" w:eastAsia="Calibri" w:hAnsi="Trebuchet MS" w:cs="Times New Roman"/>
          <w:sz w:val="6"/>
          <w:szCs w:val="6"/>
        </w:rPr>
      </w:pPr>
    </w:p>
    <w:p w14:paraId="583C1D7E" w14:textId="77777777" w:rsidR="00CF6082" w:rsidRPr="001E07C8" w:rsidRDefault="00CF6082" w:rsidP="00CF6082">
      <w:pPr>
        <w:tabs>
          <w:tab w:val="left" w:pos="0"/>
        </w:tabs>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f) valoarea şi vulnerabilitatea arealului posibil a fi afectat, date de:</w:t>
      </w:r>
    </w:p>
    <w:p w14:paraId="15444C68"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(i) caracteristicile naturale speciale sau patrimoniul cultural; - este redusă pe perioada execuţiei lucrărilor silvice</w:t>
      </w:r>
    </w:p>
    <w:p w14:paraId="7833FF41"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(ii) depăşirea standardelor sau a valorilor limită de calitate a mediului; </w:t>
      </w:r>
    </w:p>
    <w:p w14:paraId="7DD459C5"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este redusă pe perioada execuţiei lucrărilor silvice</w:t>
      </w:r>
    </w:p>
    <w:p w14:paraId="5684CFD4" w14:textId="77777777" w:rsidR="00CF6082" w:rsidRPr="001E07C8" w:rsidRDefault="00CF6082" w:rsidP="00CF6082">
      <w:pPr>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(iii) folosirea terenului în mod intensiv; - nu este cazul</w:t>
      </w:r>
    </w:p>
    <w:p w14:paraId="4025DC32" w14:textId="77777777" w:rsidR="00CF6082" w:rsidRPr="001E07C8" w:rsidRDefault="00CF6082" w:rsidP="00CF6082">
      <w:pPr>
        <w:spacing w:after="0" w:line="276" w:lineRule="auto"/>
        <w:jc w:val="both"/>
        <w:rPr>
          <w:rFonts w:ascii="Trebuchet MS" w:eastAsia="Calibri" w:hAnsi="Trebuchet MS" w:cs="Times New Roman"/>
          <w:sz w:val="6"/>
          <w:szCs w:val="6"/>
        </w:rPr>
      </w:pPr>
    </w:p>
    <w:p w14:paraId="077D3E63" w14:textId="77777777" w:rsidR="00CF6082" w:rsidRPr="001E07C8" w:rsidRDefault="00CF6082" w:rsidP="00CF6082">
      <w:pPr>
        <w:tabs>
          <w:tab w:val="left" w:pos="0"/>
          <w:tab w:val="left" w:pos="426"/>
        </w:tabs>
        <w:spacing w:after="0" w:line="276" w:lineRule="auto"/>
        <w:jc w:val="both"/>
        <w:outlineLvl w:val="0"/>
        <w:rPr>
          <w:rFonts w:ascii="Trebuchet MS" w:eastAsia="Calibri" w:hAnsi="Trebuchet MS" w:cs="Times New Roman"/>
        </w:rPr>
      </w:pPr>
      <w:r w:rsidRPr="001E07C8">
        <w:rPr>
          <w:rFonts w:ascii="Trebuchet MS" w:eastAsia="Calibri" w:hAnsi="Trebuchet MS" w:cs="Times New Roman"/>
        </w:rPr>
        <w:t>g) efectele asupra zonelor sau peisajelor care au un statut de protejare recunoscut pe  plan naţional, comunitar sau internaţional;</w:t>
      </w:r>
    </w:p>
    <w:p w14:paraId="55AB6FAE" w14:textId="37ED70B8" w:rsidR="007757A9" w:rsidRPr="001E07C8" w:rsidRDefault="00CF6082" w:rsidP="00F723C3">
      <w:pPr>
        <w:tabs>
          <w:tab w:val="left" w:pos="720"/>
          <w:tab w:val="left" w:pos="900"/>
        </w:tabs>
        <w:spacing w:after="0" w:line="276" w:lineRule="auto"/>
        <w:jc w:val="both"/>
        <w:textAlignment w:val="baseline"/>
        <w:rPr>
          <w:rFonts w:ascii="Trebuchet MS" w:eastAsia="Calibri" w:hAnsi="Trebuchet MS" w:cs="Times New Roman"/>
        </w:rPr>
      </w:pPr>
      <w:r w:rsidRPr="001E07C8">
        <w:rPr>
          <w:rFonts w:ascii="Trebuchet MS" w:eastAsia="Calibri" w:hAnsi="Trebuchet MS" w:cs="Times New Roman"/>
        </w:rPr>
        <w:t xml:space="preserve">Amplasamentul amenajamentului </w:t>
      </w:r>
      <w:r w:rsidR="001C77B0" w:rsidRPr="001E07C8">
        <w:rPr>
          <w:rFonts w:ascii="Trebuchet MS" w:eastAsia="Calibri" w:hAnsi="Trebuchet MS" w:cs="Times New Roman"/>
        </w:rPr>
        <w:t>fondului forestier proprietate p</w:t>
      </w:r>
      <w:r w:rsidR="007A0FBA" w:rsidRPr="001E07C8">
        <w:rPr>
          <w:rFonts w:ascii="Trebuchet MS" w:eastAsia="Calibri" w:hAnsi="Trebuchet MS" w:cs="Times New Roman"/>
        </w:rPr>
        <w:t xml:space="preserve">rivată din UP I </w:t>
      </w:r>
      <w:r w:rsidR="001E07C8" w:rsidRPr="001E07C8">
        <w:rPr>
          <w:rFonts w:ascii="Trebuchet MS" w:eastAsia="Calibri" w:hAnsi="Trebuchet MS" w:cs="Times New Roman"/>
        </w:rPr>
        <w:t>Obștea Padu Man</w:t>
      </w:r>
      <w:r w:rsidR="001C77B0" w:rsidRPr="001E07C8">
        <w:rPr>
          <w:rFonts w:ascii="Trebuchet MS" w:eastAsia="Calibri" w:hAnsi="Trebuchet MS" w:cs="Times New Roman"/>
        </w:rPr>
        <w:t xml:space="preserve"> </w:t>
      </w:r>
      <w:r w:rsidR="007A0FBA" w:rsidRPr="001E07C8">
        <w:rPr>
          <w:rFonts w:ascii="Trebuchet MS" w:eastAsia="Calibri" w:hAnsi="Trebuchet MS" w:cs="Times New Roman"/>
        </w:rPr>
        <w:t>nu se suprapune cu arii naturale protejate și nici nu este în vecinătatea acestora.</w:t>
      </w:r>
    </w:p>
    <w:p w14:paraId="23B57228" w14:textId="77777777" w:rsidR="00F723C3" w:rsidRPr="001E07C8" w:rsidRDefault="00F723C3" w:rsidP="00F723C3">
      <w:pPr>
        <w:spacing w:after="0" w:line="276" w:lineRule="auto"/>
        <w:jc w:val="both"/>
        <w:rPr>
          <w:rFonts w:ascii="Trebuchet MS" w:eastAsia="Calibri" w:hAnsi="Trebuchet MS" w:cs="Times New Roman"/>
          <w:b/>
          <w:i/>
          <w:sz w:val="6"/>
          <w:szCs w:val="6"/>
        </w:rPr>
      </w:pPr>
    </w:p>
    <w:p w14:paraId="59CE6A30" w14:textId="4F9F0CA8" w:rsidR="00CF6082" w:rsidRPr="001E07C8" w:rsidRDefault="00F4549B" w:rsidP="00F723C3">
      <w:pPr>
        <w:spacing w:after="0" w:line="276" w:lineRule="auto"/>
        <w:jc w:val="both"/>
        <w:rPr>
          <w:rFonts w:ascii="Trebuchet MS" w:hAnsi="Trebuchet MS"/>
        </w:rPr>
      </w:pPr>
      <w:r w:rsidRPr="001E07C8">
        <w:rPr>
          <w:rFonts w:ascii="Trebuchet MS" w:eastAsia="Calibri" w:hAnsi="Trebuchet MS" w:cs="Times New Roman"/>
          <w:b/>
          <w:i/>
        </w:rPr>
        <w:t xml:space="preserve">În fondul forestier proprietate </w:t>
      </w:r>
      <w:r w:rsidR="007A0FBA" w:rsidRPr="001E07C8">
        <w:rPr>
          <w:rFonts w:ascii="Trebuchet MS" w:eastAsia="Calibri" w:hAnsi="Trebuchet MS" w:cs="Times New Roman"/>
          <w:b/>
          <w:i/>
        </w:rPr>
        <w:t xml:space="preserve">privată UP I </w:t>
      </w:r>
      <w:r w:rsidR="009042AB" w:rsidRPr="001E07C8">
        <w:rPr>
          <w:rFonts w:ascii="Trebuchet MS" w:eastAsia="Calibri" w:hAnsi="Trebuchet MS" w:cs="Times New Roman"/>
          <w:b/>
          <w:i/>
        </w:rPr>
        <w:t>Berchișești</w:t>
      </w:r>
      <w:r w:rsidRPr="001E07C8">
        <w:rPr>
          <w:rFonts w:ascii="Trebuchet MS" w:eastAsia="Calibri" w:hAnsi="Trebuchet MS" w:cs="Times New Roman"/>
          <w:b/>
          <w:i/>
        </w:rPr>
        <w:t xml:space="preserve"> </w:t>
      </w:r>
      <w:r w:rsidR="008C3757" w:rsidRPr="001E07C8">
        <w:rPr>
          <w:rFonts w:ascii="Trebuchet MS" w:eastAsia="Calibri" w:hAnsi="Trebuchet MS" w:cs="Times New Roman"/>
          <w:b/>
          <w:i/>
        </w:rPr>
        <w:t xml:space="preserve">nu </w:t>
      </w:r>
      <w:r w:rsidRPr="001E07C8">
        <w:rPr>
          <w:rFonts w:ascii="Trebuchet MS" w:eastAsia="Calibri" w:hAnsi="Trebuchet MS" w:cs="Times New Roman"/>
          <w:b/>
          <w:i/>
        </w:rPr>
        <w:t>au fost identificate arborete virgine/cvasivirgine</w:t>
      </w:r>
      <w:r w:rsidR="008C3757" w:rsidRPr="001E07C8">
        <w:rPr>
          <w:rFonts w:ascii="Trebuchet MS" w:eastAsia="Calibri" w:hAnsi="Trebuchet MS" w:cs="Times New Roman"/>
          <w:b/>
          <w:i/>
        </w:rPr>
        <w:t>.</w:t>
      </w:r>
    </w:p>
    <w:p w14:paraId="712CC6A5" w14:textId="77777777" w:rsidR="00CF6082" w:rsidRPr="001E07C8" w:rsidRDefault="00CF6082" w:rsidP="00F723C3">
      <w:pPr>
        <w:tabs>
          <w:tab w:val="left" w:pos="720"/>
          <w:tab w:val="left" w:pos="900"/>
        </w:tabs>
        <w:spacing w:after="0" w:line="276" w:lineRule="auto"/>
        <w:jc w:val="both"/>
        <w:textAlignment w:val="baseline"/>
        <w:rPr>
          <w:rFonts w:ascii="Trebuchet MS" w:eastAsia="Calibri" w:hAnsi="Trebuchet MS" w:cs="Times New Roman"/>
          <w:b/>
          <w:i/>
        </w:rPr>
      </w:pPr>
      <w:r w:rsidRPr="001E07C8">
        <w:rPr>
          <w:rFonts w:ascii="Trebuchet MS" w:eastAsia="Calibri" w:hAnsi="Trebuchet MS" w:cs="Times New Roman"/>
          <w:b/>
          <w:i/>
        </w:rPr>
        <w:t>Obligaţiile titularului:</w:t>
      </w:r>
    </w:p>
    <w:p w14:paraId="5DCD9F73" w14:textId="77777777" w:rsidR="00CF6082" w:rsidRPr="001E07C8" w:rsidRDefault="00CF6082" w:rsidP="00F723C3">
      <w:pPr>
        <w:tabs>
          <w:tab w:val="left" w:pos="720"/>
          <w:tab w:val="left" w:pos="900"/>
        </w:tabs>
        <w:spacing w:after="0" w:line="276" w:lineRule="auto"/>
        <w:jc w:val="both"/>
        <w:textAlignment w:val="baseline"/>
        <w:rPr>
          <w:rFonts w:ascii="Trebuchet MS" w:eastAsia="Calibri" w:hAnsi="Trebuchet MS" w:cs="Times New Roman"/>
          <w:sz w:val="10"/>
          <w:szCs w:val="10"/>
        </w:rPr>
      </w:pPr>
    </w:p>
    <w:p w14:paraId="346AF431" w14:textId="77777777" w:rsidR="00CF6082" w:rsidRPr="001E07C8" w:rsidRDefault="00CF6082" w:rsidP="00F723C3">
      <w:pPr>
        <w:pStyle w:val="ListParagraph"/>
        <w:numPr>
          <w:ilvl w:val="0"/>
          <w:numId w:val="33"/>
        </w:numPr>
        <w:tabs>
          <w:tab w:val="left" w:pos="720"/>
          <w:tab w:val="left" w:pos="900"/>
        </w:tabs>
        <w:spacing w:after="0" w:line="276" w:lineRule="auto"/>
        <w:jc w:val="both"/>
        <w:textAlignment w:val="baseline"/>
        <w:rPr>
          <w:rFonts w:ascii="Trebuchet MS" w:eastAsia="Calibri" w:hAnsi="Trebuchet MS" w:cs="Times New Roman"/>
        </w:rPr>
      </w:pPr>
      <w:r w:rsidRPr="001E07C8">
        <w:rPr>
          <w:rFonts w:ascii="Trebuchet MS" w:eastAsia="Calibri" w:hAnsi="Trebuchet MS" w:cs="Times New Roman"/>
        </w:rPr>
        <w:t xml:space="preserve">Pentru protecția </w:t>
      </w:r>
      <w:r w:rsidRPr="001E07C8">
        <w:rPr>
          <w:rFonts w:ascii="Trebuchet MS" w:eastAsia="Calibri" w:hAnsi="Trebuchet MS" w:cs="Times New Roman"/>
          <w:i/>
        </w:rPr>
        <w:t>biodiversității</w:t>
      </w:r>
      <w:r w:rsidRPr="001E07C8">
        <w:rPr>
          <w:rFonts w:ascii="Trebuchet MS" w:eastAsia="Calibri" w:hAnsi="Trebuchet MS" w:cs="Times New Roman"/>
        </w:rPr>
        <w:t>:</w:t>
      </w:r>
    </w:p>
    <w:p w14:paraId="0626C77B" w14:textId="77777777" w:rsidR="00CF6082" w:rsidRPr="001E07C8" w:rsidRDefault="00CF6082" w:rsidP="00F723C3">
      <w:pPr>
        <w:tabs>
          <w:tab w:val="left" w:pos="720"/>
          <w:tab w:val="left" w:pos="900"/>
        </w:tabs>
        <w:spacing w:after="0" w:line="276" w:lineRule="auto"/>
        <w:jc w:val="both"/>
        <w:textAlignment w:val="baseline"/>
        <w:rPr>
          <w:rFonts w:ascii="Trebuchet MS" w:eastAsia="Calibri" w:hAnsi="Trebuchet MS" w:cs="Times New Roman"/>
          <w:sz w:val="6"/>
          <w:szCs w:val="6"/>
        </w:rPr>
      </w:pPr>
    </w:p>
    <w:p w14:paraId="18BF7EB2" w14:textId="21973BBB"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 xml:space="preserve">Administratorul planului amenajistic are obligația de a menţine şi de a nu periclita starea de conservare favorabilă a speciilor şi habitatelor naturale </w:t>
      </w:r>
    </w:p>
    <w:p w14:paraId="056C314F" w14:textId="5124E419"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Se vor respecta metodologia și măsurile specificate în Decizia etapei de înc</w:t>
      </w:r>
      <w:r w:rsidR="00A25173" w:rsidRPr="001E07C8">
        <w:rPr>
          <w:rFonts w:ascii="Trebuchet MS" w:eastAsia="Calibri" w:hAnsi="Trebuchet MS" w:cs="Times New Roman"/>
        </w:rPr>
        <w:t>adrare pentru lucrările silvice</w:t>
      </w:r>
    </w:p>
    <w:p w14:paraId="47BEB4D9" w14:textId="38E64F44"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 xml:space="preserve">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 </w:t>
      </w:r>
    </w:p>
    <w:p w14:paraId="7A2CC883" w14:textId="3C6F454A"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Adaptarea periodizării operaţiunilor silviculturale şi de tăiere astfel încât să se evite interferenţa cu sezonul de reproducere al speciilor de animale sensibile, în special cuibăritul de primăvară şi perioadele de împe</w:t>
      </w:r>
      <w:r w:rsidR="0015393F" w:rsidRPr="001E07C8">
        <w:rPr>
          <w:rFonts w:ascii="Trebuchet MS" w:eastAsia="Calibri" w:hAnsi="Trebuchet MS" w:cs="Times New Roman"/>
        </w:rPr>
        <w:t>rechere ale păsărilor de pădure</w:t>
      </w:r>
    </w:p>
    <w:p w14:paraId="23154812" w14:textId="030C734D"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Asigurarea protecţiei şi pazei pădurilor în vederea prevenirii şi combaterii bolilor şi dăunătorilor, incendiilor, distrugerilor şi degrad</w:t>
      </w:r>
      <w:r w:rsidR="0015393F" w:rsidRPr="001E07C8">
        <w:rPr>
          <w:rFonts w:ascii="Trebuchet MS" w:eastAsia="Calibri" w:hAnsi="Trebuchet MS" w:cs="Times New Roman"/>
        </w:rPr>
        <w:t>ărilor</w:t>
      </w:r>
    </w:p>
    <w:p w14:paraId="027AA566" w14:textId="6823D94D"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Se vor menţine terenurile pentru hrana vânatului</w:t>
      </w:r>
      <w:r w:rsidR="0015393F" w:rsidRPr="001E07C8">
        <w:rPr>
          <w:rFonts w:ascii="Trebuchet MS" w:eastAsia="Calibri" w:hAnsi="Trebuchet MS" w:cs="Times New Roman"/>
        </w:rPr>
        <w:t>.</w:t>
      </w:r>
    </w:p>
    <w:p w14:paraId="3627D8C7" w14:textId="77777777" w:rsidR="00CF6082" w:rsidRPr="001E07C8" w:rsidRDefault="00CF6082" w:rsidP="00CF6082">
      <w:pPr>
        <w:autoSpaceDE w:val="0"/>
        <w:autoSpaceDN w:val="0"/>
        <w:adjustRightInd w:val="0"/>
        <w:spacing w:after="0" w:line="276" w:lineRule="auto"/>
        <w:ind w:left="360"/>
        <w:jc w:val="both"/>
        <w:rPr>
          <w:rFonts w:ascii="Trebuchet MS" w:eastAsia="Calibri" w:hAnsi="Trebuchet MS" w:cs="Times New Roman"/>
          <w:sz w:val="10"/>
          <w:szCs w:val="10"/>
        </w:rPr>
      </w:pPr>
    </w:p>
    <w:p w14:paraId="31B40FE8" w14:textId="77777777" w:rsidR="00CF6082" w:rsidRPr="001E07C8" w:rsidRDefault="00CF6082" w:rsidP="00CF6082">
      <w:pPr>
        <w:numPr>
          <w:ilvl w:val="0"/>
          <w:numId w:val="9"/>
        </w:num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Pentru protecția factorului de mediu </w:t>
      </w:r>
      <w:r w:rsidRPr="001E07C8">
        <w:rPr>
          <w:rFonts w:ascii="Trebuchet MS" w:eastAsia="Calibri" w:hAnsi="Trebuchet MS" w:cs="Times New Roman"/>
          <w:i/>
        </w:rPr>
        <w:t>aer</w:t>
      </w:r>
      <w:r w:rsidRPr="001E07C8">
        <w:rPr>
          <w:rFonts w:ascii="Trebuchet MS" w:eastAsia="Calibri" w:hAnsi="Trebuchet MS" w:cs="Times New Roman"/>
        </w:rPr>
        <w:t>, se va avea în vedere: folosirea de utilaje performante, alimentarea utilajelor să se realizeze în condiții de siguranță, în spații special amenajate.</w:t>
      </w:r>
    </w:p>
    <w:p w14:paraId="63D2F7F1" w14:textId="77777777" w:rsidR="00CF6082" w:rsidRPr="001E07C8" w:rsidRDefault="00CF6082" w:rsidP="00CF6082">
      <w:pPr>
        <w:autoSpaceDE w:val="0"/>
        <w:autoSpaceDN w:val="0"/>
        <w:adjustRightInd w:val="0"/>
        <w:spacing w:after="0" w:line="276" w:lineRule="auto"/>
        <w:jc w:val="both"/>
        <w:rPr>
          <w:rFonts w:ascii="Trebuchet MS" w:eastAsia="Calibri" w:hAnsi="Trebuchet MS" w:cs="Times New Roman"/>
          <w:sz w:val="6"/>
          <w:szCs w:val="6"/>
        </w:rPr>
      </w:pPr>
    </w:p>
    <w:p w14:paraId="2F7ECF63" w14:textId="77777777" w:rsidR="00CF6082" w:rsidRPr="001E07C8" w:rsidRDefault="00CF6082" w:rsidP="00CF6082">
      <w:pPr>
        <w:numPr>
          <w:ilvl w:val="0"/>
          <w:numId w:val="9"/>
        </w:num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Pentru protecția </w:t>
      </w:r>
      <w:r w:rsidRPr="001E07C8">
        <w:rPr>
          <w:rFonts w:ascii="Trebuchet MS" w:eastAsia="Calibri" w:hAnsi="Trebuchet MS" w:cs="Times New Roman"/>
          <w:i/>
        </w:rPr>
        <w:t>apelor</w:t>
      </w:r>
      <w:r w:rsidRPr="001E07C8">
        <w:rPr>
          <w:rFonts w:ascii="Trebuchet MS" w:eastAsia="Calibri" w:hAnsi="Trebuchet MS" w:cs="Times New Roman"/>
        </w:rPr>
        <w:t>:</w:t>
      </w:r>
    </w:p>
    <w:p w14:paraId="2EE6E5F4" w14:textId="2899D31C"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lastRenderedPageBreak/>
        <w:t xml:space="preserve">- </w:t>
      </w:r>
      <w:r w:rsidR="00CF6082" w:rsidRPr="001E07C8">
        <w:rPr>
          <w:rFonts w:ascii="Trebuchet MS" w:eastAsia="Calibri" w:hAnsi="Trebuchet MS" w:cs="Times New Roman"/>
        </w:rPr>
        <w:t>resturile de exploatare nu se vor realiza în albiile cursurilor de apă, zone expuse viiturilor;</w:t>
      </w:r>
    </w:p>
    <w:p w14:paraId="6B108513" w14:textId="2067D9A1"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traversarea pâraielor cu buşteni se va face obligatoriu pe podeţe de lemn, iar platformele primare şi organizările de şantier vor fi amplasate la o distanţă de minim 50 de metri de albia minoră a pâraielor;</w:t>
      </w:r>
    </w:p>
    <w:p w14:paraId="73CE1605" w14:textId="001149FA"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se interzice degradarea zonelor umede, desecarea, drenarea sau acoperirea ochiurilor de apă;</w:t>
      </w:r>
    </w:p>
    <w:p w14:paraId="442FC237" w14:textId="4EBD91B5"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menţinerea bălţilor, pâraielor, izvoarelor şi a altor corpuri mici de apă, mlaştini, smârcuri, într-un stadiu care să le permită să îşi exercite rolul în ciclul de reproducere al peştilor, amfibienilor, insectelor prin evitarea fluctuaţiilor excesive ale nivelului apei, degradării digurilor naturale şi poluării apei.</w:t>
      </w:r>
    </w:p>
    <w:p w14:paraId="773A9051" w14:textId="77777777" w:rsidR="00CF6082" w:rsidRPr="001E07C8" w:rsidRDefault="00CF6082" w:rsidP="00CF6082">
      <w:pPr>
        <w:autoSpaceDE w:val="0"/>
        <w:autoSpaceDN w:val="0"/>
        <w:adjustRightInd w:val="0"/>
        <w:spacing w:after="0" w:line="276" w:lineRule="auto"/>
        <w:ind w:left="360"/>
        <w:jc w:val="both"/>
        <w:rPr>
          <w:rFonts w:ascii="Trebuchet MS" w:eastAsia="Calibri" w:hAnsi="Trebuchet MS" w:cs="Times New Roman"/>
          <w:sz w:val="6"/>
          <w:szCs w:val="6"/>
        </w:rPr>
      </w:pPr>
    </w:p>
    <w:p w14:paraId="1CBF798D" w14:textId="77777777" w:rsidR="00CF6082" w:rsidRPr="001E07C8" w:rsidRDefault="00CF6082" w:rsidP="00CF6082">
      <w:pPr>
        <w:numPr>
          <w:ilvl w:val="0"/>
          <w:numId w:val="13"/>
        </w:numPr>
        <w:autoSpaceDE w:val="0"/>
        <w:autoSpaceDN w:val="0"/>
        <w:adjustRightInd w:val="0"/>
        <w:spacing w:after="0" w:line="276" w:lineRule="auto"/>
        <w:ind w:left="360"/>
        <w:jc w:val="both"/>
        <w:outlineLvl w:val="0"/>
        <w:rPr>
          <w:rFonts w:ascii="Trebuchet MS" w:eastAsia="Calibri" w:hAnsi="Trebuchet MS" w:cs="Times New Roman"/>
        </w:rPr>
      </w:pPr>
      <w:r w:rsidRPr="001E07C8">
        <w:rPr>
          <w:rFonts w:ascii="Trebuchet MS" w:eastAsia="Calibri" w:hAnsi="Trebuchet MS" w:cs="Times New Roman"/>
        </w:rPr>
        <w:t>În ceea ce privește protecția solului, se vor lua următoarele măsuri:</w:t>
      </w:r>
    </w:p>
    <w:p w14:paraId="78A6CF17" w14:textId="5397ABB6" w:rsidR="00CF6082" w:rsidRPr="001E07C8" w:rsidRDefault="00F723C3" w:rsidP="00F723C3">
      <w:pPr>
        <w:autoSpaceDE w:val="0"/>
        <w:autoSpaceDN w:val="0"/>
        <w:adjustRightInd w:val="0"/>
        <w:spacing w:after="0" w:line="276" w:lineRule="auto"/>
        <w:jc w:val="both"/>
        <w:outlineLvl w:val="0"/>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adoptarea unui sistem adecvat de transport a masei lemnoase, cel puțin acolo unde solul are compoziție de consistență ”moale” în vederea scoaterii acesteia pe locurile de depozitare temporară;</w:t>
      </w:r>
    </w:p>
    <w:p w14:paraId="3263A064" w14:textId="1DD1A75A" w:rsidR="00CF6082" w:rsidRPr="001E07C8" w:rsidRDefault="00F723C3" w:rsidP="00F723C3">
      <w:pPr>
        <w:spacing w:after="0" w:line="276" w:lineRule="auto"/>
        <w:jc w:val="both"/>
        <w:outlineLvl w:val="0"/>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pierderile accidentale de carburanți și/sau lubrifianți de la utilajele și/sau mijloacele auto care deservesc activitatea de exploatare forestieră vor fi îndepărtate imediat prin decopertare. Pământul infestat, rezultat în urma decopertării, va fi depozitat temporar pe suprafețe impermeabile de unde va fi transportat în locuri specializate în decontaminare;</w:t>
      </w:r>
    </w:p>
    <w:p w14:paraId="330CD9B2" w14:textId="323F444F" w:rsidR="00CF6082" w:rsidRPr="001E07C8" w:rsidRDefault="00F723C3" w:rsidP="00F723C3">
      <w:pPr>
        <w:spacing w:after="0" w:line="276" w:lineRule="auto"/>
        <w:jc w:val="both"/>
        <w:outlineLvl w:val="0"/>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spațiile pentru colectarea și stocarea temporară a deșeurilor vor fi realizate în sistem impermeabil;</w:t>
      </w:r>
    </w:p>
    <w:p w14:paraId="0F085271" w14:textId="5705C4B6"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alegerea de trasee ale căilor provizorii de scoatere a masei lemnoase care să evite, pe cât posibil, coborâri pe pante de lungime și înclinație mari</w:t>
      </w:r>
    </w:p>
    <w:p w14:paraId="4D4F652F" w14:textId="77777777" w:rsidR="00CF6082" w:rsidRPr="001E07C8" w:rsidRDefault="00CF6082" w:rsidP="00CF6082">
      <w:pPr>
        <w:autoSpaceDE w:val="0"/>
        <w:autoSpaceDN w:val="0"/>
        <w:adjustRightInd w:val="0"/>
        <w:spacing w:after="0" w:line="276" w:lineRule="auto"/>
        <w:ind w:left="360"/>
        <w:jc w:val="both"/>
        <w:rPr>
          <w:rFonts w:ascii="Trebuchet MS" w:eastAsia="Calibri" w:hAnsi="Trebuchet MS" w:cs="Times New Roman"/>
          <w:sz w:val="6"/>
          <w:szCs w:val="6"/>
        </w:rPr>
      </w:pPr>
    </w:p>
    <w:p w14:paraId="79E99563" w14:textId="77777777" w:rsidR="00CF6082" w:rsidRPr="001E07C8" w:rsidRDefault="00CF6082" w:rsidP="00CF6082">
      <w:pPr>
        <w:numPr>
          <w:ilvl w:val="0"/>
          <w:numId w:val="12"/>
        </w:num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Măsuri de gospodărire a arboretelor afectate de factori destabilizatori (calamități): atacuri de dăunători; uscare anormală; doborâturi, rupturi produse de acțiunea vântului și a zăpezii, alunecări de teren în fond forestier, incendii etc.</w:t>
      </w:r>
    </w:p>
    <w:p w14:paraId="1114E497" w14:textId="77777777" w:rsidR="00CF6082" w:rsidRPr="001E07C8" w:rsidRDefault="00CF6082" w:rsidP="00CF6082">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Măsurile de gospodărire vor fi în conformitate cu OM nr. 766/23.07.2018 pentru aprobarea Normelor tehnice privind elaborarea amenajamentelor silvice cu modificările și completările ulterioare,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În funcţie de gradul de vătămare a arboretelor din cauza afectării de către factorii destabilizatori (biotici sau abiotici), sunt prevăzute  următoarele  măsuri:</w:t>
      </w:r>
    </w:p>
    <w:p w14:paraId="69921E70" w14:textId="5D30A6D9"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extragerea tuturor arborilor afectaţi, prin tăieri de produse accidentale;</w:t>
      </w:r>
    </w:p>
    <w:p w14:paraId="25A6A7A0" w14:textId="160E50D0"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extragerea integrală a materialului lemnos, urmată de împăduriri cu specii aparţinând   tipului natural fundamental de pădure;</w:t>
      </w:r>
    </w:p>
    <w:p w14:paraId="05795F0C" w14:textId="757E475C"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stabilirea, eventual schimbarea, compoziţiilor ţel de regenerare sau de împădurire, astfel  încât viitoarele arborete să prezinte o rezistență mai ridicată la factorii destabilizatori ce au  condus la afectările respective</w:t>
      </w:r>
    </w:p>
    <w:p w14:paraId="1C40127F" w14:textId="3AE26514"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extragerea cu prioritate și în totalitate a produselor accidentale (doborâturi și rupturi de vânt dispersate sau în masă, precum și uscări provocate de factori biotici - Ipidae), pentru evitarea proliferării și propagării insectelor de scoarță (Ipidae);</w:t>
      </w:r>
    </w:p>
    <w:p w14:paraId="61126262" w14:textId="51B85AC7"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precomptarea volumelor afectate de calamități (accidentale I) cu volume echivalente din arborete incluse în planul decenal cu urgențe de regenerare mai mici decât cele din care provin arborii afectați de factori destabilizatori, dar necuprinse în urgența I;</w:t>
      </w:r>
    </w:p>
    <w:p w14:paraId="1955380C" w14:textId="15BDB8C6"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lastRenderedPageBreak/>
        <w:t xml:space="preserve">- </w:t>
      </w:r>
      <w:r w:rsidR="00CF6082" w:rsidRPr="001E07C8">
        <w:rPr>
          <w:rFonts w:ascii="Trebuchet MS" w:eastAsia="Calibri" w:hAnsi="Trebuchet MS" w:cs="Times New Roman"/>
        </w:rPr>
        <w:t>reîmpădurirea suprafețelor afectate de calamități cu specii corespunzătoare tipului natural fundamental de pădure, conform prevederilor amenajamentului silvic;</w:t>
      </w:r>
    </w:p>
    <w:p w14:paraId="7553F428" w14:textId="1B0482F0"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refacerea arboretelor afectate de calamități (uscări în masă, incendii etc.) prin aplicarea măsurilor specifice gospodăririi silvice: împăduriri, completări, îngrijirea culturilor, lucrări de îngrijire etc;</w:t>
      </w:r>
    </w:p>
    <w:p w14:paraId="30CA8D88" w14:textId="28A46F76" w:rsidR="00CF6082" w:rsidRPr="001E07C8" w:rsidRDefault="00F723C3" w:rsidP="00F723C3">
      <w:pPr>
        <w:autoSpaceDE w:val="0"/>
        <w:autoSpaceDN w:val="0"/>
        <w:adjustRightInd w:val="0"/>
        <w:spacing w:after="0" w:line="276" w:lineRule="auto"/>
        <w:jc w:val="both"/>
        <w:rPr>
          <w:rFonts w:ascii="Trebuchet MS" w:eastAsia="Calibri" w:hAnsi="Trebuchet MS" w:cs="Times New Roman"/>
        </w:rPr>
      </w:pPr>
      <w:r w:rsidRPr="001E07C8">
        <w:rPr>
          <w:rFonts w:ascii="Trebuchet MS" w:eastAsia="Calibri" w:hAnsi="Trebuchet MS" w:cs="Times New Roman"/>
        </w:rPr>
        <w:t xml:space="preserve">- </w:t>
      </w:r>
      <w:r w:rsidR="00CF6082" w:rsidRPr="001E07C8">
        <w:rPr>
          <w:rFonts w:ascii="Trebuchet MS" w:eastAsia="Calibri" w:hAnsi="Trebuchet MS" w:cs="Times New Roman"/>
        </w:rPr>
        <w:t>parcurgerea suprafețelor cu lucrări de îngrijire, inclusiv tăieri de igienă, conform prevederilor amenajamentului silvic (intensitate, suprafețe, periodicitate etc.).</w:t>
      </w:r>
    </w:p>
    <w:p w14:paraId="390A64FB" w14:textId="77777777" w:rsidR="009042AB" w:rsidRPr="001E07C8" w:rsidRDefault="009042AB" w:rsidP="009042AB">
      <w:pPr>
        <w:autoSpaceDE w:val="0"/>
        <w:autoSpaceDN w:val="0"/>
        <w:adjustRightInd w:val="0"/>
        <w:spacing w:after="0" w:line="276" w:lineRule="auto"/>
        <w:ind w:left="720"/>
        <w:jc w:val="both"/>
        <w:rPr>
          <w:rFonts w:ascii="Trebuchet MS" w:eastAsia="Calibri" w:hAnsi="Trebuchet MS" w:cs="Times New Roman"/>
          <w:sz w:val="10"/>
          <w:szCs w:val="10"/>
        </w:rPr>
      </w:pPr>
    </w:p>
    <w:p w14:paraId="6D800F6C" w14:textId="77777777" w:rsidR="00CF6082" w:rsidRPr="001E07C8" w:rsidRDefault="00CF6082" w:rsidP="00CF6082">
      <w:pPr>
        <w:numPr>
          <w:ilvl w:val="0"/>
          <w:numId w:val="12"/>
        </w:numPr>
        <w:autoSpaceDE w:val="0"/>
        <w:autoSpaceDN w:val="0"/>
        <w:adjustRightInd w:val="0"/>
        <w:spacing w:after="0" w:line="276" w:lineRule="auto"/>
        <w:jc w:val="both"/>
        <w:rPr>
          <w:rFonts w:ascii="Trebuchet MS" w:eastAsia="Calibri" w:hAnsi="Trebuchet MS" w:cs="Times New Roman"/>
          <w:b/>
          <w:i/>
        </w:rPr>
      </w:pPr>
      <w:r w:rsidRPr="001E07C8">
        <w:rPr>
          <w:rFonts w:ascii="Trebuchet MS" w:eastAsia="Calibri" w:hAnsi="Trebuchet MS" w:cs="Times New Roman"/>
          <w:b/>
          <w:i/>
        </w:rPr>
        <w:t>Titularul planului are obligația să întocmească și să transmită anual la APM Suceava, până la sfârșitul primului trimestru al anului ulterior realizării monitorizarii (art.27, alin. (3) din H.G. nr.1076/2004) rezultatele planului de monitorizare a activităților prevăzute în amenajamentul silvic.</w:t>
      </w:r>
    </w:p>
    <w:p w14:paraId="3D566E9B" w14:textId="77777777" w:rsidR="008C3757" w:rsidRPr="00E24D82" w:rsidRDefault="008C3757" w:rsidP="00CF6082">
      <w:pPr>
        <w:spacing w:after="0" w:line="276" w:lineRule="auto"/>
        <w:jc w:val="both"/>
        <w:rPr>
          <w:rFonts w:ascii="Trebuchet MS" w:eastAsia="Calibri" w:hAnsi="Trebuchet MS" w:cs="Times New Roman"/>
          <w:b/>
          <w:sz w:val="10"/>
          <w:szCs w:val="10"/>
        </w:rPr>
      </w:pPr>
    </w:p>
    <w:p w14:paraId="0AD05F93" w14:textId="48B955C4" w:rsidR="00CF6082" w:rsidRPr="00E24D82" w:rsidRDefault="00CF6082" w:rsidP="00CF6082">
      <w:pPr>
        <w:spacing w:after="0" w:line="276" w:lineRule="auto"/>
        <w:jc w:val="both"/>
        <w:rPr>
          <w:rFonts w:ascii="Trebuchet MS" w:eastAsia="Calibri" w:hAnsi="Trebuchet MS" w:cs="Times New Roman"/>
          <w:b/>
        </w:rPr>
      </w:pPr>
      <w:r w:rsidRPr="00E24D82">
        <w:rPr>
          <w:rFonts w:ascii="Trebuchet MS" w:eastAsia="Calibri" w:hAnsi="Trebuchet MS" w:cs="Times New Roman"/>
          <w:b/>
        </w:rPr>
        <w:t xml:space="preserve">Informarea şi participarea publicului la procedura de </w:t>
      </w:r>
      <w:r w:rsidR="007A0FBA" w:rsidRPr="00E24D82">
        <w:rPr>
          <w:rFonts w:ascii="Trebuchet MS" w:eastAsia="Calibri" w:hAnsi="Trebuchet MS" w:cs="Times New Roman"/>
          <w:b/>
        </w:rPr>
        <w:t>reglementare pe linie de mediu:</w:t>
      </w:r>
    </w:p>
    <w:p w14:paraId="2859E6FE" w14:textId="42BEB2EA" w:rsidR="00D3613E" w:rsidRPr="00E24D82" w:rsidRDefault="00D3613E" w:rsidP="00E24D82">
      <w:pPr>
        <w:pStyle w:val="ListParagraph"/>
        <w:numPr>
          <w:ilvl w:val="0"/>
          <w:numId w:val="11"/>
        </w:numPr>
        <w:spacing w:after="0" w:line="276" w:lineRule="auto"/>
        <w:jc w:val="both"/>
        <w:rPr>
          <w:rFonts w:ascii="Trebuchet MS" w:eastAsia="Calibri" w:hAnsi="Trebuchet MS" w:cs="Times New Roman"/>
        </w:rPr>
      </w:pPr>
      <w:r w:rsidRPr="00E24D82">
        <w:rPr>
          <w:rFonts w:ascii="Trebuchet MS" w:eastAsia="Calibri" w:hAnsi="Trebuchet MS" w:cs="Times New Roman"/>
        </w:rPr>
        <w:t xml:space="preserve">În urma publicării în ziarul </w:t>
      </w:r>
      <w:r w:rsidR="00767AC4" w:rsidRPr="00E24D82">
        <w:rPr>
          <w:rFonts w:ascii="Trebuchet MS" w:eastAsia="Calibri" w:hAnsi="Trebuchet MS" w:cs="Times New Roman"/>
        </w:rPr>
        <w:t>județean „</w:t>
      </w:r>
      <w:r w:rsidR="00E24D82" w:rsidRPr="00E24D82">
        <w:rPr>
          <w:rFonts w:ascii="Trebuchet MS" w:eastAsia="Calibri" w:hAnsi="Trebuchet MS" w:cs="Times New Roman"/>
        </w:rPr>
        <w:t>Monitorul de Suceava</w:t>
      </w:r>
      <w:r w:rsidR="00767AC4" w:rsidRPr="00E24D82">
        <w:rPr>
          <w:rFonts w:ascii="Trebuchet MS" w:eastAsia="Calibri" w:hAnsi="Trebuchet MS" w:cs="Times New Roman"/>
        </w:rPr>
        <w:t>”</w:t>
      </w:r>
      <w:r w:rsidRPr="00E24D82">
        <w:rPr>
          <w:rFonts w:ascii="Trebuchet MS" w:eastAsia="Calibri" w:hAnsi="Trebuchet MS" w:cs="Times New Roman"/>
        </w:rPr>
        <w:t xml:space="preserve"> a anunţurilor publice privind </w:t>
      </w:r>
      <w:r w:rsidR="00767AC4" w:rsidRPr="00E24D82">
        <w:rPr>
          <w:rFonts w:ascii="Trebuchet MS" w:eastAsia="Calibri" w:hAnsi="Trebuchet MS" w:cs="Times New Roman"/>
        </w:rPr>
        <w:t xml:space="preserve">privind prima versiune a planului </w:t>
      </w:r>
      <w:r w:rsidRPr="00E24D82">
        <w:rPr>
          <w:rFonts w:ascii="Trebuchet MS" w:eastAsia="Calibri" w:hAnsi="Trebuchet MS" w:cs="Times New Roman"/>
        </w:rPr>
        <w:t>„</w:t>
      </w:r>
      <w:r w:rsidR="00E24D82" w:rsidRPr="00E24D82">
        <w:rPr>
          <w:rFonts w:ascii="Trebuchet MS" w:eastAsia="Calibri" w:hAnsi="Trebuchet MS" w:cs="Times New Roman"/>
        </w:rPr>
        <w:t>Amenajamentul silvic al fondului forestier proprietate privată aparținând Asociației Padu Man, jud. Suceava, constituită în U.P.I. Obștea Padu Man</w:t>
      </w:r>
      <w:r w:rsidR="008C3757" w:rsidRPr="00E24D82">
        <w:rPr>
          <w:rFonts w:ascii="Trebuchet MS" w:eastAsia="Calibri" w:hAnsi="Trebuchet MS" w:cs="Times New Roman"/>
        </w:rPr>
        <w:t xml:space="preserve">” </w:t>
      </w:r>
      <w:r w:rsidRPr="00E24D82">
        <w:rPr>
          <w:rFonts w:ascii="Trebuchet MS" w:eastAsia="Calibri" w:hAnsi="Trebuchet MS" w:cs="Times New Roman"/>
        </w:rPr>
        <w:t xml:space="preserve">în zilele de </w:t>
      </w:r>
      <w:r w:rsidR="000C2FC6" w:rsidRPr="00E24D82">
        <w:rPr>
          <w:rFonts w:ascii="Trebuchet MS" w:eastAsia="Calibri" w:hAnsi="Trebuchet MS" w:cs="Times New Roman"/>
        </w:rPr>
        <w:t>2</w:t>
      </w:r>
      <w:r w:rsidR="00E24D82" w:rsidRPr="00E24D82">
        <w:rPr>
          <w:rFonts w:ascii="Trebuchet MS" w:eastAsia="Calibri" w:hAnsi="Trebuchet MS" w:cs="Times New Roman"/>
        </w:rPr>
        <w:t>2</w:t>
      </w:r>
      <w:r w:rsidR="000C2FC6" w:rsidRPr="00E24D82">
        <w:rPr>
          <w:rFonts w:ascii="Trebuchet MS" w:eastAsia="Calibri" w:hAnsi="Trebuchet MS" w:cs="Times New Roman"/>
        </w:rPr>
        <w:t>.0</w:t>
      </w:r>
      <w:r w:rsidR="00E24D82" w:rsidRPr="00E24D82">
        <w:rPr>
          <w:rFonts w:ascii="Trebuchet MS" w:eastAsia="Calibri" w:hAnsi="Trebuchet MS" w:cs="Times New Roman"/>
        </w:rPr>
        <w:t>4</w:t>
      </w:r>
      <w:r w:rsidR="000C2FC6" w:rsidRPr="00E24D82">
        <w:rPr>
          <w:rFonts w:ascii="Trebuchet MS" w:eastAsia="Calibri" w:hAnsi="Trebuchet MS" w:cs="Times New Roman"/>
        </w:rPr>
        <w:t>.2024</w:t>
      </w:r>
      <w:r w:rsidRPr="00E24D82">
        <w:rPr>
          <w:rFonts w:ascii="Trebuchet MS" w:eastAsia="Calibri" w:hAnsi="Trebuchet MS" w:cs="Times New Roman"/>
        </w:rPr>
        <w:t xml:space="preserve"> şi </w:t>
      </w:r>
      <w:r w:rsidR="000C2FC6" w:rsidRPr="00E24D82">
        <w:rPr>
          <w:rFonts w:ascii="Trebuchet MS" w:eastAsia="Calibri" w:hAnsi="Trebuchet MS" w:cs="Times New Roman"/>
        </w:rPr>
        <w:t>2</w:t>
      </w:r>
      <w:r w:rsidR="00E24D82" w:rsidRPr="00E24D82">
        <w:rPr>
          <w:rFonts w:ascii="Trebuchet MS" w:eastAsia="Calibri" w:hAnsi="Trebuchet MS" w:cs="Times New Roman"/>
        </w:rPr>
        <w:t>6</w:t>
      </w:r>
      <w:r w:rsidR="000C2FC6" w:rsidRPr="00E24D82">
        <w:rPr>
          <w:rFonts w:ascii="Trebuchet MS" w:eastAsia="Calibri" w:hAnsi="Trebuchet MS" w:cs="Times New Roman"/>
        </w:rPr>
        <w:t>.0</w:t>
      </w:r>
      <w:r w:rsidR="00E24D82" w:rsidRPr="00E24D82">
        <w:rPr>
          <w:rFonts w:ascii="Trebuchet MS" w:eastAsia="Calibri" w:hAnsi="Trebuchet MS" w:cs="Times New Roman"/>
        </w:rPr>
        <w:t>4</w:t>
      </w:r>
      <w:r w:rsidR="000C2FC6" w:rsidRPr="00E24D82">
        <w:rPr>
          <w:rFonts w:ascii="Trebuchet MS" w:eastAsia="Calibri" w:hAnsi="Trebuchet MS" w:cs="Times New Roman"/>
        </w:rPr>
        <w:t>.2024</w:t>
      </w:r>
      <w:r w:rsidRPr="00E24D82">
        <w:rPr>
          <w:rFonts w:ascii="Trebuchet MS" w:eastAsia="Calibri" w:hAnsi="Trebuchet MS" w:cs="Times New Roman"/>
        </w:rPr>
        <w:t>, până la luarea deciziei de încadrare nu au fost semnalate observaţii din partea publicului.</w:t>
      </w:r>
    </w:p>
    <w:p w14:paraId="1BFF6D2D" w14:textId="6B28D7FB" w:rsidR="00D3613E" w:rsidRPr="00E24D82" w:rsidRDefault="000C2FC6" w:rsidP="00A316E3">
      <w:pPr>
        <w:pStyle w:val="ListParagraph"/>
        <w:numPr>
          <w:ilvl w:val="0"/>
          <w:numId w:val="11"/>
        </w:numPr>
        <w:spacing w:after="0" w:line="276" w:lineRule="auto"/>
        <w:jc w:val="both"/>
        <w:rPr>
          <w:rFonts w:ascii="Trebuchet MS" w:eastAsia="Calibri" w:hAnsi="Trebuchet MS" w:cs="Times New Roman"/>
        </w:rPr>
      </w:pPr>
      <w:r w:rsidRPr="00E24D82">
        <w:rPr>
          <w:rFonts w:ascii="Trebuchet MS" w:eastAsia="Calibri" w:hAnsi="Trebuchet MS" w:cs="Times New Roman"/>
        </w:rPr>
        <w:t>Procesul verbal al Conferinței a II-a și Memoriul de prezentare</w:t>
      </w:r>
      <w:r w:rsidR="00D3613E" w:rsidRPr="00E24D82">
        <w:rPr>
          <w:rFonts w:ascii="Trebuchet MS" w:eastAsia="Calibri" w:hAnsi="Trebuchet MS" w:cs="Times New Roman"/>
        </w:rPr>
        <w:t xml:space="preserve"> a fondului forestier proprietate </w:t>
      </w:r>
      <w:r w:rsidR="002D3476" w:rsidRPr="00E24D82">
        <w:rPr>
          <w:rFonts w:ascii="Trebuchet MS" w:eastAsia="Calibri" w:hAnsi="Trebuchet MS" w:cs="Times New Roman"/>
        </w:rPr>
        <w:t xml:space="preserve">privată UP I </w:t>
      </w:r>
      <w:r w:rsidR="00E24D82" w:rsidRPr="00E24D82">
        <w:rPr>
          <w:rFonts w:ascii="Trebuchet MS" w:eastAsia="Calibri" w:hAnsi="Trebuchet MS" w:cs="Times New Roman"/>
        </w:rPr>
        <w:t>Obștea Padu Man</w:t>
      </w:r>
      <w:r w:rsidR="00D3613E" w:rsidRPr="00E24D82">
        <w:rPr>
          <w:rFonts w:ascii="Trebuchet MS" w:eastAsia="Calibri" w:hAnsi="Trebuchet MS" w:cs="Times New Roman"/>
        </w:rPr>
        <w:t>, a fost afişat pe pagina de internet a A.P.M. Suceava.</w:t>
      </w:r>
    </w:p>
    <w:p w14:paraId="310C1517" w14:textId="5FED45F3" w:rsidR="00D3613E" w:rsidRPr="00E24D82" w:rsidRDefault="00D3613E" w:rsidP="00A316E3">
      <w:pPr>
        <w:pStyle w:val="ListParagraph"/>
        <w:numPr>
          <w:ilvl w:val="0"/>
          <w:numId w:val="11"/>
        </w:numPr>
        <w:spacing w:after="0" w:line="276" w:lineRule="auto"/>
        <w:jc w:val="both"/>
        <w:rPr>
          <w:rFonts w:ascii="Trebuchet MS" w:eastAsia="Calibri" w:hAnsi="Trebuchet MS" w:cs="Times New Roman"/>
        </w:rPr>
      </w:pPr>
      <w:r w:rsidRPr="00E24D82">
        <w:rPr>
          <w:rFonts w:ascii="Trebuchet MS" w:eastAsia="Calibri" w:hAnsi="Trebuchet MS" w:cs="Times New Roman"/>
        </w:rPr>
        <w:t xml:space="preserve">Draftul deciziei etapei de încadrare a fost afişat pe pagina de internet a A.P.M. Suceava. </w:t>
      </w:r>
    </w:p>
    <w:p w14:paraId="3791E09B" w14:textId="63BAC8BC" w:rsidR="00D3613E" w:rsidRPr="00E24D82" w:rsidRDefault="00D3613E" w:rsidP="00BB3F0E">
      <w:pPr>
        <w:pStyle w:val="ListParagraph"/>
        <w:numPr>
          <w:ilvl w:val="0"/>
          <w:numId w:val="11"/>
        </w:numPr>
        <w:spacing w:after="0" w:line="276" w:lineRule="auto"/>
        <w:jc w:val="both"/>
        <w:rPr>
          <w:rFonts w:ascii="Trebuchet MS" w:eastAsia="Calibri" w:hAnsi="Trebuchet MS" w:cs="Times New Roman"/>
        </w:rPr>
      </w:pPr>
      <w:r w:rsidRPr="00E24D82">
        <w:rPr>
          <w:rFonts w:ascii="Trebuchet MS" w:eastAsia="Calibri" w:hAnsi="Trebuchet MS" w:cs="Times New Roman"/>
        </w:rPr>
        <w:t xml:space="preserve">Anunțul privind decizia etapei de încadrare a fost publicat în data de </w:t>
      </w:r>
      <w:r w:rsidR="00E24D82" w:rsidRPr="00E24D82">
        <w:rPr>
          <w:rFonts w:ascii="Trebuchet MS" w:eastAsia="Calibri" w:hAnsi="Trebuchet MS" w:cs="Times New Roman"/>
        </w:rPr>
        <w:t>.........</w:t>
      </w:r>
      <w:r w:rsidRPr="00E24D82">
        <w:rPr>
          <w:rFonts w:ascii="Trebuchet MS" w:eastAsia="Calibri" w:hAnsi="Trebuchet MS" w:cs="Times New Roman"/>
        </w:rPr>
        <w:t xml:space="preserve"> în z</w:t>
      </w:r>
      <w:r w:rsidR="00A316E3" w:rsidRPr="00E24D82">
        <w:rPr>
          <w:rFonts w:ascii="Trebuchet MS" w:eastAsia="Calibri" w:hAnsi="Trebuchet MS" w:cs="Times New Roman"/>
        </w:rPr>
        <w:t>i</w:t>
      </w:r>
      <w:r w:rsidRPr="00E24D82">
        <w:rPr>
          <w:rFonts w:ascii="Trebuchet MS" w:eastAsia="Calibri" w:hAnsi="Trebuchet MS" w:cs="Times New Roman"/>
        </w:rPr>
        <w:t xml:space="preserve">arul </w:t>
      </w:r>
      <w:r w:rsidR="00BB3F0E" w:rsidRPr="00E24D82">
        <w:rPr>
          <w:rFonts w:ascii="Trebuchet MS" w:eastAsia="Calibri" w:hAnsi="Trebuchet MS" w:cs="Times New Roman"/>
        </w:rPr>
        <w:t xml:space="preserve">județean </w:t>
      </w:r>
      <w:r w:rsidR="00E24D82" w:rsidRPr="00E24D82">
        <w:rPr>
          <w:rFonts w:ascii="Trebuchet MS" w:eastAsia="Calibri" w:hAnsi="Trebuchet MS" w:cs="Times New Roman"/>
        </w:rPr>
        <w:t>...........</w:t>
      </w:r>
    </w:p>
    <w:p w14:paraId="05B3124B" w14:textId="77777777" w:rsidR="00CF6082" w:rsidRPr="00E24D82" w:rsidRDefault="00CF6082" w:rsidP="00CF6082">
      <w:pPr>
        <w:spacing w:after="0" w:line="276" w:lineRule="auto"/>
        <w:ind w:left="720"/>
        <w:jc w:val="both"/>
        <w:rPr>
          <w:rFonts w:ascii="Trebuchet MS" w:eastAsia="Calibri" w:hAnsi="Trebuchet MS" w:cs="Times New Roman"/>
          <w:sz w:val="6"/>
          <w:szCs w:val="6"/>
        </w:rPr>
      </w:pPr>
    </w:p>
    <w:p w14:paraId="41D18B82" w14:textId="77777777" w:rsidR="00CF6082" w:rsidRPr="00E24D82" w:rsidRDefault="00CF6082" w:rsidP="00CF6082">
      <w:pPr>
        <w:autoSpaceDE w:val="0"/>
        <w:autoSpaceDN w:val="0"/>
        <w:adjustRightInd w:val="0"/>
        <w:spacing w:after="0" w:line="276" w:lineRule="auto"/>
        <w:jc w:val="both"/>
        <w:rPr>
          <w:rFonts w:ascii="Trebuchet MS" w:eastAsia="Calibri" w:hAnsi="Trebuchet MS" w:cs="Times New Roman"/>
        </w:rPr>
      </w:pPr>
      <w:r w:rsidRPr="00E24D82">
        <w:rPr>
          <w:rFonts w:ascii="Trebuchet MS" w:eastAsia="Calibri" w:hAnsi="Trebuchet MS" w:cs="Times New Roman"/>
        </w:rPr>
        <w:t xml:space="preserve">Prezenta decizie poate fi contestată în conformitate cu prevederile Legii contenciosului administrativ nr. 554/2004 cu modificările şi completările ulterioare.  </w:t>
      </w:r>
    </w:p>
    <w:p w14:paraId="78E93C0E" w14:textId="77777777" w:rsidR="002D3476" w:rsidRPr="00E24D82" w:rsidRDefault="002D3476" w:rsidP="00CF6082">
      <w:pPr>
        <w:spacing w:after="0" w:line="360" w:lineRule="auto"/>
        <w:contextualSpacing/>
        <w:jc w:val="center"/>
        <w:textAlignment w:val="baseline"/>
        <w:rPr>
          <w:rStyle w:val="sttpar"/>
          <w:rFonts w:ascii="Trebuchet MS" w:hAnsi="Trebuchet MS"/>
          <w:b/>
          <w:color w:val="FF0000"/>
          <w:sz w:val="16"/>
          <w:szCs w:val="16"/>
        </w:rPr>
      </w:pPr>
    </w:p>
    <w:p w14:paraId="558C24A3" w14:textId="6316B34B" w:rsidR="00CF6082" w:rsidRPr="00E24D82" w:rsidRDefault="00CF6082" w:rsidP="00CF6082">
      <w:pPr>
        <w:spacing w:after="0" w:line="360" w:lineRule="auto"/>
        <w:contextualSpacing/>
        <w:jc w:val="center"/>
        <w:textAlignment w:val="baseline"/>
        <w:rPr>
          <w:rStyle w:val="sttpar"/>
          <w:rFonts w:ascii="Trebuchet MS" w:hAnsi="Trebuchet MS"/>
          <w:b/>
        </w:rPr>
      </w:pPr>
      <w:r w:rsidRPr="00E24D82">
        <w:rPr>
          <w:rStyle w:val="sttpar"/>
          <w:rFonts w:ascii="Trebuchet MS" w:hAnsi="Trebuchet MS"/>
          <w:b/>
        </w:rPr>
        <w:t>DIRECTOR EXECUTIV,</w:t>
      </w:r>
    </w:p>
    <w:p w14:paraId="7C6656A1" w14:textId="04AA1969" w:rsidR="00CF6082" w:rsidRPr="00E24D82" w:rsidRDefault="00CF6082" w:rsidP="00CF6082">
      <w:pPr>
        <w:spacing w:after="0" w:line="360" w:lineRule="auto"/>
        <w:ind w:left="284"/>
        <w:jc w:val="center"/>
        <w:rPr>
          <w:rStyle w:val="sttpar"/>
          <w:rFonts w:ascii="Trebuchet MS" w:hAnsi="Trebuchet MS"/>
          <w:b/>
        </w:rPr>
      </w:pPr>
      <w:r w:rsidRPr="00E24D82">
        <w:rPr>
          <w:rStyle w:val="sttpar"/>
          <w:rFonts w:ascii="Trebuchet MS" w:hAnsi="Trebuchet MS"/>
          <w:b/>
        </w:rPr>
        <w:t>Maria Mădălina  SIMINIUC</w:t>
      </w:r>
    </w:p>
    <w:p w14:paraId="0C9D7749" w14:textId="0454C3F7" w:rsidR="00F723C3" w:rsidRPr="00E24D82" w:rsidRDefault="00F723C3" w:rsidP="00CF6082">
      <w:pPr>
        <w:spacing w:after="0" w:line="360" w:lineRule="auto"/>
        <w:ind w:left="284"/>
        <w:jc w:val="center"/>
        <w:rPr>
          <w:rStyle w:val="sttpar"/>
          <w:rFonts w:ascii="Trebuchet MS" w:hAnsi="Trebuchet MS"/>
          <w:b/>
          <w:color w:val="FF0000"/>
          <w:sz w:val="32"/>
          <w:szCs w:val="32"/>
        </w:rPr>
      </w:pPr>
    </w:p>
    <w:p w14:paraId="42EE866A" w14:textId="77777777" w:rsidR="00B42A5D" w:rsidRPr="00E24D82" w:rsidRDefault="00B42A5D" w:rsidP="00CF6082">
      <w:pPr>
        <w:spacing w:after="0" w:line="360" w:lineRule="auto"/>
        <w:ind w:left="284"/>
        <w:jc w:val="center"/>
        <w:rPr>
          <w:rStyle w:val="sttpar"/>
          <w:rFonts w:ascii="Trebuchet MS" w:hAnsi="Trebuchet MS"/>
          <w:b/>
          <w:color w:val="FF000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890"/>
        <w:gridCol w:w="1356"/>
        <w:gridCol w:w="2445"/>
      </w:tblGrid>
      <w:tr w:rsidR="00E24D82" w:rsidRPr="00E24D82" w14:paraId="622605CB" w14:textId="77777777" w:rsidTr="00005594">
        <w:tc>
          <w:tcPr>
            <w:tcW w:w="4045" w:type="dxa"/>
            <w:shd w:val="clear" w:color="auto" w:fill="auto"/>
          </w:tcPr>
          <w:p w14:paraId="7DB97279" w14:textId="77777777" w:rsidR="00CF6082" w:rsidRPr="00E24D82" w:rsidRDefault="00CF6082" w:rsidP="00CF6082">
            <w:pPr>
              <w:spacing w:after="0" w:line="240" w:lineRule="auto"/>
              <w:jc w:val="center"/>
              <w:rPr>
                <w:rFonts w:ascii="Trebuchet MS" w:hAnsi="Trebuchet MS" w:cs="Open Sans"/>
                <w:sz w:val="20"/>
                <w:szCs w:val="20"/>
                <w:shd w:val="clear" w:color="auto" w:fill="FFFFFF"/>
              </w:rPr>
            </w:pPr>
            <w:r w:rsidRPr="00E24D82">
              <w:rPr>
                <w:rFonts w:ascii="Trebuchet MS" w:hAnsi="Trebuchet MS" w:cs="Open Sans"/>
                <w:sz w:val="20"/>
                <w:szCs w:val="20"/>
                <w:shd w:val="clear" w:color="auto" w:fill="FFFFFF"/>
              </w:rPr>
              <w:t>Nume și Prenume</w:t>
            </w:r>
          </w:p>
        </w:tc>
        <w:tc>
          <w:tcPr>
            <w:tcW w:w="1890" w:type="dxa"/>
            <w:shd w:val="clear" w:color="auto" w:fill="auto"/>
          </w:tcPr>
          <w:p w14:paraId="4E697EAC" w14:textId="77777777" w:rsidR="00CF6082" w:rsidRPr="00E24D82" w:rsidRDefault="00CF6082" w:rsidP="00CF6082">
            <w:pPr>
              <w:spacing w:after="0" w:line="240" w:lineRule="auto"/>
              <w:jc w:val="center"/>
              <w:rPr>
                <w:rFonts w:ascii="Trebuchet MS" w:hAnsi="Trebuchet MS" w:cs="Open Sans"/>
                <w:sz w:val="20"/>
                <w:szCs w:val="20"/>
                <w:shd w:val="clear" w:color="auto" w:fill="FFFFFF"/>
              </w:rPr>
            </w:pPr>
            <w:r w:rsidRPr="00E24D82">
              <w:rPr>
                <w:rFonts w:ascii="Trebuchet MS" w:hAnsi="Trebuchet MS" w:cs="Open Sans"/>
                <w:sz w:val="20"/>
                <w:szCs w:val="20"/>
                <w:shd w:val="clear" w:color="auto" w:fill="FFFFFF"/>
              </w:rPr>
              <w:t>Funcția</w:t>
            </w:r>
          </w:p>
        </w:tc>
        <w:tc>
          <w:tcPr>
            <w:tcW w:w="1356" w:type="dxa"/>
            <w:shd w:val="clear" w:color="auto" w:fill="auto"/>
          </w:tcPr>
          <w:p w14:paraId="402D69EC" w14:textId="77777777" w:rsidR="00CF6082" w:rsidRPr="00E24D82" w:rsidRDefault="00CF6082" w:rsidP="00005594">
            <w:pPr>
              <w:spacing w:after="0" w:line="240" w:lineRule="auto"/>
              <w:jc w:val="center"/>
              <w:rPr>
                <w:rFonts w:ascii="Trebuchet MS" w:hAnsi="Trebuchet MS" w:cs="Open Sans"/>
                <w:sz w:val="20"/>
                <w:szCs w:val="20"/>
                <w:shd w:val="clear" w:color="auto" w:fill="FFFFFF"/>
              </w:rPr>
            </w:pPr>
            <w:r w:rsidRPr="00E24D82">
              <w:rPr>
                <w:rFonts w:ascii="Trebuchet MS" w:hAnsi="Trebuchet MS" w:cs="Open Sans"/>
                <w:sz w:val="20"/>
                <w:szCs w:val="20"/>
                <w:shd w:val="clear" w:color="auto" w:fill="FFFFFF"/>
              </w:rPr>
              <w:t>Data</w:t>
            </w:r>
          </w:p>
        </w:tc>
        <w:tc>
          <w:tcPr>
            <w:tcW w:w="2445" w:type="dxa"/>
            <w:shd w:val="clear" w:color="auto" w:fill="auto"/>
          </w:tcPr>
          <w:p w14:paraId="2945499E" w14:textId="77777777" w:rsidR="00CF6082" w:rsidRPr="00E24D82" w:rsidRDefault="00CF6082" w:rsidP="00CF6082">
            <w:pPr>
              <w:spacing w:after="0" w:line="240" w:lineRule="auto"/>
              <w:jc w:val="center"/>
              <w:rPr>
                <w:rFonts w:ascii="Trebuchet MS" w:hAnsi="Trebuchet MS" w:cs="Open Sans"/>
                <w:sz w:val="20"/>
                <w:szCs w:val="20"/>
                <w:shd w:val="clear" w:color="auto" w:fill="FFFFFF"/>
              </w:rPr>
            </w:pPr>
            <w:r w:rsidRPr="00E24D82">
              <w:rPr>
                <w:rFonts w:ascii="Trebuchet MS" w:hAnsi="Trebuchet MS" w:cs="Open Sans"/>
                <w:sz w:val="20"/>
                <w:szCs w:val="20"/>
                <w:shd w:val="clear" w:color="auto" w:fill="FFFFFF"/>
              </w:rPr>
              <w:t>Semnătura</w:t>
            </w:r>
          </w:p>
        </w:tc>
      </w:tr>
      <w:tr w:rsidR="00E24D82" w:rsidRPr="00E24D82" w14:paraId="27AD9B86" w14:textId="77777777" w:rsidTr="00005594">
        <w:tc>
          <w:tcPr>
            <w:tcW w:w="4045" w:type="dxa"/>
            <w:shd w:val="clear" w:color="auto" w:fill="auto"/>
          </w:tcPr>
          <w:p w14:paraId="67B91CF4" w14:textId="77777777" w:rsidR="00CF6082" w:rsidRPr="00E24D82" w:rsidRDefault="00CF6082" w:rsidP="00CF6082">
            <w:pPr>
              <w:spacing w:after="0" w:line="240" w:lineRule="auto"/>
              <w:rPr>
                <w:rFonts w:ascii="Trebuchet MS" w:hAnsi="Trebuchet MS" w:cs="Open Sans"/>
                <w:sz w:val="20"/>
                <w:szCs w:val="20"/>
                <w:shd w:val="clear" w:color="auto" w:fill="FFFFFF"/>
              </w:rPr>
            </w:pPr>
            <w:r w:rsidRPr="00E24D82">
              <w:rPr>
                <w:rFonts w:ascii="Trebuchet MS" w:hAnsi="Trebuchet MS" w:cs="Open Sans"/>
                <w:sz w:val="20"/>
                <w:szCs w:val="20"/>
                <w:shd w:val="clear" w:color="auto" w:fill="FFFFFF"/>
              </w:rPr>
              <w:t>Avizat: IONCE Anca</w:t>
            </w:r>
          </w:p>
        </w:tc>
        <w:tc>
          <w:tcPr>
            <w:tcW w:w="1890" w:type="dxa"/>
            <w:shd w:val="clear" w:color="auto" w:fill="auto"/>
          </w:tcPr>
          <w:p w14:paraId="43989F2C" w14:textId="77777777" w:rsidR="00CF6082" w:rsidRPr="00E24D82" w:rsidRDefault="00CF6082" w:rsidP="00CF6082">
            <w:pPr>
              <w:spacing w:after="0" w:line="240" w:lineRule="auto"/>
              <w:jc w:val="center"/>
              <w:rPr>
                <w:rFonts w:ascii="Trebuchet MS" w:hAnsi="Trebuchet MS" w:cs="Open Sans"/>
                <w:sz w:val="20"/>
                <w:szCs w:val="20"/>
                <w:shd w:val="clear" w:color="auto" w:fill="FFFFFF"/>
              </w:rPr>
            </w:pPr>
            <w:r w:rsidRPr="00E24D82">
              <w:rPr>
                <w:rFonts w:ascii="Trebuchet MS" w:hAnsi="Trebuchet MS" w:cs="Open Sans"/>
                <w:sz w:val="20"/>
                <w:szCs w:val="20"/>
                <w:shd w:val="clear" w:color="auto" w:fill="FFFFFF"/>
              </w:rPr>
              <w:t>Șef Serviciu CFM</w:t>
            </w:r>
          </w:p>
        </w:tc>
        <w:tc>
          <w:tcPr>
            <w:tcW w:w="1356" w:type="dxa"/>
            <w:shd w:val="clear" w:color="auto" w:fill="auto"/>
          </w:tcPr>
          <w:p w14:paraId="511F2F5A" w14:textId="34A9CEEF" w:rsidR="00CF6082" w:rsidRPr="00E24D82" w:rsidRDefault="00CF6082" w:rsidP="00005594">
            <w:pPr>
              <w:spacing w:after="0" w:line="240" w:lineRule="auto"/>
              <w:jc w:val="center"/>
              <w:rPr>
                <w:rFonts w:ascii="Trebuchet MS" w:hAnsi="Trebuchet MS" w:cs="Open Sans"/>
                <w:sz w:val="20"/>
                <w:szCs w:val="20"/>
                <w:shd w:val="clear" w:color="auto" w:fill="FFFFFF"/>
              </w:rPr>
            </w:pPr>
          </w:p>
        </w:tc>
        <w:tc>
          <w:tcPr>
            <w:tcW w:w="2445" w:type="dxa"/>
            <w:shd w:val="clear" w:color="auto" w:fill="auto"/>
          </w:tcPr>
          <w:p w14:paraId="34687DC4" w14:textId="77777777" w:rsidR="00CF6082" w:rsidRPr="00E24D82" w:rsidRDefault="00CF6082" w:rsidP="00CF6082">
            <w:pPr>
              <w:spacing w:after="0" w:line="240" w:lineRule="auto"/>
              <w:rPr>
                <w:rFonts w:ascii="Trebuchet MS" w:hAnsi="Trebuchet MS" w:cs="Open Sans"/>
                <w:sz w:val="20"/>
                <w:szCs w:val="20"/>
                <w:shd w:val="clear" w:color="auto" w:fill="FFFFFF"/>
              </w:rPr>
            </w:pPr>
          </w:p>
        </w:tc>
      </w:tr>
      <w:tr w:rsidR="00E24D82" w:rsidRPr="00E24D82" w14:paraId="6FD45053" w14:textId="77777777" w:rsidTr="00005594">
        <w:tc>
          <w:tcPr>
            <w:tcW w:w="4045" w:type="dxa"/>
            <w:shd w:val="clear" w:color="auto" w:fill="auto"/>
          </w:tcPr>
          <w:p w14:paraId="4A343CEB" w14:textId="590D96B9" w:rsidR="00CF6082" w:rsidRPr="00E24D82" w:rsidRDefault="00CF6082" w:rsidP="00CF6082">
            <w:pPr>
              <w:spacing w:after="0" w:line="240" w:lineRule="auto"/>
              <w:rPr>
                <w:rFonts w:ascii="Trebuchet MS" w:hAnsi="Trebuchet MS" w:cs="Open Sans"/>
                <w:sz w:val="20"/>
                <w:szCs w:val="20"/>
                <w:shd w:val="clear" w:color="auto" w:fill="FFFFFF"/>
              </w:rPr>
            </w:pPr>
            <w:r w:rsidRPr="00E24D82">
              <w:rPr>
                <w:rFonts w:ascii="Trebuchet MS" w:hAnsi="Trebuchet MS" w:cs="Open Sans"/>
                <w:sz w:val="20"/>
                <w:szCs w:val="20"/>
                <w:shd w:val="clear" w:color="auto" w:fill="FFFFFF"/>
              </w:rPr>
              <w:t>Întocmit: ASURDULUI Cezar</w:t>
            </w:r>
            <w:r w:rsidR="00005594" w:rsidRPr="00E24D82">
              <w:rPr>
                <w:rFonts w:ascii="Trebuchet MS" w:hAnsi="Trebuchet MS" w:cs="Open Sans"/>
                <w:sz w:val="20"/>
                <w:szCs w:val="20"/>
                <w:shd w:val="clear" w:color="auto" w:fill="FFFFFF"/>
              </w:rPr>
              <w:t xml:space="preserve"> - Dimitrie</w:t>
            </w:r>
          </w:p>
        </w:tc>
        <w:tc>
          <w:tcPr>
            <w:tcW w:w="1890" w:type="dxa"/>
            <w:shd w:val="clear" w:color="auto" w:fill="auto"/>
          </w:tcPr>
          <w:p w14:paraId="5111EA06" w14:textId="77777777" w:rsidR="00CF6082" w:rsidRPr="00E24D82" w:rsidRDefault="00CF6082" w:rsidP="00CF6082">
            <w:pPr>
              <w:spacing w:after="0" w:line="240" w:lineRule="auto"/>
              <w:jc w:val="center"/>
              <w:rPr>
                <w:rFonts w:ascii="Trebuchet MS" w:hAnsi="Trebuchet MS" w:cs="Open Sans"/>
                <w:sz w:val="20"/>
                <w:szCs w:val="20"/>
                <w:shd w:val="clear" w:color="auto" w:fill="FFFFFF"/>
              </w:rPr>
            </w:pPr>
            <w:r w:rsidRPr="00E24D82">
              <w:rPr>
                <w:rFonts w:ascii="Trebuchet MS" w:hAnsi="Trebuchet MS" w:cs="Open Sans"/>
                <w:sz w:val="20"/>
                <w:szCs w:val="20"/>
                <w:shd w:val="clear" w:color="auto" w:fill="FFFFFF"/>
              </w:rPr>
              <w:t>Consilier</w:t>
            </w:r>
          </w:p>
        </w:tc>
        <w:tc>
          <w:tcPr>
            <w:tcW w:w="1356" w:type="dxa"/>
            <w:shd w:val="clear" w:color="auto" w:fill="auto"/>
          </w:tcPr>
          <w:p w14:paraId="374BBC2D" w14:textId="7174895A" w:rsidR="00CF6082" w:rsidRPr="00E24D82" w:rsidRDefault="00CF6082" w:rsidP="00005594">
            <w:pPr>
              <w:spacing w:after="0" w:line="240" w:lineRule="auto"/>
              <w:jc w:val="center"/>
              <w:rPr>
                <w:rFonts w:ascii="Trebuchet MS" w:hAnsi="Trebuchet MS" w:cs="Open Sans"/>
                <w:sz w:val="20"/>
                <w:szCs w:val="20"/>
                <w:shd w:val="clear" w:color="auto" w:fill="FFFFFF"/>
              </w:rPr>
            </w:pPr>
          </w:p>
        </w:tc>
        <w:tc>
          <w:tcPr>
            <w:tcW w:w="2445" w:type="dxa"/>
            <w:shd w:val="clear" w:color="auto" w:fill="auto"/>
          </w:tcPr>
          <w:p w14:paraId="6F7ED593" w14:textId="77777777" w:rsidR="00CF6082" w:rsidRPr="00E24D82" w:rsidRDefault="00CF6082" w:rsidP="00CF6082">
            <w:pPr>
              <w:spacing w:after="0" w:line="240" w:lineRule="auto"/>
              <w:rPr>
                <w:rFonts w:ascii="Trebuchet MS" w:hAnsi="Trebuchet MS" w:cs="Open Sans"/>
                <w:sz w:val="20"/>
                <w:szCs w:val="20"/>
                <w:shd w:val="clear" w:color="auto" w:fill="FFFFFF"/>
              </w:rPr>
            </w:pPr>
          </w:p>
        </w:tc>
      </w:tr>
    </w:tbl>
    <w:p w14:paraId="2669F7E3" w14:textId="4F32CB30" w:rsidR="00CF6082" w:rsidRPr="008C3757" w:rsidRDefault="00CF6082" w:rsidP="00CF6082">
      <w:pPr>
        <w:spacing w:line="360" w:lineRule="auto"/>
        <w:ind w:left="284"/>
        <w:rPr>
          <w:rFonts w:ascii="Trebuchet MS" w:hAnsi="Trebuchet MS"/>
        </w:rPr>
      </w:pPr>
    </w:p>
    <w:sectPr w:rsidR="00CF6082" w:rsidRPr="008C3757" w:rsidSect="00A906B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E1E8" w14:textId="77777777" w:rsidR="00EC05E9" w:rsidRDefault="00EC05E9" w:rsidP="00143ACD">
      <w:pPr>
        <w:spacing w:after="0" w:line="240" w:lineRule="auto"/>
      </w:pPr>
      <w:r>
        <w:separator/>
      </w:r>
    </w:p>
  </w:endnote>
  <w:endnote w:type="continuationSeparator" w:id="0">
    <w:p w14:paraId="60A75303" w14:textId="77777777" w:rsidR="00EC05E9" w:rsidRDefault="00EC05E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CD8D" w14:textId="77777777" w:rsidR="00D3613E" w:rsidRDefault="00D3613E">
    <w:pPr>
      <w:pStyle w:val="Footer"/>
    </w:pPr>
  </w:p>
  <w:p w14:paraId="6927A08F" w14:textId="77777777" w:rsidR="00D3613E" w:rsidRDefault="00D361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13F7" w14:textId="5E79F93B" w:rsidR="00D3613E" w:rsidRDefault="00D3613E" w:rsidP="00C552B5">
    <w:pPr>
      <w:pStyle w:val="Footer"/>
      <w:rPr>
        <w:rFonts w:ascii="Trebuchet MS" w:hAnsi="Trebuchet MS"/>
        <w:b/>
        <w:bCs/>
        <w:sz w:val="16"/>
        <w:szCs w:val="16"/>
      </w:rPr>
    </w:pPr>
    <w:r>
      <w:rPr>
        <w:rFonts w:ascii="Trebuchet MS" w:hAnsi="Trebuchet MS"/>
        <w:sz w:val="16"/>
        <w:szCs w:val="16"/>
        <w14:ligatures w14:val="none"/>
      </w:rPr>
      <w:t xml:space="preserve">      AGENȚIA PENTRU PROTECȚIA MEDIULUI SUCEAVA                                                                                                 Pagină </w:t>
    </w:r>
    <w:r>
      <w:rPr>
        <w:rFonts w:ascii="Trebuchet MS" w:hAnsi="Trebuchet MS"/>
        <w:b/>
        <w:bCs/>
        <w:sz w:val="16"/>
        <w:szCs w:val="16"/>
      </w:rPr>
      <w:fldChar w:fldCharType="begin"/>
    </w:r>
    <w:r>
      <w:rPr>
        <w:rFonts w:ascii="Trebuchet MS" w:hAnsi="Trebuchet MS"/>
        <w:b/>
        <w:bCs/>
        <w:sz w:val="16"/>
        <w:szCs w:val="16"/>
      </w:rPr>
      <w:instrText>PAGE</w:instrText>
    </w:r>
    <w:r>
      <w:rPr>
        <w:rFonts w:ascii="Trebuchet MS" w:hAnsi="Trebuchet MS"/>
        <w:b/>
        <w:bCs/>
        <w:sz w:val="16"/>
        <w:szCs w:val="16"/>
      </w:rPr>
      <w:fldChar w:fldCharType="separate"/>
    </w:r>
    <w:r w:rsidR="001E07C8">
      <w:rPr>
        <w:rFonts w:ascii="Trebuchet MS" w:hAnsi="Trebuchet MS"/>
        <w:b/>
        <w:bCs/>
        <w:noProof/>
        <w:sz w:val="16"/>
        <w:szCs w:val="16"/>
      </w:rPr>
      <w:t>4</w:t>
    </w:r>
    <w:r>
      <w:rPr>
        <w:rFonts w:ascii="Trebuchet MS" w:hAnsi="Trebuchet MS"/>
        <w:b/>
        <w:bCs/>
        <w:sz w:val="16"/>
        <w:szCs w:val="16"/>
      </w:rPr>
      <w:fldChar w:fldCharType="end"/>
    </w:r>
    <w:r>
      <w:rPr>
        <w:rFonts w:ascii="Trebuchet MS" w:hAnsi="Trebuchet MS"/>
        <w:sz w:val="16"/>
        <w:szCs w:val="16"/>
      </w:rPr>
      <w:t xml:space="preserve"> din </w:t>
    </w:r>
    <w:r>
      <w:rPr>
        <w:rFonts w:ascii="Trebuchet MS" w:hAnsi="Trebuchet MS"/>
        <w:b/>
        <w:bCs/>
        <w:sz w:val="16"/>
        <w:szCs w:val="16"/>
      </w:rPr>
      <w:fldChar w:fldCharType="begin"/>
    </w:r>
    <w:r>
      <w:rPr>
        <w:rFonts w:ascii="Trebuchet MS" w:hAnsi="Trebuchet MS"/>
        <w:b/>
        <w:bCs/>
        <w:sz w:val="16"/>
        <w:szCs w:val="16"/>
      </w:rPr>
      <w:instrText>NUMPAGES</w:instrText>
    </w:r>
    <w:r>
      <w:rPr>
        <w:rFonts w:ascii="Trebuchet MS" w:hAnsi="Trebuchet MS"/>
        <w:b/>
        <w:bCs/>
        <w:sz w:val="16"/>
        <w:szCs w:val="16"/>
      </w:rPr>
      <w:fldChar w:fldCharType="separate"/>
    </w:r>
    <w:r w:rsidR="001E07C8">
      <w:rPr>
        <w:rFonts w:ascii="Trebuchet MS" w:hAnsi="Trebuchet MS"/>
        <w:b/>
        <w:bCs/>
        <w:noProof/>
        <w:sz w:val="16"/>
        <w:szCs w:val="16"/>
      </w:rPr>
      <w:t>6</w:t>
    </w:r>
    <w:r>
      <w:rPr>
        <w:rFonts w:ascii="Trebuchet MS" w:hAnsi="Trebuchet MS"/>
        <w:b/>
        <w:bCs/>
        <w:sz w:val="16"/>
        <w:szCs w:val="16"/>
      </w:rPr>
      <w:fldChar w:fldCharType="end"/>
    </w:r>
  </w:p>
  <w:p w14:paraId="4E04B668" w14:textId="77777777" w:rsidR="00D3613E" w:rsidRDefault="00D3613E" w:rsidP="00C552B5">
    <w:pPr>
      <w:pStyle w:val="Footer1"/>
      <w:ind w:left="284"/>
      <w:jc w:val="left"/>
      <w:rPr>
        <w:color w:val="auto"/>
        <w:sz w:val="16"/>
        <w:szCs w:val="16"/>
      </w:rPr>
    </w:pPr>
    <w:r>
      <w:rPr>
        <w:color w:val="auto"/>
        <w:sz w:val="16"/>
        <w:szCs w:val="16"/>
      </w:rPr>
      <w:t>Strada Bistriţei nr. 1A, Suceava, Cod 720264</w:t>
    </w:r>
  </w:p>
  <w:p w14:paraId="3279E236" w14:textId="2C9A77A9" w:rsidR="00D3613E" w:rsidRPr="00C552B5" w:rsidRDefault="00D3613E" w:rsidP="00C552B5">
    <w:pPr>
      <w:pStyle w:val="Footer1"/>
      <w:ind w:left="284"/>
      <w:jc w:val="left"/>
      <w:rPr>
        <w:color w:val="auto"/>
        <w:sz w:val="16"/>
        <w:szCs w:val="16"/>
      </w:rPr>
    </w:pPr>
    <w:r w:rsidRPr="00C552B5">
      <w:rPr>
        <w:color w:val="auto"/>
        <w:sz w:val="16"/>
        <w:szCs w:val="16"/>
      </w:rPr>
      <w:t xml:space="preserve">Tel.: +4 0230 514056; Fax.: +4 0230 514059;  </w:t>
    </w:r>
    <w:r w:rsidRPr="00C552B5">
      <w:rPr>
        <w:rStyle w:val="Hyperlink"/>
        <w:color w:val="auto"/>
        <w:u w:val="none"/>
      </w:rPr>
      <w:t xml:space="preserve">e-mail: </w:t>
    </w:r>
    <w:hyperlink r:id="rId1" w:history="1">
      <w:r w:rsidRPr="00C552B5">
        <w:rPr>
          <w:rStyle w:val="Hyperlink"/>
          <w:color w:val="auto"/>
          <w:sz w:val="16"/>
          <w:szCs w:val="16"/>
          <w:u w:val="none"/>
        </w:rPr>
        <w:t>office@apmsv.anpm.ro</w:t>
      </w:r>
    </w:hyperlink>
    <w:r w:rsidRPr="00C552B5">
      <w:rPr>
        <w:color w:val="auto"/>
        <w:sz w:val="16"/>
        <w:szCs w:val="16"/>
      </w:rPr>
      <w:t xml:space="preserve">;  website: </w:t>
    </w:r>
    <w:hyperlink r:id="rId2" w:history="1">
      <w:r w:rsidRPr="00C552B5">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D3613E" w14:paraId="47548CF6" w14:textId="77777777" w:rsidTr="001C4B8A">
      <w:trPr>
        <w:trHeight w:val="254"/>
      </w:trPr>
      <w:tc>
        <w:tcPr>
          <w:tcW w:w="7952" w:type="dxa"/>
          <w:tcBorders>
            <w:top w:val="single" w:sz="4" w:space="0" w:color="auto"/>
            <w:left w:val="single" w:sz="4" w:space="0" w:color="auto"/>
            <w:bottom w:val="single" w:sz="4" w:space="0" w:color="auto"/>
            <w:right w:val="single" w:sz="4" w:space="0" w:color="auto"/>
          </w:tcBorders>
          <w:vAlign w:val="center"/>
          <w:hideMark/>
        </w:tcPr>
        <w:p w14:paraId="08E7FFFF" w14:textId="77777777" w:rsidR="00D3613E" w:rsidRDefault="00D3613E" w:rsidP="00802CAD">
          <w:pPr>
            <w:pStyle w:val="Header"/>
            <w:spacing w:line="256" w:lineRule="auto"/>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14:paraId="4410F7E4" w14:textId="64FD74AF" w:rsidR="00D3613E" w:rsidRPr="00802CAD" w:rsidRDefault="00D3613E" w:rsidP="00802CAD">
    <w:pPr>
      <w:pStyle w:val="Footer"/>
      <w:rPr>
        <w:rFonts w:ascii="Trebuchet MS" w:hAnsi="Trebuchet MS"/>
        <w:sz w:val="4"/>
        <w:szCs w:val="4"/>
      </w:rPr>
    </w:pPr>
  </w:p>
  <w:p w14:paraId="1D687541" w14:textId="77777777" w:rsidR="00D3613E" w:rsidRDefault="00D3613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EBF8" w14:textId="3FE5AF3F" w:rsidR="00D3613E" w:rsidRDefault="00D3613E" w:rsidP="00C552B5">
    <w:pPr>
      <w:pStyle w:val="Footer"/>
      <w:rPr>
        <w:rFonts w:ascii="Trebuchet MS" w:hAnsi="Trebuchet MS"/>
        <w:b/>
        <w:bCs/>
        <w:sz w:val="16"/>
        <w:szCs w:val="16"/>
      </w:rPr>
    </w:pPr>
    <w:r>
      <w:rPr>
        <w:rFonts w:ascii="Trebuchet MS" w:hAnsi="Trebuchet MS"/>
        <w:sz w:val="16"/>
        <w:szCs w:val="16"/>
        <w14:ligatures w14:val="none"/>
      </w:rPr>
      <w:t xml:space="preserve">      AGENȚIA PENTRU PROTECȚIA MEDIULUI SUCEAVA                                                                                                      Pagină </w:t>
    </w:r>
    <w:r>
      <w:rPr>
        <w:rFonts w:ascii="Trebuchet MS" w:hAnsi="Trebuchet MS"/>
        <w:b/>
        <w:bCs/>
        <w:sz w:val="16"/>
        <w:szCs w:val="16"/>
      </w:rPr>
      <w:fldChar w:fldCharType="begin"/>
    </w:r>
    <w:r>
      <w:rPr>
        <w:rFonts w:ascii="Trebuchet MS" w:hAnsi="Trebuchet MS"/>
        <w:b/>
        <w:bCs/>
        <w:sz w:val="16"/>
        <w:szCs w:val="16"/>
      </w:rPr>
      <w:instrText>PAGE</w:instrText>
    </w:r>
    <w:r>
      <w:rPr>
        <w:rFonts w:ascii="Trebuchet MS" w:hAnsi="Trebuchet MS"/>
        <w:b/>
        <w:bCs/>
        <w:sz w:val="16"/>
        <w:szCs w:val="16"/>
      </w:rPr>
      <w:fldChar w:fldCharType="separate"/>
    </w:r>
    <w:r w:rsidR="001E07C8">
      <w:rPr>
        <w:rFonts w:ascii="Trebuchet MS" w:hAnsi="Trebuchet MS"/>
        <w:b/>
        <w:bCs/>
        <w:noProof/>
        <w:sz w:val="16"/>
        <w:szCs w:val="16"/>
      </w:rPr>
      <w:t>1</w:t>
    </w:r>
    <w:r>
      <w:rPr>
        <w:rFonts w:ascii="Trebuchet MS" w:hAnsi="Trebuchet MS"/>
        <w:b/>
        <w:bCs/>
        <w:sz w:val="16"/>
        <w:szCs w:val="16"/>
      </w:rPr>
      <w:fldChar w:fldCharType="end"/>
    </w:r>
    <w:r>
      <w:rPr>
        <w:rFonts w:ascii="Trebuchet MS" w:hAnsi="Trebuchet MS"/>
        <w:sz w:val="16"/>
        <w:szCs w:val="16"/>
      </w:rPr>
      <w:t xml:space="preserve"> din </w:t>
    </w:r>
    <w:r>
      <w:rPr>
        <w:rFonts w:ascii="Trebuchet MS" w:hAnsi="Trebuchet MS"/>
        <w:b/>
        <w:bCs/>
        <w:sz w:val="16"/>
        <w:szCs w:val="16"/>
      </w:rPr>
      <w:fldChar w:fldCharType="begin"/>
    </w:r>
    <w:r>
      <w:rPr>
        <w:rFonts w:ascii="Trebuchet MS" w:hAnsi="Trebuchet MS"/>
        <w:b/>
        <w:bCs/>
        <w:sz w:val="16"/>
        <w:szCs w:val="16"/>
      </w:rPr>
      <w:instrText>NUMPAGES</w:instrText>
    </w:r>
    <w:r>
      <w:rPr>
        <w:rFonts w:ascii="Trebuchet MS" w:hAnsi="Trebuchet MS"/>
        <w:b/>
        <w:bCs/>
        <w:sz w:val="16"/>
        <w:szCs w:val="16"/>
      </w:rPr>
      <w:fldChar w:fldCharType="separate"/>
    </w:r>
    <w:r w:rsidR="001E07C8">
      <w:rPr>
        <w:rFonts w:ascii="Trebuchet MS" w:hAnsi="Trebuchet MS"/>
        <w:b/>
        <w:bCs/>
        <w:noProof/>
        <w:sz w:val="16"/>
        <w:szCs w:val="16"/>
      </w:rPr>
      <w:t>6</w:t>
    </w:r>
    <w:r>
      <w:rPr>
        <w:rFonts w:ascii="Trebuchet MS" w:hAnsi="Trebuchet MS"/>
        <w:b/>
        <w:bCs/>
        <w:sz w:val="16"/>
        <w:szCs w:val="16"/>
      </w:rPr>
      <w:fldChar w:fldCharType="end"/>
    </w:r>
  </w:p>
  <w:p w14:paraId="5DFD8014" w14:textId="77777777" w:rsidR="00D3613E" w:rsidRDefault="00D3613E" w:rsidP="00C552B5">
    <w:pPr>
      <w:pStyle w:val="Footer1"/>
      <w:ind w:left="284"/>
      <w:jc w:val="left"/>
      <w:rPr>
        <w:color w:val="auto"/>
        <w:sz w:val="16"/>
        <w:szCs w:val="16"/>
      </w:rPr>
    </w:pPr>
    <w:r>
      <w:rPr>
        <w:color w:val="auto"/>
        <w:sz w:val="16"/>
        <w:szCs w:val="16"/>
      </w:rPr>
      <w:t>Strada Bistriţei nr. 1A, Suceava, Cod 720264</w:t>
    </w:r>
  </w:p>
  <w:p w14:paraId="0822039F" w14:textId="1902C771" w:rsidR="00D3613E" w:rsidRPr="00C552B5" w:rsidRDefault="00D3613E" w:rsidP="00C552B5">
    <w:pPr>
      <w:pStyle w:val="Footer1"/>
      <w:ind w:left="284"/>
      <w:jc w:val="left"/>
      <w:rPr>
        <w:color w:val="auto"/>
        <w:sz w:val="16"/>
        <w:szCs w:val="16"/>
      </w:rPr>
    </w:pPr>
    <w:r w:rsidRPr="00C552B5">
      <w:rPr>
        <w:color w:val="auto"/>
        <w:sz w:val="16"/>
        <w:szCs w:val="16"/>
      </w:rPr>
      <w:t xml:space="preserve">Tel.: +4 0230 514056; Fax.: +4 0230 514059;  </w:t>
    </w:r>
    <w:r w:rsidRPr="00C552B5">
      <w:rPr>
        <w:rStyle w:val="Hyperlink"/>
        <w:color w:val="auto"/>
        <w:u w:val="none"/>
      </w:rPr>
      <w:t xml:space="preserve">e-mail: </w:t>
    </w:r>
    <w:hyperlink r:id="rId1" w:history="1">
      <w:r w:rsidRPr="00C552B5">
        <w:rPr>
          <w:rStyle w:val="Hyperlink"/>
          <w:color w:val="auto"/>
          <w:sz w:val="16"/>
          <w:szCs w:val="16"/>
          <w:u w:val="none"/>
        </w:rPr>
        <w:t>office@apmsv.anpm.ro</w:t>
      </w:r>
    </w:hyperlink>
    <w:r w:rsidRPr="00C552B5">
      <w:rPr>
        <w:color w:val="auto"/>
        <w:sz w:val="16"/>
        <w:szCs w:val="16"/>
      </w:rPr>
      <w:t xml:space="preserve">;  website: </w:t>
    </w:r>
    <w:hyperlink r:id="rId2" w:history="1">
      <w:r w:rsidRPr="00C552B5">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D3613E" w14:paraId="21E85DF6" w14:textId="77777777" w:rsidTr="001C4B8A">
      <w:trPr>
        <w:trHeight w:val="254"/>
      </w:trPr>
      <w:tc>
        <w:tcPr>
          <w:tcW w:w="7952" w:type="dxa"/>
          <w:tcBorders>
            <w:top w:val="single" w:sz="4" w:space="0" w:color="auto"/>
            <w:left w:val="single" w:sz="4" w:space="0" w:color="auto"/>
            <w:bottom w:val="single" w:sz="4" w:space="0" w:color="auto"/>
            <w:right w:val="single" w:sz="4" w:space="0" w:color="auto"/>
          </w:tcBorders>
          <w:vAlign w:val="center"/>
          <w:hideMark/>
        </w:tcPr>
        <w:p w14:paraId="1BF1AF8C" w14:textId="77777777" w:rsidR="00D3613E" w:rsidRDefault="00D3613E" w:rsidP="00802CAD">
          <w:pPr>
            <w:pStyle w:val="Header"/>
            <w:spacing w:line="256" w:lineRule="auto"/>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14:paraId="051FD53C" w14:textId="0F23F2D6" w:rsidR="00D3613E" w:rsidRPr="00802CAD" w:rsidRDefault="00D3613E" w:rsidP="00802CAD">
    <w:pPr>
      <w:pStyle w:val="Footer1"/>
      <w:rPr>
        <w:sz w:val="4"/>
        <w:szCs w:val="4"/>
      </w:rPr>
    </w:pPr>
  </w:p>
  <w:p w14:paraId="770E7EA0" w14:textId="77777777" w:rsidR="00D3613E" w:rsidRDefault="00D361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BC877" w14:textId="77777777" w:rsidR="00EC05E9" w:rsidRDefault="00EC05E9" w:rsidP="00143ACD">
      <w:pPr>
        <w:spacing w:after="0" w:line="240" w:lineRule="auto"/>
      </w:pPr>
      <w:r>
        <w:separator/>
      </w:r>
    </w:p>
  </w:footnote>
  <w:footnote w:type="continuationSeparator" w:id="0">
    <w:p w14:paraId="6511E019" w14:textId="77777777" w:rsidR="00EC05E9" w:rsidRDefault="00EC05E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828E" w14:textId="77777777" w:rsidR="00D3613E" w:rsidRDefault="00D3613E">
    <w:pPr>
      <w:pStyle w:val="Header"/>
    </w:pPr>
  </w:p>
  <w:p w14:paraId="0EC8C7DE" w14:textId="77777777" w:rsidR="00D3613E" w:rsidRDefault="00D361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D3613E" w:rsidRDefault="00D3613E">
    <w:pPr>
      <w:pStyle w:val="Header"/>
    </w:pPr>
    <w:r w:rsidRPr="00E84F3C">
      <w:t xml:space="preserve"> </w:t>
    </w:r>
  </w:p>
  <w:p w14:paraId="11A02692" w14:textId="77777777" w:rsidR="00D3613E" w:rsidRDefault="00D3613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C42B" w14:textId="159C4C4D" w:rsidR="00D3613E" w:rsidRDefault="00D3613E" w:rsidP="00604E09">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4AB"/>
      </v:shape>
    </w:pict>
  </w:numPicBullet>
  <w:abstractNum w:abstractNumId="0" w15:restartNumberingAfterBreak="0">
    <w:nsid w:val="057E52B7"/>
    <w:multiLevelType w:val="hybridMultilevel"/>
    <w:tmpl w:val="6AB28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C701E"/>
    <w:multiLevelType w:val="hybridMultilevel"/>
    <w:tmpl w:val="A0B60526"/>
    <w:lvl w:ilvl="0" w:tplc="CA8E52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4304"/>
    <w:multiLevelType w:val="hybridMultilevel"/>
    <w:tmpl w:val="61CC2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84932"/>
    <w:multiLevelType w:val="hybridMultilevel"/>
    <w:tmpl w:val="B2A4B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501E3"/>
    <w:multiLevelType w:val="hybridMultilevel"/>
    <w:tmpl w:val="403E0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0060"/>
    <w:multiLevelType w:val="hybridMultilevel"/>
    <w:tmpl w:val="4C0A70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F1BE4"/>
    <w:multiLevelType w:val="hybridMultilevel"/>
    <w:tmpl w:val="9A2C1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2130E"/>
    <w:multiLevelType w:val="hybridMultilevel"/>
    <w:tmpl w:val="907EA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8F0346A"/>
    <w:multiLevelType w:val="hybridMultilevel"/>
    <w:tmpl w:val="2B3E3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0722"/>
    <w:multiLevelType w:val="hybridMultilevel"/>
    <w:tmpl w:val="6B5E9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72AF3"/>
    <w:multiLevelType w:val="hybridMultilevel"/>
    <w:tmpl w:val="87FAFD48"/>
    <w:lvl w:ilvl="0" w:tplc="5C18629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27032"/>
    <w:multiLevelType w:val="hybridMultilevel"/>
    <w:tmpl w:val="0AAE32D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84D"/>
    <w:multiLevelType w:val="hybridMultilevel"/>
    <w:tmpl w:val="07186EC8"/>
    <w:lvl w:ilvl="0" w:tplc="F65020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B7DAE"/>
    <w:multiLevelType w:val="hybridMultilevel"/>
    <w:tmpl w:val="ACA495CA"/>
    <w:lvl w:ilvl="0" w:tplc="84B0DC6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74D4F"/>
    <w:multiLevelType w:val="hybridMultilevel"/>
    <w:tmpl w:val="10120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357E2"/>
    <w:multiLevelType w:val="hybridMultilevel"/>
    <w:tmpl w:val="4CC24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120BE"/>
    <w:multiLevelType w:val="hybridMultilevel"/>
    <w:tmpl w:val="6F4E8054"/>
    <w:lvl w:ilvl="0" w:tplc="FD94D4F6">
      <w:start w:val="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D2978"/>
    <w:multiLevelType w:val="hybridMultilevel"/>
    <w:tmpl w:val="58BCB5A4"/>
    <w:lvl w:ilvl="0" w:tplc="C0A065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7A475A"/>
    <w:multiLevelType w:val="hybridMultilevel"/>
    <w:tmpl w:val="F22049F8"/>
    <w:lvl w:ilvl="0" w:tplc="C422FB8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8009E"/>
    <w:multiLevelType w:val="hybridMultilevel"/>
    <w:tmpl w:val="96A83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33E7E"/>
    <w:multiLevelType w:val="hybridMultilevel"/>
    <w:tmpl w:val="3D58B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C5EEB"/>
    <w:multiLevelType w:val="hybridMultilevel"/>
    <w:tmpl w:val="57ACFD1A"/>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40CE1"/>
    <w:multiLevelType w:val="hybridMultilevel"/>
    <w:tmpl w:val="34807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C72D8"/>
    <w:multiLevelType w:val="hybridMultilevel"/>
    <w:tmpl w:val="DFB80F06"/>
    <w:lvl w:ilvl="0" w:tplc="DD941F58">
      <w:start w:val="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A7A1B"/>
    <w:multiLevelType w:val="hybridMultilevel"/>
    <w:tmpl w:val="7EE0F45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D495D"/>
    <w:multiLevelType w:val="hybridMultilevel"/>
    <w:tmpl w:val="BF386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640C1"/>
    <w:multiLevelType w:val="hybridMultilevel"/>
    <w:tmpl w:val="EA24F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A5F16"/>
    <w:multiLevelType w:val="hybridMultilevel"/>
    <w:tmpl w:val="2F90384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323D2"/>
    <w:multiLevelType w:val="hybridMultilevel"/>
    <w:tmpl w:val="42680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656C8"/>
    <w:multiLevelType w:val="hybridMultilevel"/>
    <w:tmpl w:val="63AEA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A359E"/>
    <w:multiLevelType w:val="hybridMultilevel"/>
    <w:tmpl w:val="41746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20A15"/>
    <w:multiLevelType w:val="hybridMultilevel"/>
    <w:tmpl w:val="D0F4D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
  </w:num>
  <w:num w:numId="4">
    <w:abstractNumId w:val="12"/>
  </w:num>
  <w:num w:numId="5">
    <w:abstractNumId w:val="5"/>
  </w:num>
  <w:num w:numId="6">
    <w:abstractNumId w:val="14"/>
  </w:num>
  <w:num w:numId="7">
    <w:abstractNumId w:val="9"/>
  </w:num>
  <w:num w:numId="8">
    <w:abstractNumId w:val="21"/>
  </w:num>
  <w:num w:numId="9">
    <w:abstractNumId w:val="24"/>
  </w:num>
  <w:num w:numId="10">
    <w:abstractNumId w:val="18"/>
  </w:num>
  <w:num w:numId="11">
    <w:abstractNumId w:val="15"/>
  </w:num>
  <w:num w:numId="12">
    <w:abstractNumId w:val="32"/>
  </w:num>
  <w:num w:numId="13">
    <w:abstractNumId w:val="3"/>
  </w:num>
  <w:num w:numId="14">
    <w:abstractNumId w:val="33"/>
  </w:num>
  <w:num w:numId="15">
    <w:abstractNumId w:val="8"/>
  </w:num>
  <w:num w:numId="16">
    <w:abstractNumId w:val="30"/>
  </w:num>
  <w:num w:numId="17">
    <w:abstractNumId w:val="34"/>
  </w:num>
  <w:num w:numId="18">
    <w:abstractNumId w:val="6"/>
  </w:num>
  <w:num w:numId="19">
    <w:abstractNumId w:val="7"/>
  </w:num>
  <w:num w:numId="20">
    <w:abstractNumId w:val="16"/>
  </w:num>
  <w:num w:numId="21">
    <w:abstractNumId w:val="2"/>
  </w:num>
  <w:num w:numId="22">
    <w:abstractNumId w:val="0"/>
  </w:num>
  <w:num w:numId="23">
    <w:abstractNumId w:val="22"/>
  </w:num>
  <w:num w:numId="24">
    <w:abstractNumId w:val="23"/>
  </w:num>
  <w:num w:numId="25">
    <w:abstractNumId w:val="31"/>
  </w:num>
  <w:num w:numId="26">
    <w:abstractNumId w:val="13"/>
  </w:num>
  <w:num w:numId="27">
    <w:abstractNumId w:val="27"/>
  </w:num>
  <w:num w:numId="28">
    <w:abstractNumId w:val="19"/>
  </w:num>
  <w:num w:numId="29">
    <w:abstractNumId w:val="26"/>
  </w:num>
  <w:num w:numId="30">
    <w:abstractNumId w:val="11"/>
  </w:num>
  <w:num w:numId="31">
    <w:abstractNumId w:val="20"/>
  </w:num>
  <w:num w:numId="32">
    <w:abstractNumId w:val="25"/>
  </w:num>
  <w:num w:numId="33">
    <w:abstractNumId w:val="10"/>
  </w:num>
  <w:num w:numId="34">
    <w:abstractNumId w:val="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5594"/>
    <w:rsid w:val="000412BB"/>
    <w:rsid w:val="00042291"/>
    <w:rsid w:val="00042469"/>
    <w:rsid w:val="000437E1"/>
    <w:rsid w:val="0005121B"/>
    <w:rsid w:val="000517D3"/>
    <w:rsid w:val="0007096E"/>
    <w:rsid w:val="00097EF9"/>
    <w:rsid w:val="000C0E50"/>
    <w:rsid w:val="000C2FC6"/>
    <w:rsid w:val="000E1427"/>
    <w:rsid w:val="000E1DC5"/>
    <w:rsid w:val="00107E65"/>
    <w:rsid w:val="001106DF"/>
    <w:rsid w:val="00120E07"/>
    <w:rsid w:val="00143ACD"/>
    <w:rsid w:val="001459EA"/>
    <w:rsid w:val="0015393F"/>
    <w:rsid w:val="0015497E"/>
    <w:rsid w:val="00165757"/>
    <w:rsid w:val="00171EA5"/>
    <w:rsid w:val="00186E0B"/>
    <w:rsid w:val="001A7916"/>
    <w:rsid w:val="001B41F2"/>
    <w:rsid w:val="001B47C8"/>
    <w:rsid w:val="001C27F1"/>
    <w:rsid w:val="001C4B8A"/>
    <w:rsid w:val="001C77B0"/>
    <w:rsid w:val="001E07C8"/>
    <w:rsid w:val="00237194"/>
    <w:rsid w:val="002528B3"/>
    <w:rsid w:val="00276B3E"/>
    <w:rsid w:val="002B0371"/>
    <w:rsid w:val="002D3476"/>
    <w:rsid w:val="0033341C"/>
    <w:rsid w:val="00336356"/>
    <w:rsid w:val="00354326"/>
    <w:rsid w:val="00366771"/>
    <w:rsid w:val="00375F69"/>
    <w:rsid w:val="00391FD2"/>
    <w:rsid w:val="003D20CB"/>
    <w:rsid w:val="00414A05"/>
    <w:rsid w:val="00422C93"/>
    <w:rsid w:val="00453390"/>
    <w:rsid w:val="00472A9E"/>
    <w:rsid w:val="00481C62"/>
    <w:rsid w:val="00482EF6"/>
    <w:rsid w:val="004A3E29"/>
    <w:rsid w:val="004A5C08"/>
    <w:rsid w:val="004B7417"/>
    <w:rsid w:val="004C0CE7"/>
    <w:rsid w:val="004C7186"/>
    <w:rsid w:val="004E624A"/>
    <w:rsid w:val="004E7EBD"/>
    <w:rsid w:val="004F0F51"/>
    <w:rsid w:val="005155F7"/>
    <w:rsid w:val="0051560F"/>
    <w:rsid w:val="0053065D"/>
    <w:rsid w:val="00580523"/>
    <w:rsid w:val="005A4BFC"/>
    <w:rsid w:val="005D17A5"/>
    <w:rsid w:val="005F5513"/>
    <w:rsid w:val="00604E09"/>
    <w:rsid w:val="00644854"/>
    <w:rsid w:val="00663D62"/>
    <w:rsid w:val="006736C2"/>
    <w:rsid w:val="0067552C"/>
    <w:rsid w:val="006A1311"/>
    <w:rsid w:val="006A261F"/>
    <w:rsid w:val="006B49E8"/>
    <w:rsid w:val="006C0A07"/>
    <w:rsid w:val="006D65DB"/>
    <w:rsid w:val="006F618E"/>
    <w:rsid w:val="007109B9"/>
    <w:rsid w:val="00753CCD"/>
    <w:rsid w:val="007658E9"/>
    <w:rsid w:val="00767AC4"/>
    <w:rsid w:val="007757A9"/>
    <w:rsid w:val="00792249"/>
    <w:rsid w:val="007A0FBA"/>
    <w:rsid w:val="007A7931"/>
    <w:rsid w:val="007C0CCF"/>
    <w:rsid w:val="007D4A5C"/>
    <w:rsid w:val="007E23BE"/>
    <w:rsid w:val="007E6483"/>
    <w:rsid w:val="00802CAD"/>
    <w:rsid w:val="0081504B"/>
    <w:rsid w:val="00833C3E"/>
    <w:rsid w:val="008507D9"/>
    <w:rsid w:val="008631FB"/>
    <w:rsid w:val="0088552B"/>
    <w:rsid w:val="00887163"/>
    <w:rsid w:val="008943A3"/>
    <w:rsid w:val="008C2302"/>
    <w:rsid w:val="008C3757"/>
    <w:rsid w:val="008C7811"/>
    <w:rsid w:val="008D246C"/>
    <w:rsid w:val="008E19DC"/>
    <w:rsid w:val="008F113A"/>
    <w:rsid w:val="0090061B"/>
    <w:rsid w:val="009042AB"/>
    <w:rsid w:val="009142A5"/>
    <w:rsid w:val="00921D6D"/>
    <w:rsid w:val="009548D7"/>
    <w:rsid w:val="00972B21"/>
    <w:rsid w:val="009740F2"/>
    <w:rsid w:val="009A3973"/>
    <w:rsid w:val="009B480A"/>
    <w:rsid w:val="009B5F83"/>
    <w:rsid w:val="009C71DD"/>
    <w:rsid w:val="009E0DF0"/>
    <w:rsid w:val="009E2D14"/>
    <w:rsid w:val="009E4837"/>
    <w:rsid w:val="00A01228"/>
    <w:rsid w:val="00A0719A"/>
    <w:rsid w:val="00A25173"/>
    <w:rsid w:val="00A316E3"/>
    <w:rsid w:val="00A906B5"/>
    <w:rsid w:val="00AA1301"/>
    <w:rsid w:val="00AA187A"/>
    <w:rsid w:val="00AA43E7"/>
    <w:rsid w:val="00AB2116"/>
    <w:rsid w:val="00AB44AE"/>
    <w:rsid w:val="00AB7424"/>
    <w:rsid w:val="00AE7781"/>
    <w:rsid w:val="00AF24FD"/>
    <w:rsid w:val="00B05E39"/>
    <w:rsid w:val="00B27197"/>
    <w:rsid w:val="00B33A74"/>
    <w:rsid w:val="00B42A5D"/>
    <w:rsid w:val="00B478C2"/>
    <w:rsid w:val="00B64646"/>
    <w:rsid w:val="00B66053"/>
    <w:rsid w:val="00BA3424"/>
    <w:rsid w:val="00BA7273"/>
    <w:rsid w:val="00BB3F0E"/>
    <w:rsid w:val="00BB62F5"/>
    <w:rsid w:val="00BE0746"/>
    <w:rsid w:val="00BF11F9"/>
    <w:rsid w:val="00BF5344"/>
    <w:rsid w:val="00C02DFA"/>
    <w:rsid w:val="00C07626"/>
    <w:rsid w:val="00C158BB"/>
    <w:rsid w:val="00C17FB5"/>
    <w:rsid w:val="00C4135F"/>
    <w:rsid w:val="00C4487F"/>
    <w:rsid w:val="00C545F6"/>
    <w:rsid w:val="00C552B5"/>
    <w:rsid w:val="00C61733"/>
    <w:rsid w:val="00C7318F"/>
    <w:rsid w:val="00CA23A9"/>
    <w:rsid w:val="00CC4565"/>
    <w:rsid w:val="00CF6082"/>
    <w:rsid w:val="00D03B26"/>
    <w:rsid w:val="00D1499F"/>
    <w:rsid w:val="00D25E7D"/>
    <w:rsid w:val="00D356FA"/>
    <w:rsid w:val="00D3613E"/>
    <w:rsid w:val="00D40D5A"/>
    <w:rsid w:val="00D41783"/>
    <w:rsid w:val="00D447FB"/>
    <w:rsid w:val="00D62259"/>
    <w:rsid w:val="00D62332"/>
    <w:rsid w:val="00D8381D"/>
    <w:rsid w:val="00D865A8"/>
    <w:rsid w:val="00DA2FAF"/>
    <w:rsid w:val="00DB215D"/>
    <w:rsid w:val="00DB21CE"/>
    <w:rsid w:val="00DE792C"/>
    <w:rsid w:val="00DF1FCB"/>
    <w:rsid w:val="00DF3D5A"/>
    <w:rsid w:val="00DF7B2D"/>
    <w:rsid w:val="00E04E4D"/>
    <w:rsid w:val="00E10C3A"/>
    <w:rsid w:val="00E13198"/>
    <w:rsid w:val="00E24D82"/>
    <w:rsid w:val="00E35AD6"/>
    <w:rsid w:val="00E520C7"/>
    <w:rsid w:val="00E6077D"/>
    <w:rsid w:val="00E73796"/>
    <w:rsid w:val="00E82CD9"/>
    <w:rsid w:val="00E84F3C"/>
    <w:rsid w:val="00EB6CFC"/>
    <w:rsid w:val="00EC05E9"/>
    <w:rsid w:val="00ED25D0"/>
    <w:rsid w:val="00EE42A9"/>
    <w:rsid w:val="00F04ABA"/>
    <w:rsid w:val="00F1090C"/>
    <w:rsid w:val="00F12C63"/>
    <w:rsid w:val="00F236C6"/>
    <w:rsid w:val="00F27575"/>
    <w:rsid w:val="00F4549B"/>
    <w:rsid w:val="00F65164"/>
    <w:rsid w:val="00F723C3"/>
    <w:rsid w:val="00F961D4"/>
    <w:rsid w:val="00FB5C16"/>
    <w:rsid w:val="00FE0C77"/>
    <w:rsid w:val="00FE758C"/>
    <w:rsid w:val="00FF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basedOn w:val="Normal"/>
    <w:uiPriority w:val="34"/>
    <w:qFormat/>
    <w:rsid w:val="00CF6082"/>
    <w:pPr>
      <w:ind w:left="720"/>
      <w:contextualSpacing/>
    </w:pPr>
  </w:style>
  <w:style w:type="table" w:styleId="TableGrid">
    <w:name w:val="Table Grid"/>
    <w:basedOn w:val="TableNormal"/>
    <w:uiPriority w:val="39"/>
    <w:rsid w:val="00CF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6082"/>
    <w:pPr>
      <w:widowControl w:val="0"/>
      <w:autoSpaceDE w:val="0"/>
      <w:autoSpaceDN w:val="0"/>
      <w:spacing w:after="0" w:line="240" w:lineRule="auto"/>
    </w:pPr>
    <w:rPr>
      <w:rFonts w:ascii="Cambria" w:eastAsia="Cambria" w:hAnsi="Cambria" w:cs="Cambria"/>
      <w14:ligatures w14:val="none"/>
    </w:rPr>
  </w:style>
  <w:style w:type="character" w:customStyle="1" w:styleId="sttpar">
    <w:name w:val="st_tpar"/>
    <w:basedOn w:val="DefaultParagraphFont"/>
    <w:rsid w:val="00CF6082"/>
  </w:style>
  <w:style w:type="paragraph" w:styleId="BalloonText">
    <w:name w:val="Balloon Text"/>
    <w:basedOn w:val="Normal"/>
    <w:link w:val="BalloonTextChar"/>
    <w:uiPriority w:val="99"/>
    <w:semiHidden/>
    <w:unhideWhenUsed/>
    <w:rsid w:val="00885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4449">
      <w:bodyDiv w:val="1"/>
      <w:marLeft w:val="0"/>
      <w:marRight w:val="0"/>
      <w:marTop w:val="0"/>
      <w:marBottom w:val="0"/>
      <w:divBdr>
        <w:top w:val="none" w:sz="0" w:space="0" w:color="auto"/>
        <w:left w:val="none" w:sz="0" w:space="0" w:color="auto"/>
        <w:bottom w:val="none" w:sz="0" w:space="0" w:color="auto"/>
        <w:right w:val="none" w:sz="0" w:space="0" w:color="auto"/>
      </w:divBdr>
    </w:div>
    <w:div w:id="1428037597">
      <w:bodyDiv w:val="1"/>
      <w:marLeft w:val="0"/>
      <w:marRight w:val="0"/>
      <w:marTop w:val="0"/>
      <w:marBottom w:val="0"/>
      <w:divBdr>
        <w:top w:val="none" w:sz="0" w:space="0" w:color="auto"/>
        <w:left w:val="none" w:sz="0" w:space="0" w:color="auto"/>
        <w:bottom w:val="none" w:sz="0" w:space="0" w:color="auto"/>
        <w:right w:val="none" w:sz="0" w:space="0" w:color="auto"/>
      </w:divBdr>
    </w:div>
    <w:div w:id="1612012407">
      <w:bodyDiv w:val="1"/>
      <w:marLeft w:val="0"/>
      <w:marRight w:val="0"/>
      <w:marTop w:val="0"/>
      <w:marBottom w:val="0"/>
      <w:divBdr>
        <w:top w:val="none" w:sz="0" w:space="0" w:color="auto"/>
        <w:left w:val="none" w:sz="0" w:space="0" w:color="auto"/>
        <w:bottom w:val="none" w:sz="0" w:space="0" w:color="auto"/>
        <w:right w:val="none" w:sz="0" w:space="0" w:color="auto"/>
      </w:divBdr>
    </w:div>
    <w:div w:id="17747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1FF75-2047-468E-A7D3-EE4B2067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6</Pages>
  <Words>2472</Words>
  <Characters>14096</Characters>
  <Application>Microsoft Office Word</Application>
  <DocSecurity>0</DocSecurity>
  <Lines>117</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Anca Ionce</cp:lastModifiedBy>
  <cp:revision>95</cp:revision>
  <cp:lastPrinted>2024-05-07T05:30:00Z</cp:lastPrinted>
  <dcterms:created xsi:type="dcterms:W3CDTF">2024-01-22T06:45:00Z</dcterms:created>
  <dcterms:modified xsi:type="dcterms:W3CDTF">2024-05-16T13:46:00Z</dcterms:modified>
</cp:coreProperties>
</file>