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85B2" w14:textId="1B6139DE" w:rsidR="00F90C2B" w:rsidRPr="004E6FB5" w:rsidRDefault="00F90C2B" w:rsidP="004B3B3E">
      <w:pPr>
        <w:spacing w:after="0" w:line="360" w:lineRule="auto"/>
        <w:jc w:val="both"/>
        <w:rPr>
          <w:rFonts w:ascii="Trebuchet MS" w:hAnsi="Trebuchet MS" w:cs="Open Sans"/>
          <w:color w:val="000000"/>
          <w:shd w:val="clear" w:color="auto" w:fill="FFFFFF"/>
        </w:rPr>
      </w:pPr>
    </w:p>
    <w:p w14:paraId="2FDA2F16" w14:textId="6CC653A2" w:rsidR="00F90C2B" w:rsidRPr="004E6FB5" w:rsidRDefault="00F90C2B" w:rsidP="00D447FB">
      <w:pPr>
        <w:spacing w:after="0" w:line="360" w:lineRule="auto"/>
        <w:ind w:left="284"/>
        <w:jc w:val="both"/>
        <w:rPr>
          <w:rFonts w:ascii="Trebuchet MS" w:hAnsi="Trebuchet MS" w:cs="Open Sans"/>
          <w:color w:val="000000"/>
          <w:shd w:val="clear" w:color="auto" w:fill="FFFFFF"/>
        </w:rPr>
      </w:pPr>
    </w:p>
    <w:p w14:paraId="541EB5C7" w14:textId="77777777" w:rsidR="004B3B3E" w:rsidRPr="004E6FB5" w:rsidRDefault="004B3B3E" w:rsidP="004B3B3E">
      <w:pPr>
        <w:pStyle w:val="Heading1"/>
        <w:tabs>
          <w:tab w:val="left" w:pos="1714"/>
          <w:tab w:val="center" w:pos="5197"/>
        </w:tabs>
        <w:spacing w:before="0" w:beforeAutospacing="0" w:after="0" w:afterAutospacing="0"/>
        <w:jc w:val="center"/>
        <w:rPr>
          <w:rFonts w:ascii="Trebuchet MS" w:hAnsi="Trebuchet MS"/>
          <w:b w:val="0"/>
          <w:bCs w:val="0"/>
          <w:sz w:val="22"/>
          <w:szCs w:val="22"/>
        </w:rPr>
      </w:pPr>
      <w:proofErr w:type="gramStart"/>
      <w:r w:rsidRPr="004E6FB5">
        <w:rPr>
          <w:rFonts w:ascii="Trebuchet MS" w:hAnsi="Trebuchet MS"/>
          <w:i/>
          <w:sz w:val="22"/>
          <w:szCs w:val="22"/>
        </w:rPr>
        <w:t xml:space="preserve">Draft  </w:t>
      </w:r>
      <w:r w:rsidRPr="004E6FB5">
        <w:rPr>
          <w:rFonts w:ascii="Trebuchet MS" w:hAnsi="Trebuchet MS"/>
          <w:sz w:val="22"/>
          <w:szCs w:val="22"/>
        </w:rPr>
        <w:t>DECIZIA</w:t>
      </w:r>
      <w:proofErr w:type="gramEnd"/>
      <w:r w:rsidRPr="004E6FB5">
        <w:rPr>
          <w:rFonts w:ascii="Trebuchet MS" w:hAnsi="Trebuchet MS"/>
          <w:sz w:val="22"/>
          <w:szCs w:val="22"/>
        </w:rPr>
        <w:t xml:space="preserve"> ETAPEI DE ÎNCADRARE</w:t>
      </w:r>
    </w:p>
    <w:p w14:paraId="39306AA9" w14:textId="77777777" w:rsidR="004B3B3E" w:rsidRPr="003C2872" w:rsidRDefault="004B3B3E" w:rsidP="004B3B3E">
      <w:pPr>
        <w:pStyle w:val="Heading2"/>
        <w:tabs>
          <w:tab w:val="center" w:pos="4987"/>
          <w:tab w:val="left" w:pos="7650"/>
        </w:tabs>
        <w:spacing w:before="0" w:after="0" w:line="240" w:lineRule="auto"/>
        <w:jc w:val="center"/>
        <w:rPr>
          <w:rFonts w:ascii="Trebuchet MS" w:hAnsi="Trebuchet MS"/>
          <w:i w:val="0"/>
          <w:color w:val="000000" w:themeColor="text1"/>
          <w:sz w:val="22"/>
          <w:szCs w:val="22"/>
        </w:rPr>
      </w:pPr>
      <w:proofErr w:type="spellStart"/>
      <w:r w:rsidRPr="004E6FB5">
        <w:rPr>
          <w:rFonts w:ascii="Trebuchet MS" w:hAnsi="Trebuchet MS"/>
          <w:i w:val="0"/>
          <w:sz w:val="22"/>
          <w:szCs w:val="22"/>
        </w:rPr>
        <w:t>Nr</w:t>
      </w:r>
      <w:proofErr w:type="spellEnd"/>
      <w:r w:rsidRPr="004E6FB5">
        <w:rPr>
          <w:rFonts w:ascii="Trebuchet MS" w:hAnsi="Trebuchet MS"/>
          <w:i w:val="0"/>
          <w:sz w:val="22"/>
          <w:szCs w:val="22"/>
        </w:rPr>
        <w:t xml:space="preserve">.            </w:t>
      </w:r>
      <w:proofErr w:type="gramStart"/>
      <w:r w:rsidRPr="004E6FB5">
        <w:rPr>
          <w:rFonts w:ascii="Trebuchet MS" w:hAnsi="Trebuchet MS"/>
          <w:i w:val="0"/>
          <w:sz w:val="22"/>
          <w:szCs w:val="22"/>
        </w:rPr>
        <w:t>din</w:t>
      </w:r>
      <w:proofErr w:type="gramEnd"/>
      <w:r w:rsidRPr="004E6FB5">
        <w:rPr>
          <w:rFonts w:ascii="Trebuchet MS" w:hAnsi="Trebuchet MS"/>
          <w:i w:val="0"/>
          <w:sz w:val="22"/>
          <w:szCs w:val="22"/>
        </w:rPr>
        <w:t xml:space="preserve"> XX.XX</w:t>
      </w:r>
      <w:r w:rsidRPr="003C2872">
        <w:rPr>
          <w:rStyle w:val="PlaceholderText"/>
          <w:rFonts w:ascii="Trebuchet MS" w:hAnsi="Trebuchet MS"/>
          <w:i w:val="0"/>
          <w:color w:val="000000" w:themeColor="text1"/>
          <w:sz w:val="22"/>
          <w:szCs w:val="22"/>
        </w:rPr>
        <w:t>.2024</w:t>
      </w:r>
    </w:p>
    <w:p w14:paraId="1178A74B" w14:textId="77777777" w:rsidR="004B3B3E" w:rsidRPr="004E6FB5" w:rsidRDefault="004B3B3E" w:rsidP="004B3B3E">
      <w:pPr>
        <w:spacing w:after="0"/>
        <w:rPr>
          <w:rFonts w:ascii="Trebuchet MS" w:hAnsi="Trebuchet MS"/>
        </w:rPr>
      </w:pPr>
    </w:p>
    <w:p w14:paraId="5CB6B02D" w14:textId="0BA4BA13" w:rsidR="004B3B3E" w:rsidRPr="004E6FB5" w:rsidRDefault="004B3B3E" w:rsidP="000C2F6A">
      <w:pPr>
        <w:spacing w:line="276" w:lineRule="auto"/>
        <w:jc w:val="both"/>
        <w:outlineLvl w:val="0"/>
        <w:rPr>
          <w:rFonts w:ascii="Trebuchet MS" w:hAnsi="Trebuchet MS"/>
          <w:color w:val="000000" w:themeColor="text1"/>
          <w:lang w:val="pt-BR"/>
        </w:rPr>
      </w:pPr>
      <w:r w:rsidRPr="004E6FB5">
        <w:rPr>
          <w:rFonts w:ascii="Trebuchet MS" w:hAnsi="Trebuchet MS"/>
          <w:color w:val="FF0000"/>
        </w:rPr>
        <w:t xml:space="preserve">      </w:t>
      </w:r>
      <w:r w:rsidRPr="004E6FB5">
        <w:rPr>
          <w:rFonts w:ascii="Trebuchet MS" w:hAnsi="Trebuchet MS"/>
          <w:color w:val="000000" w:themeColor="text1"/>
        </w:rPr>
        <w:t>Ca urmare a notificării adresate de</w:t>
      </w:r>
      <w:r w:rsidR="0064390B" w:rsidRPr="0064390B">
        <w:rPr>
          <w:rFonts w:ascii="Trebuchet MS" w:hAnsi="Trebuchet MS"/>
          <w:b/>
        </w:rPr>
        <w:t xml:space="preserve"> </w:t>
      </w:r>
      <w:r w:rsidR="0064390B">
        <w:rPr>
          <w:rFonts w:ascii="Trebuchet MS" w:hAnsi="Trebuchet MS"/>
          <w:b/>
        </w:rPr>
        <w:t>COMUNA VOITINEL</w:t>
      </w:r>
      <w:r w:rsidR="0064390B" w:rsidRPr="00F624FA">
        <w:rPr>
          <w:rFonts w:ascii="Trebuchet MS" w:hAnsi="Trebuchet MS"/>
          <w:b/>
        </w:rPr>
        <w:t xml:space="preserve">, </w:t>
      </w:r>
      <w:r w:rsidR="0064390B" w:rsidRPr="00F624FA">
        <w:rPr>
          <w:rFonts w:ascii="Trebuchet MS" w:hAnsi="Trebuchet MS"/>
        </w:rPr>
        <w:t>cu sediul în</w:t>
      </w:r>
      <w:r w:rsidR="0064390B" w:rsidRPr="00F624FA">
        <w:rPr>
          <w:rFonts w:ascii="Trebuchet MS" w:hAnsi="Trebuchet MS"/>
          <w:b/>
        </w:rPr>
        <w:t xml:space="preserve"> </w:t>
      </w:r>
      <w:r w:rsidR="0064390B" w:rsidRPr="00F624FA">
        <w:rPr>
          <w:rFonts w:ascii="Trebuchet MS" w:hAnsi="Trebuchet MS"/>
        </w:rPr>
        <w:t>județul Suceava, comuna</w:t>
      </w:r>
      <w:r w:rsidR="0064390B">
        <w:rPr>
          <w:rFonts w:ascii="Trebuchet MS" w:hAnsi="Trebuchet MS"/>
        </w:rPr>
        <w:t xml:space="preserve"> Voitinel, satul Voitinel, nr. 239</w:t>
      </w:r>
      <w:r w:rsidRPr="004E6FB5">
        <w:rPr>
          <w:rFonts w:ascii="Trebuchet MS" w:hAnsi="Trebuchet MS"/>
          <w:color w:val="000000" w:themeColor="text1"/>
        </w:rPr>
        <w:t>,  privind planul</w:t>
      </w:r>
      <w:r w:rsidR="0064390B">
        <w:rPr>
          <w:rFonts w:ascii="Trebuchet MS" w:hAnsi="Trebuchet MS"/>
          <w:color w:val="000000" w:themeColor="text1"/>
        </w:rPr>
        <w:t xml:space="preserve"> </w:t>
      </w:r>
      <w:r w:rsidR="0064390B" w:rsidRPr="007F0612">
        <w:rPr>
          <w:rFonts w:ascii="Trebuchet MS" w:hAnsi="Trebuchet MS" w:cs="Times New Roman"/>
          <w:b/>
        </w:rPr>
        <w:t xml:space="preserve">“Întocmire plan urbanistic zonal pentru lotizare teren în suprafață de 19913 mp identic cu imobilul cu nr. cadastral 33653 din CF 33653 Voitinel, în scopul construirii de locuințe individuale și anexe gospodărești”, </w:t>
      </w:r>
      <w:r w:rsidR="0064390B" w:rsidRPr="007F0612">
        <w:rPr>
          <w:rFonts w:ascii="Trebuchet MS" w:hAnsi="Trebuchet MS" w:cs="Times New Roman"/>
        </w:rPr>
        <w:t>propus a fi amplasat în</w:t>
      </w:r>
      <w:r w:rsidR="0064390B" w:rsidRPr="007F0612">
        <w:rPr>
          <w:rFonts w:ascii="Trebuchet MS" w:hAnsi="Trebuchet MS" w:cs="Times New Roman"/>
          <w:b/>
        </w:rPr>
        <w:t xml:space="preserve"> </w:t>
      </w:r>
      <w:r w:rsidR="0064390B" w:rsidRPr="007F0612">
        <w:rPr>
          <w:rFonts w:ascii="Trebuchet MS" w:hAnsi="Trebuchet MS"/>
        </w:rPr>
        <w:t>județul Suceava, comuna Voitinel, satul Voitinel, FN</w:t>
      </w:r>
      <w:r w:rsidRPr="004E6FB5">
        <w:rPr>
          <w:rFonts w:ascii="Trebuchet MS" w:hAnsi="Trebuchet MS"/>
          <w:color w:val="000000" w:themeColor="text1"/>
        </w:rPr>
        <w:t xml:space="preserve">, înregistrată  la  APM Suceava cu nr. </w:t>
      </w:r>
      <w:r w:rsidR="0064390B">
        <w:rPr>
          <w:rStyle w:val="sttpar"/>
          <w:rFonts w:ascii="Trebuchet MS" w:hAnsi="Trebuchet MS"/>
          <w:color w:val="000000" w:themeColor="text1"/>
        </w:rPr>
        <w:t>6423/13.05</w:t>
      </w:r>
      <w:r w:rsidRPr="004E6FB5">
        <w:rPr>
          <w:rStyle w:val="sttpar"/>
          <w:rFonts w:ascii="Trebuchet MS" w:hAnsi="Trebuchet MS"/>
          <w:color w:val="000000" w:themeColor="text1"/>
        </w:rPr>
        <w:t>.2024</w:t>
      </w:r>
      <w:r w:rsidRPr="004E6FB5">
        <w:rPr>
          <w:rFonts w:ascii="Trebuchet MS" w:hAnsi="Trebuchet MS"/>
          <w:color w:val="000000" w:themeColor="text1"/>
        </w:rPr>
        <w:t>, în baza:</w:t>
      </w:r>
    </w:p>
    <w:p w14:paraId="67919692" w14:textId="77777777" w:rsidR="004B3B3E" w:rsidRPr="004E6FB5" w:rsidRDefault="004B3B3E" w:rsidP="000C2F6A">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4E6FB5">
        <w:rPr>
          <w:rFonts w:ascii="Trebuchet MS" w:eastAsia="Times New Roman" w:hAnsi="Trebuchet MS"/>
          <w:i/>
          <w:color w:val="000000" w:themeColor="text1"/>
          <w:lang w:val="ro-RO"/>
        </w:rPr>
        <w:t>HG nr. 1000/2012 privind reorganizarea şi funcţionarea Agenţiei Naţionale pentru Protecţia Mediului şi a instituţiilor publice aflate în subordinea acesteia;</w:t>
      </w:r>
    </w:p>
    <w:p w14:paraId="574A5247" w14:textId="77777777" w:rsidR="004B3B3E" w:rsidRPr="004E6FB5" w:rsidRDefault="004B3B3E" w:rsidP="000C2F6A">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4E6FB5">
        <w:rPr>
          <w:rFonts w:ascii="Trebuchet MS" w:eastAsia="Times New Roman" w:hAnsi="Trebuchet MS"/>
          <w:i/>
          <w:color w:val="000000" w:themeColor="text1"/>
          <w:lang w:val="ro-RO"/>
        </w:rPr>
        <w:t>OUG nr. 195/2005 privind protecţia mediului, aprobată cu modificări prin Legea nr. 265/2006, cu modificările şi completările ulterioare;</w:t>
      </w:r>
    </w:p>
    <w:p w14:paraId="59435591" w14:textId="77777777" w:rsidR="004B3B3E" w:rsidRPr="004E6FB5" w:rsidRDefault="004B3B3E" w:rsidP="000C2F6A">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4E6FB5">
        <w:rPr>
          <w:rFonts w:ascii="Trebuchet MS" w:eastAsia="Times New Roman" w:hAnsi="Trebuchet MS"/>
          <w:i/>
          <w:color w:val="000000" w:themeColor="text1"/>
          <w:lang w:val="ro-RO"/>
        </w:rPr>
        <w:t>HG nr. 1076/2004 (republicată) privind stabilirea procedurii de realizare a evaluării de mediu pentru planuri şi programe.</w:t>
      </w:r>
    </w:p>
    <w:p w14:paraId="07368B79" w14:textId="77777777" w:rsidR="004B3B3E" w:rsidRPr="00B85DB0" w:rsidRDefault="004B3B3E" w:rsidP="000C2F6A">
      <w:pPr>
        <w:autoSpaceDE w:val="0"/>
        <w:autoSpaceDN w:val="0"/>
        <w:adjustRightInd w:val="0"/>
        <w:spacing w:after="0" w:line="276" w:lineRule="auto"/>
        <w:jc w:val="both"/>
        <w:rPr>
          <w:rFonts w:ascii="Trebuchet MS" w:eastAsia="Times New Roman" w:hAnsi="Trebuchet MS"/>
          <w:i/>
          <w:color w:val="FF0000"/>
          <w:sz w:val="10"/>
          <w:szCs w:val="10"/>
        </w:rPr>
      </w:pPr>
    </w:p>
    <w:p w14:paraId="529154BB" w14:textId="77777777" w:rsidR="004B3B3E" w:rsidRPr="004E6FB5" w:rsidRDefault="004B3B3E" w:rsidP="000C2F6A">
      <w:pPr>
        <w:autoSpaceDE w:val="0"/>
        <w:autoSpaceDN w:val="0"/>
        <w:adjustRightInd w:val="0"/>
        <w:spacing w:after="0" w:line="276" w:lineRule="auto"/>
        <w:jc w:val="both"/>
        <w:rPr>
          <w:rFonts w:ascii="Trebuchet MS" w:eastAsia="Calibri" w:hAnsi="Trebuchet MS"/>
          <w:color w:val="000000" w:themeColor="text1"/>
        </w:rPr>
      </w:pPr>
      <w:r w:rsidRPr="004E6FB5">
        <w:rPr>
          <w:rFonts w:ascii="Trebuchet MS" w:hAnsi="Trebuchet MS"/>
          <w:b/>
          <w:color w:val="000000" w:themeColor="text1"/>
        </w:rPr>
        <w:t>Agenţia pentru Protecţia Mediului Suceava</w:t>
      </w:r>
    </w:p>
    <w:p w14:paraId="2C6C777B" w14:textId="42C3C72C" w:rsidR="004B3B3E" w:rsidRPr="004E6FB5" w:rsidRDefault="004B3B3E" w:rsidP="000C2F6A">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4E6FB5">
        <w:rPr>
          <w:rFonts w:ascii="Trebuchet MS" w:hAnsi="Trebuchet MS"/>
          <w:color w:val="000000" w:themeColor="text1"/>
          <w:lang w:val="ro-RO"/>
        </w:rPr>
        <w:t xml:space="preserve">ca urmare a consultării autorităţilor publice participante în cadrul şedinţei Comitetului Special Constituit din data de </w:t>
      </w:r>
      <w:r w:rsidR="0064390B">
        <w:rPr>
          <w:rFonts w:ascii="Trebuchet MS" w:hAnsi="Trebuchet MS"/>
          <w:color w:val="FF0000"/>
          <w:lang w:val="ro-RO"/>
        </w:rPr>
        <w:t>13.06</w:t>
      </w:r>
      <w:r w:rsidRPr="004E6FB5">
        <w:rPr>
          <w:rFonts w:ascii="Trebuchet MS" w:hAnsi="Trebuchet MS"/>
          <w:color w:val="FF0000"/>
          <w:lang w:val="ro-RO"/>
        </w:rPr>
        <w:t>.2023</w:t>
      </w:r>
      <w:r w:rsidRPr="004E6FB5">
        <w:rPr>
          <w:rFonts w:ascii="Trebuchet MS" w:hAnsi="Trebuchet MS"/>
          <w:color w:val="000000" w:themeColor="text1"/>
          <w:lang w:val="ro-RO"/>
        </w:rPr>
        <w:t>;</w:t>
      </w:r>
    </w:p>
    <w:p w14:paraId="58307296" w14:textId="45A5E62B" w:rsidR="004B3B3E" w:rsidRDefault="004B3B3E" w:rsidP="000C2F6A">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4E6FB5">
        <w:rPr>
          <w:rFonts w:ascii="Trebuchet MS" w:hAnsi="Trebuchet MS"/>
          <w:color w:val="000000" w:themeColor="text1"/>
          <w:lang w:val="ro-RO"/>
        </w:rPr>
        <w:t>în conformitate cu prevederile art. 5 alin. 3 pct. a)</w:t>
      </w:r>
      <w:r w:rsidRPr="004E6FB5">
        <w:rPr>
          <w:rFonts w:ascii="Trebuchet MS" w:hAnsi="Trebuchet MS"/>
          <w:bCs/>
          <w:color w:val="000000" w:themeColor="text1"/>
          <w:lang w:val="ro-RO"/>
        </w:rPr>
        <w:t xml:space="preserve"> şi a anexei nr. 1 – Criterii pentru determinarea efectelor semnificative potenţiale asupra mediului din</w:t>
      </w:r>
      <w:r w:rsidRPr="004E6FB5">
        <w:rPr>
          <w:rFonts w:ascii="Trebuchet MS" w:hAnsi="Trebuchet MS"/>
          <w:b/>
          <w:bCs/>
          <w:color w:val="000000" w:themeColor="text1"/>
          <w:lang w:val="ro-RO"/>
        </w:rPr>
        <w:t xml:space="preserve"> </w:t>
      </w:r>
      <w:r w:rsidRPr="004E6FB5">
        <w:rPr>
          <w:rFonts w:ascii="Trebuchet MS" w:hAnsi="Trebuchet MS"/>
          <w:color w:val="000000" w:themeColor="text1"/>
          <w:lang w:val="ro-RO"/>
        </w:rPr>
        <w:t>H.G. 1076/2004 (republicată) privind stabilirea procedurii de realizare a evaluării de mediu pentru planuri şi programe;</w:t>
      </w:r>
    </w:p>
    <w:p w14:paraId="087BE23B" w14:textId="0C8454C4" w:rsidR="00ED7DAE" w:rsidRPr="00642C4D" w:rsidRDefault="00642C4D" w:rsidP="000C2F6A">
      <w:pPr>
        <w:pStyle w:val="ListParagraph"/>
        <w:numPr>
          <w:ilvl w:val="0"/>
          <w:numId w:val="2"/>
        </w:numPr>
        <w:autoSpaceDE w:val="0"/>
        <w:autoSpaceDN w:val="0"/>
        <w:adjustRightInd w:val="0"/>
        <w:spacing w:line="276" w:lineRule="auto"/>
        <w:jc w:val="both"/>
        <w:rPr>
          <w:rFonts w:ascii="Trebuchet MS" w:hAnsi="Trebuchet MS"/>
          <w:color w:val="FF0000"/>
          <w:lang w:val="ro-RO"/>
        </w:rPr>
      </w:pPr>
      <w:r w:rsidRPr="00642C4D">
        <w:rPr>
          <w:rFonts w:ascii="Trebuchet MS" w:hAnsi="Trebuchet MS"/>
          <w:color w:val="FF0000"/>
          <w:lang w:val="ro-RO"/>
        </w:rPr>
        <w:t>în baza Avizului de Gospodărirea ApeLor  nr. ...................</w:t>
      </w:r>
      <w:r w:rsidR="00ED7DAE" w:rsidRPr="00642C4D">
        <w:rPr>
          <w:rFonts w:ascii="Trebuchet MS" w:hAnsi="Trebuchet MS"/>
          <w:color w:val="FF0000"/>
          <w:lang w:val="ro-RO"/>
        </w:rPr>
        <w:t>;</w:t>
      </w:r>
    </w:p>
    <w:p w14:paraId="55A8DA94" w14:textId="77777777" w:rsidR="004B3B3E" w:rsidRPr="004E6FB5" w:rsidRDefault="004B3B3E" w:rsidP="000C2F6A">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4E6FB5">
        <w:rPr>
          <w:rFonts w:ascii="Trebuchet MS" w:hAnsi="Trebuchet MS"/>
          <w:color w:val="000000" w:themeColor="text1"/>
          <w:lang w:val="ro-RO"/>
        </w:rPr>
        <w:t>în lipsa comentariilor motivate din partea publicului interesat,</w:t>
      </w:r>
    </w:p>
    <w:p w14:paraId="49D643CB" w14:textId="77777777" w:rsidR="004B3B3E" w:rsidRPr="00B85DB0" w:rsidRDefault="004B3B3E" w:rsidP="000C2F6A">
      <w:pPr>
        <w:autoSpaceDE w:val="0"/>
        <w:autoSpaceDN w:val="0"/>
        <w:adjustRightInd w:val="0"/>
        <w:spacing w:after="0" w:line="276" w:lineRule="auto"/>
        <w:jc w:val="both"/>
        <w:rPr>
          <w:rFonts w:ascii="Trebuchet MS" w:hAnsi="Trebuchet MS"/>
          <w:b/>
          <w:color w:val="FF0000"/>
          <w:sz w:val="10"/>
          <w:szCs w:val="10"/>
        </w:rPr>
      </w:pPr>
    </w:p>
    <w:p w14:paraId="3BF3AF65" w14:textId="77777777" w:rsidR="004B3B3E" w:rsidRPr="004E6FB5" w:rsidRDefault="004B3B3E" w:rsidP="000C2F6A">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t>decide:</w:t>
      </w:r>
    </w:p>
    <w:p w14:paraId="0E9C77B5" w14:textId="77777777" w:rsidR="004B3B3E" w:rsidRPr="00B85DB0" w:rsidRDefault="004B3B3E" w:rsidP="000C2F6A">
      <w:pPr>
        <w:autoSpaceDE w:val="0"/>
        <w:autoSpaceDN w:val="0"/>
        <w:adjustRightInd w:val="0"/>
        <w:spacing w:after="0" w:line="276" w:lineRule="auto"/>
        <w:jc w:val="both"/>
        <w:rPr>
          <w:rFonts w:ascii="Trebuchet MS" w:hAnsi="Trebuchet MS"/>
          <w:color w:val="000000" w:themeColor="text1"/>
          <w:sz w:val="10"/>
          <w:szCs w:val="10"/>
        </w:rPr>
      </w:pPr>
    </w:p>
    <w:p w14:paraId="23A90F35" w14:textId="1FBF32D6" w:rsidR="004B3B3E" w:rsidRPr="004E6FB5" w:rsidRDefault="004B3B3E" w:rsidP="000C2F6A">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color w:val="000000" w:themeColor="text1"/>
        </w:rPr>
        <w:t>planul cu titlul</w:t>
      </w:r>
      <w:r w:rsidR="0064390B">
        <w:rPr>
          <w:rFonts w:ascii="Trebuchet MS" w:hAnsi="Trebuchet MS"/>
          <w:color w:val="000000" w:themeColor="text1"/>
        </w:rPr>
        <w:t xml:space="preserve"> </w:t>
      </w:r>
      <w:r w:rsidR="0064390B" w:rsidRPr="007F0612">
        <w:rPr>
          <w:rFonts w:ascii="Trebuchet MS" w:hAnsi="Trebuchet MS" w:cs="Times New Roman"/>
          <w:b/>
        </w:rPr>
        <w:t xml:space="preserve">“Întocmire plan urbanistic zonal pentru lotizare teren în suprafață de 19913 mp identic cu imobilul cu nr. cadastral 33653 din CF 33653 Voitinel, în scopul construirii de locuințe individuale și anexe gospodărești”, </w:t>
      </w:r>
      <w:r w:rsidR="0064390B" w:rsidRPr="007F0612">
        <w:rPr>
          <w:rFonts w:ascii="Trebuchet MS" w:hAnsi="Trebuchet MS" w:cs="Times New Roman"/>
        </w:rPr>
        <w:t>propus a fi amplasat în</w:t>
      </w:r>
      <w:r w:rsidR="0064390B" w:rsidRPr="007F0612">
        <w:rPr>
          <w:rFonts w:ascii="Trebuchet MS" w:hAnsi="Trebuchet MS" w:cs="Times New Roman"/>
          <w:b/>
        </w:rPr>
        <w:t xml:space="preserve"> </w:t>
      </w:r>
      <w:r w:rsidR="0064390B" w:rsidRPr="007F0612">
        <w:rPr>
          <w:rFonts w:ascii="Trebuchet MS" w:hAnsi="Trebuchet MS"/>
        </w:rPr>
        <w:t>județul Suceava, comuna Voitinel, satul Voitinel, FN</w:t>
      </w:r>
      <w:r w:rsidRPr="004E6FB5">
        <w:rPr>
          <w:rFonts w:ascii="Trebuchet MS" w:hAnsi="Trebuchet MS"/>
          <w:color w:val="000000" w:themeColor="text1"/>
        </w:rPr>
        <w:t>,</w:t>
      </w:r>
      <w:r w:rsidRPr="004E6FB5">
        <w:rPr>
          <w:rFonts w:ascii="Trebuchet MS" w:hAnsi="Trebuchet MS"/>
          <w:b/>
          <w:color w:val="000000" w:themeColor="text1"/>
        </w:rPr>
        <w:t xml:space="preserve"> nu necesită evaluare de mediu, nu necesită evaluare adecvată şi se va supune adoptării fără aviz de mediu</w:t>
      </w:r>
      <w:r w:rsidRPr="004E6FB5">
        <w:rPr>
          <w:rFonts w:ascii="Trebuchet MS" w:hAnsi="Trebuchet MS"/>
          <w:b/>
          <w:i/>
          <w:color w:val="000000" w:themeColor="text1"/>
        </w:rPr>
        <w:t>.</w:t>
      </w:r>
      <w:r w:rsidRPr="004E6FB5">
        <w:rPr>
          <w:rFonts w:ascii="Trebuchet MS" w:hAnsi="Trebuchet MS"/>
          <w:b/>
          <w:color w:val="000000" w:themeColor="text1"/>
          <w:lang w:eastAsia="ro-RO"/>
        </w:rPr>
        <w:t xml:space="preserve"> </w:t>
      </w:r>
    </w:p>
    <w:p w14:paraId="27B91D6D" w14:textId="77777777" w:rsidR="004B3B3E" w:rsidRPr="00B85DB0" w:rsidRDefault="004B3B3E" w:rsidP="000C2F6A">
      <w:pPr>
        <w:autoSpaceDE w:val="0"/>
        <w:autoSpaceDN w:val="0"/>
        <w:adjustRightInd w:val="0"/>
        <w:spacing w:after="0" w:line="276" w:lineRule="auto"/>
        <w:jc w:val="both"/>
        <w:rPr>
          <w:rFonts w:ascii="Trebuchet MS" w:hAnsi="Trebuchet MS"/>
          <w:b/>
          <w:color w:val="FF0000"/>
          <w:sz w:val="10"/>
          <w:szCs w:val="10"/>
        </w:rPr>
      </w:pPr>
    </w:p>
    <w:p w14:paraId="03AAA8C8" w14:textId="77777777" w:rsidR="004B3B3E" w:rsidRPr="004E6FB5" w:rsidRDefault="004B3B3E" w:rsidP="000C2F6A">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t>Documentația tehnică se aprobă cu următoarele condiții:</w:t>
      </w:r>
    </w:p>
    <w:p w14:paraId="4519AD63" w14:textId="77777777" w:rsidR="004B3B3E" w:rsidRPr="00B85DB0" w:rsidRDefault="004B3B3E" w:rsidP="000C2F6A">
      <w:pPr>
        <w:autoSpaceDE w:val="0"/>
        <w:autoSpaceDN w:val="0"/>
        <w:adjustRightInd w:val="0"/>
        <w:spacing w:after="0" w:line="276" w:lineRule="auto"/>
        <w:jc w:val="both"/>
        <w:rPr>
          <w:rFonts w:ascii="Trebuchet MS" w:hAnsi="Trebuchet MS"/>
          <w:b/>
          <w:color w:val="000000" w:themeColor="text1"/>
          <w:sz w:val="6"/>
          <w:szCs w:val="6"/>
        </w:rPr>
      </w:pPr>
    </w:p>
    <w:p w14:paraId="051D99AB" w14:textId="77777777" w:rsidR="004B3B3E" w:rsidRPr="004E6FB5" w:rsidRDefault="004B3B3E" w:rsidP="000C2F6A">
      <w:pPr>
        <w:autoSpaceDE w:val="0"/>
        <w:autoSpaceDN w:val="0"/>
        <w:adjustRightInd w:val="0"/>
        <w:spacing w:after="0" w:line="276" w:lineRule="auto"/>
        <w:jc w:val="both"/>
        <w:rPr>
          <w:rFonts w:ascii="Trebuchet MS" w:hAnsi="Trebuchet MS"/>
          <w:color w:val="000000" w:themeColor="text1"/>
        </w:rPr>
      </w:pPr>
      <w:r w:rsidRPr="004E6FB5">
        <w:rPr>
          <w:rFonts w:ascii="Trebuchet MS" w:hAnsi="Trebuchet MS"/>
          <w:b/>
          <w:color w:val="000000" w:themeColor="text1"/>
        </w:rPr>
        <w:t xml:space="preserve">        </w:t>
      </w:r>
      <w:r w:rsidRPr="004E6FB5">
        <w:rPr>
          <w:rFonts w:ascii="Trebuchet MS" w:hAnsi="Trebuchet MS"/>
          <w:color w:val="000000" w:themeColor="text1"/>
        </w:rPr>
        <w:t>Prezenta decizie finală este valabilă pe toată perioada de valabilitate a PUZ-ului dacă nu intervin modificări ale acestuia.</w:t>
      </w:r>
    </w:p>
    <w:p w14:paraId="5B9CDB68" w14:textId="77777777" w:rsidR="004B3B3E" w:rsidRPr="004E6FB5" w:rsidRDefault="004B3B3E" w:rsidP="000C2F6A">
      <w:pPr>
        <w:autoSpaceDE w:val="0"/>
        <w:autoSpaceDN w:val="0"/>
        <w:adjustRightInd w:val="0"/>
        <w:spacing w:after="0" w:line="276" w:lineRule="auto"/>
        <w:jc w:val="both"/>
        <w:rPr>
          <w:rFonts w:ascii="Trebuchet MS" w:hAnsi="Trebuchet MS"/>
          <w:color w:val="000000" w:themeColor="text1"/>
        </w:rPr>
      </w:pPr>
      <w:r w:rsidRPr="004E6FB5">
        <w:rPr>
          <w:rFonts w:ascii="Trebuchet MS" w:hAnsi="Trebuchet MS"/>
          <w:color w:val="000000" w:themeColor="text1"/>
        </w:rPr>
        <w:t xml:space="preserve">        Prezenta nu înlocuiește Acordul de mediu în vederea emiterii Autorizației de construire.</w:t>
      </w:r>
      <w:r w:rsidRPr="004E6FB5">
        <w:rPr>
          <w:rFonts w:ascii="Trebuchet MS" w:hAnsi="Trebuchet MS"/>
          <w:b/>
          <w:color w:val="000000" w:themeColor="text1"/>
        </w:rPr>
        <w:t xml:space="preserve">   </w:t>
      </w:r>
    </w:p>
    <w:p w14:paraId="4B6AF2B0" w14:textId="645F5BCB" w:rsidR="00AE5C01" w:rsidRDefault="00AE5C01" w:rsidP="000C2F6A">
      <w:pPr>
        <w:autoSpaceDE w:val="0"/>
        <w:autoSpaceDN w:val="0"/>
        <w:adjustRightInd w:val="0"/>
        <w:spacing w:after="0" w:line="276" w:lineRule="auto"/>
        <w:jc w:val="both"/>
        <w:rPr>
          <w:rFonts w:ascii="Trebuchet MS" w:hAnsi="Trebuchet MS"/>
          <w:b/>
          <w:color w:val="000000" w:themeColor="text1"/>
        </w:rPr>
      </w:pPr>
    </w:p>
    <w:p w14:paraId="527E553F" w14:textId="4C1B391D" w:rsidR="004B3B3E" w:rsidRPr="004E6FB5" w:rsidRDefault="004B3B3E" w:rsidP="000C2F6A">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lastRenderedPageBreak/>
        <w:t>Caracteristicile și localizarea planului</w:t>
      </w:r>
    </w:p>
    <w:p w14:paraId="53992AE7" w14:textId="77777777" w:rsidR="004B3B3E" w:rsidRPr="00DD0B31" w:rsidRDefault="004B3B3E" w:rsidP="000C2F6A">
      <w:pPr>
        <w:autoSpaceDE w:val="0"/>
        <w:autoSpaceDN w:val="0"/>
        <w:adjustRightInd w:val="0"/>
        <w:spacing w:after="0" w:line="276" w:lineRule="auto"/>
        <w:jc w:val="both"/>
        <w:rPr>
          <w:rFonts w:ascii="Trebuchet MS" w:hAnsi="Trebuchet MS"/>
          <w:b/>
          <w:color w:val="000000" w:themeColor="text1"/>
          <w:sz w:val="6"/>
          <w:szCs w:val="6"/>
        </w:rPr>
      </w:pPr>
    </w:p>
    <w:p w14:paraId="5A3976FD" w14:textId="2A77C2E4" w:rsidR="003836FB" w:rsidRPr="00662B9A" w:rsidRDefault="003836FB" w:rsidP="00B44203">
      <w:pPr>
        <w:autoSpaceDE w:val="0"/>
        <w:autoSpaceDN w:val="0"/>
        <w:adjustRightInd w:val="0"/>
        <w:spacing w:after="0"/>
        <w:ind w:firstLine="708"/>
        <w:jc w:val="both"/>
        <w:rPr>
          <w:rFonts w:ascii="Trebuchet MS" w:hAnsi="Trebuchet MS" w:cs="Times New Roman"/>
          <w:color w:val="000000" w:themeColor="text1"/>
        </w:rPr>
      </w:pPr>
      <w:r w:rsidRPr="00662B9A">
        <w:rPr>
          <w:rFonts w:ascii="Trebuchet MS" w:hAnsi="Trebuchet MS" w:cs="Times New Roman"/>
          <w:color w:val="000000" w:themeColor="text1"/>
        </w:rPr>
        <w:t xml:space="preserve">Zona studiată este amplasată în </w:t>
      </w:r>
      <w:r w:rsidR="00662B9A" w:rsidRPr="00662B9A">
        <w:rPr>
          <w:rFonts w:ascii="Trebuchet MS" w:hAnsi="Trebuchet MS" w:cs="Times New Roman"/>
          <w:b/>
          <w:color w:val="000000" w:themeColor="text1"/>
        </w:rPr>
        <w:t>in</w:t>
      </w:r>
      <w:r w:rsidRPr="00662B9A">
        <w:rPr>
          <w:rFonts w:ascii="Trebuchet MS" w:hAnsi="Trebuchet MS" w:cs="Times New Roman"/>
          <w:b/>
          <w:color w:val="000000" w:themeColor="text1"/>
        </w:rPr>
        <w:t>travilanul</w:t>
      </w:r>
      <w:r w:rsidR="00662B9A" w:rsidRPr="00662B9A">
        <w:rPr>
          <w:rFonts w:ascii="Trebuchet MS" w:hAnsi="Trebuchet MS" w:cs="Times New Roman"/>
          <w:color w:val="000000" w:themeColor="text1"/>
        </w:rPr>
        <w:t xml:space="preserve"> comunei Voitinel</w:t>
      </w:r>
      <w:r w:rsidRPr="00662B9A">
        <w:rPr>
          <w:rFonts w:ascii="Trebuchet MS" w:hAnsi="Trebuchet MS" w:cs="Times New Roman"/>
          <w:color w:val="000000" w:themeColor="text1"/>
        </w:rPr>
        <w:t>, județul Suceava și are suprafața totală</w:t>
      </w:r>
      <w:r w:rsidR="00662B9A" w:rsidRPr="00662B9A">
        <w:rPr>
          <w:rFonts w:ascii="Trebuchet MS" w:hAnsi="Trebuchet MS" w:cs="Times New Roman"/>
          <w:color w:val="000000" w:themeColor="text1"/>
        </w:rPr>
        <w:t xml:space="preserve"> de </w:t>
      </w:r>
      <w:r w:rsidR="00662B9A" w:rsidRPr="00662B9A">
        <w:rPr>
          <w:rFonts w:ascii="Trebuchet MS" w:hAnsi="Trebuchet MS" w:cs="Times New Roman"/>
          <w:b/>
          <w:color w:val="000000" w:themeColor="text1"/>
        </w:rPr>
        <w:t>19913</w:t>
      </w:r>
      <w:r w:rsidRPr="00662B9A">
        <w:rPr>
          <w:rFonts w:ascii="Trebuchet MS" w:hAnsi="Trebuchet MS" w:cs="Times New Roman"/>
          <w:b/>
          <w:color w:val="000000" w:themeColor="text1"/>
        </w:rPr>
        <w:t xml:space="preserve"> mp</w:t>
      </w:r>
      <w:r w:rsidRPr="00662B9A">
        <w:rPr>
          <w:rFonts w:ascii="Trebuchet MS" w:hAnsi="Trebuchet MS" w:cs="Times New Roman"/>
          <w:color w:val="000000" w:themeColor="text1"/>
        </w:rPr>
        <w:t>, formată din:</w:t>
      </w:r>
    </w:p>
    <w:p w14:paraId="6996A100" w14:textId="77777777" w:rsidR="003836FB" w:rsidRPr="00A21606" w:rsidRDefault="003836FB" w:rsidP="003836FB">
      <w:pPr>
        <w:autoSpaceDE w:val="0"/>
        <w:autoSpaceDN w:val="0"/>
        <w:adjustRightInd w:val="0"/>
        <w:spacing w:after="0"/>
        <w:ind w:firstLine="420"/>
        <w:jc w:val="both"/>
        <w:rPr>
          <w:rFonts w:ascii="Trebuchet MS" w:hAnsi="Trebuchet MS" w:cs="Times New Roman"/>
          <w:color w:val="FF0000"/>
          <w:sz w:val="16"/>
          <w:szCs w:val="16"/>
        </w:rPr>
      </w:pPr>
    </w:p>
    <w:tbl>
      <w:tblPr>
        <w:tblStyle w:val="TableGrid"/>
        <w:tblW w:w="9639" w:type="dxa"/>
        <w:tblInd w:w="-5" w:type="dxa"/>
        <w:tblLook w:val="04A0" w:firstRow="1" w:lastRow="0" w:firstColumn="1" w:lastColumn="0" w:noHBand="0" w:noVBand="1"/>
      </w:tblPr>
      <w:tblGrid>
        <w:gridCol w:w="1130"/>
        <w:gridCol w:w="1841"/>
        <w:gridCol w:w="1557"/>
        <w:gridCol w:w="2971"/>
        <w:gridCol w:w="2140"/>
      </w:tblGrid>
      <w:tr w:rsidR="0064390B" w:rsidRPr="0064390B" w14:paraId="389CE006" w14:textId="77777777" w:rsidTr="00B03ECA">
        <w:tc>
          <w:tcPr>
            <w:tcW w:w="1130" w:type="dxa"/>
          </w:tcPr>
          <w:p w14:paraId="52AB6CB8" w14:textId="77777777"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Nr. crt.</w:t>
            </w:r>
          </w:p>
        </w:tc>
        <w:tc>
          <w:tcPr>
            <w:tcW w:w="1841" w:type="dxa"/>
          </w:tcPr>
          <w:p w14:paraId="1576A204" w14:textId="77777777"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Număr cadastral/C.F.</w:t>
            </w:r>
          </w:p>
        </w:tc>
        <w:tc>
          <w:tcPr>
            <w:tcW w:w="1557" w:type="dxa"/>
          </w:tcPr>
          <w:p w14:paraId="03323EC3" w14:textId="77777777"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Suprafața</w:t>
            </w:r>
          </w:p>
          <w:p w14:paraId="399E6102" w14:textId="77777777"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/mp</w:t>
            </w:r>
          </w:p>
        </w:tc>
        <w:tc>
          <w:tcPr>
            <w:tcW w:w="2971" w:type="dxa"/>
          </w:tcPr>
          <w:p w14:paraId="0BFC5CFA" w14:textId="77777777"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Proprietar</w:t>
            </w:r>
          </w:p>
        </w:tc>
        <w:tc>
          <w:tcPr>
            <w:tcW w:w="2140" w:type="dxa"/>
          </w:tcPr>
          <w:p w14:paraId="6B87A5BB" w14:textId="108EFDAC"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Categoria de folosință a</w:t>
            </w:r>
          </w:p>
          <w:p w14:paraId="4DEDD8A4" w14:textId="77777777" w:rsidR="003836FB" w:rsidRPr="00662B9A" w:rsidRDefault="003836FB"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terenului</w:t>
            </w:r>
          </w:p>
        </w:tc>
      </w:tr>
      <w:tr w:rsidR="00662B9A" w:rsidRPr="0064390B" w14:paraId="2C533917" w14:textId="77777777" w:rsidTr="00B03ECA">
        <w:trPr>
          <w:trHeight w:val="498"/>
        </w:trPr>
        <w:tc>
          <w:tcPr>
            <w:tcW w:w="1130" w:type="dxa"/>
          </w:tcPr>
          <w:p w14:paraId="754B14DA" w14:textId="39328C96" w:rsidR="00662B9A" w:rsidRPr="00662B9A" w:rsidRDefault="00662B9A" w:rsidP="00B03ECA">
            <w:pPr>
              <w:pStyle w:val="ListParagraph"/>
              <w:autoSpaceDE w:val="0"/>
              <w:autoSpaceDN w:val="0"/>
              <w:adjustRightInd w:val="0"/>
              <w:ind w:left="0"/>
              <w:jc w:val="center"/>
              <w:rPr>
                <w:rFonts w:ascii="Trebuchet MS" w:hAnsi="Trebuchet MS"/>
                <w:color w:val="000000" w:themeColor="text1"/>
                <w:lang w:val="ro-RO"/>
              </w:rPr>
            </w:pPr>
            <w:r w:rsidRPr="00662B9A">
              <w:rPr>
                <w:rFonts w:ascii="Trebuchet MS" w:hAnsi="Trebuchet MS"/>
                <w:color w:val="000000" w:themeColor="text1"/>
                <w:lang w:val="ro-RO"/>
              </w:rPr>
              <w:t>1</w:t>
            </w:r>
          </w:p>
        </w:tc>
        <w:tc>
          <w:tcPr>
            <w:tcW w:w="1841" w:type="dxa"/>
          </w:tcPr>
          <w:p w14:paraId="5C6BE4C2" w14:textId="59D1F525" w:rsidR="00662B9A" w:rsidRPr="00662B9A" w:rsidRDefault="00662B9A" w:rsidP="00B03ECA">
            <w:pPr>
              <w:pStyle w:val="ListParagraph"/>
              <w:autoSpaceDE w:val="0"/>
              <w:autoSpaceDN w:val="0"/>
              <w:adjustRightInd w:val="0"/>
              <w:ind w:left="0"/>
              <w:jc w:val="center"/>
              <w:rPr>
                <w:rFonts w:ascii="Trebuchet MS" w:hAnsi="Trebuchet MS"/>
                <w:color w:val="000000" w:themeColor="text1"/>
                <w:lang w:val="ro-RO"/>
              </w:rPr>
            </w:pPr>
            <w:r w:rsidRPr="00662B9A">
              <w:rPr>
                <w:rFonts w:ascii="Trebuchet MS" w:hAnsi="Trebuchet MS"/>
                <w:color w:val="000000" w:themeColor="text1"/>
                <w:lang w:val="ro-RO"/>
              </w:rPr>
              <w:t>33653</w:t>
            </w:r>
          </w:p>
        </w:tc>
        <w:tc>
          <w:tcPr>
            <w:tcW w:w="1557" w:type="dxa"/>
          </w:tcPr>
          <w:p w14:paraId="3233C02B" w14:textId="2F5F2577" w:rsidR="00662B9A" w:rsidRPr="00662B9A" w:rsidRDefault="00662B9A" w:rsidP="00B03ECA">
            <w:pPr>
              <w:pStyle w:val="ListParagraph"/>
              <w:autoSpaceDE w:val="0"/>
              <w:autoSpaceDN w:val="0"/>
              <w:adjustRightInd w:val="0"/>
              <w:ind w:left="0"/>
              <w:jc w:val="center"/>
              <w:rPr>
                <w:rFonts w:ascii="Trebuchet MS" w:hAnsi="Trebuchet MS"/>
                <w:b/>
                <w:color w:val="000000" w:themeColor="text1"/>
                <w:lang w:val="ro-RO"/>
              </w:rPr>
            </w:pPr>
            <w:r w:rsidRPr="00662B9A">
              <w:rPr>
                <w:rFonts w:ascii="Trebuchet MS" w:hAnsi="Trebuchet MS"/>
                <w:b/>
                <w:color w:val="000000" w:themeColor="text1"/>
                <w:lang w:val="ro-RO"/>
              </w:rPr>
              <w:t>19913 mp</w:t>
            </w:r>
          </w:p>
        </w:tc>
        <w:tc>
          <w:tcPr>
            <w:tcW w:w="2971" w:type="dxa"/>
          </w:tcPr>
          <w:p w14:paraId="065FF55C" w14:textId="4F29B22D" w:rsidR="00662B9A" w:rsidRPr="00662B9A" w:rsidRDefault="00662B9A" w:rsidP="00B03ECA">
            <w:pPr>
              <w:pStyle w:val="ListParagraph"/>
              <w:autoSpaceDE w:val="0"/>
              <w:autoSpaceDN w:val="0"/>
              <w:adjustRightInd w:val="0"/>
              <w:ind w:left="0"/>
              <w:jc w:val="center"/>
              <w:rPr>
                <w:rFonts w:ascii="Trebuchet MS" w:hAnsi="Trebuchet MS"/>
                <w:color w:val="000000" w:themeColor="text1"/>
                <w:lang w:val="ro-RO"/>
              </w:rPr>
            </w:pPr>
            <w:r w:rsidRPr="00662B9A">
              <w:rPr>
                <w:rFonts w:ascii="Trebuchet MS" w:hAnsi="Trebuchet MS"/>
                <w:bCs/>
                <w:color w:val="000000" w:themeColor="text1"/>
                <w:lang w:val="ro-RO"/>
              </w:rPr>
              <w:t>Comuna Voitinel, Județul Suceava, domeniul privat</w:t>
            </w:r>
          </w:p>
        </w:tc>
        <w:tc>
          <w:tcPr>
            <w:tcW w:w="2140" w:type="dxa"/>
          </w:tcPr>
          <w:p w14:paraId="3A7B810A" w14:textId="77777777" w:rsidR="00662B9A" w:rsidRPr="00662B9A" w:rsidRDefault="00662B9A" w:rsidP="00B03ECA">
            <w:pPr>
              <w:pStyle w:val="ListParagraph"/>
              <w:autoSpaceDE w:val="0"/>
              <w:autoSpaceDN w:val="0"/>
              <w:adjustRightInd w:val="0"/>
              <w:ind w:left="0" w:firstLine="708"/>
              <w:jc w:val="center"/>
              <w:rPr>
                <w:rFonts w:ascii="Trebuchet MS" w:hAnsi="Trebuchet MS"/>
                <w:b/>
                <w:color w:val="000000" w:themeColor="text1"/>
                <w:lang w:val="ro-RO"/>
              </w:rPr>
            </w:pPr>
            <w:r w:rsidRPr="00662B9A">
              <w:rPr>
                <w:rFonts w:ascii="Trebuchet MS" w:hAnsi="Trebuchet MS"/>
                <w:b/>
                <w:color w:val="000000" w:themeColor="text1"/>
                <w:lang w:val="ro-RO"/>
              </w:rPr>
              <w:t>Intravilan</w:t>
            </w:r>
          </w:p>
          <w:p w14:paraId="0799A4C8" w14:textId="653E54A3" w:rsidR="00662B9A" w:rsidRPr="00B03ECA" w:rsidRDefault="00B03ECA" w:rsidP="00B03ECA">
            <w:pPr>
              <w:pStyle w:val="ListParagraph"/>
              <w:autoSpaceDE w:val="0"/>
              <w:autoSpaceDN w:val="0"/>
              <w:adjustRightInd w:val="0"/>
              <w:ind w:left="0" w:firstLine="708"/>
              <w:jc w:val="center"/>
              <w:rPr>
                <w:rFonts w:ascii="Trebuchet MS" w:hAnsi="Trebuchet MS"/>
                <w:b/>
                <w:color w:val="000000" w:themeColor="text1"/>
                <w:lang w:val="ro-RO"/>
              </w:rPr>
            </w:pPr>
            <w:r>
              <w:rPr>
                <w:rFonts w:ascii="Trebuchet MS" w:hAnsi="Trebuchet MS"/>
                <w:b/>
                <w:color w:val="000000" w:themeColor="text1"/>
                <w:lang w:val="ro-RO"/>
              </w:rPr>
              <w:t>Pășune</w:t>
            </w:r>
          </w:p>
        </w:tc>
      </w:tr>
    </w:tbl>
    <w:p w14:paraId="798797AA" w14:textId="77777777" w:rsidR="00A21606" w:rsidRPr="00A21606" w:rsidRDefault="00A21606" w:rsidP="00B44203">
      <w:pPr>
        <w:autoSpaceDE w:val="0"/>
        <w:autoSpaceDN w:val="0"/>
        <w:adjustRightInd w:val="0"/>
        <w:spacing w:after="0" w:line="276" w:lineRule="auto"/>
        <w:ind w:firstLine="708"/>
        <w:jc w:val="both"/>
        <w:rPr>
          <w:rFonts w:ascii="Trebuchet MS" w:hAnsi="Trebuchet MS" w:cs="Times New Roman"/>
          <w:color w:val="FF0000"/>
          <w:sz w:val="16"/>
          <w:szCs w:val="16"/>
        </w:rPr>
      </w:pPr>
    </w:p>
    <w:p w14:paraId="198CA260" w14:textId="60E7F2BB" w:rsidR="00A21606" w:rsidRPr="00A21606" w:rsidRDefault="00A21606" w:rsidP="00A21606">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Terenul aparține beneficiarului conform Extrasului de Carte F</w:t>
      </w:r>
      <w:r w:rsidRPr="00A21606">
        <w:rPr>
          <w:rFonts w:ascii="Trebuchet MS" w:hAnsi="Trebuchet MS" w:cs="Times New Roman"/>
        </w:rPr>
        <w:t>unciara nr. 33653, CF 33653.</w:t>
      </w:r>
    </w:p>
    <w:p w14:paraId="433DF991" w14:textId="15B9F9A3" w:rsidR="00A21606" w:rsidRPr="00A21606" w:rsidRDefault="00A21606" w:rsidP="00A21606">
      <w:pPr>
        <w:autoSpaceDE w:val="0"/>
        <w:autoSpaceDN w:val="0"/>
        <w:adjustRightInd w:val="0"/>
        <w:spacing w:after="0" w:line="276" w:lineRule="auto"/>
        <w:ind w:firstLine="708"/>
        <w:jc w:val="both"/>
        <w:rPr>
          <w:rFonts w:ascii="Trebuchet MS" w:hAnsi="Trebuchet MS" w:cs="Times New Roman"/>
        </w:rPr>
      </w:pPr>
      <w:r w:rsidRPr="00A21606">
        <w:rPr>
          <w:rFonts w:ascii="Trebuchet MS" w:hAnsi="Trebuchet MS" w:cs="Times New Roman"/>
        </w:rPr>
        <w:t>Amplasamentul este accesibil din drumul comunal</w:t>
      </w:r>
      <w:r>
        <w:rPr>
          <w:rFonts w:ascii="Trebuchet MS" w:hAnsi="Trebuchet MS" w:cs="Times New Roman"/>
        </w:rPr>
        <w:t xml:space="preserve"> – nr. c</w:t>
      </w:r>
      <w:r w:rsidR="00EF3DE8">
        <w:rPr>
          <w:rFonts w:ascii="Trebuchet MS" w:hAnsi="Trebuchet MS" w:cs="Times New Roman"/>
        </w:rPr>
        <w:t>ad. 33156</w:t>
      </w:r>
      <w:r w:rsidRPr="00A21606">
        <w:rPr>
          <w:rFonts w:ascii="Trebuchet MS" w:hAnsi="Trebuchet MS" w:cs="Times New Roman"/>
        </w:rPr>
        <w:t xml:space="preserve"> din pa</w:t>
      </w:r>
      <w:r>
        <w:rPr>
          <w:rFonts w:ascii="Trebuchet MS" w:hAnsi="Trebuchet MS" w:cs="Times New Roman"/>
        </w:rPr>
        <w:t>rtea de nord a amplasamentului ș</w:t>
      </w:r>
      <w:r w:rsidRPr="00A21606">
        <w:rPr>
          <w:rFonts w:ascii="Trebuchet MS" w:hAnsi="Trebuchet MS" w:cs="Times New Roman"/>
        </w:rPr>
        <w:t>i dintr-un dr</w:t>
      </w:r>
      <w:r>
        <w:rPr>
          <w:rFonts w:ascii="Trebuchet MS" w:hAnsi="Trebuchet MS" w:cs="Times New Roman"/>
        </w:rPr>
        <w:t>um pietruit din partea de nord și nord-</w:t>
      </w:r>
      <w:r w:rsidRPr="00A21606">
        <w:rPr>
          <w:rFonts w:ascii="Trebuchet MS" w:hAnsi="Trebuchet MS" w:cs="Times New Roman"/>
        </w:rPr>
        <w:t xml:space="preserve">vest a </w:t>
      </w:r>
      <w:r>
        <w:rPr>
          <w:rFonts w:ascii="Trebuchet MS" w:hAnsi="Trebuchet MS" w:cs="Times New Roman"/>
        </w:rPr>
        <w:t>amplasamentului. Drumurile aparț</w:t>
      </w:r>
      <w:r w:rsidRPr="00A21606">
        <w:rPr>
          <w:rFonts w:ascii="Trebuchet MS" w:hAnsi="Trebuchet MS" w:cs="Times New Roman"/>
        </w:rPr>
        <w:t xml:space="preserve">in domeniul public al comunei. </w:t>
      </w:r>
    </w:p>
    <w:p w14:paraId="3B9C0E76" w14:textId="6791CFE1" w:rsidR="00A21606" w:rsidRPr="00A21606" w:rsidRDefault="00A21606" w:rsidP="00A21606">
      <w:pPr>
        <w:autoSpaceDE w:val="0"/>
        <w:autoSpaceDN w:val="0"/>
        <w:adjustRightInd w:val="0"/>
        <w:spacing w:after="0" w:line="276" w:lineRule="auto"/>
        <w:ind w:firstLine="708"/>
        <w:jc w:val="both"/>
        <w:rPr>
          <w:rFonts w:ascii="Trebuchet MS" w:hAnsi="Trebuchet MS" w:cs="Times New Roman"/>
        </w:rPr>
      </w:pPr>
      <w:r w:rsidRPr="00A21606">
        <w:rPr>
          <w:rFonts w:ascii="Trebuchet MS" w:hAnsi="Trebuchet MS" w:cs="Times New Roman"/>
        </w:rPr>
        <w:t>Terenul studiat face parte din</w:t>
      </w:r>
      <w:r>
        <w:rPr>
          <w:rFonts w:ascii="Trebuchet MS" w:hAnsi="Trebuchet MS" w:cs="Times New Roman"/>
        </w:rPr>
        <w:t>tr-o zonă care conform Documentației PUZ aprobată cu HCL nr. 39/10.07.2023 este destinată pentru spații reziliență vârstnici, spații cazare, spaț</w:t>
      </w:r>
      <w:r w:rsidRPr="00A21606">
        <w:rPr>
          <w:rFonts w:ascii="Trebuchet MS" w:hAnsi="Trebuchet MS" w:cs="Times New Roman"/>
        </w:rPr>
        <w:t>ii medica</w:t>
      </w:r>
      <w:r>
        <w:rPr>
          <w:rFonts w:ascii="Trebuchet MS" w:hAnsi="Trebuchet MS" w:cs="Times New Roman"/>
        </w:rPr>
        <w:t>le, spații administrative, spaț</w:t>
      </w:r>
      <w:r w:rsidRPr="00A21606">
        <w:rPr>
          <w:rFonts w:ascii="Trebuchet MS" w:hAnsi="Trebuchet MS" w:cs="Times New Roman"/>
        </w:rPr>
        <w:t>ii tra</w:t>
      </w:r>
      <w:r>
        <w:rPr>
          <w:rFonts w:ascii="Trebuchet MS" w:hAnsi="Trebuchet MS" w:cs="Times New Roman"/>
        </w:rPr>
        <w:t>tament. Pri</w:t>
      </w:r>
      <w:r w:rsidR="00EF3DE8">
        <w:rPr>
          <w:rFonts w:ascii="Trebuchet MS" w:hAnsi="Trebuchet MS" w:cs="Times New Roman"/>
        </w:rPr>
        <w:t>n prezenta documentație se doreș</w:t>
      </w:r>
      <w:r>
        <w:rPr>
          <w:rFonts w:ascii="Trebuchet MS" w:hAnsi="Trebuchet MS" w:cs="Times New Roman"/>
        </w:rPr>
        <w:t>te modificarea destinaț</w:t>
      </w:r>
      <w:r w:rsidRPr="00A21606">
        <w:rPr>
          <w:rFonts w:ascii="Trebuchet MS" w:hAnsi="Trebuchet MS" w:cs="Times New Roman"/>
        </w:rPr>
        <w:t>ie</w:t>
      </w:r>
      <w:r>
        <w:rPr>
          <w:rFonts w:ascii="Trebuchet MS" w:hAnsi="Trebuchet MS" w:cs="Times New Roman"/>
        </w:rPr>
        <w:t>i terenului în zona pentru locuințe și funcț</w:t>
      </w:r>
      <w:r w:rsidRPr="00A21606">
        <w:rPr>
          <w:rFonts w:ascii="Trebuchet MS" w:hAnsi="Trebuchet MS" w:cs="Times New Roman"/>
        </w:rPr>
        <w:t>iuni complementare.</w:t>
      </w:r>
    </w:p>
    <w:p w14:paraId="6CE39616" w14:textId="7D4AFFA0" w:rsidR="00A21606" w:rsidRPr="00A21606" w:rsidRDefault="00A21606" w:rsidP="00A21606">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Nu are în î</w:t>
      </w:r>
      <w:r w:rsidRPr="00A21606">
        <w:rPr>
          <w:rFonts w:ascii="Trebuchet MS" w:hAnsi="Trebuchet MS" w:cs="Times New Roman"/>
        </w:rPr>
        <w:t>mprejurimi monum</w:t>
      </w:r>
      <w:r>
        <w:rPr>
          <w:rFonts w:ascii="Trebuchet MS" w:hAnsi="Trebuchet MS" w:cs="Times New Roman"/>
        </w:rPr>
        <w:t>ente istorice sau de arhitectură</w:t>
      </w:r>
      <w:r w:rsidRPr="00A21606">
        <w:rPr>
          <w:rFonts w:ascii="Trebuchet MS" w:hAnsi="Trebuchet MS" w:cs="Times New Roman"/>
        </w:rPr>
        <w:t>.</w:t>
      </w:r>
    </w:p>
    <w:p w14:paraId="7201C64C" w14:textId="2C74CA27" w:rsidR="00A21606" w:rsidRPr="00A21606" w:rsidRDefault="00A21606" w:rsidP="00A21606">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Nu se află î</w:t>
      </w:r>
      <w:r w:rsidRPr="00A21606">
        <w:rPr>
          <w:rFonts w:ascii="Trebuchet MS" w:hAnsi="Trebuchet MS" w:cs="Times New Roman"/>
        </w:rPr>
        <w:t>n preajma zonelor protejate.</w:t>
      </w:r>
    </w:p>
    <w:p w14:paraId="26C08A42" w14:textId="660A13C7" w:rsidR="004D2A65" w:rsidRPr="004D2A65" w:rsidRDefault="004B3B3E" w:rsidP="004D2A65">
      <w:pPr>
        <w:autoSpaceDE w:val="0"/>
        <w:autoSpaceDN w:val="0"/>
        <w:adjustRightInd w:val="0"/>
        <w:spacing w:after="0" w:line="276" w:lineRule="auto"/>
        <w:ind w:firstLine="708"/>
        <w:jc w:val="both"/>
        <w:rPr>
          <w:rFonts w:ascii="Trebuchet MS" w:hAnsi="Trebuchet MS"/>
          <w:color w:val="000000" w:themeColor="text1"/>
        </w:rPr>
      </w:pPr>
      <w:r w:rsidRPr="004D2A65">
        <w:rPr>
          <w:rFonts w:ascii="Trebuchet MS" w:hAnsi="Trebuchet MS"/>
          <w:color w:val="000000" w:themeColor="text1"/>
        </w:rPr>
        <w:t>Amplasamentul studiat nu este racordat la nici o rețea de utilități urbane.</w:t>
      </w:r>
    </w:p>
    <w:p w14:paraId="7B53AB26" w14:textId="3E07D64D" w:rsidR="002D64CF" w:rsidRPr="004D2A65" w:rsidRDefault="002D64CF" w:rsidP="00B44203">
      <w:pPr>
        <w:autoSpaceDE w:val="0"/>
        <w:autoSpaceDN w:val="0"/>
        <w:adjustRightInd w:val="0"/>
        <w:spacing w:after="0" w:line="276" w:lineRule="auto"/>
        <w:ind w:firstLine="708"/>
        <w:jc w:val="both"/>
        <w:rPr>
          <w:rFonts w:ascii="Trebuchet MS" w:hAnsi="Trebuchet MS" w:cs="Times New Roman"/>
          <w:color w:val="000000" w:themeColor="text1"/>
        </w:rPr>
      </w:pPr>
      <w:r w:rsidRPr="004D2A65">
        <w:rPr>
          <w:rFonts w:ascii="Trebuchet MS" w:hAnsi="Trebuchet MS" w:cs="Times New Roman"/>
          <w:color w:val="000000" w:themeColor="text1"/>
        </w:rPr>
        <w:t xml:space="preserve">Terenul pe care se dorește amplasarea construcțiilor este încadrat în categoria de folosință </w:t>
      </w:r>
      <w:r w:rsidR="004D2A65" w:rsidRPr="004D2A65">
        <w:rPr>
          <w:rFonts w:ascii="Trebuchet MS" w:hAnsi="Trebuchet MS" w:cs="Times New Roman"/>
          <w:b/>
          <w:color w:val="000000" w:themeColor="text1"/>
        </w:rPr>
        <w:t>pășune</w:t>
      </w:r>
      <w:r w:rsidRPr="004D2A65">
        <w:rPr>
          <w:rFonts w:ascii="Trebuchet MS" w:hAnsi="Trebuchet MS" w:cs="Times New Roman"/>
          <w:b/>
          <w:color w:val="000000" w:themeColor="text1"/>
        </w:rPr>
        <w:t xml:space="preserve"> </w:t>
      </w:r>
      <w:r w:rsidRPr="004D2A65">
        <w:rPr>
          <w:rFonts w:ascii="Trebuchet MS" w:hAnsi="Trebuchet MS" w:cs="Times New Roman"/>
          <w:color w:val="000000" w:themeColor="text1"/>
        </w:rPr>
        <w:t xml:space="preserve">și se află în </w:t>
      </w:r>
      <w:r w:rsidR="004D2A65" w:rsidRPr="004D2A65">
        <w:rPr>
          <w:rFonts w:ascii="Trebuchet MS" w:hAnsi="Trebuchet MS" w:cs="Times New Roman"/>
          <w:b/>
          <w:color w:val="000000" w:themeColor="text1"/>
        </w:rPr>
        <w:t>intravilanul</w:t>
      </w:r>
      <w:r w:rsidR="004D2A65" w:rsidRPr="004D2A65">
        <w:rPr>
          <w:rFonts w:ascii="Trebuchet MS" w:hAnsi="Trebuchet MS" w:cs="Times New Roman"/>
          <w:color w:val="000000" w:themeColor="text1"/>
        </w:rPr>
        <w:t xml:space="preserve"> comunei Voitinel</w:t>
      </w:r>
      <w:r w:rsidRPr="004D2A65">
        <w:rPr>
          <w:rFonts w:ascii="Trebuchet MS" w:hAnsi="Trebuchet MS" w:cs="Times New Roman"/>
          <w:color w:val="000000" w:themeColor="text1"/>
        </w:rPr>
        <w:t>, județul Suceava.</w:t>
      </w:r>
    </w:p>
    <w:p w14:paraId="4A06DEDE" w14:textId="4F4A6760" w:rsidR="004D2A65" w:rsidRPr="00E47E6E" w:rsidRDefault="002D64CF" w:rsidP="004D2A65">
      <w:pPr>
        <w:autoSpaceDE w:val="0"/>
        <w:autoSpaceDN w:val="0"/>
        <w:adjustRightInd w:val="0"/>
        <w:spacing w:after="0" w:line="240" w:lineRule="auto"/>
        <w:ind w:firstLine="708"/>
        <w:jc w:val="both"/>
        <w:rPr>
          <w:rFonts w:ascii="Times New Roman" w:hAnsi="Times New Roman" w:cs="Times New Roman"/>
          <w:sz w:val="24"/>
          <w:szCs w:val="24"/>
        </w:rPr>
      </w:pPr>
      <w:r w:rsidRPr="004D2A65">
        <w:rPr>
          <w:rFonts w:ascii="Trebuchet MS" w:hAnsi="Trebuchet MS" w:cs="Times New Roman"/>
          <w:color w:val="000000" w:themeColor="text1"/>
        </w:rPr>
        <w:t>Zona este ech</w:t>
      </w:r>
      <w:r w:rsidR="004D2A65" w:rsidRPr="004D2A65">
        <w:rPr>
          <w:rFonts w:ascii="Trebuchet MS" w:hAnsi="Trebuchet MS" w:cs="Times New Roman"/>
          <w:color w:val="000000" w:themeColor="text1"/>
        </w:rPr>
        <w:t>ipată doar cu energie electrică,</w:t>
      </w:r>
      <w:r w:rsidR="004D2A65" w:rsidRPr="004D2A65">
        <w:rPr>
          <w:rFonts w:ascii="Times New Roman" w:hAnsi="Times New Roman" w:cs="Times New Roman"/>
          <w:sz w:val="24"/>
          <w:szCs w:val="24"/>
        </w:rPr>
        <w:t xml:space="preserve"> </w:t>
      </w:r>
      <w:r w:rsidR="004D2A65">
        <w:rPr>
          <w:rFonts w:ascii="Trebuchet MS" w:hAnsi="Trebuchet MS" w:cs="Times New Roman"/>
        </w:rPr>
        <w:t>alimentare cu apă ș</w:t>
      </w:r>
      <w:r w:rsidR="004D2A65" w:rsidRPr="004D2A65">
        <w:rPr>
          <w:rFonts w:ascii="Trebuchet MS" w:hAnsi="Trebuchet MS" w:cs="Times New Roman"/>
        </w:rPr>
        <w:t>i canalizare.</w:t>
      </w:r>
    </w:p>
    <w:p w14:paraId="2F389BC1" w14:textId="2FCD8DEE" w:rsidR="004D2A65" w:rsidRPr="004D2A65" w:rsidRDefault="004D2A65" w:rsidP="004D2A65">
      <w:pPr>
        <w:autoSpaceDE w:val="0"/>
        <w:autoSpaceDN w:val="0"/>
        <w:adjustRightInd w:val="0"/>
        <w:spacing w:after="0" w:line="240" w:lineRule="auto"/>
        <w:ind w:firstLine="708"/>
        <w:jc w:val="both"/>
        <w:rPr>
          <w:rFonts w:ascii="Trebuchet MS" w:hAnsi="Trebuchet MS" w:cs="Times New Roman"/>
        </w:rPr>
      </w:pPr>
      <w:r w:rsidRPr="004D2A65">
        <w:rPr>
          <w:rFonts w:ascii="Trebuchet MS" w:hAnsi="Trebuchet MS" w:cs="Times New Roman"/>
        </w:rPr>
        <w:t>Zona nu este echipată cu utilități – gaze naturale.</w:t>
      </w:r>
    </w:p>
    <w:p w14:paraId="651495AF" w14:textId="7044986C" w:rsidR="007C55BA" w:rsidRDefault="002D64CF" w:rsidP="007C55BA">
      <w:pPr>
        <w:autoSpaceDE w:val="0"/>
        <w:autoSpaceDN w:val="0"/>
        <w:adjustRightInd w:val="0"/>
        <w:spacing w:after="0" w:line="276" w:lineRule="auto"/>
        <w:ind w:firstLine="708"/>
        <w:jc w:val="both"/>
        <w:rPr>
          <w:rFonts w:ascii="Trebuchet MS" w:hAnsi="Trebuchet MS" w:cs="Times New Roman"/>
          <w:color w:val="000000" w:themeColor="text1"/>
        </w:rPr>
      </w:pPr>
      <w:r w:rsidRPr="004D2A65">
        <w:rPr>
          <w:rFonts w:ascii="Trebuchet MS" w:hAnsi="Trebuchet MS" w:cs="Times New Roman"/>
          <w:color w:val="000000" w:themeColor="text1"/>
        </w:rPr>
        <w:t>Nu vor afecta obiective de interes public, cultural sau istoric.</w:t>
      </w:r>
    </w:p>
    <w:p w14:paraId="3BC96E1B" w14:textId="5B82128C" w:rsidR="007C55BA" w:rsidRPr="007C55BA" w:rsidRDefault="007C55BA" w:rsidP="007C55BA">
      <w:pPr>
        <w:autoSpaceDE w:val="0"/>
        <w:autoSpaceDN w:val="0"/>
        <w:adjustRightInd w:val="0"/>
        <w:spacing w:after="0" w:line="240" w:lineRule="auto"/>
        <w:ind w:firstLine="708"/>
        <w:jc w:val="both"/>
        <w:rPr>
          <w:rFonts w:ascii="Trebuchet MS" w:hAnsi="Trebuchet MS" w:cs="Times New Roman"/>
        </w:rPr>
      </w:pPr>
      <w:r w:rsidRPr="007C55BA">
        <w:rPr>
          <w:rFonts w:ascii="Trebuchet MS" w:hAnsi="Trebuchet MS" w:cs="Times New Roman"/>
        </w:rPr>
        <w:t>Din studiile anterioare existente se poate conc</w:t>
      </w:r>
      <w:r>
        <w:rPr>
          <w:rFonts w:ascii="Trebuchet MS" w:hAnsi="Trebuchet MS" w:cs="Times New Roman"/>
        </w:rPr>
        <w:t>luziona că</w:t>
      </w:r>
      <w:r w:rsidRPr="007C55BA">
        <w:rPr>
          <w:rFonts w:ascii="Trebuchet MS" w:hAnsi="Trebuchet MS" w:cs="Times New Roman"/>
        </w:rPr>
        <w:t xml:space="preserve"> zona nu prezintă</w:t>
      </w:r>
      <w:r>
        <w:rPr>
          <w:rFonts w:ascii="Trebuchet MS" w:hAnsi="Trebuchet MS" w:cs="Times New Roman"/>
        </w:rPr>
        <w:t xml:space="preserve"> condiţii speciale geotehnice și nu este supusă riscurilor naturale. Nu există pericol de inundare a zonei ș</w:t>
      </w:r>
      <w:r w:rsidRPr="007C55BA">
        <w:rPr>
          <w:rFonts w:ascii="Trebuchet MS" w:hAnsi="Trebuchet MS" w:cs="Times New Roman"/>
        </w:rPr>
        <w:t>i nici urme de fenomene morfogenetice active.</w:t>
      </w:r>
    </w:p>
    <w:p w14:paraId="68B63FE5" w14:textId="3934DB04" w:rsidR="002D64CF" w:rsidRPr="0064390B" w:rsidRDefault="002D64CF" w:rsidP="004D2A65">
      <w:pPr>
        <w:autoSpaceDE w:val="0"/>
        <w:autoSpaceDN w:val="0"/>
        <w:adjustRightInd w:val="0"/>
        <w:spacing w:after="0" w:line="276" w:lineRule="auto"/>
        <w:jc w:val="both"/>
        <w:rPr>
          <w:rFonts w:ascii="Trebuchet MS" w:hAnsi="Trebuchet MS" w:cs="Times New Roman"/>
          <w:color w:val="FF0000"/>
          <w:sz w:val="10"/>
          <w:szCs w:val="10"/>
        </w:rPr>
      </w:pPr>
    </w:p>
    <w:p w14:paraId="32BE1AC5" w14:textId="3E18DE1A" w:rsidR="002D64CF" w:rsidRPr="00336F42" w:rsidRDefault="002D64CF" w:rsidP="00B44203">
      <w:pPr>
        <w:autoSpaceDE w:val="0"/>
        <w:autoSpaceDN w:val="0"/>
        <w:adjustRightInd w:val="0"/>
        <w:spacing w:after="0" w:line="276" w:lineRule="auto"/>
        <w:ind w:firstLine="708"/>
        <w:jc w:val="both"/>
        <w:rPr>
          <w:rFonts w:ascii="Trebuchet MS" w:hAnsi="Trebuchet MS" w:cs="Times New Roman"/>
          <w:b/>
          <w:color w:val="000000" w:themeColor="text1"/>
        </w:rPr>
      </w:pPr>
      <w:r w:rsidRPr="00336F42">
        <w:rPr>
          <w:rFonts w:ascii="Trebuchet MS" w:hAnsi="Trebuchet MS" w:cs="Times New Roman"/>
          <w:b/>
          <w:color w:val="000000" w:themeColor="text1"/>
        </w:rPr>
        <w:t>Vecinătăți:</w:t>
      </w:r>
    </w:p>
    <w:p w14:paraId="75AA73E0" w14:textId="3D541DFF" w:rsidR="004D2A65" w:rsidRPr="00336F42" w:rsidRDefault="004D2A65" w:rsidP="004D2A65">
      <w:pPr>
        <w:pStyle w:val="ListParagraph"/>
        <w:numPr>
          <w:ilvl w:val="0"/>
          <w:numId w:val="15"/>
        </w:numPr>
        <w:autoSpaceDE w:val="0"/>
        <w:autoSpaceDN w:val="0"/>
        <w:adjustRightInd w:val="0"/>
        <w:jc w:val="both"/>
        <w:rPr>
          <w:rFonts w:ascii="Trebuchet MS" w:hAnsi="Trebuchet MS" w:cs="Times New Roman"/>
          <w:lang w:val="ro-RO"/>
        </w:rPr>
      </w:pPr>
      <w:r w:rsidRPr="00336F42">
        <w:rPr>
          <w:rFonts w:ascii="Trebuchet MS" w:hAnsi="Trebuchet MS" w:cs="Times New Roman"/>
          <w:b/>
          <w:lang w:val="ro-RO"/>
        </w:rPr>
        <w:t xml:space="preserve">la nord: </w:t>
      </w:r>
      <w:r w:rsidR="00336F42" w:rsidRPr="00336F42">
        <w:rPr>
          <w:rFonts w:ascii="Trebuchet MS" w:hAnsi="Trebuchet MS" w:cs="Times New Roman"/>
          <w:lang w:val="ro-RO"/>
        </w:rPr>
        <w:t>d</w:t>
      </w:r>
      <w:r w:rsidRPr="00336F42">
        <w:rPr>
          <w:rFonts w:ascii="Trebuchet MS" w:hAnsi="Trebuchet MS" w:cs="Times New Roman"/>
          <w:lang w:val="ro-RO"/>
        </w:rPr>
        <w:t xml:space="preserve">rum comunal nr. cad. 33156, drum </w:t>
      </w:r>
      <w:r w:rsidR="00336F42">
        <w:rPr>
          <w:rFonts w:ascii="Trebuchet MS" w:hAnsi="Trebuchet MS" w:cs="Times New Roman"/>
          <w:lang w:val="ro-RO"/>
        </w:rPr>
        <w:t>asfaltat, terenuri proprietăț</w:t>
      </w:r>
      <w:r w:rsidRPr="00336F42">
        <w:rPr>
          <w:rFonts w:ascii="Trebuchet MS" w:hAnsi="Trebuchet MS" w:cs="Times New Roman"/>
          <w:lang w:val="ro-RO"/>
        </w:rPr>
        <w:t>i private – intravilan</w:t>
      </w:r>
      <w:r w:rsidR="00336F42">
        <w:rPr>
          <w:rFonts w:ascii="Trebuchet MS" w:hAnsi="Trebuchet MS" w:cs="Times New Roman"/>
          <w:lang w:val="ro-RO"/>
        </w:rPr>
        <w:t xml:space="preserve"> ș</w:t>
      </w:r>
      <w:r w:rsidRPr="00336F42">
        <w:rPr>
          <w:rFonts w:ascii="Trebuchet MS" w:hAnsi="Trebuchet MS" w:cs="Times New Roman"/>
          <w:lang w:val="ro-RO"/>
        </w:rPr>
        <w:t>i extravilan;</w:t>
      </w:r>
    </w:p>
    <w:p w14:paraId="272C6132" w14:textId="405F524E" w:rsidR="004D2A65" w:rsidRPr="00336F42" w:rsidRDefault="00336F42" w:rsidP="004D2A65">
      <w:pPr>
        <w:numPr>
          <w:ilvl w:val="3"/>
          <w:numId w:val="9"/>
        </w:numPr>
        <w:autoSpaceDE w:val="0"/>
        <w:autoSpaceDN w:val="0"/>
        <w:adjustRightInd w:val="0"/>
        <w:spacing w:after="0" w:line="240" w:lineRule="auto"/>
        <w:jc w:val="both"/>
        <w:rPr>
          <w:rFonts w:ascii="Trebuchet MS" w:hAnsi="Trebuchet MS" w:cs="Times New Roman"/>
        </w:rPr>
      </w:pPr>
      <w:r>
        <w:rPr>
          <w:rFonts w:ascii="Trebuchet MS" w:hAnsi="Trebuchet MS" w:cs="Times New Roman"/>
        </w:rPr>
        <w:t>cea mai apropiată construcț</w:t>
      </w:r>
      <w:r w:rsidR="004D2A65" w:rsidRPr="00336F42">
        <w:rPr>
          <w:rFonts w:ascii="Trebuchet MS" w:hAnsi="Trebuchet MS" w:cs="Times New Roman"/>
        </w:rPr>
        <w:t>ie</w:t>
      </w:r>
      <w:r w:rsidR="004D2A65" w:rsidRPr="00336F42">
        <w:rPr>
          <w:rFonts w:ascii="Trebuchet MS" w:hAnsi="Trebuchet MS" w:cs="Times New Roman"/>
          <w:b/>
        </w:rPr>
        <w:t xml:space="preserve"> </w:t>
      </w:r>
      <w:r>
        <w:rPr>
          <w:rFonts w:ascii="Trebuchet MS" w:hAnsi="Trebuchet MS" w:cs="Times New Roman"/>
        </w:rPr>
        <w:t>– locuință se află la o distanță</w:t>
      </w:r>
      <w:r w:rsidR="004D2A65" w:rsidRPr="00336F42">
        <w:rPr>
          <w:rFonts w:ascii="Trebuchet MS" w:hAnsi="Trebuchet MS" w:cs="Times New Roman"/>
        </w:rPr>
        <w:t xml:space="preserve"> de 15,76</w:t>
      </w:r>
      <w:r>
        <w:rPr>
          <w:rFonts w:ascii="Trebuchet MS" w:hAnsi="Trebuchet MS" w:cs="Times New Roman"/>
        </w:rPr>
        <w:t xml:space="preserve"> m față</w:t>
      </w:r>
      <w:r w:rsidR="004D2A65" w:rsidRPr="00336F42">
        <w:rPr>
          <w:rFonts w:ascii="Trebuchet MS" w:hAnsi="Trebuchet MS" w:cs="Times New Roman"/>
        </w:rPr>
        <w:t xml:space="preserve"> de limita terenului studiat;</w:t>
      </w:r>
    </w:p>
    <w:p w14:paraId="6C9988B6" w14:textId="1F174E6E" w:rsidR="004D2A65" w:rsidRPr="00336F42" w:rsidRDefault="004D2A65" w:rsidP="004D2A65">
      <w:pPr>
        <w:pStyle w:val="ListParagraph"/>
        <w:numPr>
          <w:ilvl w:val="0"/>
          <w:numId w:val="15"/>
        </w:numPr>
        <w:autoSpaceDE w:val="0"/>
        <w:autoSpaceDN w:val="0"/>
        <w:adjustRightInd w:val="0"/>
        <w:jc w:val="both"/>
        <w:rPr>
          <w:rFonts w:ascii="Trebuchet MS" w:hAnsi="Trebuchet MS" w:cs="Times New Roman"/>
          <w:lang w:val="ro-RO"/>
        </w:rPr>
      </w:pPr>
      <w:r w:rsidRPr="00336F42">
        <w:rPr>
          <w:rFonts w:ascii="Trebuchet MS" w:hAnsi="Trebuchet MS" w:cs="Times New Roman"/>
          <w:b/>
          <w:lang w:val="ro-RO"/>
        </w:rPr>
        <w:t>la  vest, nord-vest</w:t>
      </w:r>
      <w:r w:rsidRPr="00336F42">
        <w:rPr>
          <w:rFonts w:ascii="Trebuchet MS" w:hAnsi="Trebuchet MS" w:cs="Times New Roman"/>
          <w:lang w:val="ro-RO"/>
        </w:rPr>
        <w:t xml:space="preserve">: </w:t>
      </w:r>
      <w:r w:rsidR="00336F42">
        <w:rPr>
          <w:rFonts w:ascii="Trebuchet MS" w:hAnsi="Trebuchet MS" w:cs="Times New Roman"/>
          <w:lang w:val="ro-RO"/>
        </w:rPr>
        <w:t>drum pietruit și terenuri proprietăț</w:t>
      </w:r>
      <w:r w:rsidRPr="00336F42">
        <w:rPr>
          <w:rFonts w:ascii="Trebuchet MS" w:hAnsi="Trebuchet MS" w:cs="Times New Roman"/>
          <w:lang w:val="ro-RO"/>
        </w:rPr>
        <w:t>i private</w:t>
      </w:r>
      <w:r w:rsidR="00336F42">
        <w:rPr>
          <w:rFonts w:ascii="Trebuchet MS" w:hAnsi="Trebuchet MS" w:cs="Times New Roman"/>
          <w:lang w:val="ro-RO"/>
        </w:rPr>
        <w:t xml:space="preserve"> și proprietăți C</w:t>
      </w:r>
      <w:r w:rsidRPr="00336F42">
        <w:rPr>
          <w:rFonts w:ascii="Trebuchet MS" w:hAnsi="Trebuchet MS" w:cs="Times New Roman"/>
          <w:lang w:val="ro-RO"/>
        </w:rPr>
        <w:t>omuna Voitinel;</w:t>
      </w:r>
    </w:p>
    <w:p w14:paraId="591EAE3E" w14:textId="5E4357C0" w:rsidR="004D2A65" w:rsidRPr="00336F42" w:rsidRDefault="00336F42" w:rsidP="004D2A65">
      <w:pPr>
        <w:numPr>
          <w:ilvl w:val="3"/>
          <w:numId w:val="9"/>
        </w:numPr>
        <w:autoSpaceDE w:val="0"/>
        <w:autoSpaceDN w:val="0"/>
        <w:adjustRightInd w:val="0"/>
        <w:spacing w:after="0" w:line="240" w:lineRule="auto"/>
        <w:jc w:val="both"/>
        <w:rPr>
          <w:rFonts w:ascii="Trebuchet MS" w:hAnsi="Trebuchet MS" w:cs="Times New Roman"/>
        </w:rPr>
      </w:pPr>
      <w:r>
        <w:rPr>
          <w:rFonts w:ascii="Trebuchet MS" w:hAnsi="Trebuchet MS" w:cs="Times New Roman"/>
        </w:rPr>
        <w:t>cea mai apropiată construcț</w:t>
      </w:r>
      <w:r w:rsidR="004D2A65" w:rsidRPr="00336F42">
        <w:rPr>
          <w:rFonts w:ascii="Trebuchet MS" w:hAnsi="Trebuchet MS" w:cs="Times New Roman"/>
        </w:rPr>
        <w:t>ie</w:t>
      </w:r>
      <w:r w:rsidR="004D2A65" w:rsidRPr="00336F42">
        <w:rPr>
          <w:rFonts w:ascii="Trebuchet MS" w:hAnsi="Trebuchet MS" w:cs="Times New Roman"/>
          <w:b/>
        </w:rPr>
        <w:t xml:space="preserve"> </w:t>
      </w:r>
      <w:r>
        <w:rPr>
          <w:rFonts w:ascii="Trebuchet MS" w:hAnsi="Trebuchet MS" w:cs="Times New Roman"/>
        </w:rPr>
        <w:t>– locuința se află la o distanță</w:t>
      </w:r>
      <w:r w:rsidR="004D2A65" w:rsidRPr="00336F42">
        <w:rPr>
          <w:rFonts w:ascii="Trebuchet MS" w:hAnsi="Trebuchet MS" w:cs="Times New Roman"/>
        </w:rPr>
        <w:t xml:space="preserve"> de 14,16</w:t>
      </w:r>
      <w:r>
        <w:rPr>
          <w:rFonts w:ascii="Trebuchet MS" w:hAnsi="Trebuchet MS" w:cs="Times New Roman"/>
        </w:rPr>
        <w:t xml:space="preserve"> m față</w:t>
      </w:r>
      <w:r w:rsidR="004D2A65" w:rsidRPr="00336F42">
        <w:rPr>
          <w:rFonts w:ascii="Trebuchet MS" w:hAnsi="Trebuchet MS" w:cs="Times New Roman"/>
        </w:rPr>
        <w:t xml:space="preserve"> de limita terenului studiat;</w:t>
      </w:r>
    </w:p>
    <w:p w14:paraId="090F71BE" w14:textId="689137D8" w:rsidR="004D2A65" w:rsidRPr="00336F42" w:rsidRDefault="004D2A65" w:rsidP="004D2A65">
      <w:pPr>
        <w:pStyle w:val="ListParagraph"/>
        <w:numPr>
          <w:ilvl w:val="0"/>
          <w:numId w:val="15"/>
        </w:numPr>
        <w:autoSpaceDE w:val="0"/>
        <w:autoSpaceDN w:val="0"/>
        <w:adjustRightInd w:val="0"/>
        <w:jc w:val="both"/>
        <w:rPr>
          <w:rFonts w:ascii="Trebuchet MS" w:hAnsi="Trebuchet MS" w:cs="Times New Roman"/>
          <w:lang w:val="ro-RO"/>
        </w:rPr>
      </w:pPr>
      <w:r w:rsidRPr="00336F42">
        <w:rPr>
          <w:rFonts w:ascii="Trebuchet MS" w:hAnsi="Trebuchet MS" w:cs="Times New Roman"/>
          <w:b/>
          <w:lang w:val="ro-RO"/>
        </w:rPr>
        <w:t>la sud</w:t>
      </w:r>
      <w:r w:rsidRPr="00336F42">
        <w:rPr>
          <w:rFonts w:ascii="Trebuchet MS" w:hAnsi="Trebuchet MS" w:cs="Times New Roman"/>
          <w:lang w:val="ro-RO"/>
        </w:rPr>
        <w:t xml:space="preserve"> </w:t>
      </w:r>
      <w:r w:rsidRPr="00336F42">
        <w:rPr>
          <w:rFonts w:ascii="Trebuchet MS" w:hAnsi="Trebuchet MS" w:cs="Times New Roman"/>
          <w:b/>
          <w:lang w:val="ro-RO"/>
        </w:rPr>
        <w:t>și</w:t>
      </w:r>
      <w:r w:rsidRPr="00336F42">
        <w:rPr>
          <w:rFonts w:ascii="Trebuchet MS" w:hAnsi="Trebuchet MS" w:cs="Times New Roman"/>
          <w:lang w:val="ro-RO"/>
        </w:rPr>
        <w:t xml:space="preserve"> </w:t>
      </w:r>
      <w:r w:rsidRPr="00336F42">
        <w:rPr>
          <w:rFonts w:ascii="Trebuchet MS" w:hAnsi="Trebuchet MS" w:cs="Times New Roman"/>
          <w:b/>
          <w:lang w:val="ro-RO"/>
        </w:rPr>
        <w:t>sud-est</w:t>
      </w:r>
      <w:r w:rsidRPr="00336F42">
        <w:rPr>
          <w:rFonts w:ascii="Trebuchet MS" w:hAnsi="Trebuchet MS" w:cs="Times New Roman"/>
          <w:lang w:val="ro-RO"/>
        </w:rPr>
        <w:t>:</w:t>
      </w:r>
      <w:r w:rsidR="00336F42">
        <w:rPr>
          <w:rFonts w:ascii="Trebuchet MS" w:hAnsi="Trebuchet MS" w:cs="Times New Roman"/>
          <w:lang w:val="ro-RO"/>
        </w:rPr>
        <w:t xml:space="preserve"> terenuri proprietăți privată și proprietăț</w:t>
      </w:r>
      <w:r w:rsidRPr="00336F42">
        <w:rPr>
          <w:rFonts w:ascii="Trebuchet MS" w:hAnsi="Trebuchet MS" w:cs="Times New Roman"/>
          <w:lang w:val="ro-RO"/>
        </w:rPr>
        <w:t>i comuna Voitinel;</w:t>
      </w:r>
    </w:p>
    <w:p w14:paraId="308B4B1C" w14:textId="69AC93F8" w:rsidR="004D2A65" w:rsidRPr="00336F42" w:rsidRDefault="00336F42" w:rsidP="004D2A65">
      <w:pPr>
        <w:numPr>
          <w:ilvl w:val="3"/>
          <w:numId w:val="9"/>
        </w:numPr>
        <w:autoSpaceDE w:val="0"/>
        <w:autoSpaceDN w:val="0"/>
        <w:adjustRightInd w:val="0"/>
        <w:spacing w:after="0" w:line="240" w:lineRule="auto"/>
        <w:jc w:val="both"/>
        <w:rPr>
          <w:rFonts w:ascii="Trebuchet MS" w:hAnsi="Trebuchet MS" w:cs="Times New Roman"/>
        </w:rPr>
      </w:pPr>
      <w:r>
        <w:rPr>
          <w:rFonts w:ascii="Trebuchet MS" w:hAnsi="Trebuchet MS" w:cs="Times New Roman"/>
        </w:rPr>
        <w:t>cea mai apropiată construcț</w:t>
      </w:r>
      <w:r w:rsidR="004D2A65" w:rsidRPr="00336F42">
        <w:rPr>
          <w:rFonts w:ascii="Trebuchet MS" w:hAnsi="Trebuchet MS" w:cs="Times New Roman"/>
        </w:rPr>
        <w:t>ie</w:t>
      </w:r>
      <w:r w:rsidR="004D2A65" w:rsidRPr="00336F42">
        <w:rPr>
          <w:rFonts w:ascii="Trebuchet MS" w:hAnsi="Trebuchet MS" w:cs="Times New Roman"/>
          <w:b/>
        </w:rPr>
        <w:t xml:space="preserve"> </w:t>
      </w:r>
      <w:r>
        <w:rPr>
          <w:rFonts w:ascii="Trebuchet MS" w:hAnsi="Trebuchet MS" w:cs="Times New Roman"/>
        </w:rPr>
        <w:t>– locuința se află la o distanță</w:t>
      </w:r>
      <w:r w:rsidR="004D2A65" w:rsidRPr="00336F42">
        <w:rPr>
          <w:rFonts w:ascii="Trebuchet MS" w:hAnsi="Trebuchet MS" w:cs="Times New Roman"/>
        </w:rPr>
        <w:t xml:space="preserve"> de 49,47</w:t>
      </w:r>
      <w:r>
        <w:rPr>
          <w:rFonts w:ascii="Trebuchet MS" w:hAnsi="Trebuchet MS" w:cs="Times New Roman"/>
        </w:rPr>
        <w:t xml:space="preserve"> m față</w:t>
      </w:r>
      <w:r w:rsidR="004D2A65" w:rsidRPr="00336F42">
        <w:rPr>
          <w:rFonts w:ascii="Trebuchet MS" w:hAnsi="Trebuchet MS" w:cs="Times New Roman"/>
        </w:rPr>
        <w:t xml:space="preserve"> de limita terenului studiat;</w:t>
      </w:r>
    </w:p>
    <w:p w14:paraId="6ACD36C7" w14:textId="1138D022" w:rsidR="004D2A65" w:rsidRPr="00336F42" w:rsidRDefault="004D2A65" w:rsidP="004D2A65">
      <w:pPr>
        <w:pStyle w:val="ListParagraph"/>
        <w:numPr>
          <w:ilvl w:val="0"/>
          <w:numId w:val="15"/>
        </w:numPr>
        <w:autoSpaceDE w:val="0"/>
        <w:autoSpaceDN w:val="0"/>
        <w:adjustRightInd w:val="0"/>
        <w:jc w:val="both"/>
        <w:rPr>
          <w:rFonts w:ascii="Trebuchet MS" w:hAnsi="Trebuchet MS" w:cs="Times New Roman"/>
          <w:lang w:val="ro-RO"/>
        </w:rPr>
      </w:pPr>
      <w:r w:rsidRPr="00336F42">
        <w:rPr>
          <w:rFonts w:ascii="Trebuchet MS" w:hAnsi="Trebuchet MS" w:cs="Times New Roman"/>
          <w:b/>
          <w:lang w:val="ro-RO"/>
        </w:rPr>
        <w:t>la est:</w:t>
      </w:r>
      <w:r w:rsidR="00336F42">
        <w:rPr>
          <w:rFonts w:ascii="Trebuchet MS" w:hAnsi="Trebuchet MS" w:cs="Times New Roman"/>
          <w:lang w:val="ro-RO"/>
        </w:rPr>
        <w:t>Teren privat Comuna Voitinel – teren fără construcț</w:t>
      </w:r>
      <w:r w:rsidRPr="00336F42">
        <w:rPr>
          <w:rFonts w:ascii="Trebuchet MS" w:hAnsi="Trebuchet MS" w:cs="Times New Roman"/>
          <w:lang w:val="ro-RO"/>
        </w:rPr>
        <w:t>ii;</w:t>
      </w:r>
    </w:p>
    <w:p w14:paraId="5DBB66AE" w14:textId="34537A22" w:rsidR="004D2A65" w:rsidRDefault="00336F42" w:rsidP="004D2A65">
      <w:pPr>
        <w:numPr>
          <w:ilvl w:val="3"/>
          <w:numId w:val="9"/>
        </w:numPr>
        <w:autoSpaceDE w:val="0"/>
        <w:autoSpaceDN w:val="0"/>
        <w:adjustRightInd w:val="0"/>
        <w:spacing w:after="0" w:line="240" w:lineRule="auto"/>
        <w:jc w:val="both"/>
        <w:rPr>
          <w:rFonts w:ascii="Trebuchet MS" w:hAnsi="Trebuchet MS" w:cs="Times New Roman"/>
        </w:rPr>
      </w:pPr>
      <w:r>
        <w:rPr>
          <w:rFonts w:ascii="Trebuchet MS" w:hAnsi="Trebuchet MS" w:cs="Times New Roman"/>
        </w:rPr>
        <w:t>cea mai apropiată</w:t>
      </w:r>
      <w:r w:rsidR="004D2A65" w:rsidRPr="00336F42">
        <w:rPr>
          <w:rFonts w:ascii="Trebuchet MS" w:hAnsi="Trebuchet MS" w:cs="Times New Roman"/>
        </w:rPr>
        <w:t xml:space="preserve"> constru</w:t>
      </w:r>
      <w:r>
        <w:rPr>
          <w:rFonts w:ascii="Trebuchet MS" w:hAnsi="Trebuchet MS" w:cs="Times New Roman"/>
        </w:rPr>
        <w:t>cț</w:t>
      </w:r>
      <w:r w:rsidR="004D2A65" w:rsidRPr="004D2A65">
        <w:rPr>
          <w:rFonts w:ascii="Trebuchet MS" w:hAnsi="Trebuchet MS" w:cs="Times New Roman"/>
        </w:rPr>
        <w:t>ie</w:t>
      </w:r>
      <w:r w:rsidR="004D2A65" w:rsidRPr="004D2A65">
        <w:rPr>
          <w:rFonts w:ascii="Trebuchet MS" w:hAnsi="Trebuchet MS" w:cs="Times New Roman"/>
          <w:b/>
        </w:rPr>
        <w:t xml:space="preserve"> </w:t>
      </w:r>
      <w:r>
        <w:rPr>
          <w:rFonts w:ascii="Trebuchet MS" w:hAnsi="Trebuchet MS" w:cs="Times New Roman"/>
        </w:rPr>
        <w:t>– locuința se află la o distanță</w:t>
      </w:r>
      <w:r w:rsidR="004D2A65" w:rsidRPr="004D2A65">
        <w:rPr>
          <w:rFonts w:ascii="Trebuchet MS" w:hAnsi="Trebuchet MS" w:cs="Times New Roman"/>
        </w:rPr>
        <w:t xml:space="preserve"> de 110</w:t>
      </w:r>
      <w:r>
        <w:rPr>
          <w:rFonts w:ascii="Trebuchet MS" w:hAnsi="Trebuchet MS" w:cs="Times New Roman"/>
        </w:rPr>
        <w:t xml:space="preserve"> m față</w:t>
      </w:r>
      <w:r w:rsidR="004D2A65" w:rsidRPr="004D2A65">
        <w:rPr>
          <w:rFonts w:ascii="Trebuchet MS" w:hAnsi="Trebuchet MS" w:cs="Times New Roman"/>
        </w:rPr>
        <w:t xml:space="preserve"> de limita terenului studiat;</w:t>
      </w:r>
    </w:p>
    <w:p w14:paraId="009C759B" w14:textId="246BD99E" w:rsidR="007C55BA" w:rsidRPr="007C55BA" w:rsidRDefault="007C55BA" w:rsidP="007C55BA">
      <w:pPr>
        <w:autoSpaceDE w:val="0"/>
        <w:autoSpaceDN w:val="0"/>
        <w:adjustRightInd w:val="0"/>
        <w:spacing w:after="0" w:line="240" w:lineRule="auto"/>
        <w:jc w:val="both"/>
        <w:rPr>
          <w:rFonts w:ascii="Trebuchet MS" w:hAnsi="Trebuchet MS" w:cs="Times New Roman"/>
          <w:sz w:val="16"/>
          <w:szCs w:val="16"/>
        </w:rPr>
      </w:pPr>
    </w:p>
    <w:p w14:paraId="67B61997" w14:textId="77777777" w:rsidR="004B3B3E" w:rsidRPr="0064390B" w:rsidRDefault="004B3B3E" w:rsidP="004B3B3E">
      <w:pPr>
        <w:spacing w:after="0" w:line="240" w:lineRule="auto"/>
        <w:jc w:val="both"/>
        <w:rPr>
          <w:rFonts w:ascii="Trebuchet MS" w:hAnsi="Trebuchet MS"/>
          <w:color w:val="FF0000"/>
          <w:sz w:val="6"/>
          <w:szCs w:val="6"/>
        </w:rPr>
      </w:pPr>
    </w:p>
    <w:p w14:paraId="5000B72E" w14:textId="77777777" w:rsidR="004B3B3E" w:rsidRPr="00286846" w:rsidRDefault="004B3B3E" w:rsidP="004B3B3E">
      <w:pPr>
        <w:autoSpaceDE w:val="0"/>
        <w:autoSpaceDN w:val="0"/>
        <w:adjustRightInd w:val="0"/>
        <w:spacing w:after="0" w:line="240" w:lineRule="auto"/>
        <w:jc w:val="both"/>
        <w:rPr>
          <w:rFonts w:ascii="Trebuchet MS" w:hAnsi="Trebuchet MS"/>
          <w:b/>
          <w:color w:val="000000" w:themeColor="text1"/>
        </w:rPr>
      </w:pPr>
      <w:r w:rsidRPr="00286846">
        <w:rPr>
          <w:rFonts w:ascii="Trebuchet MS" w:hAnsi="Trebuchet MS"/>
          <w:b/>
          <w:color w:val="000000" w:themeColor="text1"/>
        </w:rPr>
        <w:t>1. Caracteristicile planurilor şi programelor cu privire, în special, la:</w:t>
      </w:r>
    </w:p>
    <w:p w14:paraId="46804D2E" w14:textId="77777777" w:rsidR="004B3B3E" w:rsidRPr="00286846" w:rsidRDefault="004B3B3E" w:rsidP="000C2F6A">
      <w:pPr>
        <w:autoSpaceDE w:val="0"/>
        <w:autoSpaceDN w:val="0"/>
        <w:adjustRightInd w:val="0"/>
        <w:spacing w:after="0" w:line="276" w:lineRule="auto"/>
        <w:jc w:val="both"/>
        <w:rPr>
          <w:rFonts w:ascii="Trebuchet MS" w:hAnsi="Trebuchet MS"/>
          <w:i/>
          <w:color w:val="000000" w:themeColor="text1"/>
        </w:rPr>
      </w:pPr>
      <w:r w:rsidRPr="00286846">
        <w:rPr>
          <w:rFonts w:ascii="Trebuchet MS" w:hAnsi="Trebuchet MS"/>
          <w:i/>
          <w:color w:val="000000" w:themeColor="text1"/>
        </w:rPr>
        <w:t>a) gradul în care planul sau programul creează un cadru pentru proiecte şi alte activităţi viitoare fie în ceea ce priveşte amplasamentul, natura, mărimea şi condiţiile de funcţionare, fie în privinţa alocării resurselor;</w:t>
      </w:r>
    </w:p>
    <w:p w14:paraId="7248757C" w14:textId="134D61DE" w:rsidR="00F37ECD" w:rsidRDefault="004B3B3E" w:rsidP="00C13898">
      <w:pPr>
        <w:autoSpaceDE w:val="0"/>
        <w:autoSpaceDN w:val="0"/>
        <w:adjustRightInd w:val="0"/>
        <w:spacing w:after="0" w:line="276" w:lineRule="auto"/>
        <w:ind w:firstLine="708"/>
        <w:jc w:val="both"/>
        <w:rPr>
          <w:rFonts w:ascii="Trebuchet MS" w:hAnsi="Trebuchet MS" w:cs="Times New Roman"/>
          <w:color w:val="000000" w:themeColor="text1"/>
        </w:rPr>
      </w:pPr>
      <w:r w:rsidRPr="00F37ECD">
        <w:rPr>
          <w:rFonts w:ascii="Trebuchet MS" w:hAnsi="Trebuchet MS"/>
          <w:color w:val="000000" w:themeColor="text1"/>
        </w:rPr>
        <w:lastRenderedPageBreak/>
        <w:t xml:space="preserve">Obiectul PUZ-ului constă în </w:t>
      </w:r>
      <w:r w:rsidR="00783AB3" w:rsidRPr="00F37ECD">
        <w:rPr>
          <w:rFonts w:ascii="Trebuchet MS" w:hAnsi="Trebuchet MS" w:cs="Times New Roman"/>
          <w:color w:val="000000" w:themeColor="text1"/>
        </w:rPr>
        <w:t>aprofundarea și rezolvarea complexă a problemelor funcționale și tehnice în zonă, cu scopul de a reglementa zonele edificabile, condițiile de ocupare, dimensionare și aspect arhitectural a viitoarelor construcții, rezolvarea acceselor pietonale și carosabile precum și amenajarea spațiilor libere și plantate.</w:t>
      </w:r>
    </w:p>
    <w:p w14:paraId="1AB03FD7" w14:textId="0432C37D" w:rsidR="00EF3DE8" w:rsidRPr="00EF3DE8" w:rsidRDefault="00EF3DE8" w:rsidP="00EF3DE8">
      <w:pPr>
        <w:autoSpaceDE w:val="0"/>
        <w:autoSpaceDN w:val="0"/>
        <w:adjustRightInd w:val="0"/>
        <w:spacing w:after="0" w:line="276" w:lineRule="auto"/>
        <w:ind w:firstLine="708"/>
        <w:jc w:val="both"/>
        <w:rPr>
          <w:rFonts w:ascii="Trebuchet MS" w:hAnsi="Trebuchet MS" w:cs="Times New Roman"/>
        </w:rPr>
      </w:pPr>
      <w:r w:rsidRPr="00A21606">
        <w:rPr>
          <w:rFonts w:ascii="Trebuchet MS" w:hAnsi="Trebuchet MS" w:cs="Times New Roman"/>
        </w:rPr>
        <w:t>Terenul studiat face parte din</w:t>
      </w:r>
      <w:r>
        <w:rPr>
          <w:rFonts w:ascii="Trebuchet MS" w:hAnsi="Trebuchet MS" w:cs="Times New Roman"/>
        </w:rPr>
        <w:t>tr-o zonă care conform Documentației PUZ aprobată cu HCL nr. 39/10.07.2023 este destinată pentru spații reziliență vârstnici, spații cazare, spaț</w:t>
      </w:r>
      <w:r w:rsidRPr="00A21606">
        <w:rPr>
          <w:rFonts w:ascii="Trebuchet MS" w:hAnsi="Trebuchet MS" w:cs="Times New Roman"/>
        </w:rPr>
        <w:t>ii medica</w:t>
      </w:r>
      <w:r>
        <w:rPr>
          <w:rFonts w:ascii="Trebuchet MS" w:hAnsi="Trebuchet MS" w:cs="Times New Roman"/>
        </w:rPr>
        <w:t>le, spații administrative, spaț</w:t>
      </w:r>
      <w:r w:rsidRPr="00A21606">
        <w:rPr>
          <w:rFonts w:ascii="Trebuchet MS" w:hAnsi="Trebuchet MS" w:cs="Times New Roman"/>
        </w:rPr>
        <w:t>ii tra</w:t>
      </w:r>
      <w:r>
        <w:rPr>
          <w:rFonts w:ascii="Trebuchet MS" w:hAnsi="Trebuchet MS" w:cs="Times New Roman"/>
        </w:rPr>
        <w:t>tament. Prin prezenta documentație se dorește modificarea destinaț</w:t>
      </w:r>
      <w:r w:rsidRPr="00A21606">
        <w:rPr>
          <w:rFonts w:ascii="Trebuchet MS" w:hAnsi="Trebuchet MS" w:cs="Times New Roman"/>
        </w:rPr>
        <w:t>ie</w:t>
      </w:r>
      <w:r>
        <w:rPr>
          <w:rFonts w:ascii="Trebuchet MS" w:hAnsi="Trebuchet MS" w:cs="Times New Roman"/>
        </w:rPr>
        <w:t>i terenului în zona pentru locuințe și funcț</w:t>
      </w:r>
      <w:r w:rsidRPr="00A21606">
        <w:rPr>
          <w:rFonts w:ascii="Trebuchet MS" w:hAnsi="Trebuchet MS" w:cs="Times New Roman"/>
        </w:rPr>
        <w:t>iuni complementare.</w:t>
      </w:r>
      <w:bookmarkStart w:id="0" w:name="_GoBack"/>
      <w:bookmarkEnd w:id="0"/>
    </w:p>
    <w:p w14:paraId="6EBDEE41" w14:textId="77777777" w:rsidR="007A3E3D" w:rsidRPr="0064390B" w:rsidRDefault="007A3E3D" w:rsidP="007A3E3D">
      <w:pPr>
        <w:autoSpaceDE w:val="0"/>
        <w:autoSpaceDN w:val="0"/>
        <w:adjustRightInd w:val="0"/>
        <w:spacing w:after="0" w:line="276" w:lineRule="auto"/>
        <w:ind w:firstLine="708"/>
        <w:jc w:val="both"/>
        <w:rPr>
          <w:rFonts w:ascii="Trebuchet MS" w:hAnsi="Trebuchet MS" w:cs="Times New Roman"/>
          <w:color w:val="FF0000"/>
          <w:sz w:val="10"/>
          <w:szCs w:val="10"/>
        </w:rPr>
      </w:pPr>
    </w:p>
    <w:p w14:paraId="4FD34207" w14:textId="77777777" w:rsidR="004B3B3E" w:rsidRPr="00C13898" w:rsidRDefault="004B3B3E" w:rsidP="007A3E3D">
      <w:pPr>
        <w:spacing w:after="0" w:line="276" w:lineRule="auto"/>
        <w:jc w:val="both"/>
        <w:rPr>
          <w:rFonts w:ascii="Trebuchet MS" w:hAnsi="Trebuchet MS"/>
          <w:b/>
          <w:color w:val="000000" w:themeColor="text1"/>
        </w:rPr>
      </w:pPr>
      <w:r w:rsidRPr="00C13898">
        <w:rPr>
          <w:rFonts w:ascii="Trebuchet MS" w:hAnsi="Trebuchet MS"/>
          <w:b/>
          <w:color w:val="000000" w:themeColor="text1"/>
        </w:rPr>
        <w:t>Reglementări urbanistice:</w:t>
      </w:r>
    </w:p>
    <w:p w14:paraId="142F885A" w14:textId="2FDE0A40" w:rsidR="007A3E3D" w:rsidRPr="00C13898" w:rsidRDefault="007A3E3D" w:rsidP="007A3E3D">
      <w:pPr>
        <w:autoSpaceDE w:val="0"/>
        <w:autoSpaceDN w:val="0"/>
        <w:adjustRightInd w:val="0"/>
        <w:spacing w:after="0" w:line="276" w:lineRule="auto"/>
        <w:ind w:firstLine="708"/>
        <w:jc w:val="both"/>
        <w:rPr>
          <w:rFonts w:ascii="Trebuchet MS" w:hAnsi="Trebuchet MS" w:cs="Times New Roman"/>
          <w:b/>
          <w:color w:val="000000" w:themeColor="text1"/>
        </w:rPr>
      </w:pPr>
      <w:r w:rsidRPr="00C13898">
        <w:rPr>
          <w:rFonts w:ascii="Trebuchet MS" w:hAnsi="Trebuchet MS" w:cs="Times New Roman"/>
          <w:b/>
          <w:color w:val="000000" w:themeColor="text1"/>
        </w:rPr>
        <w:t>INDICATORI GENERALI</w:t>
      </w:r>
    </w:p>
    <w:p w14:paraId="31212F0F" w14:textId="7274323C" w:rsidR="00C13898" w:rsidRPr="00C13898" w:rsidRDefault="00C13898" w:rsidP="00C13898">
      <w:pPr>
        <w:autoSpaceDE w:val="0"/>
        <w:autoSpaceDN w:val="0"/>
        <w:adjustRightInd w:val="0"/>
        <w:spacing w:after="0" w:line="240" w:lineRule="auto"/>
        <w:ind w:firstLine="708"/>
        <w:jc w:val="both"/>
        <w:rPr>
          <w:rFonts w:ascii="Trebuchet MS" w:hAnsi="Trebuchet MS" w:cs="Times New Roman"/>
          <w:color w:val="000000" w:themeColor="text1"/>
        </w:rPr>
      </w:pPr>
      <w:r w:rsidRPr="00C13898">
        <w:rPr>
          <w:rFonts w:ascii="Trebuchet MS" w:hAnsi="Trebuchet MS" w:cs="Times New Roman"/>
          <w:color w:val="000000" w:themeColor="text1"/>
        </w:rPr>
        <w:t>Parcela în suprafață de 19913 mp va fi lotizată în 17 loturi din care 16 loturi pentru locuințe și un lot pentru drumul de acces.</w:t>
      </w:r>
    </w:p>
    <w:p w14:paraId="4F86D603" w14:textId="482D28C0" w:rsidR="00C13898" w:rsidRDefault="00C13898" w:rsidP="00C13898">
      <w:pPr>
        <w:autoSpaceDE w:val="0"/>
        <w:autoSpaceDN w:val="0"/>
        <w:adjustRightInd w:val="0"/>
        <w:spacing w:after="0" w:line="240" w:lineRule="auto"/>
        <w:ind w:firstLine="708"/>
        <w:jc w:val="both"/>
        <w:rPr>
          <w:rFonts w:ascii="Trebuchet MS" w:hAnsi="Trebuchet MS" w:cs="Times New Roman"/>
          <w:color w:val="000000" w:themeColor="text1"/>
        </w:rPr>
      </w:pPr>
      <w:r w:rsidRPr="00C13898">
        <w:rPr>
          <w:rFonts w:ascii="Trebuchet MS" w:hAnsi="Trebuchet MS" w:cs="Times New Roman"/>
          <w:color w:val="000000" w:themeColor="text1"/>
        </w:rPr>
        <w:t>Parcelele studiate prin prezentul P.U.Z. vor avea urmatorii indici urbanistici:</w:t>
      </w:r>
    </w:p>
    <w:p w14:paraId="07812E7C" w14:textId="77777777" w:rsidR="00C13898" w:rsidRPr="00C13898" w:rsidRDefault="00C13898" w:rsidP="00C13898">
      <w:pPr>
        <w:autoSpaceDE w:val="0"/>
        <w:autoSpaceDN w:val="0"/>
        <w:adjustRightInd w:val="0"/>
        <w:spacing w:after="0" w:line="240" w:lineRule="auto"/>
        <w:ind w:firstLine="708"/>
        <w:jc w:val="both"/>
        <w:rPr>
          <w:rFonts w:ascii="Trebuchet MS" w:hAnsi="Trebuchet MS" w:cs="Times New Roman"/>
          <w:color w:val="000000" w:themeColor="text1"/>
        </w:rPr>
      </w:pPr>
    </w:p>
    <w:p w14:paraId="11FA9DAD" w14:textId="18B27811" w:rsidR="00C13898" w:rsidRPr="00C13898" w:rsidRDefault="00C13898" w:rsidP="00C13898">
      <w:pPr>
        <w:spacing w:line="276" w:lineRule="auto"/>
        <w:rPr>
          <w:rFonts w:ascii="Trebuchet MS" w:hAnsi="Trebuchet MS" w:cs="Times New Roman"/>
        </w:rPr>
      </w:pPr>
      <w:r>
        <w:rPr>
          <w:rFonts w:ascii="Trebuchet MS" w:hAnsi="Trebuchet MS" w:cs="Times New Roman"/>
          <w:b/>
          <w:u w:val="single"/>
        </w:rPr>
        <w:t>Indici raportați la suprafața totală</w:t>
      </w:r>
      <w:r w:rsidRPr="00C13898">
        <w:rPr>
          <w:rFonts w:ascii="Trebuchet MS" w:hAnsi="Trebuchet MS" w:cs="Times New Roman"/>
          <w:b/>
          <w:u w:val="single"/>
        </w:rPr>
        <w:t xml:space="preserve"> de teren:</w:t>
      </w:r>
    </w:p>
    <w:tbl>
      <w:tblPr>
        <w:tblStyle w:val="TableGrid"/>
        <w:tblpPr w:leftFromText="180" w:rightFromText="180" w:vertAnchor="text" w:horzAnchor="margin" w:tblpY="121"/>
        <w:tblW w:w="9889" w:type="dxa"/>
        <w:tblInd w:w="0" w:type="dxa"/>
        <w:tblLook w:val="04A0" w:firstRow="1" w:lastRow="0" w:firstColumn="1" w:lastColumn="0" w:noHBand="0" w:noVBand="1"/>
      </w:tblPr>
      <w:tblGrid>
        <w:gridCol w:w="3119"/>
        <w:gridCol w:w="1609"/>
        <w:gridCol w:w="1579"/>
        <w:gridCol w:w="1547"/>
        <w:gridCol w:w="2035"/>
      </w:tblGrid>
      <w:tr w:rsidR="00C13898" w:rsidRPr="00C13898" w14:paraId="1FAE715E" w14:textId="77777777" w:rsidTr="00571D39">
        <w:tc>
          <w:tcPr>
            <w:tcW w:w="3119" w:type="dxa"/>
            <w:vMerge w:val="restart"/>
          </w:tcPr>
          <w:p w14:paraId="567FAA4C" w14:textId="4BBEACA0" w:rsidR="00C13898" w:rsidRPr="00C13898" w:rsidRDefault="00C13898" w:rsidP="00C13898">
            <w:pPr>
              <w:autoSpaceDE w:val="0"/>
              <w:autoSpaceDN w:val="0"/>
              <w:adjustRightInd w:val="0"/>
              <w:spacing w:line="276" w:lineRule="auto"/>
              <w:jc w:val="center"/>
              <w:rPr>
                <w:rFonts w:ascii="Trebuchet MS" w:hAnsi="Trebuchet MS"/>
                <w:b/>
                <w:bCs/>
              </w:rPr>
            </w:pPr>
            <w:r>
              <w:rPr>
                <w:rFonts w:ascii="Trebuchet MS" w:hAnsi="Trebuchet MS"/>
                <w:b/>
                <w:bCs/>
              </w:rPr>
              <w:t>SEMNIFICAȚ</w:t>
            </w:r>
            <w:r w:rsidRPr="00C13898">
              <w:rPr>
                <w:rFonts w:ascii="Trebuchet MS" w:hAnsi="Trebuchet MS"/>
                <w:b/>
                <w:bCs/>
              </w:rPr>
              <w:t>IE</w:t>
            </w:r>
          </w:p>
        </w:tc>
        <w:tc>
          <w:tcPr>
            <w:tcW w:w="3188" w:type="dxa"/>
            <w:gridSpan w:val="2"/>
          </w:tcPr>
          <w:p w14:paraId="7AB51C25"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EXISTENT</w:t>
            </w:r>
          </w:p>
        </w:tc>
        <w:tc>
          <w:tcPr>
            <w:tcW w:w="3582" w:type="dxa"/>
            <w:gridSpan w:val="2"/>
          </w:tcPr>
          <w:p w14:paraId="11059EEC"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PROPUS</w:t>
            </w:r>
          </w:p>
        </w:tc>
      </w:tr>
      <w:tr w:rsidR="00C13898" w:rsidRPr="00C13898" w14:paraId="39E4FCE8" w14:textId="77777777" w:rsidTr="00571D39">
        <w:tc>
          <w:tcPr>
            <w:tcW w:w="3119" w:type="dxa"/>
            <w:vMerge/>
          </w:tcPr>
          <w:p w14:paraId="023FEE61" w14:textId="77777777" w:rsidR="00C13898" w:rsidRPr="00C13898" w:rsidRDefault="00C13898" w:rsidP="00C13898">
            <w:pPr>
              <w:autoSpaceDE w:val="0"/>
              <w:autoSpaceDN w:val="0"/>
              <w:adjustRightInd w:val="0"/>
              <w:spacing w:line="276" w:lineRule="auto"/>
              <w:jc w:val="center"/>
              <w:rPr>
                <w:rFonts w:ascii="Trebuchet MS" w:hAnsi="Trebuchet MS"/>
                <w:b/>
                <w:bCs/>
              </w:rPr>
            </w:pPr>
          </w:p>
        </w:tc>
        <w:tc>
          <w:tcPr>
            <w:tcW w:w="1609" w:type="dxa"/>
          </w:tcPr>
          <w:p w14:paraId="69A8C0CC"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MP</w:t>
            </w:r>
          </w:p>
        </w:tc>
        <w:tc>
          <w:tcPr>
            <w:tcW w:w="1579" w:type="dxa"/>
          </w:tcPr>
          <w:p w14:paraId="09F94FD8"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w:t>
            </w:r>
          </w:p>
        </w:tc>
        <w:tc>
          <w:tcPr>
            <w:tcW w:w="1547" w:type="dxa"/>
          </w:tcPr>
          <w:p w14:paraId="3C78D401"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MP</w:t>
            </w:r>
          </w:p>
        </w:tc>
        <w:tc>
          <w:tcPr>
            <w:tcW w:w="2035" w:type="dxa"/>
          </w:tcPr>
          <w:p w14:paraId="026A0F98"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w:t>
            </w:r>
          </w:p>
        </w:tc>
      </w:tr>
      <w:tr w:rsidR="00C13898" w:rsidRPr="00C13898" w14:paraId="11B3A671" w14:textId="77777777" w:rsidTr="00571D39">
        <w:tc>
          <w:tcPr>
            <w:tcW w:w="9889" w:type="dxa"/>
            <w:gridSpan w:val="5"/>
          </w:tcPr>
          <w:p w14:paraId="20C71D16" w14:textId="180B4D7B"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Nr. Cad. 33653 – 19</w:t>
            </w:r>
            <w:r w:rsidRPr="00C13898">
              <w:rPr>
                <w:rFonts w:ascii="Trebuchet MS" w:hAnsi="Trebuchet MS"/>
                <w:bCs/>
              </w:rPr>
              <w:t>913mp</w:t>
            </w:r>
          </w:p>
        </w:tc>
      </w:tr>
      <w:tr w:rsidR="00C13898" w:rsidRPr="00C13898" w14:paraId="1C0119C0" w14:textId="77777777" w:rsidTr="00571D39">
        <w:tc>
          <w:tcPr>
            <w:tcW w:w="3119" w:type="dxa"/>
          </w:tcPr>
          <w:p w14:paraId="34050189" w14:textId="73305115"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Suprafața totală</w:t>
            </w:r>
            <w:r w:rsidRPr="00C13898">
              <w:rPr>
                <w:rFonts w:ascii="Trebuchet MS" w:hAnsi="Trebuchet MS"/>
                <w:bCs/>
              </w:rPr>
              <w:t xml:space="preserve"> de teren</w:t>
            </w:r>
          </w:p>
        </w:tc>
        <w:tc>
          <w:tcPr>
            <w:tcW w:w="1609" w:type="dxa"/>
          </w:tcPr>
          <w:p w14:paraId="3F18BF5C" w14:textId="20BE3076"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19</w:t>
            </w:r>
            <w:r w:rsidRPr="00C13898">
              <w:rPr>
                <w:rFonts w:ascii="Trebuchet MS" w:hAnsi="Trebuchet MS"/>
                <w:bCs/>
              </w:rPr>
              <w:t>913</w:t>
            </w:r>
          </w:p>
        </w:tc>
        <w:tc>
          <w:tcPr>
            <w:tcW w:w="1579" w:type="dxa"/>
          </w:tcPr>
          <w:p w14:paraId="3371F70D"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100</w:t>
            </w:r>
          </w:p>
        </w:tc>
        <w:tc>
          <w:tcPr>
            <w:tcW w:w="1547" w:type="dxa"/>
          </w:tcPr>
          <w:p w14:paraId="361F8444" w14:textId="7529B3BC"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19</w:t>
            </w:r>
            <w:r w:rsidRPr="00C13898">
              <w:rPr>
                <w:rFonts w:ascii="Trebuchet MS" w:hAnsi="Trebuchet MS"/>
                <w:bCs/>
              </w:rPr>
              <w:t>913</w:t>
            </w:r>
          </w:p>
        </w:tc>
        <w:tc>
          <w:tcPr>
            <w:tcW w:w="2035" w:type="dxa"/>
          </w:tcPr>
          <w:p w14:paraId="7221F6AC"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100</w:t>
            </w:r>
          </w:p>
        </w:tc>
      </w:tr>
      <w:tr w:rsidR="00C13898" w:rsidRPr="00C13898" w14:paraId="3BBF49CA" w14:textId="77777777" w:rsidTr="00571D39">
        <w:tc>
          <w:tcPr>
            <w:tcW w:w="3119" w:type="dxa"/>
          </w:tcPr>
          <w:p w14:paraId="71459890" w14:textId="701ACCA5" w:rsidR="00C13898" w:rsidRPr="00C13898" w:rsidRDefault="00C13898" w:rsidP="00C13898">
            <w:pPr>
              <w:autoSpaceDE w:val="0"/>
              <w:autoSpaceDN w:val="0"/>
              <w:adjustRightInd w:val="0"/>
              <w:spacing w:line="276" w:lineRule="auto"/>
              <w:jc w:val="both"/>
              <w:rPr>
                <w:rFonts w:ascii="Trebuchet MS" w:hAnsi="Trebuchet MS"/>
                <w:bCs/>
              </w:rPr>
            </w:pPr>
            <w:r w:rsidRPr="00C13898">
              <w:rPr>
                <w:rFonts w:ascii="Trebuchet MS" w:hAnsi="Trebuchet MS"/>
                <w:bCs/>
              </w:rPr>
              <w:t>Suprafa</w:t>
            </w:r>
            <w:r>
              <w:rPr>
                <w:rFonts w:ascii="Trebuchet MS" w:hAnsi="Trebuchet MS"/>
                <w:bCs/>
              </w:rPr>
              <w:t>ț</w:t>
            </w:r>
            <w:r w:rsidRPr="00C13898">
              <w:rPr>
                <w:rFonts w:ascii="Trebuchet MS" w:hAnsi="Trebuchet MS"/>
                <w:bCs/>
              </w:rPr>
              <w:t>a lot drum de acces</w:t>
            </w:r>
          </w:p>
        </w:tc>
        <w:tc>
          <w:tcPr>
            <w:tcW w:w="1609" w:type="dxa"/>
          </w:tcPr>
          <w:p w14:paraId="15FAC6E6"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w:t>
            </w:r>
          </w:p>
        </w:tc>
        <w:tc>
          <w:tcPr>
            <w:tcW w:w="1579" w:type="dxa"/>
          </w:tcPr>
          <w:p w14:paraId="50AD1F53"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w:t>
            </w:r>
          </w:p>
        </w:tc>
        <w:tc>
          <w:tcPr>
            <w:tcW w:w="1547" w:type="dxa"/>
          </w:tcPr>
          <w:p w14:paraId="1C978EB8" w14:textId="5C5F7AEB"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2</w:t>
            </w:r>
            <w:r w:rsidRPr="00C13898">
              <w:rPr>
                <w:rFonts w:ascii="Trebuchet MS" w:hAnsi="Trebuchet MS"/>
                <w:bCs/>
              </w:rPr>
              <w:t>734,27</w:t>
            </w:r>
          </w:p>
        </w:tc>
        <w:tc>
          <w:tcPr>
            <w:tcW w:w="2035" w:type="dxa"/>
          </w:tcPr>
          <w:p w14:paraId="7D4ADAF8"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13,73</w:t>
            </w:r>
          </w:p>
        </w:tc>
      </w:tr>
      <w:tr w:rsidR="00C13898" w:rsidRPr="00C13898" w14:paraId="2D40AF48" w14:textId="77777777" w:rsidTr="00571D39">
        <w:tc>
          <w:tcPr>
            <w:tcW w:w="3119" w:type="dxa"/>
          </w:tcPr>
          <w:p w14:paraId="347EA13A" w14:textId="3E340A29"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Suprafața loturi propuse pentru locuințe (</w:t>
            </w:r>
            <w:r w:rsidRPr="00C13898">
              <w:rPr>
                <w:rFonts w:ascii="Trebuchet MS" w:hAnsi="Trebuchet MS"/>
                <w:bCs/>
              </w:rPr>
              <w:t>16 loturi)</w:t>
            </w:r>
          </w:p>
        </w:tc>
        <w:tc>
          <w:tcPr>
            <w:tcW w:w="1609" w:type="dxa"/>
          </w:tcPr>
          <w:p w14:paraId="78FBF58C"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w:t>
            </w:r>
          </w:p>
        </w:tc>
        <w:tc>
          <w:tcPr>
            <w:tcW w:w="1579" w:type="dxa"/>
          </w:tcPr>
          <w:p w14:paraId="75080700"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w:t>
            </w:r>
          </w:p>
        </w:tc>
        <w:tc>
          <w:tcPr>
            <w:tcW w:w="1547" w:type="dxa"/>
          </w:tcPr>
          <w:p w14:paraId="500170AD" w14:textId="4E14C194"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17</w:t>
            </w:r>
            <w:r w:rsidRPr="00C13898">
              <w:rPr>
                <w:rFonts w:ascii="Trebuchet MS" w:hAnsi="Trebuchet MS"/>
                <w:bCs/>
              </w:rPr>
              <w:t>178,73</w:t>
            </w:r>
          </w:p>
        </w:tc>
        <w:tc>
          <w:tcPr>
            <w:tcW w:w="2035" w:type="dxa"/>
          </w:tcPr>
          <w:p w14:paraId="624C896B"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86,27</w:t>
            </w:r>
          </w:p>
        </w:tc>
      </w:tr>
      <w:tr w:rsidR="00C13898" w:rsidRPr="00C13898" w14:paraId="5825189E" w14:textId="77777777" w:rsidTr="00571D39">
        <w:tc>
          <w:tcPr>
            <w:tcW w:w="3119" w:type="dxa"/>
          </w:tcPr>
          <w:p w14:paraId="259115BB" w14:textId="21DE7AED"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w:t>
            </w:r>
            <w:r w:rsidRPr="00C13898">
              <w:rPr>
                <w:rFonts w:ascii="Trebuchet MS" w:hAnsi="Trebuchet MS"/>
                <w:bCs/>
              </w:rPr>
              <w:t>a teren liber</w:t>
            </w:r>
          </w:p>
        </w:tc>
        <w:tc>
          <w:tcPr>
            <w:tcW w:w="1609" w:type="dxa"/>
          </w:tcPr>
          <w:p w14:paraId="49FB5FBB" w14:textId="415C7C03"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19</w:t>
            </w:r>
            <w:r w:rsidRPr="00C13898">
              <w:rPr>
                <w:rFonts w:ascii="Trebuchet MS" w:hAnsi="Trebuchet MS"/>
                <w:bCs/>
              </w:rPr>
              <w:t>913</w:t>
            </w:r>
          </w:p>
        </w:tc>
        <w:tc>
          <w:tcPr>
            <w:tcW w:w="1579" w:type="dxa"/>
          </w:tcPr>
          <w:p w14:paraId="4B9456A2"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100</w:t>
            </w:r>
          </w:p>
        </w:tc>
        <w:tc>
          <w:tcPr>
            <w:tcW w:w="1547" w:type="dxa"/>
          </w:tcPr>
          <w:p w14:paraId="14CC6C8E"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2035" w:type="dxa"/>
          </w:tcPr>
          <w:p w14:paraId="016D460D"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r>
    </w:tbl>
    <w:p w14:paraId="222E5293" w14:textId="77777777" w:rsidR="00C13898" w:rsidRPr="00C13898" w:rsidRDefault="00C13898" w:rsidP="00C13898">
      <w:pPr>
        <w:autoSpaceDE w:val="0"/>
        <w:autoSpaceDN w:val="0"/>
        <w:adjustRightInd w:val="0"/>
        <w:spacing w:after="0" w:line="276" w:lineRule="auto"/>
        <w:ind w:firstLine="708"/>
        <w:jc w:val="both"/>
        <w:rPr>
          <w:rFonts w:ascii="Trebuchet MS" w:hAnsi="Trebuchet MS" w:cs="Times New Roman"/>
          <w:color w:val="FF0000"/>
        </w:rPr>
      </w:pPr>
    </w:p>
    <w:p w14:paraId="662282EE" w14:textId="0E944937" w:rsidR="00C13898" w:rsidRPr="00C13898" w:rsidRDefault="00C13898" w:rsidP="00C13898">
      <w:pPr>
        <w:autoSpaceDE w:val="0"/>
        <w:autoSpaceDN w:val="0"/>
        <w:adjustRightInd w:val="0"/>
        <w:spacing w:after="0" w:line="276" w:lineRule="auto"/>
        <w:jc w:val="both"/>
        <w:rPr>
          <w:rFonts w:ascii="Trebuchet MS" w:hAnsi="Trebuchet MS" w:cs="Times New Roman"/>
          <w:b/>
          <w:u w:val="single"/>
        </w:rPr>
      </w:pPr>
      <w:r>
        <w:rPr>
          <w:rFonts w:ascii="Trebuchet MS" w:hAnsi="Trebuchet MS" w:cs="Times New Roman"/>
          <w:b/>
          <w:u w:val="single"/>
        </w:rPr>
        <w:t>Indici raportaț</w:t>
      </w:r>
      <w:r w:rsidRPr="00C13898">
        <w:rPr>
          <w:rFonts w:ascii="Trebuchet MS" w:hAnsi="Trebuchet MS" w:cs="Times New Roman"/>
          <w:b/>
          <w:u w:val="single"/>
        </w:rPr>
        <w:t>i</w:t>
      </w:r>
      <w:r>
        <w:rPr>
          <w:rFonts w:ascii="Trebuchet MS" w:hAnsi="Trebuchet MS" w:cs="Times New Roman"/>
          <w:b/>
          <w:u w:val="single"/>
        </w:rPr>
        <w:t xml:space="preserve"> la suprafaț</w:t>
      </w:r>
      <w:r w:rsidRPr="00C13898">
        <w:rPr>
          <w:rFonts w:ascii="Trebuchet MS" w:hAnsi="Trebuchet MS" w:cs="Times New Roman"/>
          <w:b/>
          <w:u w:val="single"/>
        </w:rPr>
        <w:t>a</w:t>
      </w:r>
      <w:r>
        <w:rPr>
          <w:rFonts w:ascii="Trebuchet MS" w:hAnsi="Trebuchet MS" w:cs="Times New Roman"/>
          <w:b/>
          <w:u w:val="single"/>
        </w:rPr>
        <w:t xml:space="preserve"> lotului –</w:t>
      </w:r>
      <w:r w:rsidR="001A5FB6">
        <w:rPr>
          <w:rFonts w:ascii="Trebuchet MS" w:hAnsi="Trebuchet MS" w:cs="Times New Roman"/>
          <w:b/>
          <w:u w:val="single"/>
        </w:rPr>
        <w:t>16 loturi cu suprafața</w:t>
      </w:r>
      <w:r>
        <w:rPr>
          <w:rFonts w:ascii="Trebuchet MS" w:hAnsi="Trebuchet MS" w:cs="Times New Roman"/>
          <w:b/>
          <w:u w:val="single"/>
        </w:rPr>
        <w:t xml:space="preserve"> î</w:t>
      </w:r>
      <w:r w:rsidRPr="00C13898">
        <w:rPr>
          <w:rFonts w:ascii="Trebuchet MS" w:hAnsi="Trebuchet MS" w:cs="Times New Roman"/>
          <w:b/>
          <w:u w:val="single"/>
        </w:rPr>
        <w:t>ntre 1001,66</w:t>
      </w:r>
      <w:r>
        <w:rPr>
          <w:rFonts w:ascii="Trebuchet MS" w:hAnsi="Trebuchet MS" w:cs="Times New Roman"/>
          <w:b/>
          <w:u w:val="single"/>
        </w:rPr>
        <w:t xml:space="preserve"> mp și 1</w:t>
      </w:r>
      <w:r w:rsidRPr="00C13898">
        <w:rPr>
          <w:rFonts w:ascii="Trebuchet MS" w:hAnsi="Trebuchet MS" w:cs="Times New Roman"/>
          <w:b/>
          <w:u w:val="single"/>
        </w:rPr>
        <w:t>520,93</w:t>
      </w:r>
      <w:r>
        <w:rPr>
          <w:rFonts w:ascii="Trebuchet MS" w:hAnsi="Trebuchet MS" w:cs="Times New Roman"/>
          <w:b/>
          <w:u w:val="single"/>
        </w:rPr>
        <w:t xml:space="preserve"> </w:t>
      </w:r>
      <w:r w:rsidRPr="00C13898">
        <w:rPr>
          <w:rFonts w:ascii="Trebuchet MS" w:hAnsi="Trebuchet MS" w:cs="Times New Roman"/>
          <w:b/>
          <w:u w:val="single"/>
        </w:rPr>
        <w:t>mp:</w:t>
      </w:r>
    </w:p>
    <w:tbl>
      <w:tblPr>
        <w:tblStyle w:val="TableGrid"/>
        <w:tblpPr w:leftFromText="180" w:rightFromText="180" w:vertAnchor="text" w:horzAnchor="margin" w:tblpY="121"/>
        <w:tblW w:w="9889" w:type="dxa"/>
        <w:tblInd w:w="0" w:type="dxa"/>
        <w:tblLook w:val="04A0" w:firstRow="1" w:lastRow="0" w:firstColumn="1" w:lastColumn="0" w:noHBand="0" w:noVBand="1"/>
      </w:tblPr>
      <w:tblGrid>
        <w:gridCol w:w="3256"/>
        <w:gridCol w:w="1472"/>
        <w:gridCol w:w="1363"/>
        <w:gridCol w:w="1763"/>
        <w:gridCol w:w="2035"/>
      </w:tblGrid>
      <w:tr w:rsidR="00C13898" w:rsidRPr="00C13898" w14:paraId="5E4371CB" w14:textId="77777777" w:rsidTr="00571D39">
        <w:tc>
          <w:tcPr>
            <w:tcW w:w="3256" w:type="dxa"/>
            <w:vMerge w:val="restart"/>
          </w:tcPr>
          <w:p w14:paraId="5505C0C6" w14:textId="5864C8C8" w:rsidR="00C13898" w:rsidRPr="00C13898" w:rsidRDefault="00C13898" w:rsidP="00C13898">
            <w:pPr>
              <w:autoSpaceDE w:val="0"/>
              <w:autoSpaceDN w:val="0"/>
              <w:adjustRightInd w:val="0"/>
              <w:spacing w:line="276" w:lineRule="auto"/>
              <w:jc w:val="center"/>
              <w:rPr>
                <w:rFonts w:ascii="Trebuchet MS" w:hAnsi="Trebuchet MS"/>
                <w:b/>
                <w:bCs/>
              </w:rPr>
            </w:pPr>
            <w:r>
              <w:rPr>
                <w:rFonts w:ascii="Trebuchet MS" w:hAnsi="Trebuchet MS"/>
                <w:b/>
                <w:bCs/>
              </w:rPr>
              <w:t>SEMNIFICAȚ</w:t>
            </w:r>
            <w:r w:rsidRPr="00C13898">
              <w:rPr>
                <w:rFonts w:ascii="Trebuchet MS" w:hAnsi="Trebuchet MS"/>
                <w:b/>
                <w:bCs/>
              </w:rPr>
              <w:t>IE</w:t>
            </w:r>
          </w:p>
        </w:tc>
        <w:tc>
          <w:tcPr>
            <w:tcW w:w="2835" w:type="dxa"/>
            <w:gridSpan w:val="2"/>
          </w:tcPr>
          <w:p w14:paraId="58C13D60"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EXISTENT</w:t>
            </w:r>
          </w:p>
        </w:tc>
        <w:tc>
          <w:tcPr>
            <w:tcW w:w="3798" w:type="dxa"/>
            <w:gridSpan w:val="2"/>
          </w:tcPr>
          <w:p w14:paraId="085C76BA"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PROPUS</w:t>
            </w:r>
          </w:p>
        </w:tc>
      </w:tr>
      <w:tr w:rsidR="00C13898" w:rsidRPr="00C13898" w14:paraId="464E53F6" w14:textId="77777777" w:rsidTr="00571D39">
        <w:tc>
          <w:tcPr>
            <w:tcW w:w="3256" w:type="dxa"/>
            <w:vMerge/>
          </w:tcPr>
          <w:p w14:paraId="5C7169BD" w14:textId="77777777" w:rsidR="00C13898" w:rsidRPr="00C13898" w:rsidRDefault="00C13898" w:rsidP="00C13898">
            <w:pPr>
              <w:autoSpaceDE w:val="0"/>
              <w:autoSpaceDN w:val="0"/>
              <w:adjustRightInd w:val="0"/>
              <w:spacing w:line="276" w:lineRule="auto"/>
              <w:jc w:val="center"/>
              <w:rPr>
                <w:rFonts w:ascii="Trebuchet MS" w:hAnsi="Trebuchet MS"/>
                <w:b/>
                <w:bCs/>
              </w:rPr>
            </w:pPr>
          </w:p>
        </w:tc>
        <w:tc>
          <w:tcPr>
            <w:tcW w:w="1472" w:type="dxa"/>
          </w:tcPr>
          <w:p w14:paraId="05F24E35"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MP</w:t>
            </w:r>
          </w:p>
        </w:tc>
        <w:tc>
          <w:tcPr>
            <w:tcW w:w="1363" w:type="dxa"/>
          </w:tcPr>
          <w:p w14:paraId="3BAEF2DD"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w:t>
            </w:r>
          </w:p>
        </w:tc>
        <w:tc>
          <w:tcPr>
            <w:tcW w:w="1763" w:type="dxa"/>
          </w:tcPr>
          <w:p w14:paraId="41A7D72F"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MP</w:t>
            </w:r>
          </w:p>
        </w:tc>
        <w:tc>
          <w:tcPr>
            <w:tcW w:w="2035" w:type="dxa"/>
          </w:tcPr>
          <w:p w14:paraId="5EF70A2D" w14:textId="77777777" w:rsidR="00C13898" w:rsidRPr="00C13898" w:rsidRDefault="00C13898" w:rsidP="00C13898">
            <w:pPr>
              <w:autoSpaceDE w:val="0"/>
              <w:autoSpaceDN w:val="0"/>
              <w:adjustRightInd w:val="0"/>
              <w:spacing w:line="276" w:lineRule="auto"/>
              <w:jc w:val="center"/>
              <w:rPr>
                <w:rFonts w:ascii="Trebuchet MS" w:hAnsi="Trebuchet MS"/>
                <w:b/>
                <w:bCs/>
              </w:rPr>
            </w:pPr>
            <w:r w:rsidRPr="00C13898">
              <w:rPr>
                <w:rFonts w:ascii="Trebuchet MS" w:hAnsi="Trebuchet MS"/>
                <w:b/>
                <w:bCs/>
              </w:rPr>
              <w:t>%</w:t>
            </w:r>
          </w:p>
        </w:tc>
      </w:tr>
      <w:tr w:rsidR="00C13898" w:rsidRPr="00C13898" w14:paraId="7792CBEF" w14:textId="77777777" w:rsidTr="00571D39">
        <w:tc>
          <w:tcPr>
            <w:tcW w:w="3256" w:type="dxa"/>
          </w:tcPr>
          <w:p w14:paraId="45F7E89F" w14:textId="1EF639EF"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Suprafața construită</w:t>
            </w:r>
          </w:p>
        </w:tc>
        <w:tc>
          <w:tcPr>
            <w:tcW w:w="1472" w:type="dxa"/>
          </w:tcPr>
          <w:p w14:paraId="52A3F6F3"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363" w:type="dxa"/>
          </w:tcPr>
          <w:p w14:paraId="7745A449"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763" w:type="dxa"/>
          </w:tcPr>
          <w:p w14:paraId="45BC86D2"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400,66-608,37</w:t>
            </w:r>
          </w:p>
        </w:tc>
        <w:tc>
          <w:tcPr>
            <w:tcW w:w="2035" w:type="dxa"/>
          </w:tcPr>
          <w:p w14:paraId="6C8CFB55"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40,00</w:t>
            </w:r>
          </w:p>
        </w:tc>
      </w:tr>
      <w:tr w:rsidR="00C13898" w:rsidRPr="00C13898" w14:paraId="4E1A54FF" w14:textId="77777777" w:rsidTr="00571D39">
        <w:tc>
          <w:tcPr>
            <w:tcW w:w="3256" w:type="dxa"/>
          </w:tcPr>
          <w:p w14:paraId="55A68AEE" w14:textId="02781BC3"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Suprafața desfășurată</w:t>
            </w:r>
          </w:p>
        </w:tc>
        <w:tc>
          <w:tcPr>
            <w:tcW w:w="1472" w:type="dxa"/>
          </w:tcPr>
          <w:p w14:paraId="712CB715"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363" w:type="dxa"/>
          </w:tcPr>
          <w:p w14:paraId="5B788CAD"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763" w:type="dxa"/>
          </w:tcPr>
          <w:p w14:paraId="3AB99FFD" w14:textId="3000C7BA" w:rsidR="00C13898" w:rsidRPr="00C13898" w:rsidRDefault="00C13898" w:rsidP="00C13898">
            <w:pPr>
              <w:autoSpaceDE w:val="0"/>
              <w:autoSpaceDN w:val="0"/>
              <w:adjustRightInd w:val="0"/>
              <w:spacing w:line="276" w:lineRule="auto"/>
              <w:jc w:val="center"/>
              <w:rPr>
                <w:rFonts w:ascii="Trebuchet MS" w:hAnsi="Trebuchet MS"/>
                <w:bCs/>
              </w:rPr>
            </w:pPr>
            <w:r>
              <w:rPr>
                <w:rFonts w:ascii="Trebuchet MS" w:hAnsi="Trebuchet MS"/>
                <w:bCs/>
              </w:rPr>
              <w:t>1502- 2</w:t>
            </w:r>
            <w:r w:rsidRPr="00C13898">
              <w:rPr>
                <w:rFonts w:ascii="Trebuchet MS" w:hAnsi="Trebuchet MS"/>
                <w:bCs/>
              </w:rPr>
              <w:t>281</w:t>
            </w:r>
          </w:p>
        </w:tc>
        <w:tc>
          <w:tcPr>
            <w:tcW w:w="2035" w:type="dxa"/>
          </w:tcPr>
          <w:p w14:paraId="7E3B9043" w14:textId="77777777" w:rsidR="00C13898" w:rsidRPr="00C13898" w:rsidRDefault="00C13898" w:rsidP="00C13898">
            <w:pPr>
              <w:autoSpaceDE w:val="0"/>
              <w:autoSpaceDN w:val="0"/>
              <w:adjustRightInd w:val="0"/>
              <w:spacing w:line="276" w:lineRule="auto"/>
              <w:jc w:val="center"/>
              <w:rPr>
                <w:rFonts w:ascii="Trebuchet MS" w:hAnsi="Trebuchet MS"/>
                <w:bCs/>
              </w:rPr>
            </w:pPr>
          </w:p>
        </w:tc>
      </w:tr>
      <w:tr w:rsidR="00C13898" w:rsidRPr="00C13898" w14:paraId="73884029" w14:textId="77777777" w:rsidTr="00571D39">
        <w:tc>
          <w:tcPr>
            <w:tcW w:w="3256" w:type="dxa"/>
          </w:tcPr>
          <w:p w14:paraId="01BB86FA" w14:textId="5FD63028"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Suprafața alei, circulații pietonală</w:t>
            </w:r>
            <w:r w:rsidRPr="00C13898">
              <w:rPr>
                <w:rFonts w:ascii="Trebuchet MS" w:hAnsi="Trebuchet MS"/>
                <w:bCs/>
              </w:rPr>
              <w:t>,</w:t>
            </w:r>
            <w:r>
              <w:rPr>
                <w:rFonts w:ascii="Trebuchet MS" w:hAnsi="Trebuchet MS"/>
                <w:bCs/>
              </w:rPr>
              <w:t xml:space="preserve"> parcare ș</w:t>
            </w:r>
            <w:r w:rsidRPr="00C13898">
              <w:rPr>
                <w:rFonts w:ascii="Trebuchet MS" w:hAnsi="Trebuchet MS"/>
                <w:bCs/>
              </w:rPr>
              <w:t>i platforme</w:t>
            </w:r>
          </w:p>
        </w:tc>
        <w:tc>
          <w:tcPr>
            <w:tcW w:w="1472" w:type="dxa"/>
          </w:tcPr>
          <w:p w14:paraId="1235D334"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363" w:type="dxa"/>
          </w:tcPr>
          <w:p w14:paraId="35F43614"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763" w:type="dxa"/>
          </w:tcPr>
          <w:p w14:paraId="74CB72FB"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300,50 – 456,28</w:t>
            </w:r>
          </w:p>
        </w:tc>
        <w:tc>
          <w:tcPr>
            <w:tcW w:w="2035" w:type="dxa"/>
          </w:tcPr>
          <w:p w14:paraId="3C06FF98"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30,00</w:t>
            </w:r>
          </w:p>
        </w:tc>
      </w:tr>
      <w:tr w:rsidR="00C13898" w:rsidRPr="00C13898" w14:paraId="0843846C" w14:textId="77777777" w:rsidTr="00571D39">
        <w:tc>
          <w:tcPr>
            <w:tcW w:w="3256" w:type="dxa"/>
          </w:tcPr>
          <w:p w14:paraId="4D124BD8" w14:textId="75AA69C1" w:rsidR="00C13898" w:rsidRPr="00C13898" w:rsidRDefault="00C13898" w:rsidP="00C13898">
            <w:pPr>
              <w:autoSpaceDE w:val="0"/>
              <w:autoSpaceDN w:val="0"/>
              <w:adjustRightInd w:val="0"/>
              <w:spacing w:line="276" w:lineRule="auto"/>
              <w:jc w:val="both"/>
              <w:rPr>
                <w:rFonts w:ascii="Trebuchet MS" w:hAnsi="Trebuchet MS"/>
                <w:bCs/>
              </w:rPr>
            </w:pPr>
            <w:r>
              <w:rPr>
                <w:rFonts w:ascii="Trebuchet MS" w:hAnsi="Trebuchet MS"/>
                <w:bCs/>
              </w:rPr>
              <w:t>Suprafața spaț</w:t>
            </w:r>
            <w:r w:rsidRPr="00C13898">
              <w:rPr>
                <w:rFonts w:ascii="Trebuchet MS" w:hAnsi="Trebuchet MS"/>
                <w:bCs/>
              </w:rPr>
              <w:t>ii verzi</w:t>
            </w:r>
          </w:p>
        </w:tc>
        <w:tc>
          <w:tcPr>
            <w:tcW w:w="1472" w:type="dxa"/>
          </w:tcPr>
          <w:p w14:paraId="51F48D7C"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363" w:type="dxa"/>
          </w:tcPr>
          <w:p w14:paraId="2DE4BD18"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0</w:t>
            </w:r>
          </w:p>
        </w:tc>
        <w:tc>
          <w:tcPr>
            <w:tcW w:w="1763" w:type="dxa"/>
          </w:tcPr>
          <w:p w14:paraId="3B36FC8A"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300,50 – 456,28</w:t>
            </w:r>
          </w:p>
        </w:tc>
        <w:tc>
          <w:tcPr>
            <w:tcW w:w="2035" w:type="dxa"/>
          </w:tcPr>
          <w:p w14:paraId="47830429" w14:textId="77777777" w:rsidR="00C13898" w:rsidRPr="00C13898" w:rsidRDefault="00C13898" w:rsidP="00C13898">
            <w:pPr>
              <w:autoSpaceDE w:val="0"/>
              <w:autoSpaceDN w:val="0"/>
              <w:adjustRightInd w:val="0"/>
              <w:spacing w:line="276" w:lineRule="auto"/>
              <w:jc w:val="center"/>
              <w:rPr>
                <w:rFonts w:ascii="Trebuchet MS" w:hAnsi="Trebuchet MS"/>
                <w:bCs/>
              </w:rPr>
            </w:pPr>
            <w:r w:rsidRPr="00C13898">
              <w:rPr>
                <w:rFonts w:ascii="Trebuchet MS" w:hAnsi="Trebuchet MS"/>
                <w:bCs/>
              </w:rPr>
              <w:t>30,00</w:t>
            </w:r>
          </w:p>
        </w:tc>
      </w:tr>
    </w:tbl>
    <w:p w14:paraId="213BC973" w14:textId="77777777" w:rsidR="00C13898" w:rsidRPr="001A5FB6" w:rsidRDefault="00C13898" w:rsidP="00C13898">
      <w:pPr>
        <w:autoSpaceDE w:val="0"/>
        <w:autoSpaceDN w:val="0"/>
        <w:adjustRightInd w:val="0"/>
        <w:spacing w:after="0" w:line="276" w:lineRule="auto"/>
        <w:jc w:val="both"/>
        <w:rPr>
          <w:rFonts w:ascii="Trebuchet MS" w:hAnsi="Trebuchet MS" w:cs="Times New Roman"/>
          <w:b/>
          <w:bCs/>
          <w:sz w:val="16"/>
          <w:szCs w:val="16"/>
        </w:rPr>
      </w:pPr>
    </w:p>
    <w:p w14:paraId="0DAC0CAF" w14:textId="77777777" w:rsidR="00C13898" w:rsidRPr="00C13898" w:rsidRDefault="00C13898" w:rsidP="004E30B1">
      <w:pPr>
        <w:autoSpaceDE w:val="0"/>
        <w:autoSpaceDN w:val="0"/>
        <w:adjustRightInd w:val="0"/>
        <w:spacing w:after="0" w:line="276" w:lineRule="auto"/>
        <w:jc w:val="both"/>
        <w:rPr>
          <w:rFonts w:ascii="Trebuchet MS" w:hAnsi="Trebuchet MS" w:cs="Times New Roman"/>
          <w:b/>
          <w:bCs/>
        </w:rPr>
      </w:pPr>
      <w:r w:rsidRPr="00C13898">
        <w:rPr>
          <w:rFonts w:ascii="Trebuchet MS" w:hAnsi="Trebuchet MS" w:cs="Times New Roman"/>
          <w:b/>
          <w:bCs/>
        </w:rPr>
        <w:t>P.O.T.  PROPUS  (Procent de Ocupare a Terenului) = 40%</w:t>
      </w:r>
    </w:p>
    <w:p w14:paraId="1C6F4921" w14:textId="77777777" w:rsidR="00C13898" w:rsidRPr="00C13898" w:rsidRDefault="00C13898" w:rsidP="004E30B1">
      <w:pPr>
        <w:autoSpaceDE w:val="0"/>
        <w:autoSpaceDN w:val="0"/>
        <w:adjustRightInd w:val="0"/>
        <w:spacing w:after="0" w:line="276" w:lineRule="auto"/>
        <w:jc w:val="both"/>
        <w:rPr>
          <w:rFonts w:ascii="Trebuchet MS" w:hAnsi="Trebuchet MS" w:cs="Times New Roman"/>
          <w:b/>
          <w:bCs/>
        </w:rPr>
      </w:pPr>
      <w:r w:rsidRPr="00C13898">
        <w:rPr>
          <w:rFonts w:ascii="Trebuchet MS" w:hAnsi="Trebuchet MS" w:cs="Times New Roman"/>
          <w:b/>
          <w:bCs/>
        </w:rPr>
        <w:t>C.U.T. PROPUS (Coeficient de Utilizare a Terenului) = 1,5</w:t>
      </w:r>
    </w:p>
    <w:p w14:paraId="74552943" w14:textId="774DE909" w:rsidR="00C13898" w:rsidRPr="00C13898" w:rsidRDefault="004E30B1" w:rsidP="004E30B1">
      <w:pPr>
        <w:autoSpaceDE w:val="0"/>
        <w:autoSpaceDN w:val="0"/>
        <w:adjustRightInd w:val="0"/>
        <w:spacing w:after="0" w:line="276" w:lineRule="auto"/>
        <w:jc w:val="both"/>
        <w:rPr>
          <w:rFonts w:ascii="Trebuchet MS" w:hAnsi="Trebuchet MS" w:cs="Times New Roman"/>
          <w:b/>
          <w:bCs/>
        </w:rPr>
      </w:pPr>
      <w:r>
        <w:rPr>
          <w:rFonts w:ascii="Trebuchet MS" w:hAnsi="Trebuchet MS" w:cs="Times New Roman"/>
          <w:b/>
          <w:bCs/>
        </w:rPr>
        <w:t>Regim maxim de înălțime: D/S+P+1E</w:t>
      </w:r>
      <w:r w:rsidR="00C13898" w:rsidRPr="00C13898">
        <w:rPr>
          <w:rFonts w:ascii="Trebuchet MS" w:hAnsi="Trebuchet MS" w:cs="Times New Roman"/>
          <w:b/>
          <w:bCs/>
        </w:rPr>
        <w:t>+M</w:t>
      </w:r>
    </w:p>
    <w:p w14:paraId="021CEAFA" w14:textId="64E2DA78" w:rsidR="00C13898" w:rsidRPr="00C13898" w:rsidRDefault="00C13898" w:rsidP="004E30B1">
      <w:pPr>
        <w:autoSpaceDE w:val="0"/>
        <w:autoSpaceDN w:val="0"/>
        <w:adjustRightInd w:val="0"/>
        <w:spacing w:after="0" w:line="276" w:lineRule="auto"/>
        <w:jc w:val="both"/>
        <w:rPr>
          <w:rFonts w:ascii="Trebuchet MS" w:hAnsi="Trebuchet MS" w:cs="Times New Roman"/>
          <w:b/>
          <w:bCs/>
        </w:rPr>
      </w:pPr>
      <w:r w:rsidRPr="00C13898">
        <w:rPr>
          <w:rFonts w:ascii="Trebuchet MS" w:hAnsi="Trebuchet MS" w:cs="Times New Roman"/>
          <w:b/>
          <w:bCs/>
        </w:rPr>
        <w:t xml:space="preserve">H </w:t>
      </w:r>
      <w:r w:rsidR="004E30B1">
        <w:rPr>
          <w:rFonts w:ascii="Trebuchet MS" w:hAnsi="Trebuchet MS" w:cs="Times New Roman"/>
          <w:b/>
          <w:bCs/>
        </w:rPr>
        <w:t>maxim la cornișă</w:t>
      </w:r>
      <w:r w:rsidRPr="00C13898">
        <w:rPr>
          <w:rFonts w:ascii="Trebuchet MS" w:hAnsi="Trebuchet MS" w:cs="Times New Roman"/>
          <w:b/>
          <w:bCs/>
        </w:rPr>
        <w:t xml:space="preserve"> = 14,00 m</w:t>
      </w:r>
    </w:p>
    <w:p w14:paraId="2A6F2135" w14:textId="047E6BB9" w:rsidR="00C13898" w:rsidRPr="00C13898" w:rsidRDefault="00C13898" w:rsidP="004E30B1">
      <w:pPr>
        <w:spacing w:line="276" w:lineRule="auto"/>
        <w:jc w:val="both"/>
        <w:rPr>
          <w:rFonts w:ascii="Trebuchet MS" w:hAnsi="Trebuchet MS" w:cs="Times New Roman"/>
          <w:b/>
        </w:rPr>
      </w:pPr>
      <w:r w:rsidRPr="00C13898">
        <w:rPr>
          <w:rFonts w:ascii="Trebuchet MS" w:hAnsi="Trebuchet MS" w:cs="Times New Roman"/>
          <w:b/>
        </w:rPr>
        <w:t>H minim = 3,00</w:t>
      </w:r>
      <w:r w:rsidR="004E30B1">
        <w:rPr>
          <w:rFonts w:ascii="Trebuchet MS" w:hAnsi="Trebuchet MS" w:cs="Times New Roman"/>
          <w:b/>
        </w:rPr>
        <w:t xml:space="preserve"> </w:t>
      </w:r>
      <w:r w:rsidRPr="00C13898">
        <w:rPr>
          <w:rFonts w:ascii="Trebuchet MS" w:hAnsi="Trebuchet MS" w:cs="Times New Roman"/>
          <w:b/>
        </w:rPr>
        <w:t>m</w:t>
      </w:r>
    </w:p>
    <w:p w14:paraId="0459C46E" w14:textId="69EC87E3" w:rsidR="00C13898" w:rsidRPr="00C13898" w:rsidRDefault="004E30B1" w:rsidP="00C13898">
      <w:pPr>
        <w:spacing w:line="276" w:lineRule="auto"/>
        <w:ind w:firstLine="708"/>
        <w:jc w:val="both"/>
        <w:rPr>
          <w:rFonts w:ascii="Trebuchet MS" w:hAnsi="Trebuchet MS" w:cs="Times New Roman"/>
        </w:rPr>
      </w:pPr>
      <w:r>
        <w:rPr>
          <w:rFonts w:ascii="Trebuchet MS" w:hAnsi="Trebuchet MS" w:cs="Times New Roman"/>
        </w:rPr>
        <w:t>Se respactă indicatorii urbanistici aprobați în cadrul documentaț</w:t>
      </w:r>
      <w:r w:rsidR="00C13898" w:rsidRPr="00C13898">
        <w:rPr>
          <w:rFonts w:ascii="Trebuchet MS" w:hAnsi="Trebuchet MS" w:cs="Times New Roman"/>
        </w:rPr>
        <w:t xml:space="preserve">ie PUZ – HCL </w:t>
      </w:r>
      <w:r>
        <w:rPr>
          <w:rFonts w:ascii="Trebuchet MS" w:hAnsi="Trebuchet MS" w:cs="Times New Roman"/>
        </w:rPr>
        <w:t>39/10.07.2023, se modifică distanțele față</w:t>
      </w:r>
      <w:r w:rsidR="00C13898" w:rsidRPr="00C13898">
        <w:rPr>
          <w:rFonts w:ascii="Trebuchet MS" w:hAnsi="Trebuchet MS" w:cs="Times New Roman"/>
        </w:rPr>
        <w:t xml:space="preserve"> de </w:t>
      </w:r>
      <w:r>
        <w:rPr>
          <w:rFonts w:ascii="Trebuchet MS" w:hAnsi="Trebuchet MS" w:cs="Times New Roman"/>
        </w:rPr>
        <w:t>limitele propuse ale loturilor și aliniamentele, având în vedere funcțiunea propusă</w:t>
      </w:r>
      <w:r w:rsidR="00C13898" w:rsidRPr="00C13898">
        <w:rPr>
          <w:rFonts w:ascii="Trebuchet MS" w:hAnsi="Trebuchet MS" w:cs="Times New Roman"/>
        </w:rPr>
        <w:t xml:space="preserve"> – </w:t>
      </w:r>
      <w:r>
        <w:rPr>
          <w:rFonts w:ascii="Trebuchet MS" w:hAnsi="Trebuchet MS" w:cs="Times New Roman"/>
        </w:rPr>
        <w:t>locuințe și funcț</w:t>
      </w:r>
      <w:r w:rsidR="00C13898" w:rsidRPr="00C13898">
        <w:rPr>
          <w:rFonts w:ascii="Trebuchet MS" w:hAnsi="Trebuchet MS" w:cs="Times New Roman"/>
        </w:rPr>
        <w:t>iuni complementare.</w:t>
      </w:r>
    </w:p>
    <w:p w14:paraId="02D14FBC" w14:textId="670C2CD9" w:rsidR="00C13898" w:rsidRPr="00C13898" w:rsidRDefault="001A5FB6" w:rsidP="00571D39">
      <w:pPr>
        <w:spacing w:after="0" w:line="276" w:lineRule="auto"/>
        <w:rPr>
          <w:rFonts w:ascii="Trebuchet MS" w:hAnsi="Trebuchet MS" w:cs="Times New Roman"/>
          <w:b/>
        </w:rPr>
      </w:pPr>
      <w:r>
        <w:rPr>
          <w:rFonts w:ascii="Trebuchet MS" w:hAnsi="Trebuchet MS" w:cs="Times New Roman"/>
          <w:b/>
        </w:rPr>
        <w:t>Funcț</w:t>
      </w:r>
      <w:r w:rsidR="00C13898" w:rsidRPr="00C13898">
        <w:rPr>
          <w:rFonts w:ascii="Trebuchet MS" w:hAnsi="Trebuchet MS" w:cs="Times New Roman"/>
          <w:b/>
        </w:rPr>
        <w:t>iuni permise:</w:t>
      </w:r>
    </w:p>
    <w:p w14:paraId="32EC9360" w14:textId="0783DAC9" w:rsidR="00C13898" w:rsidRPr="00C13898" w:rsidRDefault="00C13898" w:rsidP="00571D39">
      <w:pPr>
        <w:autoSpaceDE w:val="0"/>
        <w:autoSpaceDN w:val="0"/>
        <w:adjustRightInd w:val="0"/>
        <w:spacing w:after="0" w:line="276" w:lineRule="auto"/>
        <w:jc w:val="both"/>
        <w:rPr>
          <w:rFonts w:ascii="Trebuchet MS" w:hAnsi="Trebuchet MS" w:cs="Times New Roman"/>
          <w:bCs/>
        </w:rPr>
      </w:pPr>
      <w:r w:rsidRPr="00C13898">
        <w:rPr>
          <w:rFonts w:ascii="Trebuchet MS" w:hAnsi="Trebuchet MS" w:cs="Times New Roman"/>
        </w:rPr>
        <w:t>-</w:t>
      </w:r>
      <w:r w:rsidRPr="00C13898">
        <w:rPr>
          <w:rFonts w:ascii="Trebuchet MS" w:hAnsi="Trebuchet MS" w:cs="Times New Roman"/>
        </w:rPr>
        <w:tab/>
        <w:t>Locuinţe</w:t>
      </w:r>
      <w:r w:rsidR="00571D39">
        <w:rPr>
          <w:rFonts w:ascii="Trebuchet MS" w:hAnsi="Trebuchet MS" w:cs="Times New Roman"/>
        </w:rPr>
        <w:t xml:space="preserve"> individuale cu </w:t>
      </w:r>
      <w:r w:rsidR="00571D39" w:rsidRPr="00571D39">
        <w:rPr>
          <w:rFonts w:ascii="Trebuchet MS" w:hAnsi="Trebuchet MS" w:cs="Times New Roman"/>
          <w:b/>
        </w:rPr>
        <w:t>regim maxim de înălț</w:t>
      </w:r>
      <w:r w:rsidRPr="00571D39">
        <w:rPr>
          <w:rFonts w:ascii="Trebuchet MS" w:hAnsi="Trebuchet MS" w:cs="Times New Roman"/>
          <w:b/>
        </w:rPr>
        <w:t xml:space="preserve">ime </w:t>
      </w:r>
      <w:r w:rsidRPr="00571D39">
        <w:rPr>
          <w:rFonts w:ascii="Trebuchet MS" w:hAnsi="Trebuchet MS" w:cs="Times New Roman"/>
          <w:b/>
          <w:bCs/>
        </w:rPr>
        <w:t>D/S+P+1E+M</w:t>
      </w:r>
    </w:p>
    <w:p w14:paraId="38DE8692" w14:textId="77777777" w:rsidR="00C13898" w:rsidRPr="00C13898" w:rsidRDefault="00C13898" w:rsidP="00571D39">
      <w:pPr>
        <w:autoSpaceDE w:val="0"/>
        <w:autoSpaceDN w:val="0"/>
        <w:adjustRightInd w:val="0"/>
        <w:spacing w:after="0" w:line="276" w:lineRule="auto"/>
        <w:jc w:val="both"/>
        <w:rPr>
          <w:rFonts w:ascii="Trebuchet MS" w:hAnsi="Trebuchet MS" w:cs="Times New Roman"/>
          <w:b/>
          <w:bCs/>
        </w:rPr>
      </w:pPr>
      <w:r w:rsidRPr="00C13898">
        <w:rPr>
          <w:rFonts w:ascii="Trebuchet MS" w:hAnsi="Trebuchet MS" w:cs="Times New Roman"/>
          <w:bCs/>
        </w:rPr>
        <w:t xml:space="preserve">- </w:t>
      </w:r>
      <w:r w:rsidRPr="00C13898">
        <w:rPr>
          <w:rFonts w:ascii="Trebuchet MS" w:hAnsi="Trebuchet MS" w:cs="Times New Roman"/>
          <w:bCs/>
        </w:rPr>
        <w:tab/>
        <w:t>Anexe;</w:t>
      </w:r>
    </w:p>
    <w:p w14:paraId="4BDD5E76" w14:textId="7703790D" w:rsidR="00C13898" w:rsidRPr="00C13898" w:rsidRDefault="00571D39" w:rsidP="00571D39">
      <w:pPr>
        <w:autoSpaceDE w:val="0"/>
        <w:autoSpaceDN w:val="0"/>
        <w:adjustRightInd w:val="0"/>
        <w:spacing w:after="0" w:line="276" w:lineRule="auto"/>
        <w:jc w:val="both"/>
        <w:rPr>
          <w:rFonts w:ascii="Trebuchet MS" w:hAnsi="Trebuchet MS" w:cs="Times New Roman"/>
          <w:b/>
          <w:bCs/>
        </w:rPr>
      </w:pPr>
      <w:r>
        <w:rPr>
          <w:rFonts w:ascii="Trebuchet MS" w:hAnsi="Trebuchet MS" w:cs="Times New Roman"/>
        </w:rPr>
        <w:lastRenderedPageBreak/>
        <w:t xml:space="preserve">- </w:t>
      </w:r>
      <w:r>
        <w:rPr>
          <w:rFonts w:ascii="Trebuchet MS" w:hAnsi="Trebuchet MS" w:cs="Times New Roman"/>
        </w:rPr>
        <w:tab/>
        <w:t>Locuințe colective cu regim mic de înălț</w:t>
      </w:r>
      <w:r w:rsidR="00C13898" w:rsidRPr="00C13898">
        <w:rPr>
          <w:rFonts w:ascii="Trebuchet MS" w:hAnsi="Trebuchet MS" w:cs="Times New Roman"/>
        </w:rPr>
        <w:t>ime (</w:t>
      </w:r>
      <w:r w:rsidR="00C13898" w:rsidRPr="00C13898">
        <w:rPr>
          <w:rFonts w:ascii="Trebuchet MS" w:hAnsi="Trebuchet MS" w:cs="Times New Roman"/>
          <w:bCs/>
        </w:rPr>
        <w:t>D/S+P+ 1E+M</w:t>
      </w:r>
      <w:r w:rsidR="00C13898" w:rsidRPr="00C13898">
        <w:rPr>
          <w:rFonts w:ascii="Trebuchet MS" w:hAnsi="Trebuchet MS" w:cs="Times New Roman"/>
        </w:rPr>
        <w:t>);</w:t>
      </w:r>
    </w:p>
    <w:p w14:paraId="067DC364" w14:textId="77777777" w:rsidR="00C13898" w:rsidRPr="00C13898" w:rsidRDefault="00C13898" w:rsidP="00571D39">
      <w:pPr>
        <w:autoSpaceDE w:val="0"/>
        <w:autoSpaceDN w:val="0"/>
        <w:adjustRightInd w:val="0"/>
        <w:spacing w:after="0" w:line="276" w:lineRule="auto"/>
        <w:jc w:val="both"/>
        <w:rPr>
          <w:rFonts w:ascii="Trebuchet MS" w:hAnsi="Trebuchet MS" w:cs="Times New Roman"/>
        </w:rPr>
      </w:pPr>
      <w:r w:rsidRPr="00C13898">
        <w:rPr>
          <w:rFonts w:ascii="Trebuchet MS" w:hAnsi="Trebuchet MS" w:cs="Times New Roman"/>
        </w:rPr>
        <w:t>-</w:t>
      </w:r>
      <w:r w:rsidRPr="00C13898">
        <w:rPr>
          <w:rFonts w:ascii="Trebuchet MS" w:hAnsi="Trebuchet MS" w:cs="Times New Roman"/>
        </w:rPr>
        <w:tab/>
        <w:t>Echipamente publice specifice zonei rezidenţiale;</w:t>
      </w:r>
    </w:p>
    <w:p w14:paraId="21BD83BC" w14:textId="1729B79E" w:rsidR="00C13898" w:rsidRPr="00C13898" w:rsidRDefault="00571D39" w:rsidP="00571D39">
      <w:pPr>
        <w:autoSpaceDE w:val="0"/>
        <w:autoSpaceDN w:val="0"/>
        <w:adjustRightInd w:val="0"/>
        <w:spacing w:after="0" w:line="276" w:lineRule="auto"/>
        <w:jc w:val="both"/>
        <w:rPr>
          <w:rFonts w:ascii="Trebuchet MS" w:hAnsi="Trebuchet MS" w:cs="Times New Roman"/>
        </w:rPr>
      </w:pPr>
      <w:r>
        <w:rPr>
          <w:rFonts w:ascii="Trebuchet MS" w:hAnsi="Trebuchet MS" w:cs="Times New Roman"/>
        </w:rPr>
        <w:t>-</w:t>
      </w:r>
      <w:r>
        <w:rPr>
          <w:rFonts w:ascii="Trebuchet MS" w:hAnsi="Trebuchet MS" w:cs="Times New Roman"/>
        </w:rPr>
        <w:tab/>
        <w:t>Funcț</w:t>
      </w:r>
      <w:r w:rsidR="00C13898" w:rsidRPr="00C13898">
        <w:rPr>
          <w:rFonts w:ascii="Trebuchet MS" w:hAnsi="Trebuchet MS" w:cs="Times New Roman"/>
        </w:rPr>
        <w:t xml:space="preserve">iuni </w:t>
      </w:r>
      <w:r>
        <w:rPr>
          <w:rFonts w:ascii="Trebuchet MS" w:hAnsi="Trebuchet MS" w:cs="Times New Roman"/>
        </w:rPr>
        <w:t>complementare cu funcț</w:t>
      </w:r>
      <w:r w:rsidR="00C13898" w:rsidRPr="00C13898">
        <w:rPr>
          <w:rFonts w:ascii="Trebuchet MS" w:hAnsi="Trebuchet MS" w:cs="Times New Roman"/>
        </w:rPr>
        <w:t>iunea de locuire;</w:t>
      </w:r>
    </w:p>
    <w:p w14:paraId="7E7383CF" w14:textId="3BF78CF8" w:rsidR="00C13898" w:rsidRPr="00C13898" w:rsidRDefault="00571D39" w:rsidP="00571D39">
      <w:pPr>
        <w:autoSpaceDE w:val="0"/>
        <w:autoSpaceDN w:val="0"/>
        <w:adjustRightInd w:val="0"/>
        <w:spacing w:after="0" w:line="276" w:lineRule="auto"/>
        <w:jc w:val="both"/>
        <w:rPr>
          <w:rFonts w:ascii="Trebuchet MS" w:hAnsi="Trebuchet MS" w:cs="Times New Roman"/>
        </w:rPr>
      </w:pPr>
      <w:r>
        <w:rPr>
          <w:rFonts w:ascii="Trebuchet MS" w:hAnsi="Trebuchet MS" w:cs="Times New Roman"/>
        </w:rPr>
        <w:t>-</w:t>
      </w:r>
      <w:r>
        <w:rPr>
          <w:rFonts w:ascii="Trebuchet MS" w:hAnsi="Trebuchet MS" w:cs="Times New Roman"/>
        </w:rPr>
        <w:tab/>
      </w:r>
      <w:r w:rsidR="00C13898" w:rsidRPr="00C13898">
        <w:rPr>
          <w:rFonts w:ascii="Trebuchet MS" w:hAnsi="Trebuchet MS" w:cs="Times New Roman"/>
        </w:rPr>
        <w:t>S</w:t>
      </w:r>
      <w:r>
        <w:rPr>
          <w:rFonts w:ascii="Trebuchet MS" w:hAnsi="Trebuchet MS" w:cs="Times New Roman"/>
        </w:rPr>
        <w:t>cuaruri publice, locuri de joacă pentru copii, staț</w:t>
      </w:r>
      <w:r w:rsidR="00C13898" w:rsidRPr="00C13898">
        <w:rPr>
          <w:rFonts w:ascii="Trebuchet MS" w:hAnsi="Trebuchet MS" w:cs="Times New Roman"/>
        </w:rPr>
        <w:t>ii transport public.</w:t>
      </w:r>
    </w:p>
    <w:p w14:paraId="3094851A" w14:textId="1FEB197C" w:rsidR="00C13898" w:rsidRPr="00C13898" w:rsidRDefault="00571D39" w:rsidP="00402BED">
      <w:pPr>
        <w:spacing w:after="0" w:line="276" w:lineRule="auto"/>
        <w:jc w:val="both"/>
        <w:rPr>
          <w:rFonts w:ascii="Trebuchet MS" w:hAnsi="Trebuchet MS" w:cs="Times New Roman"/>
          <w:b/>
        </w:rPr>
      </w:pPr>
      <w:r>
        <w:rPr>
          <w:rFonts w:ascii="Trebuchet MS" w:hAnsi="Trebuchet MS" w:cs="Times New Roman"/>
          <w:b/>
        </w:rPr>
        <w:t>Alte reglementă</w:t>
      </w:r>
      <w:r w:rsidR="00C13898" w:rsidRPr="00C13898">
        <w:rPr>
          <w:rFonts w:ascii="Trebuchet MS" w:hAnsi="Trebuchet MS" w:cs="Times New Roman"/>
          <w:b/>
        </w:rPr>
        <w:t>ri:</w:t>
      </w:r>
    </w:p>
    <w:p w14:paraId="4CC2F54F" w14:textId="5E2CFB09" w:rsidR="00C13898" w:rsidRPr="00C13898" w:rsidRDefault="00571D39" w:rsidP="00402BED">
      <w:pPr>
        <w:pStyle w:val="ListParagraph"/>
        <w:numPr>
          <w:ilvl w:val="0"/>
          <w:numId w:val="13"/>
        </w:numPr>
        <w:spacing w:line="276" w:lineRule="auto"/>
        <w:contextualSpacing/>
        <w:jc w:val="both"/>
        <w:rPr>
          <w:rFonts w:ascii="Trebuchet MS" w:hAnsi="Trebuchet MS" w:cs="Times New Roman"/>
          <w:lang w:val="ro-RO"/>
        </w:rPr>
      </w:pPr>
      <w:r>
        <w:rPr>
          <w:rFonts w:ascii="Trebuchet MS" w:hAnsi="Trebuchet MS" w:cs="Times New Roman"/>
          <w:lang w:val="ro-RO"/>
        </w:rPr>
        <w:t>Spațiile neconstruite și neocupate de accese și trotuare, vor fi înierbate ș</w:t>
      </w:r>
      <w:r w:rsidR="00C13898" w:rsidRPr="00C13898">
        <w:rPr>
          <w:rFonts w:ascii="Trebuchet MS" w:hAnsi="Trebuchet MS" w:cs="Times New Roman"/>
          <w:lang w:val="ro-RO"/>
        </w:rPr>
        <w:t>i plantate;</w:t>
      </w:r>
    </w:p>
    <w:p w14:paraId="00A01A05" w14:textId="4482DA28" w:rsidR="004B3B3E" w:rsidRPr="00571D39" w:rsidRDefault="00571D39" w:rsidP="00402BED">
      <w:pPr>
        <w:pStyle w:val="ListParagraph"/>
        <w:numPr>
          <w:ilvl w:val="0"/>
          <w:numId w:val="13"/>
        </w:numPr>
        <w:spacing w:after="200" w:line="276" w:lineRule="auto"/>
        <w:contextualSpacing/>
        <w:jc w:val="both"/>
        <w:rPr>
          <w:rFonts w:ascii="Trebuchet MS" w:hAnsi="Trebuchet MS" w:cs="Times New Roman"/>
          <w:lang w:val="ro-RO"/>
        </w:rPr>
      </w:pPr>
      <w:r>
        <w:rPr>
          <w:rFonts w:ascii="Trebuchet MS" w:hAnsi="Trebuchet MS" w:cs="Times New Roman"/>
          <w:lang w:val="ro-RO"/>
        </w:rPr>
        <w:t>Împrejmuirea va avea o înălț</w:t>
      </w:r>
      <w:r w:rsidR="00C13898" w:rsidRPr="00C13898">
        <w:rPr>
          <w:rFonts w:ascii="Trebuchet MS" w:hAnsi="Trebuchet MS" w:cs="Times New Roman"/>
          <w:lang w:val="ro-RO"/>
        </w:rPr>
        <w:t>ime de maxim 2,2</w:t>
      </w:r>
      <w:r>
        <w:rPr>
          <w:rFonts w:ascii="Trebuchet MS" w:hAnsi="Trebuchet MS" w:cs="Times New Roman"/>
          <w:lang w:val="ro-RO"/>
        </w:rPr>
        <w:t xml:space="preserve"> </w:t>
      </w:r>
      <w:r w:rsidR="00C13898" w:rsidRPr="00C13898">
        <w:rPr>
          <w:rFonts w:ascii="Trebuchet MS" w:hAnsi="Trebuchet MS" w:cs="Times New Roman"/>
          <w:lang w:val="ro-RO"/>
        </w:rPr>
        <w:t>m;</w:t>
      </w:r>
    </w:p>
    <w:p w14:paraId="1912CF6A" w14:textId="0542D831" w:rsidR="004B3B3E" w:rsidRPr="00571D39" w:rsidRDefault="004B3B3E" w:rsidP="00402BED">
      <w:pPr>
        <w:autoSpaceDE w:val="0"/>
        <w:autoSpaceDN w:val="0"/>
        <w:adjustRightInd w:val="0"/>
        <w:spacing w:after="0" w:line="276" w:lineRule="auto"/>
        <w:jc w:val="both"/>
        <w:rPr>
          <w:rFonts w:ascii="Trebuchet MS" w:hAnsi="Trebuchet MS"/>
          <w:color w:val="000000" w:themeColor="text1"/>
        </w:rPr>
      </w:pPr>
      <w:r w:rsidRPr="00571D39">
        <w:rPr>
          <w:rFonts w:ascii="Trebuchet MS" w:hAnsi="Trebuchet MS"/>
          <w:i/>
          <w:color w:val="000000" w:themeColor="text1"/>
        </w:rPr>
        <w:t xml:space="preserve">b) gradul în care planul sau programul influenţează alte planuri şi programe, inclusiv pe cele în care se integrează sau care derivă din ele – </w:t>
      </w:r>
      <w:r w:rsidRPr="00571D39">
        <w:rPr>
          <w:rFonts w:ascii="Trebuchet MS" w:hAnsi="Trebuchet MS"/>
          <w:b/>
          <w:i/>
          <w:color w:val="000000" w:themeColor="text1"/>
        </w:rPr>
        <w:t>nu este cazul</w:t>
      </w:r>
      <w:r w:rsidRPr="00571D39">
        <w:rPr>
          <w:rFonts w:ascii="Trebuchet MS" w:hAnsi="Trebuchet MS"/>
          <w:i/>
          <w:color w:val="000000" w:themeColor="text1"/>
        </w:rPr>
        <w:t xml:space="preserve">; </w:t>
      </w:r>
      <w:r w:rsidRPr="00571D39">
        <w:rPr>
          <w:rFonts w:ascii="Trebuchet MS" w:hAnsi="Trebuchet MS"/>
          <w:color w:val="000000" w:themeColor="text1"/>
        </w:rPr>
        <w:t xml:space="preserve"> </w:t>
      </w:r>
    </w:p>
    <w:p w14:paraId="706C891E" w14:textId="77777777" w:rsidR="00B85DB0" w:rsidRPr="00571D39" w:rsidRDefault="00B85DB0" w:rsidP="00402BED">
      <w:pPr>
        <w:autoSpaceDE w:val="0"/>
        <w:autoSpaceDN w:val="0"/>
        <w:adjustRightInd w:val="0"/>
        <w:spacing w:after="0" w:line="276" w:lineRule="auto"/>
        <w:jc w:val="both"/>
        <w:rPr>
          <w:rFonts w:ascii="Trebuchet MS" w:hAnsi="Trebuchet MS"/>
          <w:color w:val="000000" w:themeColor="text1"/>
          <w:sz w:val="16"/>
          <w:szCs w:val="16"/>
        </w:rPr>
      </w:pPr>
    </w:p>
    <w:p w14:paraId="01ABE5B0" w14:textId="77777777" w:rsidR="004B3B3E" w:rsidRPr="00571D39" w:rsidRDefault="004B3B3E" w:rsidP="00402BED">
      <w:pPr>
        <w:autoSpaceDE w:val="0"/>
        <w:autoSpaceDN w:val="0"/>
        <w:adjustRightInd w:val="0"/>
        <w:spacing w:after="0" w:line="276" w:lineRule="auto"/>
        <w:jc w:val="both"/>
        <w:rPr>
          <w:rFonts w:ascii="Trebuchet MS" w:hAnsi="Trebuchet MS"/>
          <w:color w:val="000000" w:themeColor="text1"/>
        </w:rPr>
      </w:pPr>
      <w:r w:rsidRPr="00571D39">
        <w:rPr>
          <w:rFonts w:ascii="Trebuchet MS" w:hAnsi="Trebuchet MS"/>
          <w:color w:val="000000" w:themeColor="text1"/>
        </w:rPr>
        <w:t xml:space="preserve">c) </w:t>
      </w:r>
      <w:r w:rsidRPr="00571D39">
        <w:rPr>
          <w:rFonts w:ascii="Trebuchet MS" w:hAnsi="Trebuchet MS"/>
          <w:i/>
          <w:color w:val="000000" w:themeColor="text1"/>
        </w:rPr>
        <w:t xml:space="preserve">relevanţa planului sau programului în/pentru integrarea consideraţiilor de mediu, mai ales din perspectiva promovării dezvoltării durabile </w:t>
      </w:r>
      <w:r w:rsidRPr="00571D39">
        <w:rPr>
          <w:rFonts w:ascii="Trebuchet MS" w:hAnsi="Trebuchet MS"/>
          <w:b/>
          <w:i/>
          <w:color w:val="000000" w:themeColor="text1"/>
        </w:rPr>
        <w:t>– nu este cazul</w:t>
      </w:r>
      <w:r w:rsidRPr="00571D39">
        <w:rPr>
          <w:rFonts w:ascii="Trebuchet MS" w:hAnsi="Trebuchet MS"/>
          <w:i/>
          <w:color w:val="000000" w:themeColor="text1"/>
        </w:rPr>
        <w:t>;</w:t>
      </w:r>
      <w:r w:rsidRPr="00571D39">
        <w:rPr>
          <w:rFonts w:ascii="Trebuchet MS" w:hAnsi="Trebuchet MS"/>
          <w:color w:val="000000" w:themeColor="text1"/>
        </w:rPr>
        <w:t xml:space="preserve"> </w:t>
      </w:r>
    </w:p>
    <w:p w14:paraId="3A973730" w14:textId="77777777" w:rsidR="004B3B3E" w:rsidRPr="00571D39" w:rsidRDefault="004B3B3E" w:rsidP="00402BED">
      <w:pPr>
        <w:autoSpaceDE w:val="0"/>
        <w:autoSpaceDN w:val="0"/>
        <w:adjustRightInd w:val="0"/>
        <w:spacing w:after="0" w:line="276" w:lineRule="auto"/>
        <w:jc w:val="both"/>
        <w:rPr>
          <w:rFonts w:ascii="Trebuchet MS" w:hAnsi="Trebuchet MS"/>
          <w:color w:val="FF0000"/>
          <w:sz w:val="10"/>
          <w:szCs w:val="10"/>
        </w:rPr>
      </w:pPr>
    </w:p>
    <w:p w14:paraId="1723B364" w14:textId="77777777" w:rsidR="00A51B4C" w:rsidRPr="00571D39" w:rsidRDefault="00A51B4C" w:rsidP="00402BED">
      <w:pPr>
        <w:autoSpaceDE w:val="0"/>
        <w:autoSpaceDN w:val="0"/>
        <w:adjustRightInd w:val="0"/>
        <w:spacing w:after="0" w:line="276" w:lineRule="auto"/>
        <w:jc w:val="both"/>
        <w:rPr>
          <w:rFonts w:ascii="Trebuchet MS" w:hAnsi="Trebuchet MS" w:cs="Times New Roman"/>
          <w:b/>
          <w:color w:val="000000" w:themeColor="text1"/>
        </w:rPr>
      </w:pPr>
      <w:r w:rsidRPr="00571D39">
        <w:rPr>
          <w:rFonts w:ascii="Trebuchet MS" w:hAnsi="Trebuchet MS" w:cs="Times New Roman"/>
          <w:b/>
          <w:color w:val="000000" w:themeColor="text1"/>
        </w:rPr>
        <w:t>Alimentarea cu apă</w:t>
      </w:r>
    </w:p>
    <w:p w14:paraId="2C5F34D4" w14:textId="0D9FBD5D"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sidRPr="00571D39">
        <w:rPr>
          <w:rFonts w:ascii="Trebuchet MS" w:hAnsi="Trebuchet MS" w:cs="Times New Roman"/>
          <w:color w:val="000000" w:themeColor="text1"/>
        </w:rPr>
        <w:t xml:space="preserve">Alimentarea </w:t>
      </w:r>
      <w:r>
        <w:rPr>
          <w:rFonts w:ascii="Trebuchet MS" w:hAnsi="Trebuchet MS" w:cs="Times New Roman"/>
          <w:color w:val="000000" w:themeColor="text1"/>
        </w:rPr>
        <w:t>cu apă</w:t>
      </w:r>
      <w:r w:rsidRPr="00571D39">
        <w:rPr>
          <w:rFonts w:ascii="Trebuchet MS" w:hAnsi="Trebuchet MS" w:cs="Times New Roman"/>
          <w:color w:val="000000" w:themeColor="text1"/>
        </w:rPr>
        <w:t xml:space="preserve"> </w:t>
      </w:r>
      <w:r>
        <w:rPr>
          <w:rFonts w:ascii="Trebuchet MS" w:hAnsi="Trebuchet MS" w:cs="Times New Roman"/>
          <w:color w:val="000000" w:themeColor="text1"/>
        </w:rPr>
        <w:t xml:space="preserve">se va realiza prin </w:t>
      </w:r>
      <w:r w:rsidRPr="00571D39">
        <w:rPr>
          <w:rFonts w:ascii="Trebuchet MS" w:hAnsi="Trebuchet MS" w:cs="Times New Roman"/>
          <w:b/>
          <w:color w:val="000000" w:themeColor="text1"/>
        </w:rPr>
        <w:t>racord la rețeaua existentă</w:t>
      </w:r>
      <w:r>
        <w:rPr>
          <w:rFonts w:ascii="Trebuchet MS" w:hAnsi="Trebuchet MS" w:cs="Times New Roman"/>
          <w:color w:val="000000" w:themeColor="text1"/>
        </w:rPr>
        <w:t xml:space="preserve"> în zonă</w:t>
      </w:r>
      <w:r w:rsidRPr="00571D39">
        <w:rPr>
          <w:rFonts w:ascii="Trebuchet MS" w:hAnsi="Trebuchet MS" w:cs="Times New Roman"/>
          <w:color w:val="000000" w:themeColor="text1"/>
        </w:rPr>
        <w:t>.</w:t>
      </w:r>
    </w:p>
    <w:p w14:paraId="5B7A7777" w14:textId="20A1881D"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Pr>
          <w:rFonts w:ascii="Trebuchet MS" w:hAnsi="Trebuchet MS" w:cs="Times New Roman"/>
          <w:color w:val="000000" w:themeColor="text1"/>
        </w:rPr>
        <w:t>Vor fi prevăzuți hidranț</w:t>
      </w:r>
      <w:r w:rsidRPr="00571D39">
        <w:rPr>
          <w:rFonts w:ascii="Trebuchet MS" w:hAnsi="Trebuchet MS" w:cs="Times New Roman"/>
          <w:color w:val="000000" w:themeColor="text1"/>
        </w:rPr>
        <w:t>i pentru stingerea incendiilor.</w:t>
      </w:r>
    </w:p>
    <w:p w14:paraId="2CBAB758" w14:textId="77777777" w:rsidR="00A51B4C" w:rsidRPr="00571D39" w:rsidRDefault="00A51B4C" w:rsidP="00402BED">
      <w:pPr>
        <w:autoSpaceDE w:val="0"/>
        <w:autoSpaceDN w:val="0"/>
        <w:adjustRightInd w:val="0"/>
        <w:spacing w:after="0" w:line="276" w:lineRule="auto"/>
        <w:jc w:val="both"/>
        <w:rPr>
          <w:rFonts w:ascii="Trebuchet MS" w:hAnsi="Trebuchet MS" w:cs="Times New Roman"/>
          <w:b/>
          <w:color w:val="000000" w:themeColor="text1"/>
        </w:rPr>
      </w:pPr>
      <w:r w:rsidRPr="00571D39">
        <w:rPr>
          <w:rFonts w:ascii="Trebuchet MS" w:hAnsi="Trebuchet MS" w:cs="Times New Roman"/>
          <w:b/>
          <w:color w:val="000000" w:themeColor="text1"/>
        </w:rPr>
        <w:t>Canalizare</w:t>
      </w:r>
    </w:p>
    <w:p w14:paraId="742C0CF6" w14:textId="2F195A49"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Pr>
          <w:rFonts w:ascii="Trebuchet MS" w:hAnsi="Trebuchet MS" w:cs="Times New Roman"/>
          <w:color w:val="000000" w:themeColor="text1"/>
        </w:rPr>
        <w:t>Apa uzată menajeră de la obiectiv este dirijată către rețeaua de canalizare existentă în zonă</w:t>
      </w:r>
      <w:r w:rsidRPr="00571D39">
        <w:rPr>
          <w:rFonts w:ascii="Trebuchet MS" w:hAnsi="Trebuchet MS" w:cs="Times New Roman"/>
          <w:color w:val="000000" w:themeColor="text1"/>
        </w:rPr>
        <w:t>.</w:t>
      </w:r>
    </w:p>
    <w:p w14:paraId="58FA3380" w14:textId="5092CF4F"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Pr>
          <w:rFonts w:ascii="Trebuchet MS" w:hAnsi="Trebuchet MS" w:cs="Times New Roman"/>
          <w:color w:val="000000" w:themeColor="text1"/>
        </w:rPr>
        <w:t>Apele  pluviale de pe suprafaț</w:t>
      </w:r>
      <w:r w:rsidRPr="00571D39">
        <w:rPr>
          <w:rFonts w:ascii="Trebuchet MS" w:hAnsi="Trebuchet MS" w:cs="Times New Roman"/>
          <w:color w:val="000000" w:themeColor="text1"/>
        </w:rPr>
        <w:t>a</w:t>
      </w:r>
      <w:r>
        <w:rPr>
          <w:rFonts w:ascii="Trebuchet MS" w:hAnsi="Trebuchet MS" w:cs="Times New Roman"/>
          <w:color w:val="000000" w:themeColor="text1"/>
        </w:rPr>
        <w:t xml:space="preserve"> zonelor de parcare ș</w:t>
      </w:r>
      <w:r w:rsidRPr="00571D39">
        <w:rPr>
          <w:rFonts w:ascii="Trebuchet MS" w:hAnsi="Trebuchet MS" w:cs="Times New Roman"/>
          <w:color w:val="000000" w:themeColor="text1"/>
        </w:rPr>
        <w:t>i platforme, vor trece print</w:t>
      </w:r>
      <w:r>
        <w:rPr>
          <w:rFonts w:ascii="Trebuchet MS" w:hAnsi="Trebuchet MS" w:cs="Times New Roman"/>
          <w:color w:val="000000" w:themeColor="text1"/>
        </w:rPr>
        <w:t>r-un separator de hidrocarburi și apoi evacuate î</w:t>
      </w:r>
      <w:r w:rsidRPr="00571D39">
        <w:rPr>
          <w:rFonts w:ascii="Trebuchet MS" w:hAnsi="Trebuchet MS" w:cs="Times New Roman"/>
          <w:color w:val="000000" w:themeColor="text1"/>
        </w:rPr>
        <w:t>n rigolele marginale.</w:t>
      </w:r>
    </w:p>
    <w:p w14:paraId="11969257" w14:textId="1E210D9A"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Pr>
          <w:rFonts w:ascii="Trebuchet MS" w:hAnsi="Trebuchet MS" w:cs="Times New Roman"/>
          <w:color w:val="000000" w:themeColor="text1"/>
        </w:rPr>
        <w:t>Lucră</w:t>
      </w:r>
      <w:r w:rsidRPr="00571D39">
        <w:rPr>
          <w:rFonts w:ascii="Trebuchet MS" w:hAnsi="Trebuchet MS" w:cs="Times New Roman"/>
          <w:color w:val="000000" w:themeColor="text1"/>
        </w:rPr>
        <w:t xml:space="preserve">rile de </w:t>
      </w:r>
      <w:r>
        <w:rPr>
          <w:rFonts w:ascii="Trebuchet MS" w:hAnsi="Trebuchet MS" w:cs="Times New Roman"/>
          <w:color w:val="000000" w:themeColor="text1"/>
        </w:rPr>
        <w:t>canalizare vor respecta legislația î</w:t>
      </w:r>
      <w:r w:rsidRPr="00571D39">
        <w:rPr>
          <w:rFonts w:ascii="Trebuchet MS" w:hAnsi="Trebuchet MS" w:cs="Times New Roman"/>
          <w:color w:val="000000" w:themeColor="text1"/>
        </w:rPr>
        <w:t>n vigoare.</w:t>
      </w:r>
    </w:p>
    <w:p w14:paraId="5878C91A" w14:textId="5B4460F2"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sidRPr="00571D39">
        <w:rPr>
          <w:rFonts w:ascii="Trebuchet MS" w:hAnsi="Trebuchet MS" w:cs="Times New Roman"/>
          <w:color w:val="000000" w:themeColor="text1"/>
        </w:rPr>
        <w:t>Ape</w:t>
      </w:r>
      <w:r>
        <w:rPr>
          <w:rFonts w:ascii="Trebuchet MS" w:hAnsi="Trebuchet MS" w:cs="Times New Roman"/>
          <w:color w:val="000000" w:themeColor="text1"/>
        </w:rPr>
        <w:t>le  pluviale vor fi colectate  și apoi evacuate î</w:t>
      </w:r>
      <w:r w:rsidRPr="00571D39">
        <w:rPr>
          <w:rFonts w:ascii="Trebuchet MS" w:hAnsi="Trebuchet MS" w:cs="Times New Roman"/>
          <w:color w:val="000000" w:themeColor="text1"/>
        </w:rPr>
        <w:t>n rigolele marginale</w:t>
      </w:r>
      <w:r>
        <w:rPr>
          <w:rFonts w:ascii="Trebuchet MS" w:hAnsi="Trebuchet MS" w:cs="Times New Roman"/>
          <w:color w:val="000000" w:themeColor="text1"/>
        </w:rPr>
        <w:t>.</w:t>
      </w:r>
    </w:p>
    <w:p w14:paraId="64748A7A" w14:textId="77777777" w:rsidR="001F49B6" w:rsidRPr="00571D39" w:rsidRDefault="001F49B6" w:rsidP="00402BED">
      <w:pPr>
        <w:autoSpaceDE w:val="0"/>
        <w:autoSpaceDN w:val="0"/>
        <w:adjustRightInd w:val="0"/>
        <w:spacing w:after="0" w:line="276" w:lineRule="auto"/>
        <w:jc w:val="both"/>
        <w:rPr>
          <w:rFonts w:ascii="Trebuchet MS" w:hAnsi="Trebuchet MS" w:cs="Times New Roman"/>
          <w:b/>
          <w:color w:val="000000" w:themeColor="text1"/>
        </w:rPr>
      </w:pPr>
      <w:r w:rsidRPr="00571D39">
        <w:rPr>
          <w:rFonts w:ascii="Trebuchet MS" w:hAnsi="Trebuchet MS" w:cs="Times New Roman"/>
          <w:b/>
          <w:color w:val="000000" w:themeColor="text1"/>
        </w:rPr>
        <w:t>Alimentarea cu energie electrică</w:t>
      </w:r>
    </w:p>
    <w:p w14:paraId="284D07CC" w14:textId="16113387"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Pr>
          <w:rFonts w:ascii="Trebuchet MS" w:hAnsi="Trebuchet MS" w:cs="Times New Roman"/>
          <w:color w:val="000000" w:themeColor="text1"/>
        </w:rPr>
        <w:t>Alimentarea cu energie electrică</w:t>
      </w:r>
      <w:r w:rsidRPr="00571D39">
        <w:rPr>
          <w:rFonts w:ascii="Trebuchet MS" w:hAnsi="Trebuchet MS" w:cs="Times New Roman"/>
          <w:color w:val="000000" w:themeColor="text1"/>
        </w:rPr>
        <w:t xml:space="preserve"> a o</w:t>
      </w:r>
      <w:r>
        <w:rPr>
          <w:rFonts w:ascii="Trebuchet MS" w:hAnsi="Trebuchet MS" w:cs="Times New Roman"/>
          <w:color w:val="000000" w:themeColor="text1"/>
        </w:rPr>
        <w:t>biectivului se va face de la rețelele publice existente în zonă, prin intermediul unui branș</w:t>
      </w:r>
      <w:r w:rsidRPr="00571D39">
        <w:rPr>
          <w:rFonts w:ascii="Trebuchet MS" w:hAnsi="Trebuchet MS" w:cs="Times New Roman"/>
          <w:color w:val="000000" w:themeColor="text1"/>
        </w:rPr>
        <w:t>ament electric,</w:t>
      </w:r>
      <w:r>
        <w:rPr>
          <w:rFonts w:ascii="Trebuchet MS" w:hAnsi="Trebuchet MS" w:cs="Times New Roman"/>
          <w:color w:val="000000" w:themeColor="text1"/>
        </w:rPr>
        <w:t xml:space="preserve"> ale că</w:t>
      </w:r>
      <w:r w:rsidRPr="00571D39">
        <w:rPr>
          <w:rFonts w:ascii="Trebuchet MS" w:hAnsi="Trebuchet MS" w:cs="Times New Roman"/>
          <w:color w:val="000000" w:themeColor="text1"/>
        </w:rPr>
        <w:t>rui caracterist</w:t>
      </w:r>
      <w:r>
        <w:rPr>
          <w:rFonts w:ascii="Trebuchet MS" w:hAnsi="Trebuchet MS" w:cs="Times New Roman"/>
          <w:color w:val="000000" w:themeColor="text1"/>
        </w:rPr>
        <w:t xml:space="preserve">ici tehnice se vor stabili de către </w:t>
      </w:r>
      <w:r w:rsidRPr="00571D39">
        <w:rPr>
          <w:rFonts w:ascii="Trebuchet MS" w:hAnsi="Trebuchet MS" w:cs="Times New Roman"/>
          <w:color w:val="000000" w:themeColor="text1"/>
        </w:rPr>
        <w:t xml:space="preserve">furnizorul de electricitate pe baza </w:t>
      </w:r>
      <w:r w:rsidR="000B7A8D" w:rsidRPr="00571D39">
        <w:rPr>
          <w:rFonts w:ascii="Trebuchet MS" w:hAnsi="Trebuchet MS" w:cs="Times New Roman"/>
          <w:color w:val="000000" w:themeColor="text1"/>
        </w:rPr>
        <w:t xml:space="preserve">avizului tehnic de racordare </w:t>
      </w:r>
      <w:r w:rsidRPr="00571D39">
        <w:rPr>
          <w:rFonts w:ascii="Trebuchet MS" w:hAnsi="Trebuchet MS" w:cs="Times New Roman"/>
          <w:color w:val="000000" w:themeColor="text1"/>
        </w:rPr>
        <w:t>(la solicitarea beneficiarului).</w:t>
      </w:r>
    </w:p>
    <w:p w14:paraId="2E30E125" w14:textId="2B9B5B8E" w:rsidR="00571D39" w:rsidRPr="00571D39" w:rsidRDefault="00571D39" w:rsidP="00402BED">
      <w:pPr>
        <w:autoSpaceDE w:val="0"/>
        <w:autoSpaceDN w:val="0"/>
        <w:adjustRightInd w:val="0"/>
        <w:spacing w:after="0" w:line="276" w:lineRule="auto"/>
        <w:ind w:firstLine="708"/>
        <w:jc w:val="both"/>
        <w:rPr>
          <w:rFonts w:ascii="Trebuchet MS" w:hAnsi="Trebuchet MS" w:cs="Times New Roman"/>
          <w:color w:val="000000" w:themeColor="text1"/>
        </w:rPr>
      </w:pPr>
      <w:r w:rsidRPr="00571D39">
        <w:rPr>
          <w:rFonts w:ascii="Trebuchet MS" w:hAnsi="Trebuchet MS" w:cs="Times New Roman"/>
          <w:color w:val="000000" w:themeColor="text1"/>
        </w:rPr>
        <w:t xml:space="preserve">Iluminatul perimetral (pe limita de </w:t>
      </w:r>
      <w:r w:rsidR="000B7A8D">
        <w:rPr>
          <w:rFonts w:ascii="Trebuchet MS" w:hAnsi="Trebuchet MS" w:cs="Times New Roman"/>
          <w:color w:val="000000" w:themeColor="text1"/>
        </w:rPr>
        <w:t>proprietate) se va realiza cu lă</w:t>
      </w:r>
      <w:r w:rsidRPr="00571D39">
        <w:rPr>
          <w:rFonts w:ascii="Trebuchet MS" w:hAnsi="Trebuchet MS" w:cs="Times New Roman"/>
          <w:color w:val="000000" w:themeColor="text1"/>
        </w:rPr>
        <w:t>mpi de iluminat cu un consum redus de energie (halogen eco-lamp</w:t>
      </w:r>
      <w:r w:rsidR="000B7A8D">
        <w:rPr>
          <w:rFonts w:ascii="Trebuchet MS" w:hAnsi="Trebuchet MS" w:cs="Times New Roman"/>
          <w:color w:val="000000" w:themeColor="text1"/>
        </w:rPr>
        <w:t>) care asigură</w:t>
      </w:r>
      <w:r w:rsidRPr="00571D39">
        <w:rPr>
          <w:rFonts w:ascii="Trebuchet MS" w:hAnsi="Trebuchet MS" w:cs="Times New Roman"/>
          <w:color w:val="000000" w:themeColor="text1"/>
        </w:rPr>
        <w:t xml:space="preserve"> un fl</w:t>
      </w:r>
      <w:r w:rsidR="000B7A8D">
        <w:rPr>
          <w:rFonts w:ascii="Trebuchet MS" w:hAnsi="Trebuchet MS" w:cs="Times New Roman"/>
          <w:color w:val="000000" w:themeColor="text1"/>
        </w:rPr>
        <w:t>ux luminos optim, conform cerinț</w:t>
      </w:r>
      <w:r w:rsidRPr="00571D39">
        <w:rPr>
          <w:rFonts w:ascii="Trebuchet MS" w:hAnsi="Trebuchet MS" w:cs="Times New Roman"/>
          <w:color w:val="000000" w:themeColor="text1"/>
        </w:rPr>
        <w:t>elor</w:t>
      </w:r>
      <w:r w:rsidR="000B7A8D">
        <w:rPr>
          <w:rFonts w:ascii="Trebuchet MS" w:hAnsi="Trebuchet MS" w:cs="Times New Roman"/>
          <w:color w:val="000000" w:themeColor="text1"/>
        </w:rPr>
        <w:t xml:space="preserve"> vizuale impuse de standardele î</w:t>
      </w:r>
      <w:r w:rsidRPr="00571D39">
        <w:rPr>
          <w:rFonts w:ascii="Trebuchet MS" w:hAnsi="Trebuchet MS" w:cs="Times New Roman"/>
          <w:color w:val="000000" w:themeColor="text1"/>
        </w:rPr>
        <w:t>n vigoare.</w:t>
      </w:r>
    </w:p>
    <w:p w14:paraId="369E948D" w14:textId="37490232" w:rsidR="001F49B6" w:rsidRPr="00571D39" w:rsidRDefault="00AA465A" w:rsidP="00402BED">
      <w:pPr>
        <w:spacing w:after="0" w:line="276" w:lineRule="auto"/>
        <w:jc w:val="both"/>
        <w:rPr>
          <w:rFonts w:ascii="Trebuchet MS" w:hAnsi="Trebuchet MS" w:cs="Times New Roman"/>
          <w:b/>
          <w:color w:val="000000" w:themeColor="text1"/>
        </w:rPr>
      </w:pPr>
      <w:r w:rsidRPr="00571D39">
        <w:rPr>
          <w:rFonts w:ascii="Trebuchet MS" w:hAnsi="Trebuchet MS" w:cs="Times New Roman"/>
          <w:b/>
          <w:color w:val="000000" w:themeColor="text1"/>
        </w:rPr>
        <w:t>Alimentarea cu energie termică</w:t>
      </w:r>
    </w:p>
    <w:p w14:paraId="5D811EF5" w14:textId="66969000" w:rsidR="00571D39" w:rsidRPr="00571D39" w:rsidRDefault="000B7A8D" w:rsidP="00402BED">
      <w:pPr>
        <w:autoSpaceDE w:val="0"/>
        <w:autoSpaceDN w:val="0"/>
        <w:adjustRightInd w:val="0"/>
        <w:spacing w:after="0" w:line="276" w:lineRule="auto"/>
        <w:ind w:firstLine="708"/>
        <w:jc w:val="both"/>
        <w:rPr>
          <w:rFonts w:ascii="Trebuchet MS" w:hAnsi="Trebuchet MS" w:cs="Times New Roman"/>
          <w:color w:val="000000" w:themeColor="text1"/>
        </w:rPr>
      </w:pPr>
      <w:r>
        <w:rPr>
          <w:rFonts w:ascii="Trebuchet MS" w:hAnsi="Trebuchet MS" w:cs="Times New Roman"/>
          <w:color w:val="000000" w:themeColor="text1"/>
        </w:rPr>
        <w:t>Alimentarea cu căldură a spaț</w:t>
      </w:r>
      <w:r w:rsidR="00571D39" w:rsidRPr="00571D39">
        <w:rPr>
          <w:rFonts w:ascii="Trebuchet MS" w:hAnsi="Trebuchet MS" w:cs="Times New Roman"/>
          <w:color w:val="000000" w:themeColor="text1"/>
        </w:rPr>
        <w:t>iilor se va realiza prin intermediul ce</w:t>
      </w:r>
      <w:r>
        <w:rPr>
          <w:rFonts w:ascii="Trebuchet MS" w:hAnsi="Trebuchet MS" w:cs="Times New Roman"/>
          <w:color w:val="000000" w:themeColor="text1"/>
        </w:rPr>
        <w:t>ntralelor termice care vor funcț</w:t>
      </w:r>
      <w:r w:rsidR="00571D39" w:rsidRPr="00571D39">
        <w:rPr>
          <w:rFonts w:ascii="Trebuchet MS" w:hAnsi="Trebuchet MS" w:cs="Times New Roman"/>
          <w:color w:val="000000" w:themeColor="text1"/>
        </w:rPr>
        <w:t>iona cu  energie regenerab</w:t>
      </w:r>
      <w:r>
        <w:rPr>
          <w:rFonts w:ascii="Trebuchet MS" w:hAnsi="Trebuchet MS" w:cs="Times New Roman"/>
          <w:color w:val="000000" w:themeColor="text1"/>
        </w:rPr>
        <w:t>ilă, electrică</w:t>
      </w:r>
      <w:r w:rsidR="00571D39" w:rsidRPr="00571D39">
        <w:rPr>
          <w:rFonts w:ascii="Trebuchet MS" w:hAnsi="Trebuchet MS" w:cs="Times New Roman"/>
          <w:color w:val="000000" w:themeColor="text1"/>
        </w:rPr>
        <w:t xml:space="preserve"> sau combustibil solid.</w:t>
      </w:r>
    </w:p>
    <w:p w14:paraId="63DFB570" w14:textId="77777777" w:rsidR="001F49B6" w:rsidRPr="00571D39" w:rsidRDefault="001F49B6" w:rsidP="00402BED">
      <w:pPr>
        <w:autoSpaceDE w:val="0"/>
        <w:autoSpaceDN w:val="0"/>
        <w:adjustRightInd w:val="0"/>
        <w:spacing w:after="0" w:line="276" w:lineRule="auto"/>
        <w:jc w:val="both"/>
        <w:rPr>
          <w:rFonts w:ascii="Trebuchet MS" w:hAnsi="Trebuchet MS" w:cs="Times New Roman"/>
          <w:b/>
          <w:color w:val="000000" w:themeColor="text1"/>
        </w:rPr>
      </w:pPr>
      <w:r w:rsidRPr="00571D39">
        <w:rPr>
          <w:rFonts w:ascii="Trebuchet MS" w:hAnsi="Trebuchet MS" w:cs="Times New Roman"/>
          <w:b/>
          <w:color w:val="000000" w:themeColor="text1"/>
        </w:rPr>
        <w:t>Alimentarea cu gaze naturale</w:t>
      </w:r>
    </w:p>
    <w:p w14:paraId="7D5E1C97" w14:textId="67CC9F0A" w:rsidR="00A51B4C" w:rsidRPr="000B7A8D" w:rsidRDefault="00571D39" w:rsidP="00402BED">
      <w:pPr>
        <w:autoSpaceDE w:val="0"/>
        <w:autoSpaceDN w:val="0"/>
        <w:adjustRightInd w:val="0"/>
        <w:spacing w:after="0" w:line="276" w:lineRule="auto"/>
        <w:jc w:val="both"/>
        <w:rPr>
          <w:rFonts w:ascii="Trebuchet MS" w:hAnsi="Trebuchet MS" w:cs="Times New Roman"/>
          <w:color w:val="000000" w:themeColor="text1"/>
        </w:rPr>
      </w:pPr>
      <w:r w:rsidRPr="00571D39">
        <w:rPr>
          <w:rFonts w:ascii="Trebuchet MS" w:hAnsi="Trebuchet MS" w:cs="Times New Roman"/>
          <w:color w:val="000000" w:themeColor="text1"/>
        </w:rPr>
        <w:t>Nu este cazul - în zonă nu există rețea de alimentare cu gaze naturale</w:t>
      </w:r>
      <w:r w:rsidR="000B7A8D">
        <w:rPr>
          <w:rFonts w:ascii="Trebuchet MS" w:hAnsi="Trebuchet MS" w:cs="Times New Roman"/>
          <w:color w:val="000000" w:themeColor="text1"/>
        </w:rPr>
        <w:t>.</w:t>
      </w:r>
    </w:p>
    <w:p w14:paraId="01461E3F" w14:textId="595407CA" w:rsidR="004B3B3E" w:rsidRPr="004A6C91" w:rsidRDefault="004B3B3E" w:rsidP="00402BED">
      <w:pPr>
        <w:autoSpaceDE w:val="0"/>
        <w:autoSpaceDN w:val="0"/>
        <w:adjustRightInd w:val="0"/>
        <w:spacing w:after="0" w:line="276" w:lineRule="auto"/>
        <w:jc w:val="both"/>
        <w:rPr>
          <w:rFonts w:ascii="Trebuchet MS" w:hAnsi="Trebuchet MS"/>
          <w:color w:val="000000" w:themeColor="text1"/>
        </w:rPr>
      </w:pPr>
      <w:r w:rsidRPr="004A6C91">
        <w:rPr>
          <w:rFonts w:ascii="Trebuchet MS" w:hAnsi="Trebuchet MS"/>
          <w:b/>
          <w:color w:val="000000" w:themeColor="text1"/>
        </w:rPr>
        <w:t>Accesul</w:t>
      </w:r>
      <w:r w:rsidRPr="004A6C91">
        <w:rPr>
          <w:rFonts w:ascii="Trebuchet MS" w:hAnsi="Trebuchet MS"/>
          <w:color w:val="000000" w:themeColor="text1"/>
        </w:rPr>
        <w:t xml:space="preserve"> </w:t>
      </w:r>
    </w:p>
    <w:p w14:paraId="1141FD5D" w14:textId="3E816E81"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Având în vedere</w:t>
      </w:r>
      <w:r w:rsidRPr="00F37ECD">
        <w:rPr>
          <w:rFonts w:ascii="Trebuchet MS" w:hAnsi="Trebuchet MS" w:cs="Times New Roman"/>
        </w:rPr>
        <w:t xml:space="preserve"> dimens</w:t>
      </w:r>
      <w:r>
        <w:rPr>
          <w:rFonts w:ascii="Trebuchet MS" w:hAnsi="Trebuchet MS" w:cs="Times New Roman"/>
        </w:rPr>
        <w:t>iunea mare a terenului studiat ș</w:t>
      </w:r>
      <w:r w:rsidRPr="00F37ECD">
        <w:rPr>
          <w:rFonts w:ascii="Trebuchet MS" w:hAnsi="Trebuchet MS" w:cs="Times New Roman"/>
        </w:rPr>
        <w:t xml:space="preserve">i </w:t>
      </w:r>
      <w:r>
        <w:rPr>
          <w:rFonts w:ascii="Trebuchet MS" w:hAnsi="Trebuchet MS" w:cs="Times New Roman"/>
        </w:rPr>
        <w:t>dorinț</w:t>
      </w:r>
      <w:r w:rsidRPr="00F37ECD">
        <w:rPr>
          <w:rFonts w:ascii="Trebuchet MS" w:hAnsi="Trebuchet MS" w:cs="Times New Roman"/>
        </w:rPr>
        <w:t>a beneficiarului de a lotiza terenul, sunt nec</w:t>
      </w:r>
      <w:r>
        <w:rPr>
          <w:rFonts w:ascii="Trebuchet MS" w:hAnsi="Trebuchet MS" w:cs="Times New Roman"/>
        </w:rPr>
        <w:t>esare accese multiple din direcț</w:t>
      </w:r>
      <w:r w:rsidRPr="00F37ECD">
        <w:rPr>
          <w:rFonts w:ascii="Trebuchet MS" w:hAnsi="Trebuchet MS" w:cs="Times New Roman"/>
        </w:rPr>
        <w:t>ii</w:t>
      </w:r>
      <w:r>
        <w:rPr>
          <w:rFonts w:ascii="Trebuchet MS" w:hAnsi="Trebuchet MS" w:cs="Times New Roman"/>
        </w:rPr>
        <w:t xml:space="preserve"> diferite. Astfel se propun urmă</w:t>
      </w:r>
      <w:r w:rsidRPr="00F37ECD">
        <w:rPr>
          <w:rFonts w:ascii="Trebuchet MS" w:hAnsi="Trebuchet MS" w:cs="Times New Roman"/>
        </w:rPr>
        <w:t>toarele:</w:t>
      </w:r>
    </w:p>
    <w:p w14:paraId="2BA18226" w14:textId="45C43D0B" w:rsidR="00F37ECD" w:rsidRPr="00F37ECD" w:rsidRDefault="00F37ECD" w:rsidP="00402BED">
      <w:pPr>
        <w:pStyle w:val="ListParagraph"/>
        <w:numPr>
          <w:ilvl w:val="0"/>
          <w:numId w:val="13"/>
        </w:numPr>
        <w:autoSpaceDE w:val="0"/>
        <w:autoSpaceDN w:val="0"/>
        <w:adjustRightInd w:val="0"/>
        <w:spacing w:line="276" w:lineRule="auto"/>
        <w:contextualSpacing/>
        <w:jc w:val="both"/>
        <w:rPr>
          <w:rFonts w:ascii="Trebuchet MS" w:hAnsi="Trebuchet MS" w:cs="Times New Roman"/>
          <w:lang w:val="ro-RO"/>
        </w:rPr>
      </w:pPr>
      <w:r w:rsidRPr="00F37ECD">
        <w:rPr>
          <w:rFonts w:ascii="Trebuchet MS" w:hAnsi="Trebuchet MS" w:cs="Times New Roman"/>
          <w:lang w:val="ro-RO"/>
        </w:rPr>
        <w:t>Moderniza</w:t>
      </w:r>
      <w:r>
        <w:rPr>
          <w:rFonts w:ascii="Trebuchet MS" w:hAnsi="Trebuchet MS" w:cs="Times New Roman"/>
          <w:lang w:val="ro-RO"/>
        </w:rPr>
        <w:t xml:space="preserve">rea drumului comunal existent până la o lățime a carosabilului de 7 </w:t>
      </w:r>
      <w:r w:rsidRPr="00F37ECD">
        <w:rPr>
          <w:rFonts w:ascii="Trebuchet MS" w:hAnsi="Trebuchet MS" w:cs="Times New Roman"/>
          <w:lang w:val="ro-RO"/>
        </w:rPr>
        <w:t>m, trotuare pietonale de min. 1,20</w:t>
      </w:r>
      <w:r>
        <w:rPr>
          <w:rFonts w:ascii="Trebuchet MS" w:hAnsi="Trebuchet MS" w:cs="Times New Roman"/>
          <w:lang w:val="ro-RO"/>
        </w:rPr>
        <w:t xml:space="preserve"> m și șanț</w:t>
      </w:r>
      <w:r w:rsidRPr="00F37ECD">
        <w:rPr>
          <w:rFonts w:ascii="Trebuchet MS" w:hAnsi="Trebuchet MS" w:cs="Times New Roman"/>
          <w:lang w:val="ro-RO"/>
        </w:rPr>
        <w:t xml:space="preserve">uri betonate sau rigole pentru colectarea apelor pluviale </w:t>
      </w:r>
      <w:r>
        <w:rPr>
          <w:rFonts w:ascii="Trebuchet MS" w:hAnsi="Trebuchet MS" w:cs="Times New Roman"/>
          <w:lang w:val="ro-RO"/>
        </w:rPr>
        <w:t xml:space="preserve">pe ambele laturi. Se impune zonă de protecție de 10 </w:t>
      </w:r>
      <w:r w:rsidRPr="00F37ECD">
        <w:rPr>
          <w:rFonts w:ascii="Trebuchet MS" w:hAnsi="Trebuchet MS" w:cs="Times New Roman"/>
          <w:lang w:val="ro-RO"/>
        </w:rPr>
        <w:t>m din axul drumului.</w:t>
      </w:r>
    </w:p>
    <w:p w14:paraId="6E0AA978" w14:textId="18CB9D19" w:rsidR="00F37ECD" w:rsidRPr="00F37ECD" w:rsidRDefault="00F37ECD" w:rsidP="00402BED">
      <w:pPr>
        <w:pStyle w:val="ListParagraph"/>
        <w:numPr>
          <w:ilvl w:val="0"/>
          <w:numId w:val="13"/>
        </w:numPr>
        <w:autoSpaceDE w:val="0"/>
        <w:autoSpaceDN w:val="0"/>
        <w:adjustRightInd w:val="0"/>
        <w:spacing w:line="276" w:lineRule="auto"/>
        <w:contextualSpacing/>
        <w:jc w:val="both"/>
        <w:rPr>
          <w:rFonts w:ascii="Trebuchet MS" w:hAnsi="Trebuchet MS" w:cs="Times New Roman"/>
          <w:lang w:val="ro-RO"/>
        </w:rPr>
      </w:pPr>
      <w:r>
        <w:rPr>
          <w:rFonts w:ascii="Trebuchet MS" w:hAnsi="Trebuchet MS" w:cs="Times New Roman"/>
          <w:lang w:val="ro-RO"/>
        </w:rPr>
        <w:t>Modernizarea ș</w:t>
      </w:r>
      <w:r w:rsidRPr="00F37ECD">
        <w:rPr>
          <w:rFonts w:ascii="Trebuchet MS" w:hAnsi="Trebuchet MS" w:cs="Times New Roman"/>
          <w:lang w:val="ro-RO"/>
        </w:rPr>
        <w:t>i modificar</w:t>
      </w:r>
      <w:r>
        <w:rPr>
          <w:rFonts w:ascii="Trebuchet MS" w:hAnsi="Trebuchet MS" w:cs="Times New Roman"/>
          <w:lang w:val="ro-RO"/>
        </w:rPr>
        <w:t xml:space="preserve">ea drumului pietruit existent până la o lățime a carosabilului de 7 </w:t>
      </w:r>
      <w:r w:rsidRPr="00F37ECD">
        <w:rPr>
          <w:rFonts w:ascii="Trebuchet MS" w:hAnsi="Trebuchet MS" w:cs="Times New Roman"/>
          <w:lang w:val="ro-RO"/>
        </w:rPr>
        <w:t>m, trotuare pietonale de min. 1,20</w:t>
      </w:r>
      <w:r>
        <w:rPr>
          <w:rFonts w:ascii="Trebuchet MS" w:hAnsi="Trebuchet MS" w:cs="Times New Roman"/>
          <w:lang w:val="ro-RO"/>
        </w:rPr>
        <w:t xml:space="preserve"> m și șanț</w:t>
      </w:r>
      <w:r w:rsidRPr="00F37ECD">
        <w:rPr>
          <w:rFonts w:ascii="Trebuchet MS" w:hAnsi="Trebuchet MS" w:cs="Times New Roman"/>
          <w:lang w:val="ro-RO"/>
        </w:rPr>
        <w:t>uri betonate sau rigole pentru colectarea apelor pluviale pe ambele laturi;</w:t>
      </w:r>
    </w:p>
    <w:p w14:paraId="2A144D3E" w14:textId="358F9204" w:rsidR="00F37ECD" w:rsidRPr="00F37ECD" w:rsidRDefault="00F37ECD" w:rsidP="00402BED">
      <w:pPr>
        <w:pStyle w:val="ListParagraph"/>
        <w:numPr>
          <w:ilvl w:val="0"/>
          <w:numId w:val="13"/>
        </w:numPr>
        <w:autoSpaceDE w:val="0"/>
        <w:autoSpaceDN w:val="0"/>
        <w:adjustRightInd w:val="0"/>
        <w:spacing w:line="276" w:lineRule="auto"/>
        <w:contextualSpacing/>
        <w:jc w:val="both"/>
        <w:rPr>
          <w:rFonts w:ascii="Trebuchet MS" w:hAnsi="Trebuchet MS" w:cs="Times New Roman"/>
          <w:lang w:val="ro-RO"/>
        </w:rPr>
      </w:pPr>
      <w:r w:rsidRPr="00F37ECD">
        <w:rPr>
          <w:rFonts w:ascii="Trebuchet MS" w:hAnsi="Trebuchet MS" w:cs="Times New Roman"/>
          <w:lang w:val="ro-RO"/>
        </w:rPr>
        <w:t xml:space="preserve">Crearea unui </w:t>
      </w:r>
      <w:r>
        <w:rPr>
          <w:rFonts w:ascii="Trebuchet MS" w:hAnsi="Trebuchet MS" w:cs="Times New Roman"/>
          <w:lang w:val="ro-RO"/>
        </w:rPr>
        <w:t>drum nou de acces pe teren aparținâ</w:t>
      </w:r>
      <w:r w:rsidRPr="00F37ECD">
        <w:rPr>
          <w:rFonts w:ascii="Trebuchet MS" w:hAnsi="Trebuchet MS" w:cs="Times New Roman"/>
          <w:lang w:val="ro-RO"/>
        </w:rPr>
        <w:t>nd beneficiarului (comunei Voitinel), pentru a asigura accesul la toate loturile propuse</w:t>
      </w:r>
      <w:r>
        <w:rPr>
          <w:rFonts w:ascii="Trebuchet MS" w:hAnsi="Trebuchet MS" w:cs="Times New Roman"/>
          <w:lang w:val="ro-RO"/>
        </w:rPr>
        <w:t xml:space="preserve">. Drumul va avea o lățime a carasobilului de 7 </w:t>
      </w:r>
      <w:r w:rsidRPr="00F37ECD">
        <w:rPr>
          <w:rFonts w:ascii="Trebuchet MS" w:hAnsi="Trebuchet MS" w:cs="Times New Roman"/>
          <w:lang w:val="ro-RO"/>
        </w:rPr>
        <w:t xml:space="preserve">m, </w:t>
      </w:r>
      <w:r w:rsidRPr="00F37ECD">
        <w:rPr>
          <w:rFonts w:ascii="Trebuchet MS" w:hAnsi="Trebuchet MS" w:cs="Times New Roman"/>
          <w:lang w:val="ro-RO"/>
        </w:rPr>
        <w:lastRenderedPageBreak/>
        <w:t>trotuare pietonale de min. 1,20</w:t>
      </w:r>
      <w:r>
        <w:rPr>
          <w:rFonts w:ascii="Trebuchet MS" w:hAnsi="Trebuchet MS" w:cs="Times New Roman"/>
          <w:lang w:val="ro-RO"/>
        </w:rPr>
        <w:t xml:space="preserve"> m ș</w:t>
      </w:r>
      <w:r w:rsidRPr="00F37ECD">
        <w:rPr>
          <w:rFonts w:ascii="Trebuchet MS" w:hAnsi="Trebuchet MS" w:cs="Times New Roman"/>
          <w:lang w:val="ro-RO"/>
        </w:rPr>
        <w:t>i</w:t>
      </w:r>
      <w:r>
        <w:rPr>
          <w:rFonts w:ascii="Trebuchet MS" w:hAnsi="Trebuchet MS" w:cs="Times New Roman"/>
          <w:lang w:val="ro-RO"/>
        </w:rPr>
        <w:t xml:space="preserve"> șanț</w:t>
      </w:r>
      <w:r w:rsidRPr="00F37ECD">
        <w:rPr>
          <w:rFonts w:ascii="Trebuchet MS" w:hAnsi="Trebuchet MS" w:cs="Times New Roman"/>
          <w:lang w:val="ro-RO"/>
        </w:rPr>
        <w:t>uri betonate sau rigole pentru colectarea ap</w:t>
      </w:r>
      <w:r>
        <w:rPr>
          <w:rFonts w:ascii="Trebuchet MS" w:hAnsi="Trebuchet MS" w:cs="Times New Roman"/>
          <w:lang w:val="ro-RO"/>
        </w:rPr>
        <w:t>elor pluviale pe ambele laturi și va fi prevăzut cu loc de întoarcere la capă</w:t>
      </w:r>
      <w:r w:rsidRPr="00F37ECD">
        <w:rPr>
          <w:rFonts w:ascii="Trebuchet MS" w:hAnsi="Trebuchet MS" w:cs="Times New Roman"/>
          <w:lang w:val="ro-RO"/>
        </w:rPr>
        <w:t>t.</w:t>
      </w:r>
    </w:p>
    <w:p w14:paraId="67E405AF" w14:textId="166AD996"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sidRPr="00F37ECD">
        <w:rPr>
          <w:rFonts w:ascii="Trebuchet MS" w:hAnsi="Trebuchet MS" w:cs="Times New Roman"/>
        </w:rPr>
        <w:t>Parcela va avea astfel asigur</w:t>
      </w:r>
      <w:r>
        <w:rPr>
          <w:rFonts w:ascii="Trebuchet MS" w:hAnsi="Trebuchet MS" w:cs="Times New Roman"/>
        </w:rPr>
        <w:t>at accese carosabil  de minim 7 m lățime dintr-o circulație publică î</w:t>
      </w:r>
      <w:r w:rsidRPr="00F37ECD">
        <w:rPr>
          <w:rFonts w:ascii="Trebuchet MS" w:hAnsi="Trebuchet MS" w:cs="Times New Roman"/>
        </w:rPr>
        <w:t>n mod direct, ceea ce permite</w:t>
      </w:r>
      <w:r>
        <w:rPr>
          <w:rFonts w:ascii="Trebuchet MS" w:hAnsi="Trebuchet MS" w:cs="Times New Roman"/>
        </w:rPr>
        <w:t xml:space="preserve"> accesul  că</w:t>
      </w:r>
      <w:r w:rsidRPr="00F37ECD">
        <w:rPr>
          <w:rFonts w:ascii="Trebuchet MS" w:hAnsi="Trebuchet MS" w:cs="Times New Roman"/>
        </w:rPr>
        <w:t>tre amplasament inclusiv mijloac</w:t>
      </w:r>
      <w:r>
        <w:rPr>
          <w:rFonts w:ascii="Trebuchet MS" w:hAnsi="Trebuchet MS" w:cs="Times New Roman"/>
        </w:rPr>
        <w:t>elor de stingere a incendiilor ș</w:t>
      </w:r>
      <w:r w:rsidRPr="00F37ECD">
        <w:rPr>
          <w:rFonts w:ascii="Trebuchet MS" w:hAnsi="Trebuchet MS" w:cs="Times New Roman"/>
        </w:rPr>
        <w:t>i a mijloacelor de transport grele.</w:t>
      </w:r>
    </w:p>
    <w:p w14:paraId="31BAF353" w14:textId="43AEE81B"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Circulaț</w:t>
      </w:r>
      <w:r w:rsidRPr="00F37ECD">
        <w:rPr>
          <w:rFonts w:ascii="Trebuchet MS" w:hAnsi="Trebuchet MS" w:cs="Times New Roman"/>
        </w:rPr>
        <w:t>iile carosabile din incinta loturilor propuse</w:t>
      </w:r>
      <w:r>
        <w:rPr>
          <w:rFonts w:ascii="Trebuchet MS" w:hAnsi="Trebuchet MS" w:cs="Times New Roman"/>
        </w:rPr>
        <w:t xml:space="preserve">, vor avea lățimi de 7 </w:t>
      </w:r>
      <w:r w:rsidRPr="00F37ECD">
        <w:rPr>
          <w:rFonts w:ascii="Trebuchet MS" w:hAnsi="Trebuchet MS" w:cs="Times New Roman"/>
        </w:rPr>
        <w:t>m.</w:t>
      </w:r>
    </w:p>
    <w:p w14:paraId="6C158E71" w14:textId="4F5495FF"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Circulațiile pietonale vor avea o lățime minimă</w:t>
      </w:r>
      <w:r w:rsidRPr="00F37ECD">
        <w:rPr>
          <w:rFonts w:ascii="Trebuchet MS" w:hAnsi="Trebuchet MS" w:cs="Times New Roman"/>
        </w:rPr>
        <w:t xml:space="preserve"> de 1,50</w:t>
      </w:r>
      <w:r>
        <w:rPr>
          <w:rFonts w:ascii="Trebuchet MS" w:hAnsi="Trebuchet MS" w:cs="Times New Roman"/>
        </w:rPr>
        <w:t xml:space="preserve"> </w:t>
      </w:r>
      <w:r w:rsidRPr="00F37ECD">
        <w:rPr>
          <w:rFonts w:ascii="Trebuchet MS" w:hAnsi="Trebuchet MS" w:cs="Times New Roman"/>
        </w:rPr>
        <w:t>m.</w:t>
      </w:r>
    </w:p>
    <w:p w14:paraId="12067658" w14:textId="3D295398"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sidRPr="00F37ECD">
        <w:rPr>
          <w:rFonts w:ascii="Trebuchet MS" w:hAnsi="Trebuchet MS" w:cs="Times New Roman"/>
        </w:rPr>
        <w:t xml:space="preserve">Zona </w:t>
      </w:r>
      <w:r>
        <w:rPr>
          <w:rFonts w:ascii="Trebuchet MS" w:hAnsi="Trebuchet MS" w:cs="Times New Roman"/>
        </w:rPr>
        <w:t>de parcare va avea o lățime minimă</w:t>
      </w:r>
      <w:r w:rsidRPr="00F37ECD">
        <w:rPr>
          <w:rFonts w:ascii="Trebuchet MS" w:hAnsi="Trebuchet MS" w:cs="Times New Roman"/>
        </w:rPr>
        <w:t xml:space="preserve"> de 5,00</w:t>
      </w:r>
      <w:r>
        <w:rPr>
          <w:rFonts w:ascii="Trebuchet MS" w:hAnsi="Trebuchet MS" w:cs="Times New Roman"/>
        </w:rPr>
        <w:t xml:space="preserve"> </w:t>
      </w:r>
      <w:r w:rsidRPr="00F37ECD">
        <w:rPr>
          <w:rFonts w:ascii="Trebuchet MS" w:hAnsi="Trebuchet MS" w:cs="Times New Roman"/>
        </w:rPr>
        <w:t>m.</w:t>
      </w:r>
    </w:p>
    <w:p w14:paraId="1CF6DA06" w14:textId="04D71B1A"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sidRPr="00F37ECD">
        <w:rPr>
          <w:rFonts w:ascii="Trebuchet MS" w:hAnsi="Trebuchet MS" w:cs="Times New Roman"/>
        </w:rPr>
        <w:t xml:space="preserve">Se vor asigura minim 2 locuri de parcare </w:t>
      </w:r>
      <w:r>
        <w:rPr>
          <w:rFonts w:ascii="Trebuchet MS" w:hAnsi="Trebuchet MS" w:cs="Times New Roman"/>
        </w:rPr>
        <w:t>în cadrul fiecă</w:t>
      </w:r>
      <w:r w:rsidRPr="00F37ECD">
        <w:rPr>
          <w:rFonts w:ascii="Trebuchet MS" w:hAnsi="Trebuchet MS" w:cs="Times New Roman"/>
        </w:rPr>
        <w:t>rui lot propus, dimen</w:t>
      </w:r>
      <w:r>
        <w:rPr>
          <w:rFonts w:ascii="Trebuchet MS" w:hAnsi="Trebuchet MS" w:cs="Times New Roman"/>
        </w:rPr>
        <w:t>sionate corespunză</w:t>
      </w:r>
      <w:r w:rsidRPr="00F37ECD">
        <w:rPr>
          <w:rFonts w:ascii="Trebuchet MS" w:hAnsi="Trebuchet MS" w:cs="Times New Roman"/>
        </w:rPr>
        <w:t xml:space="preserve">tor, </w:t>
      </w:r>
      <w:r>
        <w:rPr>
          <w:rFonts w:ascii="Trebuchet MS" w:hAnsi="Trebuchet MS" w:cs="Times New Roman"/>
        </w:rPr>
        <w:t>conform legislației î</w:t>
      </w:r>
      <w:r w:rsidRPr="00F37ECD">
        <w:rPr>
          <w:rFonts w:ascii="Trebuchet MS" w:hAnsi="Trebuchet MS" w:cs="Times New Roman"/>
        </w:rPr>
        <w:t xml:space="preserve">n vigoare. </w:t>
      </w:r>
    </w:p>
    <w:p w14:paraId="4516D9AB" w14:textId="79A08DAD" w:rsidR="00F37ECD" w:rsidRPr="00F37ECD" w:rsidRDefault="00F37ECD" w:rsidP="00402BED">
      <w:pPr>
        <w:autoSpaceDE w:val="0"/>
        <w:autoSpaceDN w:val="0"/>
        <w:adjustRightInd w:val="0"/>
        <w:spacing w:after="0" w:line="276" w:lineRule="auto"/>
        <w:ind w:firstLine="708"/>
        <w:jc w:val="both"/>
        <w:rPr>
          <w:rFonts w:ascii="Trebuchet MS" w:hAnsi="Trebuchet MS" w:cs="Times New Roman"/>
        </w:rPr>
      </w:pPr>
      <w:r>
        <w:rPr>
          <w:rFonts w:ascii="Trebuchet MS" w:hAnsi="Trebuchet MS" w:cs="Times New Roman"/>
        </w:rPr>
        <w:t>Staționarea autovehicolelor  atât în timpul lucrărilor de construcț</w:t>
      </w:r>
      <w:r w:rsidRPr="00F37ECD">
        <w:rPr>
          <w:rFonts w:ascii="Trebuchet MS" w:hAnsi="Trebuchet MS" w:cs="Times New Roman"/>
        </w:rPr>
        <w:t xml:space="preserve">ii – </w:t>
      </w:r>
      <w:r>
        <w:rPr>
          <w:rFonts w:ascii="Trebuchet MS" w:hAnsi="Trebuchet MS" w:cs="Times New Roman"/>
        </w:rPr>
        <w:t>reparații cât și în timpul funcționării clădirilor se va face î</w:t>
      </w:r>
      <w:r w:rsidRPr="00F37ECD">
        <w:rPr>
          <w:rFonts w:ascii="Trebuchet MS" w:hAnsi="Trebuchet MS" w:cs="Times New Roman"/>
        </w:rPr>
        <w:t xml:space="preserve">n afara </w:t>
      </w:r>
      <w:r>
        <w:rPr>
          <w:rFonts w:ascii="Trebuchet MS" w:hAnsi="Trebuchet MS" w:cs="Times New Roman"/>
        </w:rPr>
        <w:t>drumurilor publice, unitatea având prevăzut în interiorul parcelei spații de circulație, încărcare și î</w:t>
      </w:r>
      <w:r w:rsidRPr="00F37ECD">
        <w:rPr>
          <w:rFonts w:ascii="Trebuchet MS" w:hAnsi="Trebuchet MS" w:cs="Times New Roman"/>
        </w:rPr>
        <w:t>ntoarcere.</w:t>
      </w:r>
    </w:p>
    <w:p w14:paraId="63044178" w14:textId="248E8AC4" w:rsidR="004B3B3E" w:rsidRPr="004E6FB5" w:rsidRDefault="004B3B3E" w:rsidP="00402BED">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t>Gospodărirea deșeurilor</w:t>
      </w:r>
    </w:p>
    <w:p w14:paraId="35508E15" w14:textId="77777777" w:rsidR="004B3B3E" w:rsidRPr="004E6FB5" w:rsidRDefault="004B3B3E" w:rsidP="00402BED">
      <w:pPr>
        <w:autoSpaceDE w:val="0"/>
        <w:autoSpaceDN w:val="0"/>
        <w:adjustRightInd w:val="0"/>
        <w:spacing w:after="0" w:line="276" w:lineRule="auto"/>
        <w:ind w:firstLine="720"/>
        <w:jc w:val="both"/>
        <w:rPr>
          <w:rFonts w:ascii="Trebuchet MS" w:hAnsi="Trebuchet MS"/>
          <w:color w:val="000000" w:themeColor="text1"/>
        </w:rPr>
      </w:pPr>
      <w:r w:rsidRPr="004E6FB5">
        <w:rPr>
          <w:rFonts w:ascii="Trebuchet MS" w:hAnsi="Trebuchet MS"/>
          <w:color w:val="000000" w:themeColor="text1"/>
        </w:rPr>
        <w:t>Colectarea la locul de producere a deșeurilor menajere se face în recipiente acoperite, dimensionate în functie de cantitatea produsă, de ritmul de evacuare si de categoria în care se încadreaza deșeurile menajere din imobilul propus. Deșeurile nu se colecteaza direct în recipient, ci intr-un sac de polietilena aflat in recipient si care sa aibă un volum puțin mai mare decât volumul recipientului. Precolectarea secundară, adica strângerea și depozitarea provizorie a sacilor cu deșeuri menajere în punctele de precolectare organizată, se face în recipiente de culori diferite inscripționate cu tipul deșeurilor, dimensionate corespunzător, acoperite, prevazute cu dispozitive de prindere adaptate modului de golire, usor transportabile, concepute astfel incât să nu producă răniri în timpul manipulării. Administratia publică locală va asigura colectarea, indepărtarea și neutralizarea deșeurilor menajere și stradale.</w:t>
      </w:r>
    </w:p>
    <w:p w14:paraId="6E678E46" w14:textId="77777777" w:rsidR="004B3B3E" w:rsidRPr="000C2F6A" w:rsidRDefault="004B3B3E" w:rsidP="00402BED">
      <w:pPr>
        <w:autoSpaceDE w:val="0"/>
        <w:autoSpaceDN w:val="0"/>
        <w:adjustRightInd w:val="0"/>
        <w:spacing w:after="0" w:line="276" w:lineRule="auto"/>
        <w:jc w:val="both"/>
        <w:rPr>
          <w:rFonts w:ascii="Trebuchet MS" w:hAnsi="Trebuchet MS"/>
          <w:b/>
          <w:color w:val="FF0000"/>
          <w:sz w:val="6"/>
          <w:szCs w:val="6"/>
        </w:rPr>
      </w:pPr>
    </w:p>
    <w:p w14:paraId="15C9FAAF" w14:textId="77777777" w:rsidR="004B3B3E" w:rsidRPr="004E6FB5" w:rsidRDefault="004B3B3E" w:rsidP="00402BED">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t xml:space="preserve">Protecția mediului </w:t>
      </w:r>
    </w:p>
    <w:p w14:paraId="00A2CABE" w14:textId="77777777" w:rsidR="004B3B3E" w:rsidRPr="004E6FB5" w:rsidRDefault="004B3B3E" w:rsidP="00402BED">
      <w:pPr>
        <w:autoSpaceDE w:val="0"/>
        <w:autoSpaceDN w:val="0"/>
        <w:adjustRightInd w:val="0"/>
        <w:spacing w:after="0" w:line="276" w:lineRule="auto"/>
        <w:ind w:firstLine="720"/>
        <w:jc w:val="both"/>
        <w:rPr>
          <w:rFonts w:ascii="Trebuchet MS" w:hAnsi="Trebuchet MS"/>
          <w:color w:val="000000" w:themeColor="text1"/>
        </w:rPr>
      </w:pPr>
      <w:r w:rsidRPr="004E6FB5">
        <w:rPr>
          <w:rFonts w:ascii="Trebuchet MS" w:hAnsi="Trebuchet MS"/>
          <w:color w:val="000000" w:themeColor="text1"/>
        </w:rPr>
        <w:t>Pentru a diminua impactul asupra mediului înconjurător, se va interzice deversarea apelor uzate rezultate pe perioada construcției în spațiile naturale existente în zonă. Depozitarea temporară a materialelor de construcții și a deșeurilor rezultate va fi astfel efectuată încât să nu permită infestări ale solului.</w:t>
      </w:r>
    </w:p>
    <w:p w14:paraId="00489339" w14:textId="77777777" w:rsidR="004B3B3E" w:rsidRPr="004E6FB5" w:rsidRDefault="004B3B3E" w:rsidP="00402BED">
      <w:pPr>
        <w:spacing w:after="0" w:line="276" w:lineRule="auto"/>
        <w:jc w:val="both"/>
        <w:rPr>
          <w:rFonts w:ascii="Trebuchet MS" w:hAnsi="Trebuchet MS"/>
          <w:color w:val="000000" w:themeColor="text1"/>
        </w:rPr>
      </w:pPr>
      <w:r w:rsidRPr="004E6FB5">
        <w:rPr>
          <w:rFonts w:ascii="Trebuchet MS" w:hAnsi="Trebuchet MS"/>
          <w:color w:val="000000" w:themeColor="text1"/>
        </w:rPr>
        <w:t>Titularul investiției va încheia contract de salubritate cu serviciul de specialitate din localitate.</w:t>
      </w:r>
    </w:p>
    <w:p w14:paraId="7B44AE06" w14:textId="77777777" w:rsidR="004B3B3E" w:rsidRPr="004E6FB5" w:rsidRDefault="004B3B3E" w:rsidP="00402BED">
      <w:pPr>
        <w:spacing w:after="0" w:line="276" w:lineRule="auto"/>
        <w:jc w:val="both"/>
        <w:rPr>
          <w:rFonts w:ascii="Trebuchet MS" w:hAnsi="Trebuchet MS"/>
          <w:bCs/>
          <w:color w:val="000000" w:themeColor="text1"/>
        </w:rPr>
      </w:pPr>
      <w:r w:rsidRPr="004E6FB5">
        <w:rPr>
          <w:rFonts w:ascii="Trebuchet MS" w:hAnsi="Trebuchet MS"/>
          <w:color w:val="000000" w:themeColor="text1"/>
        </w:rPr>
        <w:t>La finalizarea lucrărilor de construire se vor amenaja toate spațiile verzi și se vor aduce la forma inițială toate terenurile libere de construcții;</w:t>
      </w:r>
      <w:r w:rsidRPr="004E6FB5">
        <w:rPr>
          <w:rFonts w:ascii="Trebuchet MS" w:hAnsi="Trebuchet MS"/>
          <w:bCs/>
          <w:color w:val="000000" w:themeColor="text1"/>
        </w:rPr>
        <w:t xml:space="preserve"> se vor planta arbori și arbusti; </w:t>
      </w:r>
      <w:r w:rsidRPr="004E6FB5">
        <w:rPr>
          <w:rFonts w:ascii="Trebuchet MS" w:hAnsi="Trebuchet MS"/>
          <w:color w:val="000000" w:themeColor="text1"/>
        </w:rPr>
        <w:t>vor fi necesare măsuri permanente de întreţinere a spaţiilor plantate, a amenajărilor din incintă, astfel încât să nu se producă degradări importante ale terenului.</w:t>
      </w:r>
    </w:p>
    <w:p w14:paraId="14D509FD" w14:textId="77777777" w:rsidR="004B3B3E" w:rsidRPr="004E6FB5" w:rsidRDefault="004B3B3E" w:rsidP="00402BED">
      <w:pPr>
        <w:spacing w:after="0" w:line="276" w:lineRule="auto"/>
        <w:jc w:val="both"/>
        <w:rPr>
          <w:rFonts w:ascii="Trebuchet MS" w:hAnsi="Trebuchet MS"/>
          <w:color w:val="000000" w:themeColor="text1"/>
        </w:rPr>
      </w:pPr>
      <w:r w:rsidRPr="004E6FB5">
        <w:rPr>
          <w:rFonts w:ascii="Trebuchet MS" w:hAnsi="Trebuchet MS"/>
          <w:color w:val="000000" w:themeColor="text1"/>
        </w:rPr>
        <w:t>Prin întreţinerea corespunzătoare a mijloacelor auto care vor deservi investiția se evită pierderile accidentale de uleiuri sau carburanţi în sol.</w:t>
      </w:r>
    </w:p>
    <w:p w14:paraId="4BECE8FB" w14:textId="77777777" w:rsidR="004B3B3E" w:rsidRPr="00B85DB0" w:rsidRDefault="004B3B3E" w:rsidP="00402BED">
      <w:pPr>
        <w:spacing w:after="0" w:line="276" w:lineRule="auto"/>
        <w:jc w:val="both"/>
        <w:rPr>
          <w:rFonts w:ascii="Trebuchet MS" w:hAnsi="Trebuchet MS"/>
          <w:color w:val="FF0000"/>
          <w:sz w:val="10"/>
          <w:szCs w:val="10"/>
          <w:lang w:val="en-US"/>
        </w:rPr>
      </w:pPr>
    </w:p>
    <w:p w14:paraId="5AB2B641" w14:textId="77777777" w:rsidR="004B3B3E" w:rsidRPr="004E6FB5" w:rsidRDefault="004B3B3E" w:rsidP="00402BED">
      <w:pPr>
        <w:pStyle w:val="Default"/>
        <w:spacing w:line="276" w:lineRule="auto"/>
        <w:jc w:val="both"/>
        <w:rPr>
          <w:rFonts w:ascii="Trebuchet MS" w:hAnsi="Trebuchet MS"/>
          <w:i/>
          <w:color w:val="000000" w:themeColor="text1"/>
          <w:sz w:val="22"/>
          <w:szCs w:val="22"/>
          <w:lang w:val="ro-RO"/>
        </w:rPr>
      </w:pPr>
      <w:r w:rsidRPr="004E6FB5">
        <w:rPr>
          <w:rFonts w:ascii="Trebuchet MS" w:hAnsi="Trebuchet MS"/>
          <w:i/>
          <w:color w:val="000000" w:themeColor="text1"/>
          <w:sz w:val="22"/>
          <w:szCs w:val="22"/>
          <w:lang w:val="ro-RO"/>
        </w:rPr>
        <w:t xml:space="preserve">d) problemele de mediu relevante pentru plan sau program – </w:t>
      </w:r>
      <w:r w:rsidRPr="004E6FB5">
        <w:rPr>
          <w:rFonts w:ascii="Trebuchet MS" w:hAnsi="Trebuchet MS"/>
          <w:b/>
          <w:i/>
          <w:color w:val="000000" w:themeColor="text1"/>
          <w:sz w:val="22"/>
          <w:szCs w:val="22"/>
          <w:lang w:val="ro-RO"/>
        </w:rPr>
        <w:t>nu este cazul</w:t>
      </w:r>
      <w:r w:rsidRPr="004E6FB5">
        <w:rPr>
          <w:rFonts w:ascii="Trebuchet MS" w:hAnsi="Trebuchet MS"/>
          <w:i/>
          <w:color w:val="000000" w:themeColor="text1"/>
          <w:sz w:val="22"/>
          <w:szCs w:val="22"/>
          <w:lang w:val="ro-RO"/>
        </w:rPr>
        <w:t>;</w:t>
      </w:r>
    </w:p>
    <w:p w14:paraId="1506C9FC" w14:textId="77777777" w:rsidR="004B3B3E" w:rsidRPr="004E6FB5" w:rsidRDefault="004B3B3E" w:rsidP="00402BED">
      <w:pPr>
        <w:autoSpaceDE w:val="0"/>
        <w:autoSpaceDN w:val="0"/>
        <w:adjustRightInd w:val="0"/>
        <w:spacing w:after="0" w:line="276" w:lineRule="auto"/>
        <w:jc w:val="both"/>
        <w:rPr>
          <w:rFonts w:ascii="Trebuchet MS" w:hAnsi="Trebuchet MS"/>
          <w:i/>
          <w:color w:val="000000" w:themeColor="text1"/>
        </w:rPr>
      </w:pPr>
      <w:r w:rsidRPr="004E6FB5">
        <w:rPr>
          <w:rFonts w:ascii="Trebuchet MS" w:hAnsi="Trebuchet MS"/>
          <w:color w:val="000000" w:themeColor="text1"/>
        </w:rPr>
        <w:t>e</w:t>
      </w:r>
      <w:r w:rsidRPr="004E6FB5">
        <w:rPr>
          <w:rFonts w:ascii="Trebuchet MS" w:hAnsi="Trebuchet MS"/>
          <w:i/>
          <w:color w:val="000000" w:themeColor="text1"/>
        </w:rPr>
        <w:t xml:space="preserve">)relevanţa planului sau programului pentru implementarea legislaţiei naţionale şi comunitare de mediu </w:t>
      </w:r>
      <w:r w:rsidRPr="004E6FB5">
        <w:rPr>
          <w:rFonts w:ascii="Trebuchet MS" w:hAnsi="Trebuchet MS"/>
          <w:b/>
          <w:i/>
          <w:color w:val="000000" w:themeColor="text1"/>
        </w:rPr>
        <w:t>– nu este cazul</w:t>
      </w:r>
      <w:r w:rsidRPr="004E6FB5">
        <w:rPr>
          <w:rFonts w:ascii="Trebuchet MS" w:hAnsi="Trebuchet MS"/>
          <w:i/>
          <w:color w:val="000000" w:themeColor="text1"/>
        </w:rPr>
        <w:t>;</w:t>
      </w:r>
    </w:p>
    <w:p w14:paraId="407F9161" w14:textId="77777777" w:rsidR="004B3B3E" w:rsidRPr="00B85DB0" w:rsidRDefault="004B3B3E" w:rsidP="00402BED">
      <w:pPr>
        <w:autoSpaceDE w:val="0"/>
        <w:autoSpaceDN w:val="0"/>
        <w:adjustRightInd w:val="0"/>
        <w:spacing w:after="0" w:line="276" w:lineRule="auto"/>
        <w:jc w:val="both"/>
        <w:rPr>
          <w:rFonts w:ascii="Trebuchet MS" w:hAnsi="Trebuchet MS"/>
          <w:i/>
          <w:color w:val="000000" w:themeColor="text1"/>
          <w:sz w:val="10"/>
          <w:szCs w:val="10"/>
        </w:rPr>
      </w:pPr>
    </w:p>
    <w:p w14:paraId="78F8FEFE" w14:textId="77777777" w:rsidR="004B3B3E" w:rsidRPr="004E6FB5" w:rsidRDefault="004B3B3E" w:rsidP="00402BED">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t>2. Caracteristicile efectelor şi ale zonei posibil a fi afectate cu privire, în special, la:</w:t>
      </w:r>
    </w:p>
    <w:p w14:paraId="035B3E6E" w14:textId="77777777" w:rsidR="004B3B3E" w:rsidRPr="004E6FB5" w:rsidRDefault="004B3B3E" w:rsidP="00402BED">
      <w:pPr>
        <w:autoSpaceDE w:val="0"/>
        <w:autoSpaceDN w:val="0"/>
        <w:adjustRightInd w:val="0"/>
        <w:spacing w:after="0" w:line="276" w:lineRule="auto"/>
        <w:jc w:val="both"/>
        <w:rPr>
          <w:rFonts w:ascii="Trebuchet MS" w:hAnsi="Trebuchet MS"/>
          <w:b/>
          <w:i/>
          <w:color w:val="000000" w:themeColor="text1"/>
        </w:rPr>
      </w:pPr>
      <w:r w:rsidRPr="004E6FB5">
        <w:rPr>
          <w:rFonts w:ascii="Trebuchet MS" w:hAnsi="Trebuchet MS"/>
          <w:i/>
          <w:color w:val="000000" w:themeColor="text1"/>
        </w:rPr>
        <w:t xml:space="preserve">a) probabilitatea, durata, frecvenţa şi reversibilitatea efectelor – </w:t>
      </w:r>
      <w:r w:rsidRPr="004E6FB5">
        <w:rPr>
          <w:rFonts w:ascii="Trebuchet MS" w:hAnsi="Trebuchet MS"/>
          <w:b/>
          <w:i/>
          <w:color w:val="000000" w:themeColor="text1"/>
        </w:rPr>
        <w:t>prin măsurile luate nu apar efecte negative remanente asupra mediului</w:t>
      </w:r>
      <w:r w:rsidRPr="004E6FB5">
        <w:rPr>
          <w:rFonts w:ascii="Trebuchet MS" w:hAnsi="Trebuchet MS"/>
          <w:i/>
          <w:color w:val="000000" w:themeColor="text1"/>
        </w:rPr>
        <w:t xml:space="preserve">; </w:t>
      </w:r>
    </w:p>
    <w:p w14:paraId="5E76A1A7" w14:textId="77777777" w:rsidR="004B3B3E" w:rsidRPr="004E6FB5" w:rsidRDefault="004B3B3E" w:rsidP="00402BED">
      <w:pPr>
        <w:tabs>
          <w:tab w:val="left" w:pos="0"/>
          <w:tab w:val="left" w:pos="450"/>
        </w:tabs>
        <w:autoSpaceDE w:val="0"/>
        <w:autoSpaceDN w:val="0"/>
        <w:adjustRightInd w:val="0"/>
        <w:spacing w:after="0" w:line="276" w:lineRule="auto"/>
        <w:rPr>
          <w:rFonts w:ascii="Trebuchet MS" w:hAnsi="Trebuchet MS"/>
          <w:color w:val="000000" w:themeColor="text1"/>
        </w:rPr>
      </w:pPr>
      <w:r w:rsidRPr="004E6FB5">
        <w:rPr>
          <w:rFonts w:ascii="Trebuchet MS" w:hAnsi="Trebuchet MS"/>
          <w:i/>
          <w:color w:val="000000" w:themeColor="text1"/>
        </w:rPr>
        <w:t xml:space="preserve">b) natura cumulativă a efectelor – </w:t>
      </w:r>
      <w:r w:rsidRPr="004E6FB5">
        <w:rPr>
          <w:rFonts w:ascii="Trebuchet MS" w:hAnsi="Trebuchet MS"/>
          <w:b/>
          <w:i/>
          <w:color w:val="000000" w:themeColor="text1"/>
        </w:rPr>
        <w:t>nu este cazul</w:t>
      </w:r>
      <w:r w:rsidRPr="004E6FB5">
        <w:rPr>
          <w:rFonts w:ascii="Trebuchet MS" w:hAnsi="Trebuchet MS"/>
          <w:i/>
          <w:color w:val="000000" w:themeColor="text1"/>
        </w:rPr>
        <w:t>;</w:t>
      </w:r>
      <w:r w:rsidRPr="004E6FB5">
        <w:rPr>
          <w:rFonts w:ascii="Trebuchet MS" w:hAnsi="Trebuchet MS"/>
          <w:color w:val="000000" w:themeColor="text1"/>
        </w:rPr>
        <w:t xml:space="preserve"> </w:t>
      </w:r>
    </w:p>
    <w:p w14:paraId="08247D81" w14:textId="77777777" w:rsidR="004B3B3E" w:rsidRPr="004E6FB5" w:rsidRDefault="004B3B3E" w:rsidP="00402BED">
      <w:pPr>
        <w:tabs>
          <w:tab w:val="left" w:pos="0"/>
          <w:tab w:val="left" w:pos="426"/>
        </w:tabs>
        <w:autoSpaceDE w:val="0"/>
        <w:autoSpaceDN w:val="0"/>
        <w:adjustRightInd w:val="0"/>
        <w:spacing w:after="0" w:line="276" w:lineRule="auto"/>
        <w:rPr>
          <w:rFonts w:ascii="Trebuchet MS" w:hAnsi="Trebuchet MS"/>
          <w:color w:val="000000" w:themeColor="text1"/>
        </w:rPr>
      </w:pPr>
      <w:r w:rsidRPr="004E6FB5">
        <w:rPr>
          <w:rFonts w:ascii="Trebuchet MS" w:hAnsi="Trebuchet MS"/>
          <w:i/>
          <w:color w:val="000000" w:themeColor="text1"/>
        </w:rPr>
        <w:t xml:space="preserve">c) natura transfrontieră a efectelor – </w:t>
      </w:r>
      <w:r w:rsidRPr="004E6FB5">
        <w:rPr>
          <w:rFonts w:ascii="Trebuchet MS" w:hAnsi="Trebuchet MS"/>
          <w:b/>
          <w:i/>
          <w:color w:val="000000" w:themeColor="text1"/>
        </w:rPr>
        <w:t>nu este cazul</w:t>
      </w:r>
      <w:r w:rsidRPr="004E6FB5">
        <w:rPr>
          <w:rFonts w:ascii="Trebuchet MS" w:hAnsi="Trebuchet MS"/>
          <w:i/>
          <w:color w:val="000000" w:themeColor="text1"/>
        </w:rPr>
        <w:t>;</w:t>
      </w:r>
      <w:r w:rsidRPr="004E6FB5">
        <w:rPr>
          <w:rFonts w:ascii="Trebuchet MS" w:hAnsi="Trebuchet MS"/>
          <w:color w:val="000000" w:themeColor="text1"/>
        </w:rPr>
        <w:t xml:space="preserve"> </w:t>
      </w:r>
    </w:p>
    <w:p w14:paraId="7AEF7EAC" w14:textId="77777777" w:rsidR="004B3B3E" w:rsidRPr="004E6FB5" w:rsidRDefault="004B3B3E" w:rsidP="00402BED">
      <w:pPr>
        <w:tabs>
          <w:tab w:val="left" w:pos="0"/>
        </w:tabs>
        <w:autoSpaceDE w:val="0"/>
        <w:autoSpaceDN w:val="0"/>
        <w:adjustRightInd w:val="0"/>
        <w:spacing w:after="0" w:line="276" w:lineRule="auto"/>
        <w:rPr>
          <w:rFonts w:ascii="Trebuchet MS" w:hAnsi="Trebuchet MS"/>
          <w:color w:val="000000" w:themeColor="text1"/>
        </w:rPr>
      </w:pPr>
      <w:r w:rsidRPr="004E6FB5">
        <w:rPr>
          <w:rFonts w:ascii="Trebuchet MS" w:hAnsi="Trebuchet MS"/>
          <w:i/>
          <w:color w:val="000000" w:themeColor="text1"/>
        </w:rPr>
        <w:t>d) riscul pentru sănătatea umană sau pentru mediu (de exemplu, datorită accidentelor</w:t>
      </w:r>
      <w:r w:rsidRPr="004E6FB5">
        <w:rPr>
          <w:rFonts w:ascii="Trebuchet MS" w:hAnsi="Trebuchet MS"/>
          <w:color w:val="000000" w:themeColor="text1"/>
        </w:rPr>
        <w:t xml:space="preserve">) – </w:t>
      </w:r>
    </w:p>
    <w:p w14:paraId="50DB9142" w14:textId="77777777" w:rsidR="004B3B3E" w:rsidRPr="004E6FB5" w:rsidRDefault="004B3B3E" w:rsidP="00402BED">
      <w:pPr>
        <w:tabs>
          <w:tab w:val="left" w:pos="0"/>
        </w:tabs>
        <w:autoSpaceDE w:val="0"/>
        <w:autoSpaceDN w:val="0"/>
        <w:adjustRightInd w:val="0"/>
        <w:spacing w:after="0" w:line="276" w:lineRule="auto"/>
        <w:rPr>
          <w:rFonts w:ascii="Trebuchet MS" w:hAnsi="Trebuchet MS"/>
          <w:color w:val="000000" w:themeColor="text1"/>
        </w:rPr>
      </w:pPr>
      <w:r w:rsidRPr="004E6FB5">
        <w:rPr>
          <w:rFonts w:ascii="Trebuchet MS" w:hAnsi="Trebuchet MS"/>
          <w:color w:val="000000" w:themeColor="text1"/>
        </w:rPr>
        <w:t xml:space="preserve">                                                            </w:t>
      </w:r>
      <w:r w:rsidRPr="004E6FB5">
        <w:rPr>
          <w:rFonts w:ascii="Trebuchet MS" w:hAnsi="Trebuchet MS"/>
          <w:b/>
          <w:i/>
          <w:color w:val="000000" w:themeColor="text1"/>
        </w:rPr>
        <w:t>nu este cazul</w:t>
      </w:r>
      <w:r w:rsidRPr="004E6FB5">
        <w:rPr>
          <w:rFonts w:ascii="Trebuchet MS" w:hAnsi="Trebuchet MS"/>
          <w:i/>
          <w:color w:val="000000" w:themeColor="text1"/>
        </w:rPr>
        <w:t>;</w:t>
      </w:r>
      <w:r w:rsidRPr="004E6FB5">
        <w:rPr>
          <w:rFonts w:ascii="Trebuchet MS" w:hAnsi="Trebuchet MS"/>
          <w:color w:val="000000" w:themeColor="text1"/>
        </w:rPr>
        <w:t xml:space="preserve"> </w:t>
      </w:r>
    </w:p>
    <w:p w14:paraId="126065B9" w14:textId="77777777" w:rsidR="004B3B3E" w:rsidRPr="004E6FB5" w:rsidRDefault="004B3B3E" w:rsidP="00402BED">
      <w:pPr>
        <w:tabs>
          <w:tab w:val="left" w:pos="426"/>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lastRenderedPageBreak/>
        <w:t>e) mărimea şi spaţialitatea efectelor (zona geografică şi mărimea populaţiei potenţial afectate)-</w:t>
      </w:r>
    </w:p>
    <w:p w14:paraId="172B2E65" w14:textId="77777777" w:rsidR="004B3B3E" w:rsidRPr="004E6FB5" w:rsidRDefault="004B3B3E" w:rsidP="00402BED">
      <w:pPr>
        <w:tabs>
          <w:tab w:val="left" w:pos="426"/>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t xml:space="preserve">                                                          </w:t>
      </w:r>
      <w:r w:rsidRPr="004E6FB5">
        <w:rPr>
          <w:rFonts w:ascii="Trebuchet MS" w:hAnsi="Trebuchet MS"/>
          <w:b/>
          <w:i/>
          <w:color w:val="000000" w:themeColor="text1"/>
        </w:rPr>
        <w:t>este redusă pe perioada execuției lucrărilor</w:t>
      </w:r>
      <w:r w:rsidRPr="004E6FB5">
        <w:rPr>
          <w:rFonts w:ascii="Trebuchet MS" w:hAnsi="Trebuchet MS"/>
          <w:i/>
          <w:color w:val="000000" w:themeColor="text1"/>
        </w:rPr>
        <w:t xml:space="preserve">; </w:t>
      </w:r>
    </w:p>
    <w:p w14:paraId="6E9F9767" w14:textId="77777777" w:rsidR="004B3B3E" w:rsidRPr="004E6FB5" w:rsidRDefault="004B3B3E" w:rsidP="00402BED">
      <w:pPr>
        <w:tabs>
          <w:tab w:val="left" w:pos="0"/>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t>f) valoarea şi vulnerabilitatea arealului posibil a fi afectat, date de:</w:t>
      </w:r>
    </w:p>
    <w:p w14:paraId="7B804BE4" w14:textId="77777777" w:rsidR="004B3B3E" w:rsidRPr="004E6FB5" w:rsidRDefault="004B3B3E" w:rsidP="00402BED">
      <w:pPr>
        <w:tabs>
          <w:tab w:val="left" w:pos="0"/>
          <w:tab w:val="left" w:pos="567"/>
          <w:tab w:val="left" w:pos="851"/>
          <w:tab w:val="left" w:pos="1276"/>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t xml:space="preserve">             (i)  caracteristicile naturale speciale sau patrimoniul cultural – </w:t>
      </w:r>
      <w:r w:rsidRPr="004E6FB5">
        <w:rPr>
          <w:rFonts w:ascii="Trebuchet MS" w:hAnsi="Trebuchet MS"/>
          <w:b/>
          <w:i/>
          <w:color w:val="000000" w:themeColor="text1"/>
        </w:rPr>
        <w:t>nu este cazul</w:t>
      </w:r>
      <w:r w:rsidRPr="004E6FB5">
        <w:rPr>
          <w:rFonts w:ascii="Trebuchet MS" w:hAnsi="Trebuchet MS"/>
          <w:i/>
          <w:color w:val="000000" w:themeColor="text1"/>
        </w:rPr>
        <w:t xml:space="preserve">; </w:t>
      </w:r>
    </w:p>
    <w:p w14:paraId="03EC653D" w14:textId="77777777" w:rsidR="004B3B3E" w:rsidRPr="004E6FB5" w:rsidRDefault="004B3B3E" w:rsidP="00402BED">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t xml:space="preserve">             (ii) depăşirea standardelor sau a valorilor limită de calitate a mediului – </w:t>
      </w:r>
    </w:p>
    <w:p w14:paraId="1EF48EEF" w14:textId="07C3321B" w:rsidR="004B3B3E" w:rsidRPr="004E6FB5" w:rsidRDefault="004B3B3E" w:rsidP="00402BED">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t xml:space="preserve">                                                                      </w:t>
      </w:r>
      <w:r w:rsidR="00B85DB0">
        <w:rPr>
          <w:rFonts w:ascii="Trebuchet MS" w:hAnsi="Trebuchet MS"/>
          <w:i/>
          <w:color w:val="000000" w:themeColor="text1"/>
        </w:rPr>
        <w:t xml:space="preserve">  </w:t>
      </w:r>
      <w:r w:rsidRPr="004E6FB5">
        <w:rPr>
          <w:rFonts w:ascii="Trebuchet MS" w:hAnsi="Trebuchet MS"/>
          <w:b/>
          <w:i/>
          <w:color w:val="000000" w:themeColor="text1"/>
        </w:rPr>
        <w:t>este redusă pe   perioada execuției lucrărilor</w:t>
      </w:r>
      <w:r w:rsidRPr="004E6FB5">
        <w:rPr>
          <w:rFonts w:ascii="Trebuchet MS" w:hAnsi="Trebuchet MS"/>
          <w:i/>
          <w:color w:val="000000" w:themeColor="text1"/>
        </w:rPr>
        <w:t>;</w:t>
      </w:r>
    </w:p>
    <w:p w14:paraId="271C1C06" w14:textId="77777777" w:rsidR="004B3B3E" w:rsidRPr="004E6FB5" w:rsidRDefault="004B3B3E" w:rsidP="00402BED">
      <w:pPr>
        <w:tabs>
          <w:tab w:val="left" w:pos="0"/>
          <w:tab w:val="left" w:pos="851"/>
          <w:tab w:val="left" w:pos="1276"/>
        </w:tabs>
        <w:autoSpaceDE w:val="0"/>
        <w:autoSpaceDN w:val="0"/>
        <w:adjustRightInd w:val="0"/>
        <w:spacing w:after="0" w:line="276" w:lineRule="auto"/>
        <w:rPr>
          <w:rFonts w:ascii="Trebuchet MS" w:hAnsi="Trebuchet MS"/>
          <w:i/>
          <w:color w:val="000000" w:themeColor="text1"/>
        </w:rPr>
      </w:pPr>
      <w:r w:rsidRPr="004E6FB5">
        <w:rPr>
          <w:rFonts w:ascii="Trebuchet MS" w:hAnsi="Trebuchet MS"/>
          <w:i/>
          <w:color w:val="000000" w:themeColor="text1"/>
        </w:rPr>
        <w:t xml:space="preserve">            (iii) folosirea terenului în mod intensiv </w:t>
      </w:r>
      <w:r w:rsidRPr="004E6FB5">
        <w:rPr>
          <w:rFonts w:ascii="Trebuchet MS" w:hAnsi="Trebuchet MS"/>
          <w:b/>
          <w:i/>
          <w:color w:val="000000" w:themeColor="text1"/>
        </w:rPr>
        <w:t>– este redusă pe perioada execuției lucrărilor</w:t>
      </w:r>
      <w:r w:rsidRPr="004E6FB5">
        <w:rPr>
          <w:rFonts w:ascii="Trebuchet MS" w:hAnsi="Trebuchet MS"/>
          <w:i/>
          <w:color w:val="000000" w:themeColor="text1"/>
        </w:rPr>
        <w:t>;</w:t>
      </w:r>
    </w:p>
    <w:p w14:paraId="7C6BEAAB" w14:textId="77777777" w:rsidR="004B3B3E" w:rsidRPr="004E6FB5" w:rsidRDefault="004B3B3E" w:rsidP="00402BED">
      <w:pPr>
        <w:tabs>
          <w:tab w:val="left" w:pos="0"/>
          <w:tab w:val="left" w:pos="426"/>
        </w:tabs>
        <w:spacing w:after="0" w:line="276" w:lineRule="auto"/>
        <w:outlineLvl w:val="0"/>
        <w:rPr>
          <w:rFonts w:ascii="Trebuchet MS" w:hAnsi="Trebuchet MS"/>
          <w:i/>
          <w:color w:val="000000" w:themeColor="text1"/>
        </w:rPr>
      </w:pPr>
      <w:r w:rsidRPr="004E6FB5">
        <w:rPr>
          <w:rFonts w:ascii="Trebuchet MS" w:hAnsi="Trebuchet MS"/>
          <w:i/>
          <w:color w:val="000000" w:themeColor="text1"/>
        </w:rPr>
        <w:t xml:space="preserve">g) efectele asupra zonelor sau peisajelor care au un statut de protejare recunoscut pe  plan naţional, comunitar sau internaţional- </w:t>
      </w:r>
      <w:r w:rsidRPr="004E6FB5">
        <w:rPr>
          <w:rFonts w:ascii="Trebuchet MS" w:hAnsi="Trebuchet MS"/>
          <w:b/>
          <w:i/>
          <w:color w:val="000000" w:themeColor="text1"/>
        </w:rPr>
        <w:t>amplasamentul nu este situat în interiorul sau apropierea unei arii naturale protejate</w:t>
      </w:r>
      <w:r w:rsidRPr="004E6FB5">
        <w:rPr>
          <w:rFonts w:ascii="Trebuchet MS" w:hAnsi="Trebuchet MS"/>
          <w:i/>
          <w:color w:val="000000" w:themeColor="text1"/>
        </w:rPr>
        <w:t>;</w:t>
      </w:r>
    </w:p>
    <w:p w14:paraId="53168FD1" w14:textId="77777777" w:rsidR="004B3B3E" w:rsidRPr="00B85DB0" w:rsidRDefault="004B3B3E" w:rsidP="00402BED">
      <w:pPr>
        <w:tabs>
          <w:tab w:val="left" w:pos="0"/>
          <w:tab w:val="left" w:pos="426"/>
        </w:tabs>
        <w:spacing w:after="0" w:line="276" w:lineRule="auto"/>
        <w:outlineLvl w:val="0"/>
        <w:rPr>
          <w:rFonts w:ascii="Trebuchet MS" w:hAnsi="Trebuchet MS"/>
          <w:i/>
          <w:color w:val="000000" w:themeColor="text1"/>
          <w:sz w:val="10"/>
          <w:szCs w:val="10"/>
        </w:rPr>
      </w:pPr>
    </w:p>
    <w:p w14:paraId="23981BC5" w14:textId="77777777" w:rsidR="004B3B3E" w:rsidRPr="004E6FB5" w:rsidRDefault="004B3B3E" w:rsidP="00402BED">
      <w:pPr>
        <w:autoSpaceDE w:val="0"/>
        <w:autoSpaceDN w:val="0"/>
        <w:adjustRightInd w:val="0"/>
        <w:spacing w:after="0" w:line="276" w:lineRule="auto"/>
        <w:jc w:val="both"/>
        <w:rPr>
          <w:rFonts w:ascii="Trebuchet MS" w:eastAsia="Times New Roman" w:hAnsi="Trebuchet MS"/>
          <w:b/>
          <w:color w:val="000000" w:themeColor="text1"/>
        </w:rPr>
      </w:pPr>
      <w:r w:rsidRPr="004E6FB5">
        <w:rPr>
          <w:rFonts w:ascii="Trebuchet MS" w:eastAsia="Times New Roman" w:hAnsi="Trebuchet MS"/>
          <w:b/>
          <w:color w:val="000000" w:themeColor="text1"/>
        </w:rPr>
        <w:t>Obligaţiile titularului:</w:t>
      </w:r>
    </w:p>
    <w:p w14:paraId="1D6E1C0D" w14:textId="77777777" w:rsidR="004B3B3E" w:rsidRPr="004E6FB5" w:rsidRDefault="004B3B3E" w:rsidP="00402BED">
      <w:pPr>
        <w:pStyle w:val="ListParagraph"/>
        <w:numPr>
          <w:ilvl w:val="0"/>
          <w:numId w:val="4"/>
        </w:numPr>
        <w:autoSpaceDE w:val="0"/>
        <w:autoSpaceDN w:val="0"/>
        <w:adjustRightInd w:val="0"/>
        <w:spacing w:line="276" w:lineRule="auto"/>
        <w:jc w:val="both"/>
        <w:rPr>
          <w:rFonts w:ascii="Trebuchet MS" w:eastAsia="Calibri" w:hAnsi="Trebuchet MS"/>
          <w:color w:val="000000" w:themeColor="text1"/>
          <w:lang w:val="ro-RO"/>
        </w:rPr>
      </w:pPr>
      <w:r w:rsidRPr="004E6FB5">
        <w:rPr>
          <w:rFonts w:ascii="Trebuchet MS" w:hAnsi="Trebuchet MS"/>
          <w:color w:val="000000" w:themeColor="text1"/>
          <w:lang w:val="ro-RO"/>
        </w:rPr>
        <w:t xml:space="preserve">Titularul are obligația de a respecta legislația de mediu în vigoare. </w:t>
      </w:r>
    </w:p>
    <w:p w14:paraId="2436DD24" w14:textId="77777777" w:rsidR="004B3B3E" w:rsidRPr="004E6FB5" w:rsidRDefault="004B3B3E" w:rsidP="00402BED">
      <w:pPr>
        <w:pStyle w:val="ListParagraph"/>
        <w:numPr>
          <w:ilvl w:val="0"/>
          <w:numId w:val="4"/>
        </w:numPr>
        <w:autoSpaceDE w:val="0"/>
        <w:autoSpaceDN w:val="0"/>
        <w:adjustRightInd w:val="0"/>
        <w:spacing w:line="276" w:lineRule="auto"/>
        <w:jc w:val="both"/>
        <w:rPr>
          <w:rFonts w:ascii="Trebuchet MS" w:hAnsi="Trebuchet MS"/>
          <w:color w:val="000000" w:themeColor="text1"/>
          <w:lang w:val="ro-RO"/>
        </w:rPr>
      </w:pPr>
      <w:r w:rsidRPr="004E6FB5">
        <w:rPr>
          <w:rFonts w:ascii="Trebuchet MS" w:hAnsi="Trebuchet MS"/>
          <w:color w:val="000000" w:themeColor="text1"/>
          <w:lang w:val="ro-RO"/>
        </w:rPr>
        <w:t>Titularul planului are obligația de a supune procedurii de adoptare planul și orice modificare a acestuia, numai în forma avizată de autoritatea competentă de protecția mediului.</w:t>
      </w:r>
    </w:p>
    <w:p w14:paraId="67CE6D51" w14:textId="1997197E" w:rsidR="004B3B3E" w:rsidRDefault="004B3B3E" w:rsidP="00402BED">
      <w:pPr>
        <w:pStyle w:val="ListParagraph"/>
        <w:numPr>
          <w:ilvl w:val="0"/>
          <w:numId w:val="4"/>
        </w:numPr>
        <w:autoSpaceDE w:val="0"/>
        <w:autoSpaceDN w:val="0"/>
        <w:adjustRightInd w:val="0"/>
        <w:spacing w:line="276" w:lineRule="auto"/>
        <w:jc w:val="both"/>
        <w:rPr>
          <w:rFonts w:ascii="Trebuchet MS" w:hAnsi="Trebuchet MS"/>
          <w:color w:val="000000" w:themeColor="text1"/>
          <w:lang w:val="ro-RO"/>
        </w:rPr>
      </w:pPr>
      <w:r w:rsidRPr="004E6FB5">
        <w:rPr>
          <w:rFonts w:ascii="Trebuchet MS" w:hAnsi="Trebuchet MS"/>
          <w:color w:val="000000" w:themeColor="text1"/>
          <w:lang w:val="ro-RO"/>
        </w:rPr>
        <w:t>Titularul planului are obligația de a notifica autoritatea competentă pentru protecția mediului despre orice modificare a planului, înainte de realizarea modificării.</w:t>
      </w:r>
    </w:p>
    <w:p w14:paraId="23DCB032" w14:textId="32484597" w:rsidR="00B81F30" w:rsidRPr="00E03B93" w:rsidRDefault="00B81F30" w:rsidP="00402BED">
      <w:pPr>
        <w:pStyle w:val="ListParagraph"/>
        <w:numPr>
          <w:ilvl w:val="0"/>
          <w:numId w:val="4"/>
        </w:numPr>
        <w:autoSpaceDE w:val="0"/>
        <w:autoSpaceDN w:val="0"/>
        <w:adjustRightInd w:val="0"/>
        <w:spacing w:line="276" w:lineRule="auto"/>
        <w:jc w:val="both"/>
        <w:rPr>
          <w:rFonts w:ascii="Trebuchet MS" w:hAnsi="Trebuchet MS"/>
          <w:color w:val="FF0000"/>
          <w:lang w:val="ro-RO"/>
        </w:rPr>
      </w:pPr>
      <w:r w:rsidRPr="00E03B93">
        <w:rPr>
          <w:rFonts w:ascii="Trebuchet MS" w:hAnsi="Trebuchet MS"/>
          <w:b/>
          <w:color w:val="FF0000"/>
          <w:lang w:val="ro-RO"/>
        </w:rPr>
        <w:t>Titularul planului are obligația de a obține la faza PUZ a avizelor/acordurilor ANIF S</w:t>
      </w:r>
      <w:r w:rsidR="004C3050" w:rsidRPr="00E03B93">
        <w:rPr>
          <w:rFonts w:ascii="Trebuchet MS" w:hAnsi="Trebuchet MS"/>
          <w:b/>
          <w:color w:val="FF0000"/>
          <w:lang w:val="ro-RO"/>
        </w:rPr>
        <w:t>uceava,</w:t>
      </w:r>
      <w:r w:rsidRPr="00E03B93">
        <w:rPr>
          <w:rFonts w:ascii="Trebuchet MS" w:hAnsi="Trebuchet MS"/>
          <w:b/>
          <w:color w:val="FF0000"/>
          <w:lang w:val="ro-RO"/>
        </w:rPr>
        <w:t xml:space="preserve"> Ministerul Culturii și Comisia tehnică de amenajare a teritoriului și urbanism din cadrul C</w:t>
      </w:r>
      <w:r w:rsidR="004C3050" w:rsidRPr="00E03B93">
        <w:rPr>
          <w:rFonts w:ascii="Trebuchet MS" w:hAnsi="Trebuchet MS"/>
          <w:b/>
          <w:color w:val="FF0000"/>
          <w:lang w:val="ro-RO"/>
        </w:rPr>
        <w:t xml:space="preserve">onsiliului </w:t>
      </w:r>
      <w:r w:rsidRPr="00E03B93">
        <w:rPr>
          <w:rFonts w:ascii="Trebuchet MS" w:hAnsi="Trebuchet MS"/>
          <w:b/>
          <w:color w:val="FF0000"/>
          <w:lang w:val="ro-RO"/>
        </w:rPr>
        <w:t>J</w:t>
      </w:r>
      <w:r w:rsidR="004C3050" w:rsidRPr="00E03B93">
        <w:rPr>
          <w:rFonts w:ascii="Trebuchet MS" w:hAnsi="Trebuchet MS"/>
          <w:b/>
          <w:color w:val="FF0000"/>
          <w:lang w:val="ro-RO"/>
        </w:rPr>
        <w:t>udețean</w:t>
      </w:r>
      <w:r w:rsidRPr="00E03B93">
        <w:rPr>
          <w:rFonts w:ascii="Trebuchet MS" w:hAnsi="Trebuchet MS"/>
          <w:b/>
          <w:color w:val="FF0000"/>
          <w:lang w:val="ro-RO"/>
        </w:rPr>
        <w:t xml:space="preserve"> Suceava conform prevederilor pct.</w:t>
      </w:r>
      <w:r w:rsidR="004C3050" w:rsidRPr="00E03B93">
        <w:rPr>
          <w:rFonts w:ascii="Trebuchet MS" w:hAnsi="Trebuchet MS"/>
          <w:b/>
          <w:color w:val="FF0000"/>
          <w:lang w:val="ro-RO"/>
        </w:rPr>
        <w:t xml:space="preserve"> </w:t>
      </w:r>
      <w:r w:rsidRPr="00E03B93">
        <w:rPr>
          <w:rFonts w:ascii="Trebuchet MS" w:hAnsi="Trebuchet MS"/>
          <w:b/>
          <w:color w:val="FF0000"/>
          <w:lang w:val="ro-RO"/>
        </w:rPr>
        <w:t>12^4 din Anexa</w:t>
      </w:r>
      <w:r w:rsidR="004C3050" w:rsidRPr="00E03B93">
        <w:rPr>
          <w:rFonts w:ascii="Trebuchet MS" w:hAnsi="Trebuchet MS"/>
          <w:b/>
          <w:color w:val="FF0000"/>
          <w:lang w:val="ro-RO"/>
        </w:rPr>
        <w:t xml:space="preserve"> nr.</w:t>
      </w:r>
      <w:r w:rsidRPr="00E03B93">
        <w:rPr>
          <w:rFonts w:ascii="Trebuchet MS" w:hAnsi="Trebuchet MS"/>
          <w:b/>
          <w:color w:val="FF0000"/>
          <w:lang w:val="ro-RO"/>
        </w:rPr>
        <w:t xml:space="preserve">1 a </w:t>
      </w:r>
      <w:r w:rsidRPr="00E03B93">
        <w:rPr>
          <w:rFonts w:ascii="Trebuchet MS" w:hAnsi="Trebuchet MS"/>
          <w:b/>
          <w:i/>
          <w:color w:val="FF0000"/>
          <w:lang w:val="ro-RO"/>
        </w:rPr>
        <w:t>Legii nr. 350/2001 privind amenajarea teritoriului și urbanismul</w:t>
      </w:r>
      <w:r w:rsidRPr="00E03B93">
        <w:rPr>
          <w:rFonts w:ascii="Trebuchet MS" w:hAnsi="Trebuchet MS"/>
          <w:b/>
          <w:color w:val="FF0000"/>
          <w:lang w:val="ro-RO"/>
        </w:rPr>
        <w:t>.</w:t>
      </w:r>
    </w:p>
    <w:p w14:paraId="7544A1F3" w14:textId="77777777" w:rsidR="004B3B3E" w:rsidRPr="000C2F6A" w:rsidRDefault="004B3B3E" w:rsidP="00402BED">
      <w:pPr>
        <w:pStyle w:val="ListParagraph"/>
        <w:autoSpaceDE w:val="0"/>
        <w:autoSpaceDN w:val="0"/>
        <w:adjustRightInd w:val="0"/>
        <w:spacing w:line="276" w:lineRule="auto"/>
        <w:jc w:val="both"/>
        <w:rPr>
          <w:rFonts w:ascii="Trebuchet MS" w:hAnsi="Trebuchet MS"/>
          <w:b/>
          <w:color w:val="FF0000"/>
          <w:sz w:val="16"/>
          <w:szCs w:val="16"/>
          <w:lang w:val="ro-RO"/>
        </w:rPr>
      </w:pPr>
    </w:p>
    <w:p w14:paraId="6505EC33" w14:textId="77777777" w:rsidR="004B3B3E" w:rsidRPr="004E6FB5" w:rsidRDefault="004B3B3E" w:rsidP="00402BED">
      <w:pPr>
        <w:spacing w:after="0" w:line="276" w:lineRule="auto"/>
        <w:jc w:val="both"/>
        <w:rPr>
          <w:rFonts w:ascii="Trebuchet MS" w:hAnsi="Trebuchet MS"/>
          <w:b/>
          <w:color w:val="000000" w:themeColor="text1"/>
        </w:rPr>
      </w:pPr>
      <w:r w:rsidRPr="004E6FB5">
        <w:rPr>
          <w:rFonts w:ascii="Trebuchet MS" w:hAnsi="Trebuchet MS"/>
          <w:b/>
          <w:color w:val="000000" w:themeColor="text1"/>
        </w:rPr>
        <w:t>Informarea şi participarea publicului la procedura de evaluare de mediu:</w:t>
      </w:r>
    </w:p>
    <w:p w14:paraId="2F43435C" w14:textId="410C0D6D" w:rsidR="004B3B3E" w:rsidRPr="004E6FB5" w:rsidRDefault="004B3B3E" w:rsidP="00402BED">
      <w:pPr>
        <w:autoSpaceDE w:val="0"/>
        <w:autoSpaceDN w:val="0"/>
        <w:adjustRightInd w:val="0"/>
        <w:spacing w:after="0" w:line="276" w:lineRule="auto"/>
        <w:jc w:val="both"/>
        <w:rPr>
          <w:rFonts w:ascii="Trebuchet MS" w:hAnsi="Trebuchet MS"/>
          <w:color w:val="000000" w:themeColor="text1"/>
        </w:rPr>
      </w:pPr>
      <w:r w:rsidRPr="004E6FB5">
        <w:rPr>
          <w:rFonts w:ascii="Trebuchet MS" w:hAnsi="Trebuchet MS"/>
          <w:color w:val="000000" w:themeColor="text1"/>
        </w:rPr>
        <w:t>-</w:t>
      </w:r>
      <w:r w:rsidRPr="004E6FB5">
        <w:rPr>
          <w:rFonts w:ascii="Trebuchet MS" w:hAnsi="Trebuchet MS"/>
          <w:b/>
          <w:color w:val="000000" w:themeColor="text1"/>
        </w:rPr>
        <w:t xml:space="preserve"> </w:t>
      </w:r>
      <w:r w:rsidRPr="004E6FB5">
        <w:rPr>
          <w:rFonts w:ascii="Trebuchet MS" w:hAnsi="Trebuchet MS"/>
          <w:color w:val="000000" w:themeColor="text1"/>
        </w:rPr>
        <w:t>În urma publicării în ziarul județean „Crai Nou” a anunţurilor publice privind</w:t>
      </w:r>
      <w:r w:rsidRPr="004E6FB5">
        <w:rPr>
          <w:rFonts w:ascii="Trebuchet MS" w:hAnsi="Trebuchet MS"/>
          <w:b/>
          <w:color w:val="000000" w:themeColor="text1"/>
        </w:rPr>
        <w:t xml:space="preserve"> </w:t>
      </w:r>
      <w:r w:rsidRPr="004E6FB5">
        <w:rPr>
          <w:rFonts w:ascii="Trebuchet MS" w:hAnsi="Trebuchet MS"/>
          <w:color w:val="000000" w:themeColor="text1"/>
        </w:rPr>
        <w:t>prima versi</w:t>
      </w:r>
      <w:r w:rsidR="0064390B">
        <w:rPr>
          <w:rFonts w:ascii="Trebuchet MS" w:hAnsi="Trebuchet MS"/>
          <w:color w:val="000000" w:themeColor="text1"/>
        </w:rPr>
        <w:t>une a planului în zilele de 13.05.2024 și 16.05</w:t>
      </w:r>
      <w:r w:rsidRPr="004E6FB5">
        <w:rPr>
          <w:rFonts w:ascii="Trebuchet MS" w:hAnsi="Trebuchet MS"/>
          <w:color w:val="000000" w:themeColor="text1"/>
        </w:rPr>
        <w:t>.2024, până la luarea deciziei de încadrare nu au fost semnalate observaţii din partea publicului.</w:t>
      </w:r>
    </w:p>
    <w:p w14:paraId="427BEA4D" w14:textId="39345FEE" w:rsidR="004B3B3E" w:rsidRDefault="004B3B3E" w:rsidP="00402BED">
      <w:pPr>
        <w:autoSpaceDE w:val="0"/>
        <w:autoSpaceDN w:val="0"/>
        <w:adjustRightInd w:val="0"/>
        <w:spacing w:after="0" w:line="276" w:lineRule="auto"/>
        <w:jc w:val="both"/>
        <w:rPr>
          <w:rFonts w:ascii="Trebuchet MS" w:hAnsi="Trebuchet MS"/>
          <w:color w:val="FF0000"/>
        </w:rPr>
      </w:pPr>
      <w:r w:rsidRPr="004E6FB5">
        <w:rPr>
          <w:rFonts w:ascii="Trebuchet MS" w:hAnsi="Trebuchet MS"/>
          <w:color w:val="FF0000"/>
        </w:rPr>
        <w:t>- În urma publicării din data de ....................., în ziarul „........................” a anunțului deciziei etapei de încadrare nu au fost semnalate observații din partea publicului.</w:t>
      </w:r>
    </w:p>
    <w:p w14:paraId="29511098" w14:textId="77777777" w:rsidR="000C2F6A" w:rsidRPr="000C2F6A" w:rsidRDefault="000C2F6A" w:rsidP="00402BED">
      <w:pPr>
        <w:autoSpaceDE w:val="0"/>
        <w:autoSpaceDN w:val="0"/>
        <w:adjustRightInd w:val="0"/>
        <w:spacing w:after="0" w:line="276" w:lineRule="auto"/>
        <w:jc w:val="both"/>
        <w:rPr>
          <w:rFonts w:ascii="Trebuchet MS" w:hAnsi="Trebuchet MS"/>
          <w:color w:val="FF0000"/>
          <w:sz w:val="16"/>
          <w:szCs w:val="16"/>
        </w:rPr>
      </w:pPr>
    </w:p>
    <w:p w14:paraId="26D8698F" w14:textId="77777777" w:rsidR="004B3B3E" w:rsidRPr="004E6FB5" w:rsidRDefault="004B3B3E" w:rsidP="00402BED">
      <w:pPr>
        <w:autoSpaceDE w:val="0"/>
        <w:autoSpaceDN w:val="0"/>
        <w:adjustRightInd w:val="0"/>
        <w:spacing w:after="0" w:line="276" w:lineRule="auto"/>
        <w:jc w:val="both"/>
        <w:rPr>
          <w:rFonts w:ascii="Trebuchet MS" w:hAnsi="Trebuchet MS"/>
          <w:b/>
          <w:color w:val="000000" w:themeColor="text1"/>
        </w:rPr>
      </w:pPr>
      <w:r w:rsidRPr="004E6FB5">
        <w:rPr>
          <w:rFonts w:ascii="Trebuchet MS" w:hAnsi="Trebuchet MS"/>
          <w:b/>
          <w:color w:val="000000" w:themeColor="text1"/>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14:paraId="575667C4" w14:textId="77777777" w:rsidR="004B3B3E" w:rsidRPr="000C2F6A" w:rsidRDefault="004B3B3E" w:rsidP="00402BED">
      <w:pPr>
        <w:autoSpaceDE w:val="0"/>
        <w:autoSpaceDN w:val="0"/>
        <w:adjustRightInd w:val="0"/>
        <w:spacing w:after="0" w:line="276" w:lineRule="auto"/>
        <w:jc w:val="both"/>
        <w:rPr>
          <w:rFonts w:ascii="Trebuchet MS" w:hAnsi="Trebuchet MS"/>
          <w:color w:val="000000" w:themeColor="text1"/>
          <w:sz w:val="16"/>
          <w:szCs w:val="16"/>
        </w:rPr>
      </w:pPr>
    </w:p>
    <w:p w14:paraId="28D7BBB9" w14:textId="77777777" w:rsidR="004B3B3E" w:rsidRPr="004E6FB5" w:rsidRDefault="004B3B3E" w:rsidP="00402BED">
      <w:pPr>
        <w:autoSpaceDE w:val="0"/>
        <w:autoSpaceDN w:val="0"/>
        <w:adjustRightInd w:val="0"/>
        <w:spacing w:after="0" w:line="276" w:lineRule="auto"/>
        <w:jc w:val="both"/>
        <w:rPr>
          <w:rFonts w:ascii="Trebuchet MS" w:hAnsi="Trebuchet MS"/>
          <w:color w:val="000000" w:themeColor="text1"/>
        </w:rPr>
      </w:pPr>
      <w:r w:rsidRPr="004E6FB5">
        <w:rPr>
          <w:rFonts w:ascii="Trebuchet MS" w:hAnsi="Trebuchet MS"/>
          <w:color w:val="000000" w:themeColor="text1"/>
        </w:rPr>
        <w:t xml:space="preserve">Prezenta decizie poate fi contestată în conformitate cu prevederile </w:t>
      </w:r>
      <w:r w:rsidRPr="004E6FB5">
        <w:rPr>
          <w:rStyle w:val="tpa1"/>
          <w:rFonts w:ascii="Trebuchet MS" w:hAnsi="Trebuchet MS"/>
          <w:b/>
          <w:color w:val="000000" w:themeColor="text1"/>
        </w:rPr>
        <w:t>Legii contenciosului administrativ nr. 554/2004</w:t>
      </w:r>
      <w:r w:rsidRPr="004E6FB5">
        <w:rPr>
          <w:rStyle w:val="tpa1"/>
          <w:rFonts w:ascii="Trebuchet MS" w:hAnsi="Trebuchet MS"/>
          <w:color w:val="000000" w:themeColor="text1"/>
        </w:rPr>
        <w:t xml:space="preserve"> cu modificările şi completările ulterioare. </w:t>
      </w:r>
      <w:r w:rsidRPr="004E6FB5">
        <w:rPr>
          <w:rFonts w:ascii="Trebuchet MS" w:hAnsi="Trebuchet MS"/>
          <w:color w:val="000000" w:themeColor="text1"/>
        </w:rPr>
        <w:t xml:space="preserve"> </w:t>
      </w:r>
    </w:p>
    <w:p w14:paraId="774962CC" w14:textId="173BBE7B" w:rsidR="004B3B3E" w:rsidRDefault="004B3B3E" w:rsidP="00402BED">
      <w:pPr>
        <w:autoSpaceDE w:val="0"/>
        <w:autoSpaceDN w:val="0"/>
        <w:adjustRightInd w:val="0"/>
        <w:spacing w:after="0" w:line="276" w:lineRule="auto"/>
        <w:rPr>
          <w:rFonts w:ascii="Trebuchet MS" w:hAnsi="Trebuchet MS"/>
          <w:b/>
          <w:color w:val="000000" w:themeColor="text1"/>
        </w:rPr>
      </w:pPr>
    </w:p>
    <w:p w14:paraId="6A0740A9" w14:textId="77777777" w:rsidR="000C2F6A" w:rsidRPr="004E6FB5" w:rsidRDefault="000C2F6A" w:rsidP="00402BED">
      <w:pPr>
        <w:autoSpaceDE w:val="0"/>
        <w:autoSpaceDN w:val="0"/>
        <w:adjustRightInd w:val="0"/>
        <w:spacing w:after="0" w:line="276" w:lineRule="auto"/>
        <w:rPr>
          <w:rFonts w:ascii="Trebuchet MS" w:hAnsi="Trebuchet MS"/>
          <w:b/>
          <w:color w:val="000000" w:themeColor="text1"/>
        </w:rPr>
      </w:pPr>
    </w:p>
    <w:p w14:paraId="55602DF6" w14:textId="77777777" w:rsidR="004B3B3E" w:rsidRPr="004E6FB5" w:rsidRDefault="004B3B3E" w:rsidP="00402BED">
      <w:pPr>
        <w:autoSpaceDE w:val="0"/>
        <w:autoSpaceDN w:val="0"/>
        <w:adjustRightInd w:val="0"/>
        <w:spacing w:after="0" w:line="276" w:lineRule="auto"/>
        <w:rPr>
          <w:rFonts w:ascii="Trebuchet MS" w:hAnsi="Trebuchet MS"/>
          <w:b/>
          <w:color w:val="000000" w:themeColor="text1"/>
        </w:rPr>
      </w:pPr>
    </w:p>
    <w:p w14:paraId="65D007F6"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r w:rsidRPr="004E6FB5">
        <w:rPr>
          <w:rFonts w:ascii="Trebuchet MS" w:hAnsi="Trebuchet MS"/>
          <w:b/>
          <w:color w:val="000000" w:themeColor="text1"/>
        </w:rPr>
        <w:t>DIRECTOR EXECUTIV,</w:t>
      </w:r>
    </w:p>
    <w:p w14:paraId="78CE6126"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r w:rsidRPr="004E6FB5">
        <w:rPr>
          <w:rFonts w:ascii="Trebuchet MS" w:hAnsi="Trebuchet MS"/>
          <w:b/>
          <w:color w:val="000000" w:themeColor="text1"/>
        </w:rPr>
        <w:t>Maria Mădălina SIMINIUC</w:t>
      </w:r>
    </w:p>
    <w:p w14:paraId="2071E784"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p>
    <w:p w14:paraId="4CCB7E68"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p>
    <w:p w14:paraId="35BD3240"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p>
    <w:p w14:paraId="363D8C41"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p>
    <w:p w14:paraId="46666695" w14:textId="3620EFB0" w:rsidR="004B3B3E" w:rsidRPr="004E6FB5" w:rsidRDefault="004B3B3E" w:rsidP="00402BED">
      <w:pPr>
        <w:autoSpaceDE w:val="0"/>
        <w:autoSpaceDN w:val="0"/>
        <w:adjustRightInd w:val="0"/>
        <w:spacing w:after="0" w:line="276" w:lineRule="auto"/>
        <w:rPr>
          <w:rFonts w:ascii="Trebuchet MS" w:hAnsi="Trebuchet MS"/>
          <w:b/>
          <w:color w:val="000000" w:themeColor="text1"/>
        </w:rPr>
      </w:pPr>
    </w:p>
    <w:p w14:paraId="617A32FA" w14:textId="77777777" w:rsidR="004B3B3E" w:rsidRPr="004E6FB5" w:rsidRDefault="004B3B3E" w:rsidP="00402BED">
      <w:pPr>
        <w:autoSpaceDE w:val="0"/>
        <w:autoSpaceDN w:val="0"/>
        <w:adjustRightInd w:val="0"/>
        <w:spacing w:after="0" w:line="276" w:lineRule="auto"/>
        <w:rPr>
          <w:rFonts w:ascii="Trebuchet MS" w:hAnsi="Trebuchet MS"/>
          <w:b/>
          <w:color w:val="000000" w:themeColor="text1"/>
        </w:rPr>
      </w:pPr>
    </w:p>
    <w:p w14:paraId="28027A49" w14:textId="77777777" w:rsidR="004B3B3E" w:rsidRPr="004E6FB5" w:rsidRDefault="004B3B3E" w:rsidP="00402BED">
      <w:pPr>
        <w:autoSpaceDE w:val="0"/>
        <w:autoSpaceDN w:val="0"/>
        <w:adjustRightInd w:val="0"/>
        <w:spacing w:after="0" w:line="276" w:lineRule="auto"/>
        <w:jc w:val="center"/>
        <w:rPr>
          <w:rFonts w:ascii="Trebuchet MS" w:hAnsi="Trebuchet MS"/>
          <w:b/>
          <w:color w:val="000000" w:themeColor="text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4B3B3E" w:rsidRPr="004E6FB5" w14:paraId="5490A56A" w14:textId="77777777" w:rsidTr="004B3B3E">
        <w:tc>
          <w:tcPr>
            <w:tcW w:w="4831" w:type="dxa"/>
            <w:hideMark/>
          </w:tcPr>
          <w:p w14:paraId="021A17B8" w14:textId="77777777" w:rsidR="004B3B3E" w:rsidRPr="004E6FB5" w:rsidRDefault="004B3B3E">
            <w:pPr>
              <w:autoSpaceDE w:val="0"/>
              <w:autoSpaceDN w:val="0"/>
              <w:adjustRightInd w:val="0"/>
              <w:rPr>
                <w:rFonts w:ascii="Trebuchet MS" w:hAnsi="Trebuchet MS"/>
                <w:color w:val="000000" w:themeColor="text1"/>
              </w:rPr>
            </w:pPr>
            <w:r w:rsidRPr="004E6FB5">
              <w:rPr>
                <w:rFonts w:ascii="Trebuchet MS" w:hAnsi="Trebuchet MS"/>
                <w:color w:val="000000" w:themeColor="text1"/>
              </w:rPr>
              <w:lastRenderedPageBreak/>
              <w:t xml:space="preserve">Șef Serviciu </w:t>
            </w:r>
          </w:p>
          <w:p w14:paraId="3E0C8F1D" w14:textId="77777777" w:rsidR="004B3B3E" w:rsidRPr="004E6FB5" w:rsidRDefault="004B3B3E">
            <w:pPr>
              <w:autoSpaceDE w:val="0"/>
              <w:autoSpaceDN w:val="0"/>
              <w:adjustRightInd w:val="0"/>
              <w:rPr>
                <w:rFonts w:ascii="Trebuchet MS" w:hAnsi="Trebuchet MS"/>
                <w:color w:val="000000" w:themeColor="text1"/>
              </w:rPr>
            </w:pPr>
            <w:r w:rsidRPr="004E6FB5">
              <w:rPr>
                <w:rFonts w:ascii="Trebuchet MS" w:hAnsi="Trebuchet MS"/>
                <w:color w:val="000000" w:themeColor="text1"/>
              </w:rPr>
              <w:t>Avize, Acorduri, Autorizații,</w:t>
            </w:r>
          </w:p>
          <w:p w14:paraId="02DB17E5" w14:textId="77777777" w:rsidR="004B3B3E" w:rsidRPr="004E6FB5" w:rsidRDefault="004B3B3E">
            <w:pPr>
              <w:autoSpaceDE w:val="0"/>
              <w:autoSpaceDN w:val="0"/>
              <w:adjustRightInd w:val="0"/>
              <w:rPr>
                <w:rFonts w:ascii="Trebuchet MS" w:hAnsi="Trebuchet MS"/>
                <w:b/>
                <w:color w:val="000000" w:themeColor="text1"/>
              </w:rPr>
            </w:pPr>
            <w:r w:rsidRPr="004E6FB5">
              <w:rPr>
                <w:rFonts w:ascii="Trebuchet MS" w:hAnsi="Trebuchet MS"/>
                <w:color w:val="000000" w:themeColor="text1"/>
              </w:rPr>
              <w:t>Adina HOBJILA</w:t>
            </w:r>
          </w:p>
        </w:tc>
        <w:tc>
          <w:tcPr>
            <w:tcW w:w="4831" w:type="dxa"/>
            <w:hideMark/>
          </w:tcPr>
          <w:p w14:paraId="2A3053D5" w14:textId="77777777" w:rsidR="004B3B3E" w:rsidRPr="004E6FB5" w:rsidRDefault="004B3B3E">
            <w:pPr>
              <w:autoSpaceDE w:val="0"/>
              <w:autoSpaceDN w:val="0"/>
              <w:adjustRightInd w:val="0"/>
              <w:jc w:val="right"/>
              <w:rPr>
                <w:rFonts w:ascii="Trebuchet MS" w:hAnsi="Trebuchet MS"/>
                <w:color w:val="000000" w:themeColor="text1"/>
              </w:rPr>
            </w:pPr>
            <w:r w:rsidRPr="004E6FB5">
              <w:rPr>
                <w:rFonts w:ascii="Trebuchet MS" w:hAnsi="Trebuchet MS"/>
                <w:color w:val="000000" w:themeColor="text1"/>
              </w:rPr>
              <w:t>Întocmit,</w:t>
            </w:r>
          </w:p>
          <w:p w14:paraId="1B0CC93B" w14:textId="77777777" w:rsidR="004B3B3E" w:rsidRPr="004E6FB5" w:rsidRDefault="004B3B3E">
            <w:pPr>
              <w:autoSpaceDE w:val="0"/>
              <w:autoSpaceDN w:val="0"/>
              <w:adjustRightInd w:val="0"/>
              <w:jc w:val="right"/>
              <w:rPr>
                <w:rFonts w:ascii="Trebuchet MS" w:hAnsi="Trebuchet MS"/>
                <w:color w:val="000000" w:themeColor="text1"/>
              </w:rPr>
            </w:pPr>
            <w:r w:rsidRPr="004E6FB5">
              <w:rPr>
                <w:rFonts w:ascii="Trebuchet MS" w:hAnsi="Trebuchet MS"/>
                <w:color w:val="000000" w:themeColor="text1"/>
              </w:rPr>
              <w:t>Consilier Mihaela POLEACU</w:t>
            </w:r>
          </w:p>
        </w:tc>
      </w:tr>
    </w:tbl>
    <w:p w14:paraId="081808D8" w14:textId="160CA567" w:rsidR="00D447FB" w:rsidRPr="004E6FB5" w:rsidRDefault="00D447FB" w:rsidP="000A28CC">
      <w:pPr>
        <w:tabs>
          <w:tab w:val="left" w:pos="1200"/>
        </w:tabs>
        <w:rPr>
          <w:rFonts w:ascii="Trebuchet MS" w:hAnsi="Trebuchet MS" w:cs="Open Sans"/>
        </w:rPr>
      </w:pPr>
    </w:p>
    <w:sectPr w:rsidR="00D447FB" w:rsidRPr="004E6FB5" w:rsidSect="00A906B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3C10" w14:textId="77777777" w:rsidR="00F737AD" w:rsidRDefault="00F737AD" w:rsidP="00143ACD">
      <w:pPr>
        <w:spacing w:after="0" w:line="240" w:lineRule="auto"/>
      </w:pPr>
      <w:r>
        <w:separator/>
      </w:r>
    </w:p>
  </w:endnote>
  <w:endnote w:type="continuationSeparator" w:id="0">
    <w:p w14:paraId="7A25B860" w14:textId="77777777" w:rsidR="00F737AD" w:rsidRDefault="00F737A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1AE6" w14:textId="77777777" w:rsidR="00571D39" w:rsidRDefault="00571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rPr>
        <w:sz w:val="4"/>
        <w:szCs w:val="4"/>
      </w:rPr>
    </w:sdtEndPr>
    <w:sdtContent>
      <w:sdt>
        <w:sdtPr>
          <w:id w:val="1758780256"/>
          <w:docPartObj>
            <w:docPartGallery w:val="Page Numbers (Top of Page)"/>
            <w:docPartUnique/>
          </w:docPartObj>
        </w:sdtPr>
        <w:sdtEndPr>
          <w:rPr>
            <w:sz w:val="4"/>
            <w:szCs w:val="4"/>
          </w:rPr>
        </w:sdtEndPr>
        <w:sdtContent>
          <w:p w14:paraId="1BE07989" w14:textId="7A01DE92" w:rsidR="00571D39" w:rsidRPr="000A28CC" w:rsidRDefault="00571D39" w:rsidP="00EE26F3">
            <w:pPr>
              <w:pStyle w:val="Footer"/>
              <w:rPr>
                <w:rFonts w:ascii="Trebuchet MS" w:hAnsi="Trebuchet MS"/>
                <w:b/>
                <w:bCs/>
                <w:sz w:val="16"/>
                <w:szCs w:val="16"/>
              </w:rPr>
            </w:pPr>
            <w:r>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Pr="000A28CC">
              <w:rPr>
                <w:rFonts w:ascii="Trebuchet MS" w:hAnsi="Trebuchet MS"/>
                <w:sz w:val="16"/>
                <w:szCs w:val="16"/>
              </w:rPr>
              <w:t xml:space="preserve">Pagină </w:t>
            </w:r>
            <w:r w:rsidRPr="000A28CC">
              <w:rPr>
                <w:rFonts w:ascii="Trebuchet MS" w:hAnsi="Trebuchet MS"/>
                <w:b/>
                <w:bCs/>
                <w:sz w:val="16"/>
                <w:szCs w:val="16"/>
              </w:rPr>
              <w:fldChar w:fldCharType="begin"/>
            </w:r>
            <w:r w:rsidRPr="000A28CC">
              <w:rPr>
                <w:rFonts w:ascii="Trebuchet MS" w:hAnsi="Trebuchet MS"/>
                <w:b/>
                <w:bCs/>
                <w:sz w:val="16"/>
                <w:szCs w:val="16"/>
              </w:rPr>
              <w:instrText>PAGE</w:instrText>
            </w:r>
            <w:r w:rsidRPr="000A28CC">
              <w:rPr>
                <w:rFonts w:ascii="Trebuchet MS" w:hAnsi="Trebuchet MS"/>
                <w:b/>
                <w:bCs/>
                <w:sz w:val="16"/>
                <w:szCs w:val="16"/>
              </w:rPr>
              <w:fldChar w:fldCharType="separate"/>
            </w:r>
            <w:r w:rsidR="00EF3DE8">
              <w:rPr>
                <w:rFonts w:ascii="Trebuchet MS" w:hAnsi="Trebuchet MS"/>
                <w:b/>
                <w:bCs/>
                <w:noProof/>
                <w:sz w:val="16"/>
                <w:szCs w:val="16"/>
              </w:rPr>
              <w:t>7</w:t>
            </w:r>
            <w:r w:rsidRPr="000A28CC">
              <w:rPr>
                <w:rFonts w:ascii="Trebuchet MS" w:hAnsi="Trebuchet MS"/>
                <w:b/>
                <w:bCs/>
                <w:sz w:val="16"/>
                <w:szCs w:val="16"/>
              </w:rPr>
              <w:fldChar w:fldCharType="end"/>
            </w:r>
            <w:r w:rsidRPr="000A28CC">
              <w:rPr>
                <w:rFonts w:ascii="Trebuchet MS" w:hAnsi="Trebuchet MS"/>
                <w:sz w:val="16"/>
                <w:szCs w:val="16"/>
              </w:rPr>
              <w:t xml:space="preserve"> din </w:t>
            </w:r>
            <w:r w:rsidRPr="000A28CC">
              <w:rPr>
                <w:rFonts w:ascii="Trebuchet MS" w:hAnsi="Trebuchet MS"/>
                <w:b/>
                <w:bCs/>
                <w:sz w:val="16"/>
                <w:szCs w:val="16"/>
              </w:rPr>
              <w:fldChar w:fldCharType="begin"/>
            </w:r>
            <w:r w:rsidRPr="000A28CC">
              <w:rPr>
                <w:rFonts w:ascii="Trebuchet MS" w:hAnsi="Trebuchet MS"/>
                <w:b/>
                <w:bCs/>
                <w:sz w:val="16"/>
                <w:szCs w:val="16"/>
              </w:rPr>
              <w:instrText>NUMPAGES</w:instrText>
            </w:r>
            <w:r w:rsidRPr="000A28CC">
              <w:rPr>
                <w:rFonts w:ascii="Trebuchet MS" w:hAnsi="Trebuchet MS"/>
                <w:b/>
                <w:bCs/>
                <w:sz w:val="16"/>
                <w:szCs w:val="16"/>
              </w:rPr>
              <w:fldChar w:fldCharType="separate"/>
            </w:r>
            <w:r w:rsidR="00EF3DE8">
              <w:rPr>
                <w:rFonts w:ascii="Trebuchet MS" w:hAnsi="Trebuchet MS"/>
                <w:b/>
                <w:bCs/>
                <w:noProof/>
                <w:sz w:val="16"/>
                <w:szCs w:val="16"/>
              </w:rPr>
              <w:t>7</w:t>
            </w:r>
            <w:r w:rsidRPr="000A28CC">
              <w:rPr>
                <w:rFonts w:ascii="Trebuchet MS" w:hAnsi="Trebuchet MS"/>
                <w:b/>
                <w:bCs/>
                <w:sz w:val="16"/>
                <w:szCs w:val="16"/>
              </w:rPr>
              <w:fldChar w:fldCharType="end"/>
            </w:r>
          </w:p>
          <w:p w14:paraId="573B741A" w14:textId="77777777" w:rsidR="00571D39" w:rsidRPr="000A28CC" w:rsidRDefault="00571D39" w:rsidP="000A28CC">
            <w:pPr>
              <w:pStyle w:val="Footer1"/>
              <w:ind w:left="284"/>
              <w:jc w:val="left"/>
              <w:rPr>
                <w:color w:val="auto"/>
                <w:sz w:val="16"/>
                <w:szCs w:val="16"/>
              </w:rPr>
            </w:pPr>
            <w:r w:rsidRPr="000A28CC">
              <w:rPr>
                <w:color w:val="auto"/>
                <w:sz w:val="16"/>
                <w:szCs w:val="16"/>
              </w:rPr>
              <w:t>Strada Bistriţei nr. 1A, Suceava, Cod 720264</w:t>
            </w:r>
          </w:p>
          <w:p w14:paraId="5D519CBD" w14:textId="021776BB" w:rsidR="00571D39" w:rsidRPr="000A28CC" w:rsidRDefault="00571D39" w:rsidP="004F221A">
            <w:pPr>
              <w:pStyle w:val="Footer1"/>
              <w:ind w:left="284"/>
              <w:jc w:val="left"/>
              <w:rPr>
                <w:color w:val="auto"/>
                <w:sz w:val="16"/>
                <w:szCs w:val="16"/>
              </w:rPr>
            </w:pPr>
            <w:r w:rsidRPr="000A28CC">
              <w:rPr>
                <w:color w:val="auto"/>
                <w:sz w:val="16"/>
                <w:szCs w:val="16"/>
              </w:rPr>
              <w:t>Tel.: +4 0230 514056; Fax.: +4 0230 514059</w:t>
            </w:r>
            <w:r>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571D39" w:rsidRPr="000A28CC" w14:paraId="00E7A0A4" w14:textId="77777777" w:rsidTr="00F364C6">
              <w:trPr>
                <w:trHeight w:val="254"/>
              </w:trPr>
              <w:tc>
                <w:tcPr>
                  <w:tcW w:w="7952" w:type="dxa"/>
                  <w:shd w:val="clear" w:color="auto" w:fill="auto"/>
                  <w:vAlign w:val="center"/>
                </w:tcPr>
                <w:p w14:paraId="1EF6E623" w14:textId="77777777" w:rsidR="00571D39" w:rsidRPr="000A28CC" w:rsidRDefault="00571D39"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4410F7E4" w14:textId="5A3D0A90" w:rsidR="00571D39" w:rsidRPr="008113D5" w:rsidRDefault="00F737AD" w:rsidP="000A28CC">
            <w:pPr>
              <w:pStyle w:val="Footer"/>
              <w:rPr>
                <w:rFonts w:ascii="Trebuchet MS" w:hAnsi="Trebuchet MS"/>
                <w:sz w:val="4"/>
                <w:szCs w:val="4"/>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49470452"/>
      <w:docPartObj>
        <w:docPartGallery w:val="Page Numbers (Bottom of Page)"/>
        <w:docPartUnique/>
      </w:docPartObj>
    </w:sdtPr>
    <w:sdtEndPr>
      <w:rPr>
        <w:sz w:val="4"/>
        <w:szCs w:val="4"/>
      </w:rPr>
    </w:sdtEndPr>
    <w:sdtContent>
      <w:sdt>
        <w:sdtPr>
          <w:rPr>
            <w:i/>
          </w:rPr>
          <w:id w:val="-1769616900"/>
          <w:docPartObj>
            <w:docPartGallery w:val="Page Numbers (Top of Page)"/>
            <w:docPartUnique/>
          </w:docPartObj>
        </w:sdtPr>
        <w:sdtEndPr>
          <w:rPr>
            <w:sz w:val="4"/>
            <w:szCs w:val="4"/>
          </w:rPr>
        </w:sdtEndPr>
        <w:sdtContent>
          <w:p w14:paraId="5F16BB7C" w14:textId="7396EA53" w:rsidR="00571D39" w:rsidRPr="000A28CC" w:rsidRDefault="00571D39" w:rsidP="00EE26F3">
            <w:pPr>
              <w:pStyle w:val="Footer"/>
              <w:rPr>
                <w:rFonts w:ascii="Trebuchet MS" w:hAnsi="Trebuchet MS"/>
                <w:b/>
                <w:bCs/>
                <w:sz w:val="16"/>
                <w:szCs w:val="16"/>
              </w:rPr>
            </w:pPr>
            <w:r>
              <w:rPr>
                <w:rFonts w:ascii="Trebuchet MS" w:hAnsi="Trebuchet MS"/>
                <w:sz w:val="16"/>
                <w:szCs w:val="16"/>
                <w14:ligatures w14:val="none"/>
              </w:rPr>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Pr="000A28CC">
              <w:rPr>
                <w:rFonts w:ascii="Trebuchet MS" w:hAnsi="Trebuchet MS"/>
                <w:sz w:val="16"/>
                <w:szCs w:val="16"/>
              </w:rPr>
              <w:t xml:space="preserve">Pagină </w:t>
            </w:r>
            <w:r w:rsidRPr="000A28CC">
              <w:rPr>
                <w:rFonts w:ascii="Trebuchet MS" w:hAnsi="Trebuchet MS"/>
                <w:b/>
                <w:bCs/>
                <w:sz w:val="16"/>
                <w:szCs w:val="16"/>
              </w:rPr>
              <w:fldChar w:fldCharType="begin"/>
            </w:r>
            <w:r w:rsidRPr="000A28CC">
              <w:rPr>
                <w:rFonts w:ascii="Trebuchet MS" w:hAnsi="Trebuchet MS"/>
                <w:b/>
                <w:bCs/>
                <w:sz w:val="16"/>
                <w:szCs w:val="16"/>
              </w:rPr>
              <w:instrText>PAGE</w:instrText>
            </w:r>
            <w:r w:rsidRPr="000A28CC">
              <w:rPr>
                <w:rFonts w:ascii="Trebuchet MS" w:hAnsi="Trebuchet MS"/>
                <w:b/>
                <w:bCs/>
                <w:sz w:val="16"/>
                <w:szCs w:val="16"/>
              </w:rPr>
              <w:fldChar w:fldCharType="separate"/>
            </w:r>
            <w:r w:rsidR="00EF3DE8">
              <w:rPr>
                <w:rFonts w:ascii="Trebuchet MS" w:hAnsi="Trebuchet MS"/>
                <w:b/>
                <w:bCs/>
                <w:noProof/>
                <w:sz w:val="16"/>
                <w:szCs w:val="16"/>
              </w:rPr>
              <w:t>1</w:t>
            </w:r>
            <w:r w:rsidRPr="000A28CC">
              <w:rPr>
                <w:rFonts w:ascii="Trebuchet MS" w:hAnsi="Trebuchet MS"/>
                <w:b/>
                <w:bCs/>
                <w:sz w:val="16"/>
                <w:szCs w:val="16"/>
              </w:rPr>
              <w:fldChar w:fldCharType="end"/>
            </w:r>
            <w:r w:rsidRPr="000A28CC">
              <w:rPr>
                <w:rFonts w:ascii="Trebuchet MS" w:hAnsi="Trebuchet MS"/>
                <w:sz w:val="16"/>
                <w:szCs w:val="16"/>
              </w:rPr>
              <w:t xml:space="preserve"> din </w:t>
            </w:r>
            <w:r w:rsidRPr="000A28CC">
              <w:rPr>
                <w:rFonts w:ascii="Trebuchet MS" w:hAnsi="Trebuchet MS"/>
                <w:b/>
                <w:bCs/>
                <w:sz w:val="16"/>
                <w:szCs w:val="16"/>
              </w:rPr>
              <w:fldChar w:fldCharType="begin"/>
            </w:r>
            <w:r w:rsidRPr="000A28CC">
              <w:rPr>
                <w:rFonts w:ascii="Trebuchet MS" w:hAnsi="Trebuchet MS"/>
                <w:b/>
                <w:bCs/>
                <w:sz w:val="16"/>
                <w:szCs w:val="16"/>
              </w:rPr>
              <w:instrText>NUMPAGES</w:instrText>
            </w:r>
            <w:r w:rsidRPr="000A28CC">
              <w:rPr>
                <w:rFonts w:ascii="Trebuchet MS" w:hAnsi="Trebuchet MS"/>
                <w:b/>
                <w:bCs/>
                <w:sz w:val="16"/>
                <w:szCs w:val="16"/>
              </w:rPr>
              <w:fldChar w:fldCharType="separate"/>
            </w:r>
            <w:r w:rsidR="00EF3DE8">
              <w:rPr>
                <w:rFonts w:ascii="Trebuchet MS" w:hAnsi="Trebuchet MS"/>
                <w:b/>
                <w:bCs/>
                <w:noProof/>
                <w:sz w:val="16"/>
                <w:szCs w:val="16"/>
              </w:rPr>
              <w:t>7</w:t>
            </w:r>
            <w:r w:rsidRPr="000A28CC">
              <w:rPr>
                <w:rFonts w:ascii="Trebuchet MS" w:hAnsi="Trebuchet MS"/>
                <w:b/>
                <w:bCs/>
                <w:sz w:val="16"/>
                <w:szCs w:val="16"/>
              </w:rPr>
              <w:fldChar w:fldCharType="end"/>
            </w:r>
          </w:p>
          <w:p w14:paraId="34F16165" w14:textId="4F404F96" w:rsidR="00571D39" w:rsidRPr="000A28CC" w:rsidRDefault="00571D39" w:rsidP="000A28CC">
            <w:pPr>
              <w:pStyle w:val="Footer1"/>
              <w:ind w:left="284"/>
              <w:jc w:val="left"/>
              <w:rPr>
                <w:color w:val="auto"/>
                <w:sz w:val="16"/>
                <w:szCs w:val="16"/>
              </w:rPr>
            </w:pPr>
            <w:r w:rsidRPr="000A28CC">
              <w:rPr>
                <w:color w:val="auto"/>
                <w:sz w:val="16"/>
                <w:szCs w:val="16"/>
              </w:rPr>
              <w:t>Strada Bistriţei nr. 1A, Suceava, Cod 720264</w:t>
            </w:r>
          </w:p>
          <w:p w14:paraId="3DA58CCF" w14:textId="7025462D" w:rsidR="00571D39" w:rsidRPr="000A28CC" w:rsidRDefault="00571D39" w:rsidP="004F221A">
            <w:pPr>
              <w:pStyle w:val="Footer1"/>
              <w:ind w:left="284"/>
              <w:jc w:val="left"/>
              <w:rPr>
                <w:color w:val="auto"/>
                <w:sz w:val="16"/>
                <w:szCs w:val="16"/>
              </w:rPr>
            </w:pPr>
            <w:r w:rsidRPr="000A28CC">
              <w:rPr>
                <w:color w:val="auto"/>
                <w:sz w:val="16"/>
                <w:szCs w:val="16"/>
              </w:rPr>
              <w:t>Tel.: +4 0230 514056; Fax.: +4 0230 514059</w:t>
            </w:r>
            <w:r>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571D39" w:rsidRPr="000A28CC" w14:paraId="5D0E6B91" w14:textId="77777777" w:rsidTr="00F364C6">
              <w:trPr>
                <w:trHeight w:val="254"/>
              </w:trPr>
              <w:tc>
                <w:tcPr>
                  <w:tcW w:w="7952" w:type="dxa"/>
                  <w:shd w:val="clear" w:color="auto" w:fill="auto"/>
                  <w:vAlign w:val="center"/>
                </w:tcPr>
                <w:p w14:paraId="4DEECBD4" w14:textId="77777777" w:rsidR="00571D39" w:rsidRPr="000A28CC" w:rsidRDefault="00571D39"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79132ED9" w14:textId="788E15C5" w:rsidR="00571D39" w:rsidRPr="008113D5" w:rsidRDefault="00F737AD" w:rsidP="000A28CC">
            <w:pPr>
              <w:pStyle w:val="Footer"/>
              <w:rPr>
                <w:rFonts w:ascii="Trebuchet MS" w:hAnsi="Trebuchet MS" w:cs="Open Sans"/>
                <w:color w:val="000000"/>
                <w:sz w:val="4"/>
                <w:szCs w:val="4"/>
                <w:shd w:val="clear" w:color="auto" w:fill="FFFFFF"/>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81CB3" w14:textId="77777777" w:rsidR="00F737AD" w:rsidRDefault="00F737AD" w:rsidP="00143ACD">
      <w:pPr>
        <w:spacing w:after="0" w:line="240" w:lineRule="auto"/>
      </w:pPr>
      <w:r>
        <w:separator/>
      </w:r>
    </w:p>
  </w:footnote>
  <w:footnote w:type="continuationSeparator" w:id="0">
    <w:p w14:paraId="20605320" w14:textId="77777777" w:rsidR="00F737AD" w:rsidRDefault="00F737A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5D8F" w14:textId="77777777" w:rsidR="00571D39" w:rsidRDefault="00571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71D39" w:rsidRDefault="00571D39">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56D81C26" w:rsidR="00571D39" w:rsidRPr="00F90C2B" w:rsidRDefault="00571D39" w:rsidP="00F90C2B">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SUCEAVA</w:t>
    </w: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2DF"/>
    <w:multiLevelType w:val="hybridMultilevel"/>
    <w:tmpl w:val="DCC02E56"/>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9D8"/>
    <w:multiLevelType w:val="hybridMultilevel"/>
    <w:tmpl w:val="BEB83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397DC2"/>
    <w:multiLevelType w:val="hybridMultilevel"/>
    <w:tmpl w:val="A606B7C4"/>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1B"/>
    <w:multiLevelType w:val="hybridMultilevel"/>
    <w:tmpl w:val="B28C4D1E"/>
    <w:lvl w:ilvl="0" w:tplc="528C4E8C">
      <w:numFmt w:val="bullet"/>
      <w:lvlText w:val="-"/>
      <w:lvlJc w:val="left"/>
      <w:pPr>
        <w:tabs>
          <w:tab w:val="num" w:pos="1725"/>
        </w:tabs>
        <w:ind w:left="1725" w:hanging="1005"/>
      </w:pPr>
      <w:rPr>
        <w:rFonts w:ascii="Times New Roman" w:eastAsia="Calibri"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C013D7"/>
    <w:multiLevelType w:val="hybridMultilevel"/>
    <w:tmpl w:val="A7B2FD70"/>
    <w:lvl w:ilvl="0" w:tplc="528C4E8C">
      <w:numFmt w:val="bullet"/>
      <w:lvlText w:val="-"/>
      <w:lvlJc w:val="left"/>
      <w:pPr>
        <w:tabs>
          <w:tab w:val="num" w:pos="1725"/>
        </w:tabs>
        <w:ind w:left="1725" w:hanging="1005"/>
      </w:pPr>
      <w:rPr>
        <w:rFonts w:ascii="Times New Roman" w:eastAsia="Calibri"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016D16"/>
    <w:multiLevelType w:val="hybridMultilevel"/>
    <w:tmpl w:val="7E502D9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9E23B8"/>
    <w:multiLevelType w:val="hybridMultilevel"/>
    <w:tmpl w:val="F6D885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01D64"/>
    <w:multiLevelType w:val="hybridMultilevel"/>
    <w:tmpl w:val="963AC718"/>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05EFF"/>
    <w:multiLevelType w:val="hybridMultilevel"/>
    <w:tmpl w:val="4D82EF38"/>
    <w:lvl w:ilvl="0" w:tplc="A5EE056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8D4FEA"/>
    <w:multiLevelType w:val="hybridMultilevel"/>
    <w:tmpl w:val="FD6A6D74"/>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51C6F"/>
    <w:multiLevelType w:val="hybridMultilevel"/>
    <w:tmpl w:val="500EB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10"/>
  </w:num>
  <w:num w:numId="2">
    <w:abstractNumId w:val="9"/>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6"/>
  </w:num>
  <w:num w:numId="9">
    <w:abstractNumId w:val="5"/>
  </w:num>
  <w:num w:numId="10">
    <w:abstractNumId w:val="4"/>
  </w:num>
  <w:num w:numId="11">
    <w:abstractNumId w:val="3"/>
  </w:num>
  <w:num w:numId="12">
    <w:abstractNumId w:val="11"/>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12BB"/>
    <w:rsid w:val="00042469"/>
    <w:rsid w:val="000624A7"/>
    <w:rsid w:val="000A28CC"/>
    <w:rsid w:val="000B7A8D"/>
    <w:rsid w:val="000C0E50"/>
    <w:rsid w:val="000C2F6A"/>
    <w:rsid w:val="000E1DC5"/>
    <w:rsid w:val="0010569A"/>
    <w:rsid w:val="001106DF"/>
    <w:rsid w:val="00143ACD"/>
    <w:rsid w:val="001A5FB6"/>
    <w:rsid w:val="001B47C8"/>
    <w:rsid w:val="001F49B6"/>
    <w:rsid w:val="00203445"/>
    <w:rsid w:val="00286846"/>
    <w:rsid w:val="002D64CF"/>
    <w:rsid w:val="002F7D63"/>
    <w:rsid w:val="00313357"/>
    <w:rsid w:val="00314971"/>
    <w:rsid w:val="00336F42"/>
    <w:rsid w:val="00351BEF"/>
    <w:rsid w:val="00354326"/>
    <w:rsid w:val="00374D04"/>
    <w:rsid w:val="003836FB"/>
    <w:rsid w:val="0039396C"/>
    <w:rsid w:val="003A3BDF"/>
    <w:rsid w:val="003C2872"/>
    <w:rsid w:val="003D20CB"/>
    <w:rsid w:val="00402BED"/>
    <w:rsid w:val="0043581F"/>
    <w:rsid w:val="00482EF6"/>
    <w:rsid w:val="004A5C08"/>
    <w:rsid w:val="004A6C91"/>
    <w:rsid w:val="004B3B3E"/>
    <w:rsid w:val="004B7417"/>
    <w:rsid w:val="004C0CE7"/>
    <w:rsid w:val="004C3050"/>
    <w:rsid w:val="004C7186"/>
    <w:rsid w:val="004D2A65"/>
    <w:rsid w:val="004E30B1"/>
    <w:rsid w:val="004E6FB5"/>
    <w:rsid w:val="004F0F51"/>
    <w:rsid w:val="004F221A"/>
    <w:rsid w:val="0051560F"/>
    <w:rsid w:val="0053065D"/>
    <w:rsid w:val="00552008"/>
    <w:rsid w:val="00571D39"/>
    <w:rsid w:val="0058468E"/>
    <w:rsid w:val="005955B6"/>
    <w:rsid w:val="005B4DF4"/>
    <w:rsid w:val="005F4009"/>
    <w:rsid w:val="00642C4D"/>
    <w:rsid w:val="0064390B"/>
    <w:rsid w:val="006500BF"/>
    <w:rsid w:val="00662B9A"/>
    <w:rsid w:val="0068548C"/>
    <w:rsid w:val="006A1311"/>
    <w:rsid w:val="006A261F"/>
    <w:rsid w:val="006D65DB"/>
    <w:rsid w:val="00722A9B"/>
    <w:rsid w:val="00753CCD"/>
    <w:rsid w:val="00783AB3"/>
    <w:rsid w:val="0078791F"/>
    <w:rsid w:val="007A3E3D"/>
    <w:rsid w:val="007C55BA"/>
    <w:rsid w:val="007D4A5C"/>
    <w:rsid w:val="007E6483"/>
    <w:rsid w:val="008113D5"/>
    <w:rsid w:val="0081504B"/>
    <w:rsid w:val="008507D9"/>
    <w:rsid w:val="008631FB"/>
    <w:rsid w:val="008B7AA7"/>
    <w:rsid w:val="008C7811"/>
    <w:rsid w:val="008D246C"/>
    <w:rsid w:val="008E0443"/>
    <w:rsid w:val="008E19DC"/>
    <w:rsid w:val="0090061B"/>
    <w:rsid w:val="009142A5"/>
    <w:rsid w:val="00963101"/>
    <w:rsid w:val="00966ACA"/>
    <w:rsid w:val="009769FB"/>
    <w:rsid w:val="0097724F"/>
    <w:rsid w:val="009826FB"/>
    <w:rsid w:val="009A3973"/>
    <w:rsid w:val="009B480A"/>
    <w:rsid w:val="009B5F83"/>
    <w:rsid w:val="00A0719A"/>
    <w:rsid w:val="00A21606"/>
    <w:rsid w:val="00A51B4C"/>
    <w:rsid w:val="00A906B5"/>
    <w:rsid w:val="00AA465A"/>
    <w:rsid w:val="00AE5C01"/>
    <w:rsid w:val="00AF0811"/>
    <w:rsid w:val="00B03ECA"/>
    <w:rsid w:val="00B44203"/>
    <w:rsid w:val="00B66053"/>
    <w:rsid w:val="00B81F30"/>
    <w:rsid w:val="00B85DB0"/>
    <w:rsid w:val="00BA720B"/>
    <w:rsid w:val="00BC67E8"/>
    <w:rsid w:val="00BE0746"/>
    <w:rsid w:val="00C02DFA"/>
    <w:rsid w:val="00C13898"/>
    <w:rsid w:val="00C25C8E"/>
    <w:rsid w:val="00C545F6"/>
    <w:rsid w:val="00C61733"/>
    <w:rsid w:val="00CE7B31"/>
    <w:rsid w:val="00D1499F"/>
    <w:rsid w:val="00D17183"/>
    <w:rsid w:val="00D356FA"/>
    <w:rsid w:val="00D41783"/>
    <w:rsid w:val="00D447FB"/>
    <w:rsid w:val="00D62259"/>
    <w:rsid w:val="00D80028"/>
    <w:rsid w:val="00D8381D"/>
    <w:rsid w:val="00DD0B31"/>
    <w:rsid w:val="00DE5983"/>
    <w:rsid w:val="00DE792C"/>
    <w:rsid w:val="00E03B93"/>
    <w:rsid w:val="00E327C2"/>
    <w:rsid w:val="00E35AD6"/>
    <w:rsid w:val="00E82CD9"/>
    <w:rsid w:val="00E84F3C"/>
    <w:rsid w:val="00EB4A44"/>
    <w:rsid w:val="00ED25D0"/>
    <w:rsid w:val="00ED7DAE"/>
    <w:rsid w:val="00EE26F3"/>
    <w:rsid w:val="00EE5376"/>
    <w:rsid w:val="00EF3DE8"/>
    <w:rsid w:val="00F1090C"/>
    <w:rsid w:val="00F27063"/>
    <w:rsid w:val="00F364C6"/>
    <w:rsid w:val="00F37ECD"/>
    <w:rsid w:val="00F634CC"/>
    <w:rsid w:val="00F737AD"/>
    <w:rsid w:val="00F90C2B"/>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4B3B3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iPriority w:val="9"/>
    <w:semiHidden/>
    <w:unhideWhenUsed/>
    <w:qFormat/>
    <w:rsid w:val="004B3B3E"/>
    <w:pPr>
      <w:keepNext/>
      <w:spacing w:before="240" w:after="60" w:line="276" w:lineRule="auto"/>
      <w:outlineLvl w:val="1"/>
    </w:pPr>
    <w:rPr>
      <w:rFonts w:ascii="Cambria" w:eastAsia="Times New Roma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1Char">
    <w:name w:val="Heading 1 Char"/>
    <w:basedOn w:val="DefaultParagraphFont"/>
    <w:link w:val="Heading1"/>
    <w:uiPriority w:val="9"/>
    <w:rsid w:val="004B3B3E"/>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semiHidden/>
    <w:rsid w:val="004B3B3E"/>
    <w:rPr>
      <w:rFonts w:ascii="Cambria" w:eastAsia="Times New Roman" w:hAnsi="Cambria" w:cs="Times New Roman"/>
      <w:b/>
      <w:bCs/>
      <w:i/>
      <w:iCs/>
      <w:sz w:val="28"/>
      <w:szCs w:val="28"/>
      <w:lang w:val="en-US"/>
      <w14:ligatures w14:val="none"/>
    </w:rPr>
  </w:style>
  <w:style w:type="character" w:customStyle="1" w:styleId="ListParagraphChar">
    <w:name w:val="List Paragraph Char"/>
    <w:link w:val="ListParagraph"/>
    <w:uiPriority w:val="34"/>
    <w:locked/>
    <w:rsid w:val="004B3B3E"/>
    <w:rPr>
      <w:lang w:val="en-US"/>
    </w:rPr>
  </w:style>
  <w:style w:type="paragraph" w:styleId="ListParagraph">
    <w:name w:val="List Paragraph"/>
    <w:basedOn w:val="Normal"/>
    <w:link w:val="ListParagraphChar"/>
    <w:uiPriority w:val="34"/>
    <w:qFormat/>
    <w:rsid w:val="004B3B3E"/>
    <w:pPr>
      <w:spacing w:after="0" w:line="240" w:lineRule="auto"/>
      <w:ind w:left="720"/>
    </w:pPr>
    <w:rPr>
      <w:lang w:val="en-US"/>
    </w:rPr>
  </w:style>
  <w:style w:type="paragraph" w:customStyle="1" w:styleId="Default">
    <w:name w:val="Default"/>
    <w:rsid w:val="004B3B3E"/>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styleId="PlaceholderText">
    <w:name w:val="Placeholder Text"/>
    <w:basedOn w:val="DefaultParagraphFont"/>
    <w:uiPriority w:val="99"/>
    <w:semiHidden/>
    <w:rsid w:val="004B3B3E"/>
    <w:rPr>
      <w:color w:val="808080"/>
    </w:rPr>
  </w:style>
  <w:style w:type="character" w:customStyle="1" w:styleId="tpa1">
    <w:name w:val="tpa1"/>
    <w:basedOn w:val="DefaultParagraphFont"/>
    <w:rsid w:val="004B3B3E"/>
  </w:style>
  <w:style w:type="character" w:customStyle="1" w:styleId="sttpar">
    <w:name w:val="st_tpar"/>
    <w:basedOn w:val="DefaultParagraphFont"/>
    <w:rsid w:val="004B3B3E"/>
  </w:style>
  <w:style w:type="table" w:styleId="TableGrid">
    <w:name w:val="Table Grid"/>
    <w:basedOn w:val="TableNormal"/>
    <w:uiPriority w:val="59"/>
    <w:rsid w:val="004B3B3E"/>
    <w:pPr>
      <w:spacing w:after="0" w:line="240" w:lineRule="auto"/>
    </w:pPr>
    <w:rPr>
      <w:rFonts w:ascii="Calibri" w:eastAsia="Calibri" w:hAnsi="Calibri" w:cs="Times New Roman"/>
      <w:lang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243">
      <w:bodyDiv w:val="1"/>
      <w:marLeft w:val="0"/>
      <w:marRight w:val="0"/>
      <w:marTop w:val="0"/>
      <w:marBottom w:val="0"/>
      <w:divBdr>
        <w:top w:val="none" w:sz="0" w:space="0" w:color="auto"/>
        <w:left w:val="none" w:sz="0" w:space="0" w:color="auto"/>
        <w:bottom w:val="none" w:sz="0" w:space="0" w:color="auto"/>
        <w:right w:val="none" w:sz="0" w:space="0" w:color="auto"/>
      </w:divBdr>
    </w:div>
    <w:div w:id="7135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6F052-F874-4C57-8C7F-D99024AB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2486</Words>
  <Characters>14171</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Mihaela Poleacu</cp:lastModifiedBy>
  <cp:revision>58</cp:revision>
  <cp:lastPrinted>2023-12-08T11:12:00Z</cp:lastPrinted>
  <dcterms:created xsi:type="dcterms:W3CDTF">2024-01-22T07:07:00Z</dcterms:created>
  <dcterms:modified xsi:type="dcterms:W3CDTF">2024-06-12T12:33:00Z</dcterms:modified>
</cp:coreProperties>
</file>