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A3" w:rsidRDefault="000C52A3" w:rsidP="000C52A3">
      <w:pPr>
        <w:pStyle w:val="Heading1"/>
        <w:spacing w:after="120"/>
        <w:jc w:val="center"/>
        <w:rPr>
          <w:rFonts w:ascii="Arial" w:hAnsi="Arial" w:cs="Arial"/>
          <w:b/>
        </w:rPr>
      </w:pPr>
    </w:p>
    <w:p w:rsidR="000C52A3" w:rsidRPr="00EA2AD9" w:rsidRDefault="000C52A3" w:rsidP="000C52A3">
      <w:pPr>
        <w:pStyle w:val="Heading1"/>
        <w:spacing w:after="120"/>
        <w:jc w:val="center"/>
        <w:rPr>
          <w:rFonts w:ascii="Arial" w:hAnsi="Arial" w:cs="Arial"/>
          <w:b/>
          <w:bCs/>
        </w:rPr>
      </w:pPr>
      <w:r>
        <w:rPr>
          <w:rFonts w:ascii="Arial" w:hAnsi="Arial" w:cs="Arial"/>
          <w:b/>
        </w:rPr>
        <w:t>PROIECTUL REVIZUIT AL DECIZIEI</w:t>
      </w:r>
      <w:r w:rsidRPr="00EA2AD9">
        <w:rPr>
          <w:rFonts w:ascii="Arial" w:hAnsi="Arial" w:cs="Arial"/>
          <w:b/>
        </w:rPr>
        <w:t xml:space="preserve"> ETAPEI DE ÎNCADRARE</w:t>
      </w:r>
      <w:r w:rsidRPr="00EA2AD9">
        <w:rPr>
          <w:rFonts w:ascii="Arial" w:hAnsi="Arial" w:cs="Arial"/>
          <w:b/>
          <w:bCs/>
        </w:rPr>
        <w:t xml:space="preserve"> </w:t>
      </w:r>
    </w:p>
    <w:p w:rsidR="000C52A3" w:rsidRPr="00C26482" w:rsidRDefault="000C52A3" w:rsidP="00C26482">
      <w:pPr>
        <w:spacing w:after="0"/>
        <w:jc w:val="center"/>
        <w:rPr>
          <w:rFonts w:ascii="Arial" w:hAnsi="Arial" w:cs="Arial"/>
          <w:b/>
          <w:lang w:val="ro-RO"/>
        </w:rPr>
      </w:pPr>
      <w:r w:rsidRPr="00C26482">
        <w:rPr>
          <w:rFonts w:ascii="Arial" w:hAnsi="Arial" w:cs="Arial"/>
          <w:b/>
          <w:lang w:val="ro-RO"/>
        </w:rPr>
        <w:t>Nr.  99  din 30.11.2016</w:t>
      </w:r>
    </w:p>
    <w:p w:rsidR="00C26482" w:rsidRDefault="00C26482" w:rsidP="00C26482">
      <w:pPr>
        <w:autoSpaceDE w:val="0"/>
        <w:spacing w:after="0" w:line="240" w:lineRule="auto"/>
        <w:rPr>
          <w:rFonts w:ascii="Arial" w:hAnsi="Arial" w:cs="Arial"/>
          <w:sz w:val="24"/>
          <w:szCs w:val="24"/>
          <w:lang w:val="ro-RO"/>
        </w:rPr>
      </w:pPr>
    </w:p>
    <w:p w:rsidR="00C26482" w:rsidRDefault="00C26482" w:rsidP="00C26482">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 xml:space="preserve">solicitării de </w:t>
      </w:r>
      <w:r>
        <w:rPr>
          <w:rFonts w:ascii="Arial" w:hAnsi="Arial" w:cs="Arial"/>
          <w:sz w:val="24"/>
          <w:szCs w:val="24"/>
          <w:lang w:val="ro-RO"/>
        </w:rPr>
        <w:t>revizuire a Deciziei etapei de încadrare nr. 99 din 30.11.2016</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Voitinel</w:t>
      </w:r>
      <w:r w:rsidRPr="00064581">
        <w:rPr>
          <w:rFonts w:ascii="Arial" w:hAnsi="Arial" w:cs="Arial"/>
          <w:sz w:val="24"/>
          <w:szCs w:val="24"/>
          <w:lang w:val="ro-RO"/>
        </w:rPr>
        <w:t>,</w:t>
      </w:r>
      <w:r>
        <w:rPr>
          <w:rFonts w:ascii="Arial" w:hAnsi="Arial" w:cs="Arial"/>
          <w:sz w:val="24"/>
          <w:szCs w:val="24"/>
          <w:lang w:val="ro-RO"/>
        </w:rPr>
        <w:t xml:space="preserve"> judeţul Suceava</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 xml:space="preserve"> 4082</w:t>
      </w:r>
      <w:r w:rsidRPr="00064581">
        <w:rPr>
          <w:rFonts w:ascii="Arial" w:hAnsi="Arial" w:cs="Arial"/>
          <w:spacing w:val="-6"/>
          <w:sz w:val="24"/>
          <w:szCs w:val="24"/>
          <w:lang w:val="ro-RO"/>
        </w:rPr>
        <w:t>/</w:t>
      </w:r>
      <w:r>
        <w:rPr>
          <w:rFonts w:ascii="Arial" w:hAnsi="Arial" w:cs="Arial"/>
          <w:spacing w:val="-6"/>
          <w:sz w:val="24"/>
          <w:szCs w:val="24"/>
          <w:lang w:val="ro-RO"/>
        </w:rPr>
        <w:t>24.04.2018,</w:t>
      </w:r>
      <w:r>
        <w:rPr>
          <w:rFonts w:ascii="Arial" w:hAnsi="Arial" w:cs="Arial"/>
          <w:sz w:val="24"/>
          <w:szCs w:val="24"/>
          <w:lang w:val="ro-RO"/>
        </w:rPr>
        <w:t xml:space="preserve">  </w:t>
      </w:r>
      <w:r w:rsidRPr="00064581">
        <w:rPr>
          <w:rFonts w:ascii="Arial" w:hAnsi="Arial" w:cs="Arial"/>
          <w:sz w:val="24"/>
          <w:szCs w:val="24"/>
          <w:lang w:val="ro-RO"/>
        </w:rPr>
        <w:t>în baza:</w:t>
      </w:r>
    </w:p>
    <w:p w:rsidR="00C26482" w:rsidRPr="00313E08" w:rsidRDefault="00C26482" w:rsidP="00C26482">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26482" w:rsidRPr="00A84FC4" w:rsidRDefault="00C26482" w:rsidP="00C26482">
      <w:pPr>
        <w:autoSpaceDE w:val="0"/>
        <w:spacing w:after="0" w:line="240" w:lineRule="auto"/>
        <w:ind w:left="720"/>
        <w:jc w:val="both"/>
        <w:rPr>
          <w:rFonts w:ascii="Arial" w:hAnsi="Arial" w:cs="Arial"/>
          <w:sz w:val="24"/>
          <w:szCs w:val="24"/>
          <w:lang w:val="ro-RO"/>
        </w:rPr>
      </w:pPr>
      <w:r w:rsidRPr="00A84FC4">
        <w:rPr>
          <w:rFonts w:ascii="Arial" w:hAnsi="Arial" w:cs="Arial"/>
          <w:b/>
          <w:sz w:val="24"/>
          <w:szCs w:val="24"/>
          <w:lang w:val="ro-RO"/>
        </w:rPr>
        <w:t>Ordonanţei de Urgenţă a Guvernului nr. 57/2007</w:t>
      </w:r>
      <w:r w:rsidRPr="00A84FC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A84FC4">
        <w:rPr>
          <w:rFonts w:ascii="Arial" w:hAnsi="Arial" w:cs="Arial"/>
          <w:b/>
          <w:sz w:val="24"/>
          <w:szCs w:val="24"/>
          <w:lang w:val="ro-RO"/>
        </w:rPr>
        <w:t>Legea nr. 49/2011</w:t>
      </w:r>
      <w:r w:rsidRPr="00A84FC4">
        <w:rPr>
          <w:rFonts w:ascii="Arial" w:hAnsi="Arial" w:cs="Arial"/>
          <w:sz w:val="24"/>
          <w:szCs w:val="24"/>
          <w:lang w:val="ro-RO"/>
        </w:rPr>
        <w:t>,</w:t>
      </w:r>
    </w:p>
    <w:p w:rsidR="00C26482" w:rsidRDefault="00C26482" w:rsidP="00C26482">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bookmarkStart w:id="0" w:name="_GoBack"/>
      <w:r>
        <w:rPr>
          <w:rFonts w:ascii="Arial" w:hAnsi="Arial" w:cs="Arial"/>
          <w:sz w:val="24"/>
          <w:szCs w:val="24"/>
          <w:lang w:val="ro-RO"/>
        </w:rPr>
        <w:t>09</w:t>
      </w:r>
      <w:r w:rsidRPr="0083765E">
        <w:rPr>
          <w:rFonts w:ascii="Arial" w:hAnsi="Arial" w:cs="Arial"/>
          <w:color w:val="FF0000"/>
          <w:sz w:val="24"/>
          <w:szCs w:val="24"/>
          <w:lang w:val="ro-RO"/>
        </w:rPr>
        <w:t>.</w:t>
      </w:r>
      <w:r>
        <w:rPr>
          <w:rFonts w:ascii="Arial" w:hAnsi="Arial" w:cs="Arial"/>
          <w:sz w:val="24"/>
          <w:szCs w:val="24"/>
          <w:lang w:val="ro-RO"/>
        </w:rPr>
        <w:t>05.2018</w:t>
      </w:r>
      <w:r w:rsidRPr="0001311F">
        <w:rPr>
          <w:rFonts w:ascii="Arial" w:hAnsi="Arial" w:cs="Arial"/>
          <w:sz w:val="24"/>
          <w:szCs w:val="24"/>
          <w:lang w:val="ro-RO"/>
        </w:rPr>
        <w:t xml:space="preserve">, că proiectul </w:t>
      </w:r>
      <w:r>
        <w:rPr>
          <w:rFonts w:ascii="Arial" w:hAnsi="Arial" w:cs="Arial"/>
          <w:b/>
          <w:i/>
          <w:color w:val="FF0000"/>
          <w:sz w:val="24"/>
          <w:szCs w:val="24"/>
          <w:lang w:val="ro-RO"/>
        </w:rPr>
        <w:t xml:space="preserve"> </w:t>
      </w:r>
      <w:r>
        <w:rPr>
          <w:rFonts w:ascii="Arial" w:hAnsi="Arial" w:cs="Arial"/>
          <w:sz w:val="24"/>
          <w:szCs w:val="24"/>
          <w:lang w:val="ro-RO"/>
        </w:rPr>
        <w:t>„</w:t>
      </w:r>
      <w:r>
        <w:rPr>
          <w:rFonts w:ascii="Arial" w:hAnsi="Arial" w:cs="Arial"/>
          <w:b/>
          <w:i/>
          <w:sz w:val="24"/>
          <w:szCs w:val="24"/>
          <w:lang w:val="ro-RO"/>
        </w:rPr>
        <w:t xml:space="preserve">Extindere reţele de alimentare cu apă potabilă şi canalizare în comuna Voitinel,  judeţul Suceava” </w:t>
      </w:r>
      <w:r w:rsidRPr="0001311F">
        <w:rPr>
          <w:rFonts w:ascii="Arial" w:hAnsi="Arial" w:cs="Arial"/>
          <w:sz w:val="24"/>
          <w:szCs w:val="24"/>
          <w:lang w:val="ro-RO"/>
        </w:rPr>
        <w:t>propus a fi amplasat în</w:t>
      </w:r>
      <w:r>
        <w:rPr>
          <w:rFonts w:ascii="Arial" w:hAnsi="Arial" w:cs="Arial"/>
          <w:sz w:val="24"/>
          <w:szCs w:val="24"/>
          <w:lang w:val="ro-RO"/>
        </w:rPr>
        <w:t xml:space="preserve"> comuna  Voitinel</w:t>
      </w:r>
      <w:r w:rsidRPr="0001311F">
        <w:rPr>
          <w:rFonts w:ascii="Arial" w:hAnsi="Arial" w:cs="Arial"/>
          <w:sz w:val="24"/>
          <w:szCs w:val="24"/>
          <w:lang w:val="ro-RO"/>
        </w:rPr>
        <w:t xml:space="preserve"> nu se supune </w:t>
      </w:r>
      <w:bookmarkEnd w:id="0"/>
      <w:r w:rsidRPr="0001311F">
        <w:rPr>
          <w:rFonts w:ascii="Arial" w:hAnsi="Arial" w:cs="Arial"/>
          <w:sz w:val="24"/>
          <w:szCs w:val="24"/>
          <w:lang w:val="ro-RO"/>
        </w:rPr>
        <w:t xml:space="preserve">evaluării impactului asupra mediului şi nu se supune evaluării adecvate. </w:t>
      </w:r>
    </w:p>
    <w:p w:rsidR="00C26482" w:rsidRDefault="00C26482" w:rsidP="00C2648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t>Se revizuieşte ca urmare a:</w:t>
      </w:r>
    </w:p>
    <w:p w:rsidR="00C26482" w:rsidRPr="0001311F" w:rsidRDefault="00C26482" w:rsidP="00C2648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382F85">
        <w:rPr>
          <w:rFonts w:ascii="Arial" w:hAnsi="Arial" w:cs="Arial"/>
          <w:i/>
          <w:sz w:val="24"/>
          <w:szCs w:val="24"/>
          <w:lang w:val="ro-RO"/>
        </w:rPr>
        <w:t>Directivei 2014/52/UE a Parlamentului Uniunii Europene şi a Consiliului din 16.04.2014 de modificare a Directivei 2011/92/UE privind evaluarea efectelor anumitor proiecte publice şi private asupra mediului.</w:t>
      </w:r>
      <w:r>
        <w:rPr>
          <w:rFonts w:ascii="Arial" w:hAnsi="Arial" w:cs="Arial"/>
          <w:sz w:val="24"/>
          <w:szCs w:val="24"/>
          <w:lang w:val="ro-RO"/>
        </w:rPr>
        <w:t xml:space="preserve">  </w:t>
      </w:r>
      <w:r w:rsidRPr="0001311F">
        <w:rPr>
          <w:rFonts w:ascii="Arial" w:hAnsi="Arial" w:cs="Arial"/>
          <w:sz w:val="24"/>
          <w:szCs w:val="24"/>
          <w:lang w:val="ro-RO"/>
        </w:rPr>
        <w:t xml:space="preserve"> </w:t>
      </w:r>
    </w:p>
    <w:p w:rsidR="00C26482" w:rsidRPr="00724022" w:rsidRDefault="00C26482" w:rsidP="00C2648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modificărilor faţă de proiectul iniţial: </w:t>
      </w:r>
      <w:r w:rsidRPr="00D02513">
        <w:rPr>
          <w:rFonts w:ascii="Arial" w:hAnsi="Arial" w:cs="Arial"/>
          <w:sz w:val="24"/>
          <w:szCs w:val="24"/>
          <w:lang w:val="ro-RO"/>
        </w:rPr>
        <w:t xml:space="preserve">se vor realiza </w:t>
      </w:r>
      <w:r>
        <w:rPr>
          <w:rFonts w:ascii="Arial" w:hAnsi="Arial" w:cs="Arial"/>
          <w:sz w:val="24"/>
          <w:szCs w:val="24"/>
          <w:lang w:val="ro-RO"/>
        </w:rPr>
        <w:t xml:space="preserve">branşamente de apă şi racorduri de canalizare la fiecare gospodărie de pe traseul reţelei (criteriu de selecţie pentru eligibilitateaproiectului), drept pentru care s-au micşorat lungimili reţelelor de apă şi de canalizare cât şi numărul  căminelor de vizitare. </w:t>
      </w:r>
      <w:r>
        <w:rPr>
          <w:rFonts w:ascii="Arial" w:hAnsi="Arial" w:cs="Arial"/>
          <w:color w:val="FF0000"/>
          <w:sz w:val="24"/>
          <w:szCs w:val="24"/>
          <w:lang w:val="ro-RO"/>
        </w:rPr>
        <w:t xml:space="preserve"> </w:t>
      </w:r>
      <w:r w:rsidRPr="00724022">
        <w:rPr>
          <w:rFonts w:ascii="Arial" w:hAnsi="Arial" w:cs="Arial"/>
          <w:sz w:val="24"/>
          <w:szCs w:val="24"/>
          <w:lang w:val="ro-RO"/>
        </w:rPr>
        <w:t>Staţia de pompare apă potabilă rămâne neschimbată.</w:t>
      </w:r>
    </w:p>
    <w:p w:rsidR="00C26482" w:rsidRPr="0001311F" w:rsidRDefault="00C26482" w:rsidP="00C2648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apariţiei în Jurnalul Oficial al Uniunii Europene a </w:t>
      </w:r>
      <w:r w:rsidRPr="00382F85">
        <w:rPr>
          <w:rFonts w:ascii="Arial" w:hAnsi="Arial" w:cs="Arial"/>
          <w:i/>
          <w:sz w:val="24"/>
          <w:szCs w:val="24"/>
          <w:lang w:val="ro-RO"/>
        </w:rPr>
        <w:t>Directivei 2014/52/UE a Parlamentului Uniunii Europene şi a Consiliului din 16.04.2014 de modificare a Directivei 2011/92/UE privind evaluarea efectelor anumitor proiecte publice şi private asupra mediului.</w:t>
      </w:r>
      <w:r>
        <w:rPr>
          <w:rFonts w:ascii="Arial" w:hAnsi="Arial" w:cs="Arial"/>
          <w:sz w:val="24"/>
          <w:szCs w:val="24"/>
          <w:lang w:val="ro-RO"/>
        </w:rPr>
        <w:t xml:space="preserve">  </w:t>
      </w:r>
      <w:r w:rsidRPr="0001311F">
        <w:rPr>
          <w:rFonts w:ascii="Arial" w:hAnsi="Arial" w:cs="Arial"/>
          <w:sz w:val="24"/>
          <w:szCs w:val="24"/>
          <w:lang w:val="ro-RO"/>
        </w:rPr>
        <w:t xml:space="preserve"> </w:t>
      </w:r>
    </w:p>
    <w:p w:rsidR="00C26482" w:rsidRPr="00447422" w:rsidRDefault="00C26482" w:rsidP="00C264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C26482" w:rsidRPr="00522DB9" w:rsidRDefault="00C26482" w:rsidP="00C26482">
      <w:pPr>
        <w:autoSpaceDE w:val="0"/>
        <w:autoSpaceDN w:val="0"/>
        <w:adjustRightInd w:val="0"/>
        <w:spacing w:after="0" w:line="240" w:lineRule="auto"/>
        <w:jc w:val="both"/>
        <w:rPr>
          <w:rFonts w:ascii="Arial" w:hAnsi="Arial" w:cs="Arial"/>
          <w:sz w:val="24"/>
          <w:szCs w:val="24"/>
        </w:rPr>
      </w:pPr>
      <w:r w:rsidRPr="00C74F4C">
        <w:rPr>
          <w:rFonts w:ascii="Arial" w:hAnsi="Arial" w:cs="Arial"/>
          <w:b/>
          <w:sz w:val="24"/>
          <w:szCs w:val="24"/>
        </w:rPr>
        <w:t xml:space="preserve">   I.</w:t>
      </w:r>
      <w:r w:rsidRPr="00522DB9">
        <w:rPr>
          <w:rFonts w:ascii="Arial" w:hAnsi="Arial" w:cs="Arial"/>
          <w:sz w:val="24"/>
          <w:szCs w:val="24"/>
        </w:rPr>
        <w:t xml:space="preserve"> Motivele care au stat la baza luării deciziei etapei de încadrare în procedura de evaluare </w:t>
      </w:r>
      <w:proofErr w:type="gramStart"/>
      <w:r w:rsidRPr="00522DB9">
        <w:rPr>
          <w:rFonts w:ascii="Arial" w:hAnsi="Arial" w:cs="Arial"/>
          <w:sz w:val="24"/>
          <w:szCs w:val="24"/>
        </w:rPr>
        <w:t>a</w:t>
      </w:r>
      <w:proofErr w:type="gramEnd"/>
      <w:r w:rsidRPr="00522DB9">
        <w:rPr>
          <w:rFonts w:ascii="Arial" w:hAnsi="Arial" w:cs="Arial"/>
          <w:sz w:val="24"/>
          <w:szCs w:val="24"/>
        </w:rPr>
        <w:t xml:space="preserve"> impactului asupra mediului sunt următoarele:</w:t>
      </w:r>
    </w:p>
    <w:p w:rsidR="00C26482" w:rsidRPr="00522DB9" w:rsidRDefault="00C26482" w:rsidP="00C26482">
      <w:pPr>
        <w:autoSpaceDE w:val="0"/>
        <w:autoSpaceDN w:val="0"/>
        <w:adjustRightInd w:val="0"/>
        <w:spacing w:after="0" w:line="240" w:lineRule="auto"/>
        <w:jc w:val="both"/>
        <w:rPr>
          <w:rFonts w:ascii="Arial" w:hAnsi="Arial" w:cs="Arial"/>
          <w:sz w:val="24"/>
          <w:szCs w:val="24"/>
        </w:rPr>
      </w:pPr>
      <w:r w:rsidRPr="00927D39">
        <w:rPr>
          <w:rFonts w:ascii="Arial" w:hAnsi="Arial" w:cs="Arial"/>
          <w:b/>
          <w:sz w:val="24"/>
          <w:szCs w:val="24"/>
        </w:rPr>
        <w:t xml:space="preserve">    </w:t>
      </w:r>
      <w:r>
        <w:rPr>
          <w:rFonts w:ascii="Arial" w:hAnsi="Arial" w:cs="Arial"/>
          <w:b/>
          <w:sz w:val="24"/>
          <w:szCs w:val="24"/>
        </w:rPr>
        <w:t xml:space="preserve">  </w:t>
      </w:r>
      <w:r w:rsidRPr="00927D39">
        <w:rPr>
          <w:rFonts w:ascii="Arial" w:hAnsi="Arial" w:cs="Arial"/>
          <w:b/>
          <w:sz w:val="24"/>
          <w:szCs w:val="24"/>
        </w:rPr>
        <w:t>a)</w:t>
      </w:r>
      <w:r w:rsidRPr="00522DB9">
        <w:rPr>
          <w:rFonts w:ascii="Arial" w:hAnsi="Arial" w:cs="Arial"/>
          <w:sz w:val="24"/>
          <w:szCs w:val="24"/>
        </w:rPr>
        <w:t xml:space="preserve"> </w:t>
      </w:r>
      <w:proofErr w:type="gramStart"/>
      <w:r w:rsidRPr="00522DB9">
        <w:rPr>
          <w:rFonts w:ascii="Arial" w:hAnsi="Arial" w:cs="Arial"/>
          <w:sz w:val="24"/>
          <w:szCs w:val="24"/>
        </w:rPr>
        <w:t>proiectul</w:t>
      </w:r>
      <w:proofErr w:type="gramEnd"/>
      <w:r w:rsidRPr="00522DB9">
        <w:rPr>
          <w:rFonts w:ascii="Arial" w:hAnsi="Arial" w:cs="Arial"/>
          <w:sz w:val="24"/>
          <w:szCs w:val="24"/>
        </w:rPr>
        <w:t xml:space="preserve">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proofErr w:type="gramStart"/>
      <w:r>
        <w:rPr>
          <w:rFonts w:ascii="Arial" w:hAnsi="Arial" w:cs="Arial"/>
          <w:sz w:val="24"/>
          <w:szCs w:val="24"/>
        </w:rPr>
        <w:t xml:space="preserve">, </w:t>
      </w:r>
      <w:r w:rsidRPr="00522DB9">
        <w:rPr>
          <w:rFonts w:ascii="Arial" w:hAnsi="Arial" w:cs="Arial"/>
          <w:sz w:val="24"/>
          <w:szCs w:val="24"/>
        </w:rPr>
        <w:t xml:space="preserve"> pct</w:t>
      </w:r>
      <w:proofErr w:type="gramEnd"/>
      <w:r w:rsidRPr="00522DB9">
        <w:rPr>
          <w:rFonts w:ascii="Arial" w:hAnsi="Arial" w:cs="Arial"/>
          <w:sz w:val="24"/>
          <w:szCs w:val="24"/>
        </w:rPr>
        <w:t xml:space="preserve">. </w:t>
      </w:r>
      <w:r>
        <w:rPr>
          <w:rFonts w:ascii="Arial" w:hAnsi="Arial" w:cs="Arial"/>
          <w:sz w:val="24"/>
          <w:szCs w:val="24"/>
        </w:rPr>
        <w:t xml:space="preserve">13, lit. </w:t>
      </w:r>
      <w:proofErr w:type="gramStart"/>
      <w:r>
        <w:rPr>
          <w:rFonts w:ascii="Arial" w:hAnsi="Arial" w:cs="Arial"/>
          <w:sz w:val="24"/>
          <w:szCs w:val="24"/>
        </w:rPr>
        <w:t>a ;</w:t>
      </w:r>
      <w:proofErr w:type="gramEnd"/>
    </w:p>
    <w:p w:rsidR="00C26482" w:rsidRDefault="00C26482" w:rsidP="00C2648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r w:rsidRPr="00927D39">
        <w:rPr>
          <w:rFonts w:ascii="Arial" w:hAnsi="Arial" w:cs="Arial"/>
          <w:b/>
          <w:sz w:val="24"/>
          <w:szCs w:val="24"/>
        </w:rPr>
        <w:t>b)</w:t>
      </w:r>
      <w:r>
        <w:rPr>
          <w:rFonts w:ascii="Arial" w:hAnsi="Arial" w:cs="Arial"/>
          <w:sz w:val="24"/>
          <w:szCs w:val="24"/>
        </w:rPr>
        <w:t xml:space="preserve"> Conform criteriilor de selecţie din Anexa 3 la HG nr. 445/2009:</w:t>
      </w:r>
    </w:p>
    <w:sdt>
      <w:sdtPr>
        <w:rPr>
          <w:rFonts w:ascii="Arial" w:hAnsi="Arial" w:cs="Arial"/>
          <w:sz w:val="24"/>
          <w:szCs w:val="24"/>
        </w:rPr>
        <w:alias w:val="Câmp editabil text"/>
        <w:tag w:val="CampEditabil"/>
        <w:id w:val="-1143572137"/>
        <w:placeholder>
          <w:docPart w:val="BC0300F2DCDE4CFEB091087661F9D78E"/>
        </w:placeholder>
      </w:sdtPr>
      <w:sdtContent>
        <w:p w:rsidR="00C26482" w:rsidRPr="00EE77B6" w:rsidRDefault="00C26482" w:rsidP="00C26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24022">
            <w:rPr>
              <w:rFonts w:ascii="Arial" w:hAnsi="Arial" w:cs="Arial"/>
              <w:b/>
              <w:sz w:val="24"/>
              <w:szCs w:val="24"/>
            </w:rPr>
            <w:t xml:space="preserve"> </w:t>
          </w:r>
          <w:r>
            <w:rPr>
              <w:rFonts w:ascii="Arial" w:hAnsi="Arial" w:cs="Arial"/>
              <w:b/>
              <w:sz w:val="24"/>
              <w:szCs w:val="24"/>
            </w:rPr>
            <w:t xml:space="preserve">   </w:t>
          </w:r>
          <w:r w:rsidRPr="00724022">
            <w:rPr>
              <w:rFonts w:ascii="Arial" w:hAnsi="Arial" w:cs="Arial"/>
              <w:b/>
              <w:sz w:val="24"/>
              <w:szCs w:val="24"/>
            </w:rPr>
            <w:t>c)</w:t>
          </w:r>
          <w:r w:rsidRPr="00522DB9">
            <w:rPr>
              <w:rFonts w:ascii="Arial" w:hAnsi="Arial" w:cs="Arial"/>
              <w:sz w:val="24"/>
              <w:szCs w:val="24"/>
            </w:rPr>
            <w:t xml:space="preserve"> </w:t>
          </w:r>
          <w:proofErr w:type="gramStart"/>
          <w:r w:rsidRPr="003864C8">
            <w:rPr>
              <w:rStyle w:val="tpa1"/>
              <w:rFonts w:ascii="Arial" w:hAnsi="Arial" w:cs="Arial"/>
              <w:sz w:val="24"/>
              <w:szCs w:val="24"/>
              <w:lang w:val="pl-PL"/>
            </w:rPr>
            <w:t>mărimea</w:t>
          </w:r>
          <w:proofErr w:type="gramEnd"/>
          <w:r w:rsidRPr="003864C8">
            <w:rPr>
              <w:rStyle w:val="tpa1"/>
              <w:rFonts w:ascii="Arial" w:hAnsi="Arial" w:cs="Arial"/>
              <w:sz w:val="24"/>
              <w:szCs w:val="24"/>
              <w:lang w:val="pl-PL"/>
            </w:rPr>
            <w:t xml:space="preserve"> proiectului</w:t>
          </w:r>
          <w:r>
            <w:rPr>
              <w:rStyle w:val="tpa1"/>
              <w:rFonts w:ascii="Arial" w:hAnsi="Arial" w:cs="Arial"/>
              <w:sz w:val="24"/>
              <w:szCs w:val="24"/>
              <w:lang w:val="pl-PL"/>
            </w:rPr>
            <w:t>:</w:t>
          </w:r>
          <w:r w:rsidRPr="0074023D">
            <w:rPr>
              <w:rFonts w:ascii="Arial" w:hAnsi="Arial" w:cs="Arial"/>
              <w:sz w:val="24"/>
              <w:szCs w:val="24"/>
              <w:lang w:val="ro-RO"/>
            </w:rPr>
            <w:t xml:space="preserve"> </w:t>
          </w:r>
          <w:r>
            <w:rPr>
              <w:rFonts w:ascii="Arial" w:hAnsi="Arial" w:cs="Arial"/>
              <w:sz w:val="24"/>
              <w:szCs w:val="24"/>
              <w:lang w:val="ro-RO"/>
            </w:rPr>
            <w:t xml:space="preserve"> </w:t>
          </w:r>
          <w:r w:rsidRPr="00C027A7">
            <w:rPr>
              <w:rFonts w:ascii="Arial" w:hAnsi="Arial" w:cs="Arial"/>
              <w:lang w:val="ro-RO" w:eastAsia="ro-RO"/>
            </w:rPr>
            <w:t>Suprafața de teren în intravilan, ocupată temporar de către obiectiv va fi:</w:t>
          </w:r>
        </w:p>
        <w:p w:rsidR="00C26482" w:rsidRPr="00C027A7" w:rsidRDefault="00C26482" w:rsidP="00C26482">
          <w:pPr>
            <w:tabs>
              <w:tab w:val="left" w:pos="3660"/>
              <w:tab w:val="left" w:pos="3780"/>
            </w:tabs>
            <w:autoSpaceDN w:val="0"/>
            <w:spacing w:line="360" w:lineRule="auto"/>
            <w:ind w:firstLine="709"/>
            <w:jc w:val="both"/>
            <w:rPr>
              <w:rFonts w:ascii="Arial" w:hAnsi="Arial" w:cs="Arial"/>
              <w:lang w:val="ro-RO" w:eastAsia="ro-RO"/>
            </w:rPr>
          </w:pPr>
          <w:r>
            <w:rPr>
              <w:rFonts w:ascii="Arial" w:hAnsi="Arial" w:cs="Arial"/>
              <w:lang w:val="ro-RO" w:eastAsia="ro-RO"/>
            </w:rPr>
            <w:t>10</w:t>
          </w:r>
          <w:r w:rsidRPr="00C027A7">
            <w:rPr>
              <w:rFonts w:ascii="Arial" w:hAnsi="Arial" w:cs="Arial"/>
              <w:lang w:val="ro-RO" w:eastAsia="ro-RO"/>
            </w:rPr>
            <w:t>950 ml (lungime transee – apa și canal) x 3 m (sapătura+depozit</w:t>
          </w:r>
          <w:r>
            <w:rPr>
              <w:rFonts w:ascii="Arial" w:hAnsi="Arial" w:cs="Arial"/>
              <w:lang w:val="ro-RO" w:eastAsia="ro-RO"/>
            </w:rPr>
            <w:t>are temporară) = 3.850 mp = 33000 mp = 3,</w:t>
          </w:r>
          <w:r w:rsidRPr="00C027A7">
            <w:rPr>
              <w:rFonts w:ascii="Arial" w:hAnsi="Arial" w:cs="Arial"/>
              <w:lang w:val="ro-RO" w:eastAsia="ro-RO"/>
            </w:rPr>
            <w:t>30 ha;</w:t>
          </w:r>
        </w:p>
        <w:p w:rsidR="00C26482" w:rsidRDefault="00C26482" w:rsidP="00C26482">
          <w:pPr>
            <w:autoSpaceDE w:val="0"/>
            <w:autoSpaceDN w:val="0"/>
            <w:adjustRightInd w:val="0"/>
            <w:spacing w:after="0" w:line="240" w:lineRule="auto"/>
            <w:jc w:val="both"/>
            <w:rPr>
              <w:rFonts w:ascii="Arial" w:hAnsi="Arial" w:cs="Arial"/>
              <w:b/>
              <w:sz w:val="24"/>
              <w:szCs w:val="24"/>
            </w:rPr>
          </w:pPr>
        </w:p>
        <w:p w:rsidR="00C26482" w:rsidRDefault="00C26482" w:rsidP="00C26482">
          <w:pPr>
            <w:autoSpaceDE w:val="0"/>
            <w:autoSpaceDN w:val="0"/>
            <w:adjustRightInd w:val="0"/>
            <w:spacing w:after="0" w:line="240" w:lineRule="auto"/>
            <w:jc w:val="both"/>
            <w:rPr>
              <w:rFonts w:ascii="Arial" w:hAnsi="Arial" w:cs="Arial"/>
              <w:b/>
              <w:sz w:val="24"/>
              <w:szCs w:val="24"/>
            </w:rPr>
          </w:pPr>
        </w:p>
        <w:p w:rsidR="00C26482" w:rsidRPr="006E2289" w:rsidRDefault="00C26482" w:rsidP="00C26482">
          <w:pPr>
            <w:autoSpaceDE w:val="0"/>
            <w:autoSpaceDN w:val="0"/>
            <w:adjustRightInd w:val="0"/>
            <w:spacing w:after="0" w:line="240" w:lineRule="auto"/>
            <w:jc w:val="both"/>
            <w:rPr>
              <w:rFonts w:ascii="Arial" w:hAnsi="Arial" w:cs="Arial"/>
              <w:b/>
              <w:sz w:val="24"/>
              <w:szCs w:val="24"/>
            </w:rPr>
          </w:pPr>
        </w:p>
        <w:p w:rsidR="00C26482" w:rsidRDefault="00C26482" w:rsidP="00C26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Condiţiile de realizare a proiectului:</w:t>
          </w:r>
        </w:p>
        <w:p w:rsidR="00C26482" w:rsidRDefault="00C26482" w:rsidP="00C26482">
          <w:pPr>
            <w:autoSpaceDE w:val="0"/>
            <w:autoSpaceDN w:val="0"/>
            <w:adjustRightInd w:val="0"/>
            <w:spacing w:after="0" w:line="240" w:lineRule="auto"/>
            <w:jc w:val="both"/>
            <w:rPr>
              <w:rFonts w:ascii="Arial" w:hAnsi="Arial" w:cs="Arial"/>
              <w:sz w:val="24"/>
              <w:szCs w:val="24"/>
              <w:lang w:val="ro-RO"/>
            </w:rPr>
          </w:pPr>
          <w:r w:rsidRPr="005F17C4">
            <w:rPr>
              <w:rFonts w:ascii="Arial" w:hAnsi="Arial" w:cs="Arial"/>
              <w:sz w:val="24"/>
              <w:szCs w:val="24"/>
            </w:rPr>
            <w:t xml:space="preserve">    </w:t>
          </w:r>
          <w:r w:rsidRPr="005F17C4">
            <w:rPr>
              <w:rFonts w:ascii="Arial" w:hAnsi="Arial" w:cs="Arial"/>
              <w:sz w:val="24"/>
              <w:szCs w:val="24"/>
              <w:lang w:val="ro-RO"/>
            </w:rPr>
            <w:t xml:space="preserve">Investitia se va derula in satul Voitinel, de-a lungul drumului national DN2E si ale celor comunale, ce fac parte din domeniul public. Terenul ocupat temporar cu lucrări </w:t>
          </w:r>
          <w:r w:rsidRPr="005F17C4">
            <w:rPr>
              <w:rFonts w:ascii="Arial" w:hAnsi="Arial" w:cs="Arial"/>
              <w:sz w:val="24"/>
              <w:szCs w:val="24"/>
              <w:lang w:val="ro-RO"/>
            </w:rPr>
            <w:lastRenderedPageBreak/>
            <w:t xml:space="preserve">este situat pe teritoriul administrativ al Comunei Voitinel, în intravilan şi </w:t>
          </w:r>
          <w:r>
            <w:rPr>
              <w:rFonts w:ascii="Arial" w:hAnsi="Arial" w:cs="Arial"/>
              <w:sz w:val="24"/>
              <w:szCs w:val="24"/>
              <w:lang w:val="ro-RO"/>
            </w:rPr>
            <w:t xml:space="preserve">parţial </w:t>
          </w:r>
          <w:r w:rsidRPr="005F17C4">
            <w:rPr>
              <w:rFonts w:ascii="Arial" w:hAnsi="Arial" w:cs="Arial"/>
              <w:sz w:val="24"/>
              <w:szCs w:val="24"/>
              <w:lang w:val="ro-RO"/>
            </w:rPr>
            <w:t>extravilan şi se află în administrarea Consiliului Local Voitinel</w:t>
          </w:r>
          <w:r>
            <w:rPr>
              <w:rFonts w:ascii="Arial" w:hAnsi="Arial" w:cs="Arial"/>
              <w:sz w:val="24"/>
              <w:szCs w:val="24"/>
              <w:lang w:val="ro-RO"/>
            </w:rPr>
            <w:t>, conform H.G. nr.1564/2006 şi H.G. nr.422/2011 pentru modificarea şi completarea H.G. nr.1357/2001 şi completările ulterioare, HCL nr.56/2015 şi HCL nr.47/2016, domeniu public de interes naţional.</w:t>
          </w:r>
        </w:p>
        <w:p w:rsidR="00C26482" w:rsidRDefault="00C26482" w:rsidP="00C26482">
          <w:pPr>
            <w:pStyle w:val="NoSpacing"/>
            <w:rPr>
              <w:rFonts w:ascii="Arial" w:hAnsi="Arial" w:cs="Arial"/>
              <w:sz w:val="24"/>
              <w:szCs w:val="24"/>
              <w:lang w:val="fr-FR"/>
            </w:rPr>
          </w:pPr>
          <w:r>
            <w:rPr>
              <w:rFonts w:ascii="Arial" w:hAnsi="Arial" w:cs="Arial"/>
              <w:sz w:val="24"/>
              <w:szCs w:val="24"/>
              <w:lang w:val="ro-RO"/>
            </w:rPr>
            <w:t xml:space="preserve"> </w:t>
          </w:r>
          <w:r w:rsidRPr="00497E58">
            <w:rPr>
              <w:rFonts w:ascii="Arial" w:hAnsi="Arial" w:cs="Arial"/>
              <w:sz w:val="24"/>
              <w:szCs w:val="24"/>
              <w:lang w:val="fr-FR"/>
            </w:rPr>
            <w:t xml:space="preserve">Proiectul  </w:t>
          </w:r>
          <w:r>
            <w:rPr>
              <w:rFonts w:ascii="Arial" w:hAnsi="Arial" w:cs="Arial"/>
              <w:sz w:val="24"/>
              <w:szCs w:val="24"/>
              <w:lang w:val="fr-FR"/>
            </w:rPr>
            <w:t xml:space="preserve">revizuit  </w:t>
          </w:r>
          <w:r w:rsidRPr="00497E58">
            <w:rPr>
              <w:rFonts w:ascii="Arial" w:hAnsi="Arial" w:cs="Arial"/>
              <w:sz w:val="24"/>
              <w:szCs w:val="24"/>
              <w:lang w:val="fr-FR"/>
            </w:rPr>
            <w:t>propune:</w:t>
          </w:r>
        </w:p>
        <w:p w:rsidR="00C26482" w:rsidRDefault="00C26482" w:rsidP="00C26482">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extinderea reţelei de apă potabilă în lungime totală de 10950 m;</w:t>
          </w:r>
        </w:p>
        <w:p w:rsidR="00C26482" w:rsidRDefault="00C26482" w:rsidP="00C26482">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staţie repompare apă potabilă şi un rezervor (100 mc)</w:t>
          </w:r>
        </w:p>
        <w:p w:rsidR="00C26482" w:rsidRDefault="00C26482" w:rsidP="00C26482">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88 hidranţi de incendiu subterani, 37 cămine de vane, 25 subtraversări de drumuri, 2 subtraversări şi o supratraversare cursuri de apă</w:t>
          </w:r>
        </w:p>
        <w:p w:rsidR="00C26482" w:rsidRDefault="00C26482" w:rsidP="00C26482">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extinderea reţelei de canalizare  de 12910 m, din care 2890 m – reţea de canalizare sub presiune şi 10020 m – reţea de canalizare cu  curgere gravitaţională</w:t>
          </w:r>
        </w:p>
        <w:p w:rsidR="00C26482" w:rsidRPr="000C0911" w:rsidRDefault="00C26482" w:rsidP="00C26482">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0C0911">
            <w:rPr>
              <w:rFonts w:ascii="Arial" w:hAnsi="Arial" w:cs="Arial"/>
              <w:color w:val="000000" w:themeColor="text1"/>
              <w:sz w:val="24"/>
              <w:szCs w:val="24"/>
              <w:lang w:val="it-IT"/>
            </w:rPr>
            <w:t xml:space="preserve">pe traseul reţelei de canalizare/refulare se vor realiza un număr de 258 cămine de vizitare, </w:t>
          </w:r>
          <w:r w:rsidRPr="000C0911">
            <w:rPr>
              <w:rFonts w:ascii="Arial" w:hAnsi="Arial" w:cs="Arial"/>
              <w:b/>
              <w:bCs/>
              <w:iCs/>
              <w:color w:val="000000" w:themeColor="text1"/>
              <w:sz w:val="24"/>
              <w:szCs w:val="24"/>
            </w:rPr>
            <w:t xml:space="preserve"> </w:t>
          </w:r>
          <w:r w:rsidRPr="000C0911">
            <w:rPr>
              <w:rFonts w:ascii="Arial" w:hAnsi="Arial" w:cs="Arial"/>
              <w:bCs/>
              <w:iCs/>
              <w:color w:val="000000" w:themeColor="text1"/>
              <w:sz w:val="24"/>
              <w:szCs w:val="24"/>
            </w:rPr>
            <w:t xml:space="preserve">300 camine de record, 9 </w:t>
          </w:r>
          <w:r w:rsidRPr="000C0911">
            <w:rPr>
              <w:rFonts w:ascii="Arial" w:hAnsi="Arial" w:cs="Arial"/>
              <w:color w:val="000000" w:themeColor="text1"/>
              <w:sz w:val="24"/>
              <w:szCs w:val="24"/>
            </w:rPr>
            <w:t>staţii de pompare apă uzată, 27 subtraversări de drumuri, 1 supratraversare şi 2 subtraversări cursuri de apă.</w:t>
          </w:r>
          <w:r w:rsidRPr="000C0911">
            <w:rPr>
              <w:rFonts w:ascii="Arial" w:hAnsi="Arial" w:cs="Arial"/>
              <w:color w:val="FF0000"/>
              <w:sz w:val="24"/>
              <w:szCs w:val="24"/>
            </w:rPr>
            <w:t xml:space="preserve"> </w:t>
          </w:r>
        </w:p>
        <w:p w:rsidR="00C26482" w:rsidRPr="00724022" w:rsidRDefault="00C26482" w:rsidP="00C26482">
          <w:pPr>
            <w:pStyle w:val="NoSpacing"/>
            <w:numPr>
              <w:ilvl w:val="0"/>
              <w:numId w:val="1"/>
            </w:numPr>
            <w:rPr>
              <w:rFonts w:ascii="Arial" w:hAnsi="Arial" w:cs="Arial"/>
              <w:sz w:val="24"/>
              <w:szCs w:val="24"/>
              <w:lang w:val="it-IT"/>
            </w:rPr>
          </w:pPr>
          <w:r w:rsidRPr="00724022">
            <w:rPr>
              <w:rFonts w:ascii="Arial" w:hAnsi="Arial" w:cs="Arial"/>
              <w:sz w:val="24"/>
              <w:szCs w:val="24"/>
              <w:lang w:val="it-IT"/>
            </w:rPr>
            <w:t>suplimentare</w:t>
          </w:r>
          <w:r>
            <w:rPr>
              <w:rFonts w:ascii="Arial" w:hAnsi="Arial" w:cs="Arial"/>
              <w:sz w:val="24"/>
              <w:szCs w:val="24"/>
              <w:lang w:val="it-IT"/>
            </w:rPr>
            <w:t>a capacităţii</w:t>
          </w:r>
          <w:r w:rsidRPr="00724022">
            <w:rPr>
              <w:rFonts w:ascii="Arial" w:hAnsi="Arial" w:cs="Arial"/>
              <w:sz w:val="24"/>
              <w:szCs w:val="24"/>
              <w:lang w:val="it-IT"/>
            </w:rPr>
            <w:t xml:space="preserve"> staţie</w:t>
          </w:r>
          <w:r>
            <w:rPr>
              <w:rFonts w:ascii="Arial" w:hAnsi="Arial" w:cs="Arial"/>
              <w:sz w:val="24"/>
              <w:szCs w:val="24"/>
              <w:lang w:val="it-IT"/>
            </w:rPr>
            <w:t>i</w:t>
          </w:r>
          <w:r w:rsidRPr="00724022">
            <w:rPr>
              <w:rFonts w:ascii="Arial" w:hAnsi="Arial" w:cs="Arial"/>
              <w:sz w:val="24"/>
              <w:szCs w:val="24"/>
              <w:lang w:val="it-IT"/>
            </w:rPr>
            <w:t xml:space="preserve"> de epurare cu încă un modul biologic de Q </w:t>
          </w:r>
          <w:r w:rsidRPr="00EE77B6">
            <w:rPr>
              <w:rFonts w:ascii="Arial" w:hAnsi="Arial" w:cs="Arial"/>
              <w:sz w:val="18"/>
              <w:szCs w:val="18"/>
              <w:lang w:val="it-IT"/>
            </w:rPr>
            <w:t>zi max</w:t>
          </w:r>
          <w:r w:rsidRPr="00724022">
            <w:rPr>
              <w:rFonts w:ascii="Arial" w:hAnsi="Arial" w:cs="Arial"/>
              <w:sz w:val="24"/>
              <w:szCs w:val="24"/>
              <w:lang w:val="it-IT"/>
            </w:rPr>
            <w:t xml:space="preserve"> = 210 mc/zi.</w:t>
          </w:r>
        </w:p>
        <w:p w:rsidR="00C26482" w:rsidRPr="00881D22" w:rsidRDefault="00C26482" w:rsidP="00C26482">
          <w:pPr>
            <w:pStyle w:val="NoSpacing"/>
            <w:ind w:left="0"/>
            <w:rPr>
              <w:rFonts w:ascii="Arial" w:hAnsi="Arial" w:cs="Arial"/>
              <w:b/>
              <w:color w:val="000000" w:themeColor="text1"/>
              <w:sz w:val="24"/>
              <w:szCs w:val="24"/>
              <w:lang w:val="it-IT"/>
            </w:rPr>
          </w:pPr>
          <w:r>
            <w:rPr>
              <w:rFonts w:ascii="Arial" w:hAnsi="Arial" w:cs="Arial"/>
              <w:b/>
              <w:color w:val="000000" w:themeColor="text1"/>
              <w:sz w:val="24"/>
              <w:szCs w:val="24"/>
              <w:lang w:val="it-IT"/>
            </w:rPr>
            <w:t xml:space="preserve">       Traseul extinderii reţelelor de alimentare cu apă în vederea potabilizării corespunde în totalitate cu traseul extinderii reţelelor</w:t>
          </w:r>
          <w:r>
            <w:rPr>
              <w:rFonts w:ascii="Arial" w:hAnsi="Arial" w:cs="Arial"/>
              <w:color w:val="000000" w:themeColor="text1"/>
              <w:sz w:val="24"/>
              <w:szCs w:val="24"/>
              <w:lang w:val="it-IT"/>
            </w:rPr>
            <w:t xml:space="preserve">  </w:t>
          </w:r>
          <w:r w:rsidRPr="00881D22">
            <w:rPr>
              <w:rFonts w:ascii="Arial" w:hAnsi="Arial" w:cs="Arial"/>
              <w:b/>
              <w:color w:val="000000" w:themeColor="text1"/>
              <w:sz w:val="24"/>
              <w:szCs w:val="24"/>
              <w:lang w:val="it-IT"/>
            </w:rPr>
            <w:t>de canalizare în comuna Voitinel.</w:t>
          </w:r>
        </w:p>
        <w:p w:rsidR="00C26482" w:rsidRDefault="00C26482" w:rsidP="00C26482">
          <w:pPr>
            <w:pStyle w:val="NoSpacing"/>
            <w:ind w:left="0"/>
            <w:rPr>
              <w:rFonts w:ascii="Arial" w:hAnsi="Arial" w:cs="Arial"/>
              <w:sz w:val="24"/>
              <w:szCs w:val="24"/>
              <w:lang w:val="ro-RO" w:eastAsia="ro-RO"/>
            </w:rPr>
          </w:pPr>
          <w:r w:rsidRPr="006E2289">
            <w:rPr>
              <w:rFonts w:ascii="Arial" w:hAnsi="Arial" w:cs="Arial"/>
              <w:sz w:val="24"/>
              <w:szCs w:val="24"/>
            </w:rPr>
            <w:t xml:space="preserve"> </w:t>
          </w:r>
          <w:r>
            <w:rPr>
              <w:rFonts w:ascii="Arial" w:hAnsi="Arial" w:cs="Arial"/>
              <w:sz w:val="24"/>
              <w:szCs w:val="24"/>
            </w:rPr>
            <w:t xml:space="preserve">     </w:t>
          </w:r>
          <w:r w:rsidRPr="006E2289">
            <w:rPr>
              <w:rFonts w:ascii="Arial" w:hAnsi="Arial" w:cs="Arial"/>
              <w:sz w:val="24"/>
              <w:szCs w:val="24"/>
              <w:lang w:val="ro-RO" w:eastAsia="ro-RO"/>
            </w:rPr>
            <w:t>Suprafața de teren in intravilan, ocupată definitiv de către fiecare obiectiv este după cum urmează:</w:t>
          </w:r>
        </w:p>
        <w:p w:rsidR="00C26482" w:rsidRPr="00C027A7" w:rsidRDefault="00C26482" w:rsidP="00C26482">
          <w:pPr>
            <w:numPr>
              <w:ilvl w:val="4"/>
              <w:numId w:val="4"/>
            </w:numPr>
            <w:tabs>
              <w:tab w:val="clear" w:pos="3600"/>
              <w:tab w:val="num" w:pos="1134"/>
            </w:tabs>
            <w:suppressAutoHyphens/>
            <w:overflowPunct w:val="0"/>
            <w:autoSpaceDE w:val="0"/>
            <w:autoSpaceDN w:val="0"/>
            <w:spacing w:after="0" w:line="360" w:lineRule="auto"/>
            <w:ind w:hanging="3033"/>
            <w:jc w:val="both"/>
            <w:textAlignment w:val="baseline"/>
            <w:rPr>
              <w:rFonts w:ascii="Arial" w:hAnsi="Arial" w:cs="Arial"/>
              <w:lang w:val="ro-RO" w:eastAsia="ro-RO"/>
            </w:rPr>
          </w:pPr>
          <w:r w:rsidRPr="00C027A7">
            <w:rPr>
              <w:rFonts w:ascii="Arial" w:hAnsi="Arial" w:cs="Arial"/>
              <w:lang w:val="ro-RO"/>
            </w:rPr>
            <w:t>Stațiile de r</w:t>
          </w:r>
          <w:r>
            <w:rPr>
              <w:rFonts w:ascii="Arial" w:hAnsi="Arial" w:cs="Arial"/>
              <w:lang w:val="ro-RO"/>
            </w:rPr>
            <w:t>epompare apa potabila (SRAP1) vor</w:t>
          </w:r>
          <w:r w:rsidRPr="00C027A7">
            <w:rPr>
              <w:rFonts w:ascii="Arial" w:hAnsi="Arial" w:cs="Arial"/>
              <w:lang w:val="ro-RO"/>
            </w:rPr>
            <w:t xml:space="preserve"> ocupa definitiv suprafața de 220 mp.</w:t>
          </w:r>
        </w:p>
        <w:p w:rsidR="00C26482" w:rsidRPr="00C027A7" w:rsidRDefault="00C26482" w:rsidP="00C26482">
          <w:pPr>
            <w:numPr>
              <w:ilvl w:val="4"/>
              <w:numId w:val="4"/>
            </w:numPr>
            <w:tabs>
              <w:tab w:val="clear" w:pos="3600"/>
              <w:tab w:val="num" w:pos="1134"/>
            </w:tabs>
            <w:suppressAutoHyphens/>
            <w:overflowPunct w:val="0"/>
            <w:autoSpaceDE w:val="0"/>
            <w:autoSpaceDN w:val="0"/>
            <w:spacing w:after="0" w:line="360" w:lineRule="auto"/>
            <w:ind w:left="0" w:firstLine="567"/>
            <w:jc w:val="both"/>
            <w:textAlignment w:val="baseline"/>
            <w:rPr>
              <w:rFonts w:ascii="Arial" w:hAnsi="Arial" w:cs="Arial"/>
              <w:lang w:val="ro-RO" w:eastAsia="ro-RO"/>
            </w:rPr>
          </w:pPr>
          <w:r>
            <w:rPr>
              <w:rFonts w:ascii="Arial" w:hAnsi="Arial" w:cs="Arial"/>
              <w:lang w:val="ro-RO" w:eastAsia="ro-RO"/>
            </w:rPr>
            <w:t>258  (cămine canalizare) x 1,</w:t>
          </w:r>
          <w:r w:rsidRPr="00C027A7">
            <w:rPr>
              <w:rFonts w:ascii="Arial" w:hAnsi="Arial" w:cs="Arial"/>
              <w:lang w:val="ro-RO" w:eastAsia="ro-RO"/>
            </w:rPr>
            <w:t>0 mp aferent caminului = 258 mp;</w:t>
          </w:r>
        </w:p>
        <w:p w:rsidR="00C26482" w:rsidRPr="00C027A7" w:rsidRDefault="00C26482" w:rsidP="00C26482">
          <w:pPr>
            <w:numPr>
              <w:ilvl w:val="4"/>
              <w:numId w:val="4"/>
            </w:numPr>
            <w:tabs>
              <w:tab w:val="clear" w:pos="3600"/>
              <w:tab w:val="num" w:pos="1134"/>
            </w:tabs>
            <w:suppressAutoHyphens/>
            <w:overflowPunct w:val="0"/>
            <w:autoSpaceDE w:val="0"/>
            <w:autoSpaceDN w:val="0"/>
            <w:spacing w:after="0" w:line="360" w:lineRule="auto"/>
            <w:ind w:left="0" w:firstLine="567"/>
            <w:jc w:val="both"/>
            <w:textAlignment w:val="baseline"/>
            <w:rPr>
              <w:rFonts w:ascii="Arial" w:hAnsi="Arial" w:cs="Arial"/>
              <w:lang w:val="ro-RO" w:eastAsia="ro-RO"/>
            </w:rPr>
          </w:pPr>
          <w:r w:rsidRPr="00C027A7">
            <w:rPr>
              <w:rFonts w:ascii="Arial" w:hAnsi="Arial" w:cs="Arial"/>
              <w:lang w:val="ro-RO" w:eastAsia="ro-RO"/>
            </w:rPr>
            <w:t>9 (stații pompare) = 56mp;</w:t>
          </w:r>
        </w:p>
        <w:p w:rsidR="00C26482" w:rsidRPr="00C027A7" w:rsidRDefault="00C26482" w:rsidP="00C26482">
          <w:pPr>
            <w:numPr>
              <w:ilvl w:val="4"/>
              <w:numId w:val="4"/>
            </w:numPr>
            <w:tabs>
              <w:tab w:val="clear" w:pos="3600"/>
              <w:tab w:val="num" w:pos="1134"/>
            </w:tabs>
            <w:suppressAutoHyphens/>
            <w:overflowPunct w:val="0"/>
            <w:autoSpaceDE w:val="0"/>
            <w:autoSpaceDN w:val="0"/>
            <w:spacing w:after="0" w:line="360" w:lineRule="auto"/>
            <w:ind w:left="0" w:firstLine="567"/>
            <w:jc w:val="both"/>
            <w:textAlignment w:val="baseline"/>
            <w:rPr>
              <w:rFonts w:ascii="Arial" w:hAnsi="Arial" w:cs="Arial"/>
              <w:lang w:val="ro-RO" w:eastAsia="ro-RO"/>
            </w:rPr>
          </w:pPr>
          <w:r w:rsidRPr="00C027A7">
            <w:rPr>
              <w:rFonts w:ascii="Arial" w:hAnsi="Arial" w:cs="Arial"/>
              <w:lang w:val="ro-RO" w:eastAsia="ro-RO"/>
            </w:rPr>
            <w:t>37 (cămine apa) = 83 mp;</w:t>
          </w:r>
        </w:p>
        <w:p w:rsidR="00C26482" w:rsidRPr="00C027A7" w:rsidRDefault="00C26482" w:rsidP="00C26482">
          <w:pPr>
            <w:numPr>
              <w:ilvl w:val="4"/>
              <w:numId w:val="4"/>
            </w:numPr>
            <w:tabs>
              <w:tab w:val="clear" w:pos="3600"/>
              <w:tab w:val="num" w:pos="1134"/>
            </w:tabs>
            <w:suppressAutoHyphens/>
            <w:overflowPunct w:val="0"/>
            <w:autoSpaceDE w:val="0"/>
            <w:autoSpaceDN w:val="0"/>
            <w:spacing w:after="0" w:line="360" w:lineRule="auto"/>
            <w:ind w:left="0" w:firstLine="567"/>
            <w:jc w:val="both"/>
            <w:textAlignment w:val="baseline"/>
            <w:rPr>
              <w:rFonts w:ascii="Arial" w:hAnsi="Arial" w:cs="Arial"/>
              <w:lang w:val="ro-RO" w:eastAsia="ro-RO"/>
            </w:rPr>
          </w:pPr>
          <w:r w:rsidRPr="00C027A7">
            <w:rPr>
              <w:rFonts w:ascii="Arial" w:hAnsi="Arial" w:cs="Arial"/>
              <w:lang w:val="ro-RO" w:eastAsia="ro-RO"/>
            </w:rPr>
            <w:t>300 camine bransament=300 mp</w:t>
          </w:r>
          <w:r>
            <w:rPr>
              <w:rFonts w:ascii="Arial" w:hAnsi="Arial" w:cs="Arial"/>
              <w:lang w:val="ro-RO" w:eastAsia="ro-RO"/>
            </w:rPr>
            <w:t xml:space="preserve"> </w:t>
          </w:r>
        </w:p>
        <w:p w:rsidR="00C26482" w:rsidRPr="00C027A7" w:rsidRDefault="00C26482" w:rsidP="00C26482">
          <w:pPr>
            <w:numPr>
              <w:ilvl w:val="4"/>
              <w:numId w:val="4"/>
            </w:numPr>
            <w:tabs>
              <w:tab w:val="clear" w:pos="3600"/>
              <w:tab w:val="num" w:pos="1134"/>
            </w:tabs>
            <w:suppressAutoHyphens/>
            <w:overflowPunct w:val="0"/>
            <w:autoSpaceDE w:val="0"/>
            <w:autoSpaceDN w:val="0"/>
            <w:spacing w:after="0" w:line="360" w:lineRule="auto"/>
            <w:ind w:left="0" w:firstLine="567"/>
            <w:jc w:val="both"/>
            <w:textAlignment w:val="baseline"/>
            <w:rPr>
              <w:rFonts w:ascii="Arial" w:hAnsi="Arial" w:cs="Arial"/>
              <w:lang w:val="ro-RO" w:eastAsia="ro-RO"/>
            </w:rPr>
          </w:pPr>
          <w:r w:rsidRPr="00C027A7">
            <w:rPr>
              <w:rFonts w:ascii="Arial" w:hAnsi="Arial" w:cs="Arial"/>
              <w:lang w:val="ro-RO" w:eastAsia="ro-RO"/>
            </w:rPr>
            <w:t>300 camine racord=108 mp</w:t>
          </w:r>
        </w:p>
        <w:p w:rsidR="00C26482" w:rsidRPr="00C66260" w:rsidRDefault="00C26482" w:rsidP="00C26482">
          <w:pPr>
            <w:tabs>
              <w:tab w:val="left" w:pos="1276"/>
            </w:tabs>
            <w:spacing w:line="360" w:lineRule="auto"/>
            <w:jc w:val="both"/>
            <w:rPr>
              <w:rFonts w:ascii="Arial" w:hAnsi="Arial" w:cs="Arial"/>
              <w:lang w:val="ro-RO" w:eastAsia="ar-SA"/>
            </w:rPr>
          </w:pPr>
          <w:r w:rsidRPr="00C027A7">
            <w:rPr>
              <w:rFonts w:ascii="Arial" w:hAnsi="Arial" w:cs="Arial"/>
              <w:lang w:val="ro-RO"/>
            </w:rPr>
            <w:t>Total supr</w:t>
          </w:r>
          <w:r>
            <w:rPr>
              <w:rFonts w:ascii="Arial" w:hAnsi="Arial" w:cs="Arial"/>
              <w:lang w:val="ro-RO"/>
            </w:rPr>
            <w:t>afaţă camine + SPAU-uri: 1025 mp.</w:t>
          </w:r>
        </w:p>
        <w:p w:rsidR="00C26482" w:rsidRPr="005F17C4" w:rsidRDefault="00C26482" w:rsidP="00C26482">
          <w:pPr>
            <w:pStyle w:val="NoSpacing"/>
            <w:rPr>
              <w:rFonts w:ascii="Arial" w:hAnsi="Arial" w:cs="Arial"/>
              <w:sz w:val="24"/>
              <w:szCs w:val="24"/>
            </w:rPr>
          </w:pPr>
          <w:r w:rsidRPr="005F17C4">
            <w:rPr>
              <w:rFonts w:ascii="Arial" w:hAnsi="Arial" w:cs="Arial"/>
              <w:sz w:val="24"/>
              <w:szCs w:val="24"/>
            </w:rPr>
            <w:t>Aceaste suprafaţe de teren îndeplinesc următoarele condiţii:</w:t>
          </w:r>
        </w:p>
        <w:p w:rsidR="00C26482" w:rsidRPr="005F17C4" w:rsidRDefault="00C26482" w:rsidP="00C26482">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sunt</w:t>
          </w:r>
          <w:proofErr w:type="gramEnd"/>
          <w:r w:rsidRPr="005F17C4">
            <w:rPr>
              <w:rFonts w:ascii="Arial" w:hAnsi="Arial" w:cs="Arial"/>
              <w:sz w:val="24"/>
              <w:szCs w:val="24"/>
            </w:rPr>
            <w:t xml:space="preserve"> liber</w:t>
          </w:r>
          <w:r>
            <w:rPr>
              <w:rFonts w:ascii="Arial" w:hAnsi="Arial" w:cs="Arial"/>
              <w:sz w:val="24"/>
              <w:szCs w:val="24"/>
            </w:rPr>
            <w:t>e</w:t>
          </w:r>
          <w:r w:rsidRPr="005F17C4">
            <w:rPr>
              <w:rFonts w:ascii="Arial" w:hAnsi="Arial" w:cs="Arial"/>
              <w:sz w:val="24"/>
              <w:szCs w:val="24"/>
            </w:rPr>
            <w:t xml:space="preserve"> de orice sarcină;</w:t>
          </w:r>
        </w:p>
        <w:p w:rsidR="00C26482" w:rsidRPr="005F17C4" w:rsidRDefault="00C26482" w:rsidP="00C26482">
          <w:pPr>
            <w:pStyle w:val="NoSpacing"/>
            <w:ind w:left="0"/>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nu</w:t>
          </w:r>
          <w:proofErr w:type="gramEnd"/>
          <w:r>
            <w:rPr>
              <w:rFonts w:ascii="Arial" w:hAnsi="Arial" w:cs="Arial"/>
              <w:sz w:val="24"/>
              <w:szCs w:val="24"/>
            </w:rPr>
            <w:t xml:space="preserve"> fac</w:t>
          </w:r>
          <w:r w:rsidRPr="005F17C4">
            <w:rPr>
              <w:rFonts w:ascii="Arial" w:hAnsi="Arial" w:cs="Arial"/>
              <w:sz w:val="24"/>
              <w:szCs w:val="24"/>
            </w:rPr>
            <w:t xml:space="preserve"> obiectul unor litigii în curs de soluţionare la instanţele judecătoreşti, cu privire la situaţia juridică;</w:t>
          </w:r>
        </w:p>
        <w:p w:rsidR="00C26482" w:rsidRDefault="00C26482" w:rsidP="00C26482">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fac</w:t>
          </w:r>
          <w:r w:rsidRPr="005F17C4">
            <w:rPr>
              <w:rFonts w:ascii="Arial" w:hAnsi="Arial" w:cs="Arial"/>
              <w:sz w:val="24"/>
              <w:szCs w:val="24"/>
            </w:rPr>
            <w:t xml:space="preserve"> obiectul revendicărilor potrivit unor legi speciale în materie sau dreptului </w:t>
          </w:r>
          <w:r>
            <w:rPr>
              <w:rFonts w:ascii="Arial" w:hAnsi="Arial" w:cs="Arial"/>
              <w:sz w:val="24"/>
              <w:szCs w:val="24"/>
            </w:rPr>
            <w:t>comun.</w:t>
          </w:r>
        </w:p>
        <w:p w:rsidR="00C26482" w:rsidRPr="005F17C4" w:rsidRDefault="00C26482" w:rsidP="00C26482">
          <w:pPr>
            <w:pStyle w:val="NoSpacing"/>
            <w:rPr>
              <w:rFonts w:ascii="Arial" w:hAnsi="Arial" w:cs="Arial"/>
              <w:sz w:val="24"/>
              <w:szCs w:val="24"/>
            </w:rPr>
          </w:pPr>
        </w:p>
        <w:p w:rsidR="00C26482" w:rsidRPr="00596364" w:rsidRDefault="00C26482" w:rsidP="00C26482">
          <w:pPr>
            <w:spacing w:after="120"/>
            <w:jc w:val="both"/>
            <w:rPr>
              <w:rFonts w:ascii="Arial" w:hAnsi="Arial" w:cs="Arial"/>
              <w:b/>
              <w:bCs/>
              <w:iCs/>
              <w:sz w:val="24"/>
              <w:szCs w:val="24"/>
            </w:rPr>
          </w:pPr>
          <w:r w:rsidRPr="00596364">
            <w:rPr>
              <w:rFonts w:ascii="Arial" w:hAnsi="Arial" w:cs="Arial"/>
              <w:b/>
              <w:bCs/>
              <w:iCs/>
              <w:sz w:val="24"/>
              <w:szCs w:val="24"/>
            </w:rPr>
            <w:t>RETELE DE DISTRIBUTIE APA POTABILA</w:t>
          </w:r>
        </w:p>
        <w:p w:rsidR="00C26482" w:rsidRPr="00596364" w:rsidRDefault="00C26482" w:rsidP="00C26482">
          <w:pPr>
            <w:tabs>
              <w:tab w:val="left" w:pos="851"/>
            </w:tabs>
            <w:spacing w:after="120"/>
            <w:ind w:left="708"/>
            <w:jc w:val="both"/>
            <w:rPr>
              <w:rFonts w:ascii="Arial" w:hAnsi="Arial" w:cs="Arial"/>
              <w:b/>
              <w:sz w:val="24"/>
              <w:szCs w:val="24"/>
              <w:u w:val="single"/>
            </w:rPr>
          </w:pPr>
          <w:r w:rsidRPr="00596364">
            <w:rPr>
              <w:rFonts w:ascii="Arial" w:hAnsi="Arial" w:cs="Arial"/>
              <w:b/>
              <w:iCs/>
              <w:sz w:val="24"/>
              <w:szCs w:val="24"/>
            </w:rPr>
            <w:t>Tipul reţelei</w:t>
          </w:r>
        </w:p>
        <w:p w:rsidR="00C26482" w:rsidRPr="001E3C79" w:rsidRDefault="00C26482" w:rsidP="00C26482">
          <w:pPr>
            <w:pStyle w:val="NoSpacing"/>
            <w:ind w:left="0"/>
            <w:rPr>
              <w:rFonts w:ascii="Arial" w:hAnsi="Arial" w:cs="Arial"/>
              <w:sz w:val="24"/>
              <w:szCs w:val="24"/>
            </w:rPr>
          </w:pPr>
          <w:r>
            <w:rPr>
              <w:rFonts w:ascii="Arial" w:hAnsi="Arial" w:cs="Arial"/>
              <w:sz w:val="24"/>
              <w:szCs w:val="24"/>
            </w:rPr>
            <w:t xml:space="preserve">     </w:t>
          </w:r>
          <w:r w:rsidRPr="001E3C79">
            <w:rPr>
              <w:rFonts w:ascii="Arial" w:hAnsi="Arial" w:cs="Arial"/>
              <w:sz w:val="24"/>
              <w:szCs w:val="24"/>
            </w:rPr>
            <w:t>La stabilirea configuraţiei reţelei de distribuţie s-au avut în vedere următoarele criterii:</w:t>
          </w:r>
        </w:p>
        <w:p w:rsidR="00C26482" w:rsidRPr="001E3C79" w:rsidRDefault="00C26482" w:rsidP="00C26482">
          <w:pPr>
            <w:pStyle w:val="NoSpacing"/>
            <w:ind w:left="0"/>
            <w:rPr>
              <w:rFonts w:ascii="Arial" w:hAnsi="Arial" w:cs="Arial"/>
              <w:sz w:val="24"/>
              <w:szCs w:val="24"/>
            </w:rPr>
          </w:pPr>
          <w:r>
            <w:rPr>
              <w:rFonts w:ascii="Arial" w:hAnsi="Arial" w:cs="Arial"/>
              <w:sz w:val="24"/>
              <w:szCs w:val="24"/>
            </w:rPr>
            <w:t xml:space="preserve">    - </w:t>
          </w:r>
          <w:proofErr w:type="gramStart"/>
          <w:r w:rsidRPr="001E3C79">
            <w:rPr>
              <w:rFonts w:ascii="Arial" w:hAnsi="Arial" w:cs="Arial"/>
              <w:sz w:val="24"/>
              <w:szCs w:val="24"/>
            </w:rPr>
            <w:t>desfăşurarea</w:t>
          </w:r>
          <w:proofErr w:type="gramEnd"/>
          <w:r w:rsidRPr="001E3C79">
            <w:rPr>
              <w:rFonts w:ascii="Arial" w:hAnsi="Arial" w:cs="Arial"/>
              <w:sz w:val="24"/>
              <w:szCs w:val="24"/>
            </w:rPr>
            <w:t xml:space="preserve"> tramei stradale existente, cu amplasarea consumatorilor individuali şi determinarea zonelor aglomerate;</w:t>
          </w:r>
        </w:p>
        <w:p w:rsidR="00C26482" w:rsidRPr="001E3C79" w:rsidRDefault="00C26482" w:rsidP="00C26482">
          <w:pPr>
            <w:pStyle w:val="NoSpacing"/>
            <w:ind w:left="0"/>
            <w:rPr>
              <w:rFonts w:ascii="Arial" w:hAnsi="Arial" w:cs="Arial"/>
              <w:sz w:val="24"/>
              <w:szCs w:val="24"/>
            </w:rPr>
          </w:pPr>
          <w:r>
            <w:rPr>
              <w:rFonts w:ascii="Arial" w:hAnsi="Arial" w:cs="Arial"/>
              <w:sz w:val="24"/>
              <w:szCs w:val="24"/>
            </w:rPr>
            <w:lastRenderedPageBreak/>
            <w:t xml:space="preserve">    - </w:t>
          </w:r>
          <w:proofErr w:type="gramStart"/>
          <w:r w:rsidRPr="001E3C79">
            <w:rPr>
              <w:rFonts w:ascii="Arial" w:hAnsi="Arial" w:cs="Arial"/>
              <w:sz w:val="24"/>
              <w:szCs w:val="24"/>
            </w:rPr>
            <w:t>amplasarea</w:t>
          </w:r>
          <w:proofErr w:type="gramEnd"/>
          <w:r w:rsidRPr="001E3C79">
            <w:rPr>
              <w:rFonts w:ascii="Arial" w:hAnsi="Arial" w:cs="Arial"/>
              <w:sz w:val="24"/>
              <w:szCs w:val="24"/>
            </w:rPr>
            <w:t xml:space="preserve"> instituţiilor principale din localitate (primărie, biserică, şcoală, grădiniţă, industrii locale cu profil alimentar, etc.);</w:t>
          </w:r>
        </w:p>
        <w:p w:rsidR="00C26482" w:rsidRPr="001E3C79" w:rsidRDefault="00C26482" w:rsidP="00C26482">
          <w:pPr>
            <w:pStyle w:val="NoSpacing"/>
            <w:ind w:left="0"/>
            <w:rPr>
              <w:rFonts w:ascii="Arial" w:hAnsi="Arial" w:cs="Arial"/>
              <w:sz w:val="24"/>
              <w:szCs w:val="24"/>
            </w:rPr>
          </w:pPr>
          <w:r>
            <w:rPr>
              <w:rFonts w:ascii="Arial" w:hAnsi="Arial" w:cs="Arial"/>
              <w:sz w:val="24"/>
              <w:szCs w:val="24"/>
            </w:rPr>
            <w:t xml:space="preserve">    - </w:t>
          </w:r>
          <w:proofErr w:type="gramStart"/>
          <w:r w:rsidRPr="001E3C79">
            <w:rPr>
              <w:rFonts w:ascii="Arial" w:hAnsi="Arial" w:cs="Arial"/>
              <w:sz w:val="24"/>
              <w:szCs w:val="24"/>
            </w:rPr>
            <w:t>prevederile</w:t>
          </w:r>
          <w:proofErr w:type="gramEnd"/>
          <w:r w:rsidRPr="001E3C79">
            <w:rPr>
              <w:rFonts w:ascii="Arial" w:hAnsi="Arial" w:cs="Arial"/>
              <w:sz w:val="24"/>
              <w:szCs w:val="24"/>
            </w:rPr>
            <w:t xml:space="preserve"> PUG şi ale CU, precum şi analiza făcută pe teren cu delegaţii Consiliului Local;</w:t>
          </w:r>
        </w:p>
        <w:p w:rsidR="00C26482" w:rsidRPr="001E3C79" w:rsidRDefault="00C26482" w:rsidP="00C26482">
          <w:pPr>
            <w:pStyle w:val="NoSpacing"/>
            <w:ind w:left="0"/>
            <w:rPr>
              <w:rFonts w:ascii="Arial" w:hAnsi="Arial" w:cs="Arial"/>
              <w:sz w:val="24"/>
              <w:szCs w:val="24"/>
            </w:rPr>
          </w:pPr>
          <w:r>
            <w:rPr>
              <w:rFonts w:ascii="Arial" w:hAnsi="Arial" w:cs="Arial"/>
              <w:sz w:val="24"/>
              <w:szCs w:val="24"/>
            </w:rPr>
            <w:t xml:space="preserve">    - </w:t>
          </w:r>
          <w:proofErr w:type="gramStart"/>
          <w:r w:rsidRPr="001E3C79">
            <w:rPr>
              <w:rFonts w:ascii="Arial" w:hAnsi="Arial" w:cs="Arial"/>
              <w:sz w:val="24"/>
              <w:szCs w:val="24"/>
            </w:rPr>
            <w:t>posibilităţile</w:t>
          </w:r>
          <w:proofErr w:type="gramEnd"/>
          <w:r w:rsidRPr="001E3C79">
            <w:rPr>
              <w:rFonts w:ascii="Arial" w:hAnsi="Arial" w:cs="Arial"/>
              <w:sz w:val="24"/>
              <w:szCs w:val="24"/>
            </w:rPr>
            <w:t xml:space="preserve"> de dezvoltare ulterioară a localităţilor şi a extinderii lungimilor şi capacităţilor de transport a reţelelor de distribuţie prin închiderea unor inele.</w:t>
          </w:r>
        </w:p>
        <w:p w:rsidR="00C26482" w:rsidRPr="001E3C79" w:rsidRDefault="00C26482" w:rsidP="00C26482">
          <w:pPr>
            <w:pStyle w:val="NoSpacing"/>
            <w:ind w:left="0"/>
            <w:rPr>
              <w:rFonts w:ascii="Arial" w:hAnsi="Arial" w:cs="Arial"/>
              <w:sz w:val="24"/>
              <w:szCs w:val="24"/>
            </w:rPr>
          </w:pPr>
          <w:r>
            <w:rPr>
              <w:rFonts w:ascii="Arial" w:hAnsi="Arial" w:cs="Arial"/>
              <w:sz w:val="24"/>
              <w:szCs w:val="24"/>
            </w:rPr>
            <w:t xml:space="preserve">    </w:t>
          </w:r>
          <w:r w:rsidRPr="001E3C79">
            <w:rPr>
              <w:rFonts w:ascii="Arial" w:hAnsi="Arial" w:cs="Arial"/>
              <w:sz w:val="24"/>
              <w:szCs w:val="24"/>
            </w:rPr>
            <w:t>Pe baza prevederilor STAS 1343-1/2006, P66/2000 și NP133/2013 reţeaua s-a calculat pentru:</w:t>
          </w:r>
        </w:p>
        <w:p w:rsidR="00C26482" w:rsidRPr="00C45C1B" w:rsidRDefault="00C26482" w:rsidP="00C26482">
          <w:pPr>
            <w:pStyle w:val="NoSpacing"/>
            <w:ind w:left="0"/>
            <w:rPr>
              <w:rFonts w:ascii="Arial" w:hAnsi="Arial" w:cs="Arial"/>
              <w:sz w:val="24"/>
              <w:szCs w:val="24"/>
            </w:rPr>
          </w:pPr>
          <w:r>
            <w:rPr>
              <w:rFonts w:ascii="Arial" w:hAnsi="Arial" w:cs="Arial"/>
              <w:sz w:val="24"/>
              <w:szCs w:val="24"/>
            </w:rPr>
            <w:t xml:space="preserve">     - </w:t>
          </w:r>
          <w:proofErr w:type="gramStart"/>
          <w:r w:rsidRPr="001E3C79">
            <w:rPr>
              <w:rFonts w:ascii="Arial" w:hAnsi="Arial" w:cs="Arial"/>
              <w:sz w:val="24"/>
              <w:szCs w:val="24"/>
            </w:rPr>
            <w:t>dimensionare</w:t>
          </w:r>
          <w:proofErr w:type="gramEnd"/>
          <w:r w:rsidRPr="001E3C79">
            <w:rPr>
              <w:rFonts w:ascii="Arial" w:hAnsi="Arial" w:cs="Arial"/>
              <w:sz w:val="24"/>
              <w:szCs w:val="24"/>
            </w:rPr>
            <w:t xml:space="preserve">: cu asigurarea presiunii de serviciu de minim 12 mCA (pentru </w:t>
          </w:r>
          <w:r w:rsidRPr="00C45C1B">
            <w:rPr>
              <w:rFonts w:ascii="Arial" w:hAnsi="Arial" w:cs="Arial"/>
              <w:sz w:val="24"/>
              <w:szCs w:val="24"/>
            </w:rPr>
            <w:t>Q</w:t>
          </w:r>
          <w:r w:rsidRPr="00C45C1B">
            <w:rPr>
              <w:rFonts w:ascii="Arial" w:hAnsi="Arial" w:cs="Arial"/>
              <w:sz w:val="24"/>
              <w:szCs w:val="24"/>
              <w:vertAlign w:val="subscript"/>
            </w:rPr>
            <w:t>orar max</w:t>
          </w:r>
          <w:r w:rsidRPr="00C45C1B">
            <w:rPr>
              <w:rFonts w:ascii="Arial" w:hAnsi="Arial" w:cs="Arial"/>
              <w:sz w:val="24"/>
              <w:szCs w:val="24"/>
            </w:rPr>
            <w:t>);</w:t>
          </w:r>
        </w:p>
        <w:p w:rsidR="00C26482" w:rsidRPr="001E3C79" w:rsidRDefault="00C26482" w:rsidP="00C26482">
          <w:pPr>
            <w:pStyle w:val="NoSpacing"/>
            <w:ind w:left="0"/>
            <w:rPr>
              <w:rFonts w:ascii="Arial" w:hAnsi="Arial" w:cs="Arial"/>
              <w:sz w:val="24"/>
              <w:szCs w:val="24"/>
            </w:rPr>
          </w:pPr>
          <w:r>
            <w:rPr>
              <w:rFonts w:ascii="Arial" w:hAnsi="Arial" w:cs="Arial"/>
              <w:sz w:val="24"/>
              <w:szCs w:val="24"/>
            </w:rPr>
            <w:t xml:space="preserve">     - </w:t>
          </w:r>
          <w:proofErr w:type="gramStart"/>
          <w:r w:rsidRPr="001E3C79">
            <w:rPr>
              <w:rFonts w:ascii="Arial" w:hAnsi="Arial" w:cs="Arial"/>
              <w:sz w:val="24"/>
              <w:szCs w:val="24"/>
            </w:rPr>
            <w:t>verificare</w:t>
          </w:r>
          <w:proofErr w:type="gramEnd"/>
          <w:r w:rsidRPr="001E3C79">
            <w:rPr>
              <w:rFonts w:ascii="Arial" w:hAnsi="Arial" w:cs="Arial"/>
              <w:sz w:val="24"/>
              <w:szCs w:val="24"/>
            </w:rPr>
            <w:t>: cu asigurarea presiunii de incendiu de 7 mCA (pentru 0,7 x Q</w:t>
          </w:r>
          <w:r w:rsidRPr="001E3C79">
            <w:rPr>
              <w:rFonts w:ascii="Arial" w:hAnsi="Arial" w:cs="Arial"/>
              <w:sz w:val="24"/>
              <w:szCs w:val="24"/>
              <w:vertAlign w:val="subscript"/>
            </w:rPr>
            <w:t>orarmax</w:t>
          </w:r>
          <w:r>
            <w:rPr>
              <w:rFonts w:ascii="Arial" w:hAnsi="Arial" w:cs="Arial"/>
              <w:sz w:val="24"/>
              <w:szCs w:val="24"/>
              <w:vertAlign w:val="subscript"/>
            </w:rPr>
            <w:t xml:space="preserve"> </w:t>
          </w:r>
          <w:r w:rsidRPr="001E3C79">
            <w:rPr>
              <w:rFonts w:ascii="Arial" w:hAnsi="Arial" w:cs="Arial"/>
              <w:sz w:val="24"/>
              <w:szCs w:val="24"/>
            </w:rPr>
            <w:t>+ 10 l/s);</w:t>
          </w:r>
        </w:p>
        <w:p w:rsidR="00C26482" w:rsidRPr="00246CAC" w:rsidRDefault="00C26482" w:rsidP="00C26482">
          <w:pPr>
            <w:pStyle w:val="NoSpacing"/>
            <w:ind w:left="0"/>
            <w:rPr>
              <w:rFonts w:ascii="Arial" w:hAnsi="Arial" w:cs="Arial"/>
              <w:sz w:val="24"/>
              <w:szCs w:val="24"/>
            </w:rPr>
          </w:pPr>
          <w:r>
            <w:rPr>
              <w:rFonts w:ascii="Arial" w:hAnsi="Arial" w:cs="Arial"/>
              <w:sz w:val="24"/>
              <w:szCs w:val="24"/>
            </w:rPr>
            <w:t xml:space="preserve">     - </w:t>
          </w:r>
          <w:proofErr w:type="gramStart"/>
          <w:r w:rsidRPr="001E3C79">
            <w:rPr>
              <w:rFonts w:ascii="Arial" w:hAnsi="Arial" w:cs="Arial"/>
              <w:sz w:val="24"/>
              <w:szCs w:val="24"/>
            </w:rPr>
            <w:t>presiunea</w:t>
          </w:r>
          <w:proofErr w:type="gramEnd"/>
          <w:r w:rsidRPr="001E3C79">
            <w:rPr>
              <w:rFonts w:ascii="Arial" w:hAnsi="Arial" w:cs="Arial"/>
              <w:sz w:val="24"/>
              <w:szCs w:val="24"/>
            </w:rPr>
            <w:t xml:space="preserve"> pentru cişmele, minim 3 mCA.</w:t>
          </w:r>
        </w:p>
        <w:p w:rsidR="00C26482" w:rsidRPr="00246CAC" w:rsidRDefault="00C26482" w:rsidP="00C26482">
          <w:pPr>
            <w:pStyle w:val="NoSpacing"/>
            <w:rPr>
              <w:rFonts w:ascii="Arial" w:hAnsi="Arial" w:cs="Arial"/>
              <w:sz w:val="24"/>
              <w:szCs w:val="24"/>
              <w:lang w:val="ro-RO"/>
            </w:rPr>
          </w:pPr>
          <w:r w:rsidRPr="00246CAC">
            <w:rPr>
              <w:rFonts w:ascii="Arial" w:hAnsi="Arial" w:cs="Arial"/>
              <w:sz w:val="24"/>
              <w:szCs w:val="24"/>
              <w:lang w:val="ro-RO"/>
            </w:rPr>
            <w:t xml:space="preserve">Lungimea totală a extinderii infrastructurii de apă potabilă </w:t>
          </w:r>
          <w:r>
            <w:rPr>
              <w:rFonts w:ascii="Arial" w:hAnsi="Arial" w:cs="Arial"/>
              <w:sz w:val="24"/>
              <w:szCs w:val="24"/>
              <w:lang w:val="ro-RO"/>
            </w:rPr>
            <w:t xml:space="preserve"> este de  10950 ml.</w:t>
          </w:r>
        </w:p>
        <w:p w:rsidR="00C26482" w:rsidRPr="00246CAC" w:rsidRDefault="00C26482" w:rsidP="00C26482">
          <w:pPr>
            <w:pStyle w:val="NoSpacing"/>
            <w:rPr>
              <w:rFonts w:ascii="Arial" w:hAnsi="Arial" w:cs="Arial"/>
              <w:sz w:val="24"/>
              <w:szCs w:val="24"/>
              <w:lang w:val="ro-RO"/>
            </w:rPr>
          </w:pPr>
          <w:r w:rsidRPr="00246CAC">
            <w:rPr>
              <w:rFonts w:ascii="Arial" w:hAnsi="Arial" w:cs="Arial"/>
              <w:sz w:val="24"/>
              <w:szCs w:val="24"/>
              <w:lang w:val="ro-RO"/>
            </w:rPr>
            <w:t>TABEL CU DIAMETRE și LUNGIMI</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6"/>
            <w:gridCol w:w="5579"/>
          </w:tblGrid>
          <w:tr w:rsidR="00C26482" w:rsidRPr="00246CAC" w:rsidTr="00E55BAA">
            <w:trPr>
              <w:trHeight w:val="255"/>
            </w:trPr>
            <w:tc>
              <w:tcPr>
                <w:tcW w:w="1916" w:type="pct"/>
                <w:tcBorders>
                  <w:top w:val="double" w:sz="4" w:space="0" w:color="auto"/>
                  <w:left w:val="double" w:sz="4" w:space="0" w:color="auto"/>
                  <w:bottom w:val="single" w:sz="4" w:space="0" w:color="auto"/>
                  <w:right w:val="double" w:sz="4" w:space="0" w:color="auto"/>
                </w:tcBorders>
                <w:vAlign w:val="center"/>
              </w:tcPr>
              <w:p w:rsidR="00C26482" w:rsidRPr="00246CAC" w:rsidRDefault="00C26482" w:rsidP="00E55BAA">
                <w:pPr>
                  <w:pStyle w:val="NoSpacing"/>
                  <w:rPr>
                    <w:rFonts w:ascii="Arial" w:hAnsi="Arial" w:cs="Arial"/>
                    <w:sz w:val="24"/>
                    <w:szCs w:val="24"/>
                  </w:rPr>
                </w:pPr>
                <w:r w:rsidRPr="00246CAC">
                  <w:rPr>
                    <w:rFonts w:ascii="Arial" w:hAnsi="Arial" w:cs="Arial"/>
                    <w:sz w:val="24"/>
                    <w:szCs w:val="24"/>
                  </w:rPr>
                  <w:t>Lungime extindere apă potabilă:</w:t>
                </w:r>
              </w:p>
            </w:tc>
            <w:tc>
              <w:tcPr>
                <w:tcW w:w="3084" w:type="pct"/>
                <w:tcBorders>
                  <w:top w:val="double" w:sz="4" w:space="0" w:color="auto"/>
                  <w:left w:val="double" w:sz="4" w:space="0" w:color="auto"/>
                  <w:bottom w:val="single" w:sz="4" w:space="0" w:color="auto"/>
                  <w:right w:val="double" w:sz="4" w:space="0" w:color="auto"/>
                </w:tcBorders>
                <w:vAlign w:val="center"/>
              </w:tcPr>
              <w:p w:rsidR="00C26482" w:rsidRPr="00246CAC" w:rsidRDefault="00C26482" w:rsidP="00E55BAA">
                <w:pPr>
                  <w:pStyle w:val="NoSpacing"/>
                  <w:rPr>
                    <w:rFonts w:ascii="Arial" w:hAnsi="Arial" w:cs="Arial"/>
                    <w:sz w:val="24"/>
                    <w:szCs w:val="24"/>
                  </w:rPr>
                </w:pPr>
                <w:r>
                  <w:rPr>
                    <w:rFonts w:ascii="Arial" w:hAnsi="Arial" w:cs="Arial"/>
                    <w:b/>
                    <w:sz w:val="24"/>
                    <w:szCs w:val="24"/>
                  </w:rPr>
                  <w:t xml:space="preserve"> 10950</w:t>
                </w:r>
                <w:r w:rsidRPr="00246CAC">
                  <w:rPr>
                    <w:rFonts w:ascii="Arial" w:hAnsi="Arial" w:cs="Arial"/>
                    <w:b/>
                    <w:sz w:val="24"/>
                    <w:szCs w:val="24"/>
                  </w:rPr>
                  <w:t xml:space="preserve"> ml</w:t>
                </w:r>
              </w:p>
            </w:tc>
          </w:tr>
          <w:tr w:rsidR="00C26482" w:rsidRPr="00246CAC" w:rsidTr="00E55BAA">
            <w:trPr>
              <w:trHeight w:val="169"/>
            </w:trPr>
            <w:tc>
              <w:tcPr>
                <w:tcW w:w="1916" w:type="pct"/>
                <w:tcBorders>
                  <w:top w:val="single" w:sz="4" w:space="0" w:color="auto"/>
                  <w:left w:val="double" w:sz="4" w:space="0" w:color="auto"/>
                  <w:bottom w:val="single" w:sz="4" w:space="0" w:color="auto"/>
                  <w:right w:val="double" w:sz="4" w:space="0" w:color="auto"/>
                </w:tcBorders>
                <w:vAlign w:val="center"/>
              </w:tcPr>
              <w:p w:rsidR="00C26482" w:rsidRPr="00246CAC" w:rsidRDefault="00C26482" w:rsidP="00E55BAA">
                <w:pPr>
                  <w:pStyle w:val="NoSpacing"/>
                  <w:rPr>
                    <w:rFonts w:ascii="Arial" w:hAnsi="Arial" w:cs="Arial"/>
                    <w:sz w:val="24"/>
                    <w:szCs w:val="24"/>
                  </w:rPr>
                </w:pPr>
                <w:r w:rsidRPr="00246CAC">
                  <w:rPr>
                    <w:rFonts w:ascii="Arial" w:hAnsi="Arial" w:cs="Arial"/>
                    <w:sz w:val="24"/>
                    <w:szCs w:val="24"/>
                  </w:rPr>
                  <w:t>Dimensiuni:</w:t>
                </w:r>
              </w:p>
            </w:tc>
            <w:tc>
              <w:tcPr>
                <w:tcW w:w="3084" w:type="pct"/>
                <w:tcBorders>
                  <w:top w:val="single" w:sz="4" w:space="0" w:color="auto"/>
                  <w:left w:val="double" w:sz="4" w:space="0" w:color="auto"/>
                  <w:bottom w:val="single" w:sz="4" w:space="0" w:color="auto"/>
                  <w:right w:val="double" w:sz="4" w:space="0" w:color="auto"/>
                </w:tcBorders>
                <w:vAlign w:val="center"/>
              </w:tcPr>
              <w:p w:rsidR="00C26482" w:rsidRPr="00246CAC" w:rsidRDefault="00C26482" w:rsidP="00E55BAA">
                <w:pPr>
                  <w:pStyle w:val="NoSpacing"/>
                  <w:rPr>
                    <w:rFonts w:ascii="Arial" w:hAnsi="Arial" w:cs="Arial"/>
                    <w:sz w:val="24"/>
                    <w:szCs w:val="24"/>
                  </w:rPr>
                </w:pPr>
                <w:r w:rsidRPr="00246CAC">
                  <w:rPr>
                    <w:rFonts w:ascii="Arial" w:hAnsi="Arial" w:cs="Arial"/>
                    <w:sz w:val="24"/>
                    <w:szCs w:val="24"/>
                  </w:rPr>
                  <w:t>De140 mm, De125 mm, De110 mm, De90 mm</w:t>
                </w:r>
              </w:p>
            </w:tc>
          </w:tr>
          <w:tr w:rsidR="00C26482" w:rsidRPr="00246CAC" w:rsidTr="00E55BAA">
            <w:trPr>
              <w:trHeight w:val="179"/>
            </w:trPr>
            <w:tc>
              <w:tcPr>
                <w:tcW w:w="1916" w:type="pct"/>
                <w:tcBorders>
                  <w:top w:val="single" w:sz="4" w:space="0" w:color="auto"/>
                  <w:left w:val="double" w:sz="4" w:space="0" w:color="auto"/>
                  <w:bottom w:val="single" w:sz="4" w:space="0" w:color="auto"/>
                  <w:right w:val="double" w:sz="4" w:space="0" w:color="auto"/>
                </w:tcBorders>
                <w:vAlign w:val="center"/>
              </w:tcPr>
              <w:p w:rsidR="00C26482" w:rsidRPr="00246CAC" w:rsidRDefault="00C26482" w:rsidP="00E55BAA">
                <w:pPr>
                  <w:pStyle w:val="NoSpacing"/>
                  <w:rPr>
                    <w:rFonts w:ascii="Arial" w:hAnsi="Arial" w:cs="Arial"/>
                    <w:sz w:val="24"/>
                    <w:szCs w:val="24"/>
                  </w:rPr>
                </w:pPr>
                <w:r w:rsidRPr="00246CAC">
                  <w:rPr>
                    <w:rFonts w:ascii="Arial" w:hAnsi="Arial" w:cs="Arial"/>
                    <w:sz w:val="24"/>
                    <w:szCs w:val="24"/>
                  </w:rPr>
                  <w:t>Tip tuburi:</w:t>
                </w:r>
              </w:p>
            </w:tc>
            <w:tc>
              <w:tcPr>
                <w:tcW w:w="3084" w:type="pct"/>
                <w:tcBorders>
                  <w:top w:val="single" w:sz="4" w:space="0" w:color="auto"/>
                  <w:left w:val="double" w:sz="4" w:space="0" w:color="auto"/>
                  <w:bottom w:val="single" w:sz="4" w:space="0" w:color="auto"/>
                  <w:right w:val="double" w:sz="4" w:space="0" w:color="auto"/>
                </w:tcBorders>
                <w:vAlign w:val="center"/>
              </w:tcPr>
              <w:p w:rsidR="00C26482" w:rsidRPr="00246CAC" w:rsidRDefault="00C26482" w:rsidP="00E55BAA">
                <w:pPr>
                  <w:pStyle w:val="NoSpacing"/>
                  <w:rPr>
                    <w:rFonts w:ascii="Arial" w:hAnsi="Arial" w:cs="Arial"/>
                    <w:sz w:val="24"/>
                    <w:szCs w:val="24"/>
                  </w:rPr>
                </w:pPr>
                <w:r w:rsidRPr="00246CAC">
                  <w:rPr>
                    <w:rFonts w:ascii="Arial" w:hAnsi="Arial" w:cs="Arial"/>
                    <w:sz w:val="24"/>
                    <w:szCs w:val="24"/>
                  </w:rPr>
                  <w:t>PEHD PE100, PN10</w:t>
                </w:r>
              </w:p>
            </w:tc>
          </w:tr>
          <w:tr w:rsidR="00C26482" w:rsidRPr="00246CAC" w:rsidTr="00E55BAA">
            <w:trPr>
              <w:trHeight w:val="149"/>
            </w:trPr>
            <w:tc>
              <w:tcPr>
                <w:tcW w:w="1916" w:type="pct"/>
                <w:tcBorders>
                  <w:top w:val="single" w:sz="4" w:space="0" w:color="auto"/>
                  <w:left w:val="double" w:sz="4" w:space="0" w:color="auto"/>
                  <w:bottom w:val="single" w:sz="4" w:space="0" w:color="auto"/>
                  <w:right w:val="double" w:sz="4" w:space="0" w:color="auto"/>
                </w:tcBorders>
                <w:vAlign w:val="center"/>
              </w:tcPr>
              <w:p w:rsidR="00C26482" w:rsidRPr="00246CAC" w:rsidRDefault="00C26482" w:rsidP="00E55BAA">
                <w:pPr>
                  <w:pStyle w:val="NoSpacing"/>
                  <w:rPr>
                    <w:rFonts w:ascii="Arial" w:hAnsi="Arial" w:cs="Arial"/>
                    <w:sz w:val="24"/>
                    <w:szCs w:val="24"/>
                  </w:rPr>
                </w:pPr>
                <w:r w:rsidRPr="00246CAC">
                  <w:rPr>
                    <w:rFonts w:ascii="Arial" w:hAnsi="Arial" w:cs="Arial"/>
                    <w:sz w:val="24"/>
                    <w:szCs w:val="24"/>
                  </w:rPr>
                  <w:t>Adâncime de pozare:</w:t>
                </w:r>
              </w:p>
            </w:tc>
            <w:tc>
              <w:tcPr>
                <w:tcW w:w="3084" w:type="pct"/>
                <w:tcBorders>
                  <w:top w:val="single" w:sz="4" w:space="0" w:color="auto"/>
                  <w:left w:val="double" w:sz="4" w:space="0" w:color="auto"/>
                  <w:bottom w:val="single" w:sz="4" w:space="0" w:color="auto"/>
                  <w:right w:val="double" w:sz="4" w:space="0" w:color="auto"/>
                </w:tcBorders>
                <w:vAlign w:val="center"/>
              </w:tcPr>
              <w:p w:rsidR="00C26482" w:rsidRPr="00246CAC" w:rsidRDefault="00C26482" w:rsidP="00E55BAA">
                <w:pPr>
                  <w:pStyle w:val="NoSpacing"/>
                  <w:rPr>
                    <w:rFonts w:ascii="Arial" w:hAnsi="Arial" w:cs="Arial"/>
                    <w:sz w:val="24"/>
                    <w:szCs w:val="24"/>
                    <w:lang w:val="it-IT"/>
                  </w:rPr>
                </w:pPr>
                <w:r w:rsidRPr="00246CAC">
                  <w:rPr>
                    <w:rFonts w:ascii="Arial" w:hAnsi="Arial" w:cs="Arial"/>
                    <w:sz w:val="24"/>
                    <w:szCs w:val="24"/>
                    <w:lang w:val="it-IT"/>
                  </w:rPr>
                  <w:t>minim 1,20 m între CTN şi generatoarea superioară;</w:t>
                </w:r>
              </w:p>
            </w:tc>
          </w:tr>
          <w:tr w:rsidR="00C26482" w:rsidRPr="00246CAC" w:rsidTr="00E55BAA">
            <w:trPr>
              <w:trHeight w:val="243"/>
            </w:trPr>
            <w:tc>
              <w:tcPr>
                <w:tcW w:w="1916" w:type="pct"/>
                <w:tcBorders>
                  <w:top w:val="single" w:sz="4" w:space="0" w:color="auto"/>
                  <w:left w:val="double" w:sz="4" w:space="0" w:color="auto"/>
                  <w:bottom w:val="double" w:sz="4" w:space="0" w:color="auto"/>
                  <w:right w:val="double" w:sz="4" w:space="0" w:color="auto"/>
                </w:tcBorders>
                <w:vAlign w:val="center"/>
              </w:tcPr>
              <w:p w:rsidR="00C26482" w:rsidRPr="00246CAC" w:rsidRDefault="00C26482" w:rsidP="00E55BAA">
                <w:pPr>
                  <w:pStyle w:val="NoSpacing"/>
                  <w:rPr>
                    <w:rFonts w:ascii="Arial" w:hAnsi="Arial" w:cs="Arial"/>
                    <w:sz w:val="24"/>
                    <w:szCs w:val="24"/>
                  </w:rPr>
                </w:pPr>
                <w:r w:rsidRPr="00246CAC">
                  <w:rPr>
                    <w:rFonts w:ascii="Arial" w:hAnsi="Arial" w:cs="Arial"/>
                    <w:sz w:val="24"/>
                    <w:szCs w:val="24"/>
                  </w:rPr>
                  <w:t>Pat de pozare:</w:t>
                </w:r>
              </w:p>
            </w:tc>
            <w:tc>
              <w:tcPr>
                <w:tcW w:w="3084" w:type="pct"/>
                <w:tcBorders>
                  <w:top w:val="single" w:sz="4" w:space="0" w:color="auto"/>
                  <w:left w:val="double" w:sz="4" w:space="0" w:color="auto"/>
                  <w:bottom w:val="double" w:sz="4" w:space="0" w:color="auto"/>
                  <w:right w:val="double" w:sz="4" w:space="0" w:color="auto"/>
                </w:tcBorders>
                <w:vAlign w:val="center"/>
              </w:tcPr>
              <w:p w:rsidR="00C26482" w:rsidRPr="00246CAC" w:rsidRDefault="00C26482" w:rsidP="00E55BAA">
                <w:pPr>
                  <w:pStyle w:val="NoSpacing"/>
                  <w:rPr>
                    <w:rFonts w:ascii="Arial" w:hAnsi="Arial" w:cs="Arial"/>
                    <w:sz w:val="24"/>
                    <w:szCs w:val="24"/>
                  </w:rPr>
                </w:pPr>
                <w:r w:rsidRPr="00246CAC">
                  <w:rPr>
                    <w:rFonts w:ascii="Arial" w:hAnsi="Arial" w:cs="Arial"/>
                    <w:sz w:val="24"/>
                    <w:szCs w:val="24"/>
                  </w:rPr>
                  <w:t>nisip cu grosimea de 10 cm.</w:t>
                </w:r>
              </w:p>
            </w:tc>
          </w:tr>
        </w:tbl>
        <w:p w:rsidR="00C26482" w:rsidRDefault="00C26482" w:rsidP="00C26482">
          <w:pPr>
            <w:autoSpaceDE w:val="0"/>
            <w:autoSpaceDN w:val="0"/>
            <w:adjustRightInd w:val="0"/>
            <w:spacing w:after="0" w:line="240" w:lineRule="auto"/>
            <w:jc w:val="both"/>
            <w:rPr>
              <w:rFonts w:ascii="Arial" w:hAnsi="Arial" w:cs="Arial"/>
            </w:rPr>
          </w:pPr>
        </w:p>
        <w:p w:rsidR="00C26482" w:rsidRPr="008816B4" w:rsidRDefault="00C26482" w:rsidP="00C26482">
          <w:pPr>
            <w:pStyle w:val="NoSpacing"/>
            <w:rPr>
              <w:rFonts w:ascii="Arial" w:hAnsi="Arial" w:cs="Arial"/>
              <w:b/>
              <w:sz w:val="24"/>
              <w:szCs w:val="24"/>
              <w:lang w:val="fr-FR"/>
            </w:rPr>
          </w:pPr>
          <w:r>
            <w:rPr>
              <w:rFonts w:ascii="Arial" w:hAnsi="Arial" w:cs="Arial"/>
              <w:sz w:val="24"/>
              <w:szCs w:val="24"/>
              <w:lang w:val="fr-FR"/>
            </w:rPr>
            <w:t xml:space="preserve"> </w:t>
          </w:r>
          <w:r w:rsidRPr="008816B4">
            <w:rPr>
              <w:rFonts w:ascii="Arial" w:hAnsi="Arial" w:cs="Arial"/>
              <w:b/>
              <w:sz w:val="24"/>
              <w:szCs w:val="24"/>
              <w:lang w:val="fr-FR"/>
            </w:rPr>
            <w:t xml:space="preserve">Construcţii auxiliare pe reteaua de </w:t>
          </w:r>
          <w:r>
            <w:rPr>
              <w:rFonts w:ascii="Arial" w:hAnsi="Arial" w:cs="Arial"/>
              <w:b/>
              <w:sz w:val="24"/>
              <w:szCs w:val="24"/>
              <w:lang w:val="fr-FR"/>
            </w:rPr>
            <w:t xml:space="preserve">distribuţie </w:t>
          </w:r>
          <w:r w:rsidRPr="008816B4">
            <w:rPr>
              <w:rFonts w:ascii="Arial" w:hAnsi="Arial" w:cs="Arial"/>
              <w:b/>
              <w:sz w:val="24"/>
              <w:szCs w:val="24"/>
              <w:lang w:val="fr-FR"/>
            </w:rPr>
            <w:t>apă</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4468"/>
          </w:tblGrid>
          <w:tr w:rsidR="00C26482" w:rsidRPr="00A173B1" w:rsidTr="00E55BAA">
            <w:trPr>
              <w:trHeight w:val="157"/>
            </w:trPr>
            <w:tc>
              <w:tcPr>
                <w:tcW w:w="2530" w:type="pct"/>
                <w:tcBorders>
                  <w:top w:val="double" w:sz="4" w:space="0" w:color="auto"/>
                  <w:left w:val="double" w:sz="4" w:space="0" w:color="auto"/>
                  <w:bottom w:val="doub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sidRPr="00A173B1">
                  <w:rPr>
                    <w:rFonts w:ascii="Arial" w:hAnsi="Arial" w:cs="Arial"/>
                    <w:sz w:val="24"/>
                    <w:szCs w:val="24"/>
                  </w:rPr>
                  <w:t>Hidranţi de incendiu</w:t>
                </w:r>
              </w:p>
            </w:tc>
            <w:tc>
              <w:tcPr>
                <w:tcW w:w="2470" w:type="pct"/>
                <w:tcBorders>
                  <w:top w:val="double" w:sz="4" w:space="0" w:color="auto"/>
                  <w:left w:val="double" w:sz="4" w:space="0" w:color="auto"/>
                  <w:bottom w:val="sing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Pr>
                    <w:rFonts w:ascii="Arial" w:hAnsi="Arial" w:cs="Arial"/>
                    <w:sz w:val="24"/>
                    <w:szCs w:val="24"/>
                  </w:rPr>
                  <w:t>88</w:t>
                </w:r>
                <w:r w:rsidRPr="00A173B1">
                  <w:rPr>
                    <w:rFonts w:ascii="Arial" w:hAnsi="Arial" w:cs="Arial"/>
                    <w:sz w:val="24"/>
                    <w:szCs w:val="24"/>
                  </w:rPr>
                  <w:t xml:space="preserve"> buc – subterani</w:t>
                </w:r>
              </w:p>
            </w:tc>
          </w:tr>
          <w:tr w:rsidR="00C26482" w:rsidRPr="00A173B1" w:rsidTr="00E55BAA">
            <w:trPr>
              <w:trHeight w:val="157"/>
            </w:trPr>
            <w:tc>
              <w:tcPr>
                <w:tcW w:w="2530" w:type="pct"/>
                <w:tcBorders>
                  <w:top w:val="double" w:sz="4" w:space="0" w:color="auto"/>
                  <w:left w:val="double" w:sz="4" w:space="0" w:color="auto"/>
                  <w:bottom w:val="double" w:sz="4" w:space="0" w:color="auto"/>
                  <w:right w:val="double" w:sz="4" w:space="0" w:color="auto"/>
                </w:tcBorders>
                <w:vAlign w:val="center"/>
              </w:tcPr>
              <w:p w:rsidR="00C26482" w:rsidRPr="00A173B1" w:rsidRDefault="00C26482" w:rsidP="00E55BAA">
                <w:pPr>
                  <w:pStyle w:val="NoSpacing"/>
                  <w:rPr>
                    <w:rFonts w:ascii="Arial" w:hAnsi="Arial" w:cs="Arial"/>
                    <w:sz w:val="24"/>
                    <w:szCs w:val="24"/>
                    <w:lang w:val="it-IT"/>
                  </w:rPr>
                </w:pPr>
                <w:r w:rsidRPr="00A173B1">
                  <w:rPr>
                    <w:rFonts w:ascii="Arial" w:hAnsi="Arial" w:cs="Arial"/>
                    <w:sz w:val="24"/>
                    <w:szCs w:val="24"/>
                    <w:lang w:val="it-IT"/>
                  </w:rPr>
                  <w:t>Cămine de vane</w:t>
                </w:r>
              </w:p>
            </w:tc>
            <w:tc>
              <w:tcPr>
                <w:tcW w:w="2470" w:type="pct"/>
                <w:tcBorders>
                  <w:top w:val="single" w:sz="4" w:space="0" w:color="auto"/>
                  <w:left w:val="double" w:sz="4" w:space="0" w:color="auto"/>
                  <w:bottom w:val="sing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Pr>
                    <w:rFonts w:ascii="Arial" w:hAnsi="Arial" w:cs="Arial"/>
                    <w:sz w:val="24"/>
                    <w:szCs w:val="24"/>
                  </w:rPr>
                  <w:t>37</w:t>
                </w:r>
                <w:r w:rsidRPr="00A173B1">
                  <w:rPr>
                    <w:rFonts w:ascii="Arial" w:hAnsi="Arial" w:cs="Arial"/>
                    <w:sz w:val="24"/>
                    <w:szCs w:val="24"/>
                  </w:rPr>
                  <w:t xml:space="preserve"> buc</w:t>
                </w:r>
              </w:p>
            </w:tc>
          </w:tr>
          <w:tr w:rsidR="00C26482" w:rsidRPr="00A173B1" w:rsidTr="00E55BAA">
            <w:trPr>
              <w:trHeight w:val="157"/>
            </w:trPr>
            <w:tc>
              <w:tcPr>
                <w:tcW w:w="2530" w:type="pct"/>
                <w:tcBorders>
                  <w:top w:val="double" w:sz="4" w:space="0" w:color="auto"/>
                  <w:left w:val="double" w:sz="4" w:space="0" w:color="auto"/>
                  <w:bottom w:val="doub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sidRPr="00A173B1">
                  <w:rPr>
                    <w:rFonts w:ascii="Arial" w:hAnsi="Arial" w:cs="Arial"/>
                    <w:sz w:val="24"/>
                    <w:szCs w:val="24"/>
                  </w:rPr>
                  <w:t>Subtraversări DN</w:t>
                </w:r>
              </w:p>
            </w:tc>
            <w:tc>
              <w:tcPr>
                <w:tcW w:w="2470" w:type="pct"/>
                <w:tcBorders>
                  <w:top w:val="single" w:sz="4" w:space="0" w:color="auto"/>
                  <w:left w:val="double" w:sz="4" w:space="0" w:color="auto"/>
                  <w:bottom w:val="sing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Pr>
                    <w:rFonts w:ascii="Arial" w:hAnsi="Arial" w:cs="Arial"/>
                    <w:sz w:val="24"/>
                    <w:szCs w:val="24"/>
                  </w:rPr>
                  <w:t>24</w:t>
                </w:r>
                <w:r w:rsidRPr="00A173B1">
                  <w:rPr>
                    <w:rFonts w:ascii="Arial" w:hAnsi="Arial" w:cs="Arial"/>
                    <w:sz w:val="24"/>
                    <w:szCs w:val="24"/>
                  </w:rPr>
                  <w:t xml:space="preserve"> buc.</w:t>
                </w:r>
              </w:p>
            </w:tc>
          </w:tr>
          <w:tr w:rsidR="00C26482" w:rsidRPr="00A173B1" w:rsidTr="00E55BAA">
            <w:trPr>
              <w:trHeight w:val="157"/>
            </w:trPr>
            <w:tc>
              <w:tcPr>
                <w:tcW w:w="2530" w:type="pct"/>
                <w:tcBorders>
                  <w:top w:val="double" w:sz="4" w:space="0" w:color="auto"/>
                  <w:left w:val="double" w:sz="4" w:space="0" w:color="auto"/>
                  <w:bottom w:val="doub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sidRPr="00A173B1">
                  <w:rPr>
                    <w:rFonts w:ascii="Arial" w:hAnsi="Arial" w:cs="Arial"/>
                    <w:sz w:val="24"/>
                    <w:szCs w:val="24"/>
                  </w:rPr>
                  <w:t>Subtraversări DJ</w:t>
                </w:r>
              </w:p>
            </w:tc>
            <w:tc>
              <w:tcPr>
                <w:tcW w:w="2470" w:type="pct"/>
                <w:tcBorders>
                  <w:top w:val="single" w:sz="4" w:space="0" w:color="auto"/>
                  <w:left w:val="double" w:sz="4" w:space="0" w:color="auto"/>
                  <w:bottom w:val="sing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Pr>
                    <w:rFonts w:ascii="Arial" w:hAnsi="Arial" w:cs="Arial"/>
                    <w:sz w:val="24"/>
                    <w:szCs w:val="24"/>
                  </w:rPr>
                  <w:t xml:space="preserve">   1</w:t>
                </w:r>
                <w:r w:rsidRPr="00A173B1">
                  <w:rPr>
                    <w:rFonts w:ascii="Arial" w:hAnsi="Arial" w:cs="Arial"/>
                    <w:sz w:val="24"/>
                    <w:szCs w:val="24"/>
                  </w:rPr>
                  <w:t xml:space="preserve"> buc.</w:t>
                </w:r>
              </w:p>
            </w:tc>
          </w:tr>
          <w:tr w:rsidR="00C26482" w:rsidRPr="00A173B1" w:rsidTr="00E55BAA">
            <w:trPr>
              <w:trHeight w:val="157"/>
            </w:trPr>
            <w:tc>
              <w:tcPr>
                <w:tcW w:w="2530" w:type="pct"/>
                <w:tcBorders>
                  <w:top w:val="double" w:sz="4" w:space="0" w:color="auto"/>
                  <w:left w:val="double" w:sz="4" w:space="0" w:color="auto"/>
                  <w:bottom w:val="doub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sidRPr="00A173B1">
                  <w:rPr>
                    <w:rFonts w:ascii="Arial" w:hAnsi="Arial" w:cs="Arial"/>
                    <w:sz w:val="24"/>
                    <w:szCs w:val="24"/>
                  </w:rPr>
                  <w:t>Subtraversări DC</w:t>
                </w:r>
              </w:p>
            </w:tc>
            <w:tc>
              <w:tcPr>
                <w:tcW w:w="2470" w:type="pct"/>
                <w:tcBorders>
                  <w:top w:val="single" w:sz="4" w:space="0" w:color="auto"/>
                  <w:left w:val="double" w:sz="4" w:space="0" w:color="auto"/>
                  <w:bottom w:val="sing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Pr>
                    <w:rFonts w:ascii="Arial" w:hAnsi="Arial" w:cs="Arial"/>
                    <w:sz w:val="24"/>
                    <w:szCs w:val="24"/>
                  </w:rPr>
                  <w:t xml:space="preserve"> 19</w:t>
                </w:r>
                <w:r w:rsidRPr="00A173B1">
                  <w:rPr>
                    <w:rFonts w:ascii="Arial" w:hAnsi="Arial" w:cs="Arial"/>
                    <w:sz w:val="24"/>
                    <w:szCs w:val="24"/>
                  </w:rPr>
                  <w:t xml:space="preserve"> buc.</w:t>
                </w:r>
              </w:p>
            </w:tc>
          </w:tr>
          <w:tr w:rsidR="00C26482" w:rsidRPr="00A173B1" w:rsidTr="00E55BAA">
            <w:trPr>
              <w:trHeight w:val="157"/>
            </w:trPr>
            <w:tc>
              <w:tcPr>
                <w:tcW w:w="2530" w:type="pct"/>
                <w:tcBorders>
                  <w:top w:val="double" w:sz="4" w:space="0" w:color="auto"/>
                  <w:left w:val="double" w:sz="4" w:space="0" w:color="auto"/>
                  <w:bottom w:val="doub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sidRPr="00A173B1">
                  <w:rPr>
                    <w:rFonts w:ascii="Arial" w:hAnsi="Arial" w:cs="Arial"/>
                    <w:sz w:val="24"/>
                    <w:szCs w:val="24"/>
                  </w:rPr>
                  <w:t xml:space="preserve">Subtraversare </w:t>
                </w:r>
                <w:r>
                  <w:rPr>
                    <w:rFonts w:ascii="Arial" w:hAnsi="Arial" w:cs="Arial"/>
                    <w:sz w:val="24"/>
                    <w:szCs w:val="24"/>
                  </w:rPr>
                  <w:t xml:space="preserve"> pârâu - Voitinel</w:t>
                </w:r>
              </w:p>
            </w:tc>
            <w:tc>
              <w:tcPr>
                <w:tcW w:w="2470" w:type="pct"/>
                <w:tcBorders>
                  <w:top w:val="single" w:sz="4" w:space="0" w:color="auto"/>
                  <w:left w:val="double" w:sz="4" w:space="0" w:color="auto"/>
                  <w:bottom w:val="sing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Pr>
                    <w:rFonts w:ascii="Arial" w:hAnsi="Arial" w:cs="Arial"/>
                    <w:sz w:val="24"/>
                    <w:szCs w:val="24"/>
                  </w:rPr>
                  <w:t xml:space="preserve">   1 </w:t>
                </w:r>
                <w:r w:rsidRPr="00A173B1">
                  <w:rPr>
                    <w:rFonts w:ascii="Arial" w:hAnsi="Arial" w:cs="Arial"/>
                    <w:sz w:val="24"/>
                    <w:szCs w:val="24"/>
                  </w:rPr>
                  <w:t>buc</w:t>
                </w:r>
              </w:p>
            </w:tc>
          </w:tr>
          <w:tr w:rsidR="00C26482" w:rsidRPr="00A173B1" w:rsidTr="00E55BAA">
            <w:trPr>
              <w:trHeight w:val="157"/>
            </w:trPr>
            <w:tc>
              <w:tcPr>
                <w:tcW w:w="2530" w:type="pct"/>
                <w:tcBorders>
                  <w:top w:val="double" w:sz="4" w:space="0" w:color="auto"/>
                  <w:left w:val="double" w:sz="4" w:space="0" w:color="auto"/>
                  <w:bottom w:val="double" w:sz="4" w:space="0" w:color="auto"/>
                  <w:right w:val="double" w:sz="4" w:space="0" w:color="auto"/>
                </w:tcBorders>
                <w:vAlign w:val="center"/>
              </w:tcPr>
              <w:p w:rsidR="00C26482" w:rsidRPr="00A173B1" w:rsidRDefault="00C26482" w:rsidP="00E55BAA">
                <w:pPr>
                  <w:pStyle w:val="NoSpacing"/>
                  <w:rPr>
                    <w:rFonts w:ascii="Arial" w:hAnsi="Arial" w:cs="Arial"/>
                    <w:sz w:val="24"/>
                    <w:szCs w:val="24"/>
                  </w:rPr>
                </w:pPr>
                <w:r>
                  <w:rPr>
                    <w:rFonts w:ascii="Arial" w:hAnsi="Arial" w:cs="Arial"/>
                    <w:sz w:val="24"/>
                    <w:szCs w:val="24"/>
                  </w:rPr>
                  <w:t>Supratraversare pârâu -Ţigănescu</w:t>
                </w:r>
              </w:p>
            </w:tc>
            <w:tc>
              <w:tcPr>
                <w:tcW w:w="2470" w:type="pct"/>
                <w:tcBorders>
                  <w:top w:val="single" w:sz="4" w:space="0" w:color="auto"/>
                  <w:left w:val="double" w:sz="4" w:space="0" w:color="auto"/>
                  <w:bottom w:val="single" w:sz="4" w:space="0" w:color="auto"/>
                  <w:right w:val="double" w:sz="4" w:space="0" w:color="auto"/>
                </w:tcBorders>
                <w:vAlign w:val="center"/>
              </w:tcPr>
              <w:p w:rsidR="00C26482" w:rsidRDefault="00C26482" w:rsidP="00E55BAA">
                <w:pPr>
                  <w:pStyle w:val="NoSpacing"/>
                  <w:ind w:left="0"/>
                  <w:rPr>
                    <w:rFonts w:ascii="Arial" w:hAnsi="Arial" w:cs="Arial"/>
                    <w:sz w:val="24"/>
                    <w:szCs w:val="24"/>
                  </w:rPr>
                </w:pPr>
                <w:r>
                  <w:rPr>
                    <w:rFonts w:ascii="Arial" w:hAnsi="Arial" w:cs="Arial"/>
                    <w:sz w:val="24"/>
                    <w:szCs w:val="24"/>
                  </w:rPr>
                  <w:t xml:space="preserve">        1 </w:t>
                </w:r>
                <w:r w:rsidRPr="00A173B1">
                  <w:rPr>
                    <w:rFonts w:ascii="Arial" w:hAnsi="Arial" w:cs="Arial"/>
                    <w:sz w:val="24"/>
                    <w:szCs w:val="24"/>
                  </w:rPr>
                  <w:t>buc</w:t>
                </w:r>
              </w:p>
            </w:tc>
          </w:tr>
          <w:tr w:rsidR="00C26482" w:rsidRPr="00A173B1" w:rsidTr="00E55BAA">
            <w:trPr>
              <w:trHeight w:val="157"/>
            </w:trPr>
            <w:tc>
              <w:tcPr>
                <w:tcW w:w="2530" w:type="pct"/>
                <w:tcBorders>
                  <w:top w:val="double" w:sz="4" w:space="0" w:color="auto"/>
                  <w:left w:val="double" w:sz="4" w:space="0" w:color="auto"/>
                  <w:bottom w:val="double" w:sz="4" w:space="0" w:color="auto"/>
                  <w:right w:val="double" w:sz="4" w:space="0" w:color="auto"/>
                </w:tcBorders>
                <w:vAlign w:val="center"/>
              </w:tcPr>
              <w:p w:rsidR="00C26482" w:rsidRDefault="00C26482" w:rsidP="00E55BAA">
                <w:pPr>
                  <w:pStyle w:val="NoSpacing"/>
                  <w:rPr>
                    <w:rFonts w:ascii="Arial" w:hAnsi="Arial" w:cs="Arial"/>
                    <w:sz w:val="24"/>
                    <w:szCs w:val="24"/>
                  </w:rPr>
                </w:pPr>
                <w:r>
                  <w:rPr>
                    <w:rFonts w:ascii="Arial" w:hAnsi="Arial" w:cs="Arial"/>
                    <w:sz w:val="24"/>
                    <w:szCs w:val="24"/>
                  </w:rPr>
                  <w:t>Subtraversare râu</w:t>
                </w:r>
              </w:p>
            </w:tc>
            <w:tc>
              <w:tcPr>
                <w:tcW w:w="2470" w:type="pct"/>
                <w:tcBorders>
                  <w:top w:val="single" w:sz="4" w:space="0" w:color="auto"/>
                  <w:left w:val="double" w:sz="4" w:space="0" w:color="auto"/>
                  <w:bottom w:val="single" w:sz="4" w:space="0" w:color="auto"/>
                  <w:right w:val="double" w:sz="4" w:space="0" w:color="auto"/>
                </w:tcBorders>
                <w:vAlign w:val="center"/>
              </w:tcPr>
              <w:p w:rsidR="00C26482" w:rsidRDefault="00C26482" w:rsidP="00E55BAA">
                <w:pPr>
                  <w:pStyle w:val="NoSpacing"/>
                  <w:ind w:left="0"/>
                  <w:rPr>
                    <w:rFonts w:ascii="Arial" w:hAnsi="Arial" w:cs="Arial"/>
                    <w:sz w:val="24"/>
                    <w:szCs w:val="24"/>
                  </w:rPr>
                </w:pPr>
                <w:r>
                  <w:rPr>
                    <w:rFonts w:ascii="Arial" w:hAnsi="Arial" w:cs="Arial"/>
                    <w:sz w:val="24"/>
                    <w:szCs w:val="24"/>
                  </w:rPr>
                  <w:t xml:space="preserve">        1 </w:t>
                </w:r>
                <w:r w:rsidRPr="00A173B1">
                  <w:rPr>
                    <w:rFonts w:ascii="Arial" w:hAnsi="Arial" w:cs="Arial"/>
                    <w:sz w:val="24"/>
                    <w:szCs w:val="24"/>
                  </w:rPr>
                  <w:t>buc</w:t>
                </w:r>
              </w:p>
            </w:tc>
          </w:tr>
          <w:tr w:rsidR="00C26482" w:rsidRPr="00A173B1" w:rsidTr="00E55BAA">
            <w:trPr>
              <w:trHeight w:val="157"/>
            </w:trPr>
            <w:tc>
              <w:tcPr>
                <w:tcW w:w="2530" w:type="pct"/>
                <w:tcBorders>
                  <w:top w:val="double" w:sz="4" w:space="0" w:color="auto"/>
                  <w:left w:val="double" w:sz="4" w:space="0" w:color="auto"/>
                  <w:bottom w:val="double" w:sz="4" w:space="0" w:color="auto"/>
                  <w:right w:val="double" w:sz="4" w:space="0" w:color="auto"/>
                </w:tcBorders>
                <w:vAlign w:val="center"/>
              </w:tcPr>
              <w:p w:rsidR="00C26482" w:rsidRDefault="00C26482" w:rsidP="00E55BAA">
                <w:pPr>
                  <w:pStyle w:val="NoSpacing"/>
                  <w:rPr>
                    <w:rFonts w:ascii="Arial" w:hAnsi="Arial" w:cs="Arial"/>
                    <w:sz w:val="24"/>
                    <w:szCs w:val="24"/>
                  </w:rPr>
                </w:pPr>
                <w:r>
                  <w:rPr>
                    <w:rFonts w:ascii="Arial" w:hAnsi="Arial" w:cs="Arial"/>
                    <w:sz w:val="24"/>
                    <w:szCs w:val="24"/>
                  </w:rPr>
                  <w:t>Vane secţionare</w:t>
                </w:r>
              </w:p>
            </w:tc>
            <w:tc>
              <w:tcPr>
                <w:tcW w:w="2470" w:type="pct"/>
                <w:tcBorders>
                  <w:top w:val="single" w:sz="4" w:space="0" w:color="auto"/>
                  <w:left w:val="double" w:sz="4" w:space="0" w:color="auto"/>
                  <w:bottom w:val="single" w:sz="4" w:space="0" w:color="auto"/>
                  <w:right w:val="double" w:sz="4" w:space="0" w:color="auto"/>
                </w:tcBorders>
                <w:vAlign w:val="center"/>
              </w:tcPr>
              <w:p w:rsidR="00C26482" w:rsidRDefault="00C26482" w:rsidP="00E55BAA">
                <w:pPr>
                  <w:pStyle w:val="NoSpacing"/>
                  <w:ind w:left="0"/>
                  <w:rPr>
                    <w:rFonts w:ascii="Arial" w:hAnsi="Arial" w:cs="Arial"/>
                    <w:sz w:val="24"/>
                    <w:szCs w:val="24"/>
                  </w:rPr>
                </w:pPr>
                <w:r>
                  <w:rPr>
                    <w:rFonts w:ascii="Arial" w:hAnsi="Arial" w:cs="Arial"/>
                    <w:sz w:val="24"/>
                    <w:szCs w:val="24"/>
                  </w:rPr>
                  <w:t xml:space="preserve">      24 </w:t>
                </w:r>
                <w:r w:rsidRPr="00A173B1">
                  <w:rPr>
                    <w:rFonts w:ascii="Arial" w:hAnsi="Arial" w:cs="Arial"/>
                    <w:sz w:val="24"/>
                    <w:szCs w:val="24"/>
                  </w:rPr>
                  <w:t>buc</w:t>
                </w:r>
              </w:p>
            </w:tc>
          </w:tr>
          <w:tr w:rsidR="00C26482" w:rsidRPr="00A173B1" w:rsidTr="00E55BAA">
            <w:trPr>
              <w:trHeight w:val="157"/>
            </w:trPr>
            <w:tc>
              <w:tcPr>
                <w:tcW w:w="2530" w:type="pct"/>
                <w:tcBorders>
                  <w:top w:val="double" w:sz="4" w:space="0" w:color="auto"/>
                  <w:left w:val="double" w:sz="4" w:space="0" w:color="auto"/>
                  <w:bottom w:val="double" w:sz="4" w:space="0" w:color="auto"/>
                  <w:right w:val="double" w:sz="4" w:space="0" w:color="auto"/>
                </w:tcBorders>
                <w:vAlign w:val="center"/>
              </w:tcPr>
              <w:p w:rsidR="00C26482" w:rsidRDefault="00C26482" w:rsidP="00E55BAA">
                <w:pPr>
                  <w:pStyle w:val="NoSpacing"/>
                  <w:rPr>
                    <w:rFonts w:ascii="Arial" w:hAnsi="Arial" w:cs="Arial"/>
                    <w:sz w:val="24"/>
                    <w:szCs w:val="24"/>
                  </w:rPr>
                </w:pPr>
                <w:r>
                  <w:rPr>
                    <w:rFonts w:ascii="Arial" w:hAnsi="Arial" w:cs="Arial"/>
                    <w:sz w:val="24"/>
                    <w:szCs w:val="24"/>
                  </w:rPr>
                  <w:t>Cămine branşament</w:t>
                </w:r>
              </w:p>
            </w:tc>
            <w:tc>
              <w:tcPr>
                <w:tcW w:w="2470" w:type="pct"/>
                <w:tcBorders>
                  <w:top w:val="single" w:sz="4" w:space="0" w:color="auto"/>
                  <w:left w:val="double" w:sz="4" w:space="0" w:color="auto"/>
                  <w:bottom w:val="single" w:sz="4" w:space="0" w:color="auto"/>
                  <w:right w:val="double" w:sz="4" w:space="0" w:color="auto"/>
                </w:tcBorders>
                <w:vAlign w:val="center"/>
              </w:tcPr>
              <w:p w:rsidR="00C26482" w:rsidRDefault="00C26482" w:rsidP="00E55BAA">
                <w:pPr>
                  <w:pStyle w:val="NoSpacing"/>
                  <w:ind w:left="0"/>
                  <w:rPr>
                    <w:rFonts w:ascii="Arial" w:hAnsi="Arial" w:cs="Arial"/>
                    <w:sz w:val="24"/>
                    <w:szCs w:val="24"/>
                  </w:rPr>
                </w:pPr>
                <w:r>
                  <w:rPr>
                    <w:rFonts w:ascii="Arial" w:hAnsi="Arial" w:cs="Arial"/>
                    <w:sz w:val="24"/>
                    <w:szCs w:val="24"/>
                  </w:rPr>
                  <w:t xml:space="preserve">    300 </w:t>
                </w:r>
                <w:r w:rsidRPr="00A173B1">
                  <w:rPr>
                    <w:rFonts w:ascii="Arial" w:hAnsi="Arial" w:cs="Arial"/>
                    <w:sz w:val="24"/>
                    <w:szCs w:val="24"/>
                  </w:rPr>
                  <w:t>buc</w:t>
                </w:r>
              </w:p>
            </w:tc>
          </w:tr>
        </w:tbl>
        <w:p w:rsidR="00C26482" w:rsidRPr="00665178" w:rsidRDefault="00C26482" w:rsidP="00C26482">
          <w:pPr>
            <w:pStyle w:val="NoSpacing"/>
            <w:rPr>
              <w:rFonts w:ascii="Arial" w:hAnsi="Arial" w:cs="Arial"/>
              <w:sz w:val="24"/>
              <w:szCs w:val="24"/>
            </w:rPr>
          </w:pPr>
        </w:p>
        <w:p w:rsidR="00C26482" w:rsidRPr="00665178" w:rsidRDefault="00C26482" w:rsidP="00C26482">
          <w:pPr>
            <w:pStyle w:val="NoSpacing"/>
            <w:ind w:left="0"/>
            <w:rPr>
              <w:rFonts w:ascii="Arial" w:hAnsi="Arial" w:cs="Arial"/>
              <w:b/>
              <w:sz w:val="24"/>
              <w:szCs w:val="24"/>
            </w:rPr>
          </w:pPr>
          <w:r>
            <w:rPr>
              <w:rFonts w:ascii="Arial" w:hAnsi="Arial" w:cs="Arial"/>
              <w:b/>
              <w:sz w:val="24"/>
              <w:szCs w:val="24"/>
            </w:rPr>
            <w:t xml:space="preserve">      </w:t>
          </w:r>
          <w:r w:rsidRPr="00665178">
            <w:rPr>
              <w:rFonts w:ascii="Arial" w:hAnsi="Arial" w:cs="Arial"/>
              <w:b/>
              <w:sz w:val="24"/>
              <w:szCs w:val="24"/>
            </w:rPr>
            <w:t xml:space="preserve">Staţia de repompare </w:t>
          </w:r>
          <w:proofErr w:type="gramStart"/>
          <w:r w:rsidRPr="00665178">
            <w:rPr>
              <w:rFonts w:ascii="Arial" w:hAnsi="Arial" w:cs="Arial"/>
              <w:b/>
              <w:sz w:val="24"/>
              <w:szCs w:val="24"/>
            </w:rPr>
            <w:t>apă</w:t>
          </w:r>
          <w:proofErr w:type="gramEnd"/>
          <w:r w:rsidRPr="00665178">
            <w:rPr>
              <w:rFonts w:ascii="Arial" w:hAnsi="Arial" w:cs="Arial"/>
              <w:b/>
              <w:sz w:val="24"/>
              <w:szCs w:val="24"/>
            </w:rPr>
            <w:t xml:space="preserve"> potabilă</w:t>
          </w:r>
        </w:p>
        <w:p w:rsidR="00C26482" w:rsidRDefault="00C26482" w:rsidP="00C26482">
          <w:pPr>
            <w:pStyle w:val="NoSpacing"/>
            <w:ind w:left="0"/>
            <w:rPr>
              <w:rFonts w:ascii="Arial" w:hAnsi="Arial" w:cs="Arial"/>
              <w:sz w:val="24"/>
              <w:szCs w:val="24"/>
            </w:rPr>
          </w:pPr>
          <w:r>
            <w:rPr>
              <w:rFonts w:ascii="Arial" w:hAnsi="Arial" w:cs="Arial"/>
              <w:sz w:val="24"/>
              <w:szCs w:val="24"/>
            </w:rPr>
            <w:t xml:space="preserve">    </w:t>
          </w:r>
          <w:r w:rsidRPr="00665178">
            <w:rPr>
              <w:rFonts w:ascii="Arial" w:hAnsi="Arial" w:cs="Arial"/>
              <w:sz w:val="24"/>
              <w:szCs w:val="24"/>
            </w:rPr>
            <w:t>Staţia de repompare apă potabilă</w:t>
          </w:r>
          <w:r>
            <w:rPr>
              <w:rFonts w:ascii="Arial" w:hAnsi="Arial" w:cs="Arial"/>
              <w:sz w:val="24"/>
              <w:szCs w:val="24"/>
            </w:rPr>
            <w:t xml:space="preserve"> prevăzută (SRAP1) este containerizată, monobloc cu 3 pompe vertical cu caracteristicile grupului de </w:t>
          </w:r>
          <w:proofErr w:type="gramStart"/>
          <w:r>
            <w:rPr>
              <w:rFonts w:ascii="Arial" w:hAnsi="Arial" w:cs="Arial"/>
              <w:sz w:val="24"/>
              <w:szCs w:val="24"/>
            </w:rPr>
            <w:t>pompare(</w:t>
          </w:r>
          <w:proofErr w:type="gramEnd"/>
          <w:r>
            <w:rPr>
              <w:rFonts w:ascii="Arial" w:hAnsi="Arial" w:cs="Arial"/>
              <w:sz w:val="24"/>
              <w:szCs w:val="24"/>
            </w:rPr>
            <w:t xml:space="preserve">2A+1R). Staţia </w:t>
          </w:r>
          <w:proofErr w:type="gramStart"/>
          <w:r>
            <w:rPr>
              <w:rFonts w:ascii="Arial" w:hAnsi="Arial" w:cs="Arial"/>
              <w:sz w:val="24"/>
              <w:szCs w:val="24"/>
            </w:rPr>
            <w:t>va</w:t>
          </w:r>
          <w:proofErr w:type="gramEnd"/>
          <w:r>
            <w:rPr>
              <w:rFonts w:ascii="Arial" w:hAnsi="Arial" w:cs="Arial"/>
              <w:sz w:val="24"/>
              <w:szCs w:val="24"/>
            </w:rPr>
            <w:t xml:space="preserve"> fi împrejmuită cu panouri bordurate prinse pe stâlpi metalici înglobaţi în beton şi va avea lungimea de 60 ml.</w:t>
          </w:r>
        </w:p>
        <w:p w:rsidR="00C26482" w:rsidRPr="00665178" w:rsidRDefault="00C26482" w:rsidP="00C26482">
          <w:pPr>
            <w:pStyle w:val="NoSpacing"/>
            <w:ind w:left="0"/>
            <w:rPr>
              <w:rFonts w:ascii="Arial" w:hAnsi="Arial" w:cs="Arial"/>
              <w:sz w:val="24"/>
              <w:szCs w:val="24"/>
            </w:rPr>
          </w:pPr>
        </w:p>
        <w:p w:rsidR="00C26482" w:rsidRPr="00593551" w:rsidRDefault="00C26482" w:rsidP="00C26482">
          <w:pPr>
            <w:pStyle w:val="NoSpacing"/>
            <w:ind w:left="0"/>
            <w:rPr>
              <w:rFonts w:ascii="Arial" w:hAnsi="Arial" w:cs="Arial"/>
              <w:b/>
              <w:sz w:val="24"/>
              <w:szCs w:val="24"/>
            </w:rPr>
          </w:pPr>
          <w:r w:rsidRPr="00665178">
            <w:rPr>
              <w:rFonts w:ascii="Arial" w:hAnsi="Arial" w:cs="Arial"/>
              <w:sz w:val="24"/>
              <w:szCs w:val="24"/>
            </w:rPr>
            <w:t xml:space="preserve"> </w:t>
          </w:r>
          <w:r>
            <w:rPr>
              <w:rFonts w:ascii="Arial" w:hAnsi="Arial" w:cs="Arial"/>
              <w:sz w:val="24"/>
              <w:szCs w:val="24"/>
            </w:rPr>
            <w:t xml:space="preserve">    </w:t>
          </w:r>
          <w:r w:rsidRPr="00593551">
            <w:rPr>
              <w:rFonts w:ascii="Arial" w:hAnsi="Arial" w:cs="Arial"/>
              <w:b/>
              <w:sz w:val="24"/>
              <w:szCs w:val="24"/>
            </w:rPr>
            <w:t>Camine de Bransament</w:t>
          </w:r>
          <w:r w:rsidRPr="00593551">
            <w:rPr>
              <w:rFonts w:ascii="Arial" w:hAnsi="Arial" w:cs="Arial"/>
              <w:b/>
              <w:color w:val="FF0000"/>
              <w:sz w:val="24"/>
              <w:szCs w:val="24"/>
              <w:u w:val="single"/>
            </w:rPr>
            <w:t xml:space="preserve"> </w:t>
          </w:r>
        </w:p>
        <w:p w:rsidR="00C26482" w:rsidRPr="00665178" w:rsidRDefault="00C26482" w:rsidP="00C26482">
          <w:pPr>
            <w:pStyle w:val="NoSpacing"/>
            <w:ind w:left="0"/>
            <w:rPr>
              <w:rFonts w:ascii="Arial" w:hAnsi="Arial" w:cs="Arial"/>
              <w:iCs/>
              <w:sz w:val="24"/>
              <w:szCs w:val="24"/>
            </w:rPr>
          </w:pPr>
          <w:r w:rsidRPr="00665178">
            <w:rPr>
              <w:rFonts w:ascii="Arial" w:hAnsi="Arial" w:cs="Arial"/>
              <w:bCs/>
              <w:iCs/>
              <w:sz w:val="24"/>
              <w:szCs w:val="24"/>
            </w:rPr>
            <w:t xml:space="preserve">    Pentru asigurarea functionalitatii sistemului de alimentare cu apa, se prevad 300 camine de bransament, din tuburi prefabricate din PP corugat DI800 mm,  capac fonta pentru acces amplasate la limita de proprietate pe teren apartinand domeniului public al comunei. </w:t>
          </w:r>
        </w:p>
        <w:p w:rsidR="00C26482" w:rsidRPr="00875BB5" w:rsidRDefault="00C26482" w:rsidP="00C26482">
          <w:pPr>
            <w:pStyle w:val="NoSpacing"/>
            <w:ind w:left="0"/>
            <w:rPr>
              <w:rFonts w:ascii="Arial" w:hAnsi="Arial" w:cs="Arial"/>
              <w:sz w:val="24"/>
              <w:szCs w:val="24"/>
            </w:rPr>
          </w:pPr>
          <w:r w:rsidRPr="00875BB5">
            <w:rPr>
              <w:rFonts w:ascii="Arial" w:hAnsi="Arial" w:cs="Arial"/>
              <w:sz w:val="24"/>
              <w:szCs w:val="24"/>
            </w:rPr>
            <w:t xml:space="preserve"> </w:t>
          </w:r>
          <w:r>
            <w:rPr>
              <w:rFonts w:ascii="Arial" w:hAnsi="Arial" w:cs="Arial"/>
              <w:sz w:val="24"/>
              <w:szCs w:val="24"/>
            </w:rPr>
            <w:t xml:space="preserve">  </w:t>
          </w:r>
          <w:r w:rsidRPr="00875BB5">
            <w:rPr>
              <w:rFonts w:ascii="Arial" w:hAnsi="Arial" w:cs="Arial"/>
              <w:sz w:val="24"/>
              <w:szCs w:val="24"/>
            </w:rPr>
            <w:t xml:space="preserve"> În punctul de bransare se prevede un colier mecanic de branşare, in functie de conducta de distributie apa D110 – 32, D125 – 32, D140 – </w:t>
          </w:r>
          <w:proofErr w:type="gramStart"/>
          <w:r w:rsidRPr="00875BB5">
            <w:rPr>
              <w:rFonts w:ascii="Arial" w:hAnsi="Arial" w:cs="Arial"/>
              <w:sz w:val="24"/>
              <w:szCs w:val="24"/>
            </w:rPr>
            <w:t>32  şi</w:t>
          </w:r>
          <w:proofErr w:type="gramEnd"/>
          <w:r w:rsidRPr="00875BB5">
            <w:rPr>
              <w:rFonts w:ascii="Arial" w:hAnsi="Arial" w:cs="Arial"/>
              <w:sz w:val="24"/>
              <w:szCs w:val="24"/>
            </w:rPr>
            <w:t xml:space="preserve"> cate o vană cu garnitură de manevră (robinet concesie) ce va fi montata intre conducta de distributie </w:t>
          </w:r>
          <w:r w:rsidRPr="00875BB5">
            <w:rPr>
              <w:rFonts w:ascii="Arial" w:hAnsi="Arial" w:cs="Arial"/>
              <w:sz w:val="24"/>
              <w:szCs w:val="24"/>
            </w:rPr>
            <w:lastRenderedPageBreak/>
            <w:t>si caminul de bransament, pe conducta PEHD DE 32 mm. Lungimea cumulata a conductei de legatura va fi de 900 m, PEHD DE 32mm, PN 10.</w:t>
          </w:r>
        </w:p>
        <w:p w:rsidR="00C26482" w:rsidRPr="00875BB5" w:rsidRDefault="00C26482" w:rsidP="00C26482">
          <w:pPr>
            <w:pStyle w:val="NoSpacing"/>
            <w:ind w:left="0"/>
            <w:rPr>
              <w:rFonts w:ascii="Arial" w:hAnsi="Arial" w:cs="Arial"/>
              <w:sz w:val="24"/>
              <w:szCs w:val="24"/>
            </w:rPr>
          </w:pPr>
          <w:r>
            <w:rPr>
              <w:rFonts w:ascii="Arial" w:hAnsi="Arial" w:cs="Arial"/>
              <w:sz w:val="24"/>
              <w:szCs w:val="24"/>
            </w:rPr>
            <w:t xml:space="preserve">   </w:t>
          </w:r>
          <w:r w:rsidRPr="00875BB5">
            <w:rPr>
              <w:rFonts w:ascii="Arial" w:hAnsi="Arial" w:cs="Arial"/>
              <w:sz w:val="24"/>
              <w:szCs w:val="24"/>
            </w:rPr>
            <w:t xml:space="preserve">Statie repompare </w:t>
          </w:r>
          <w:proofErr w:type="gramStart"/>
          <w:r w:rsidRPr="00875BB5">
            <w:rPr>
              <w:rFonts w:ascii="Arial" w:hAnsi="Arial" w:cs="Arial"/>
              <w:sz w:val="24"/>
              <w:szCs w:val="24"/>
            </w:rPr>
            <w:t>apa</w:t>
          </w:r>
          <w:proofErr w:type="gramEnd"/>
          <w:r w:rsidRPr="00875BB5">
            <w:rPr>
              <w:rFonts w:ascii="Arial" w:hAnsi="Arial" w:cs="Arial"/>
              <w:sz w:val="24"/>
              <w:szCs w:val="24"/>
            </w:rPr>
            <w:t xml:space="preserve"> potabila (SRAP1)</w:t>
          </w:r>
        </w:p>
        <w:p w:rsidR="00C26482" w:rsidRPr="00875BB5" w:rsidRDefault="00C26482" w:rsidP="00C26482">
          <w:pPr>
            <w:pStyle w:val="NoSpacing"/>
            <w:ind w:left="0"/>
            <w:rPr>
              <w:rFonts w:ascii="Arial" w:hAnsi="Arial" w:cs="Arial"/>
              <w:sz w:val="24"/>
              <w:szCs w:val="24"/>
              <w:lang w:val="it-IT"/>
            </w:rPr>
          </w:pPr>
          <w:r>
            <w:rPr>
              <w:rFonts w:ascii="Arial" w:hAnsi="Arial" w:cs="Arial"/>
              <w:sz w:val="24"/>
              <w:szCs w:val="24"/>
              <w:lang w:val="it-IT"/>
            </w:rPr>
            <w:t xml:space="preserve">   </w:t>
          </w:r>
          <w:r w:rsidRPr="00875BB5">
            <w:rPr>
              <w:rFonts w:ascii="Arial" w:hAnsi="Arial" w:cs="Arial"/>
              <w:sz w:val="24"/>
              <w:szCs w:val="24"/>
              <w:lang w:val="it-IT"/>
            </w:rPr>
            <w:t>Statie repompare apa potabila (SRAP1) containerizata, monobloc cu 3 pompe verticale cu caracteristicile grupului de pompare (2A+1R). Aceasta va fi achizitionata pe baza de comanda de la furnizor.</w:t>
          </w:r>
        </w:p>
        <w:p w:rsidR="00C26482" w:rsidRPr="00875BB5" w:rsidRDefault="00C26482" w:rsidP="00C26482">
          <w:pPr>
            <w:pStyle w:val="NoSpacing"/>
            <w:ind w:left="0"/>
            <w:rPr>
              <w:rFonts w:ascii="Arial" w:hAnsi="Arial" w:cs="Arial"/>
              <w:sz w:val="24"/>
              <w:szCs w:val="24"/>
            </w:rPr>
          </w:pPr>
          <w:r>
            <w:rPr>
              <w:rFonts w:ascii="Arial" w:hAnsi="Arial" w:cs="Arial"/>
              <w:sz w:val="24"/>
              <w:szCs w:val="24"/>
            </w:rPr>
            <w:t xml:space="preserve">   Q=13</w:t>
          </w:r>
          <w:proofErr w:type="gramStart"/>
          <w:r>
            <w:rPr>
              <w:rFonts w:ascii="Arial" w:hAnsi="Arial" w:cs="Arial"/>
              <w:sz w:val="24"/>
              <w:szCs w:val="24"/>
            </w:rPr>
            <w:t>,</w:t>
          </w:r>
          <w:r w:rsidRPr="00875BB5">
            <w:rPr>
              <w:rFonts w:ascii="Arial" w:hAnsi="Arial" w:cs="Arial"/>
              <w:sz w:val="24"/>
              <w:szCs w:val="24"/>
            </w:rPr>
            <w:t>5</w:t>
          </w:r>
          <w:proofErr w:type="gramEnd"/>
          <w:r w:rsidRPr="00875BB5">
            <w:rPr>
              <w:rFonts w:ascii="Arial" w:hAnsi="Arial" w:cs="Arial"/>
              <w:sz w:val="24"/>
              <w:szCs w:val="24"/>
            </w:rPr>
            <w:t xml:space="preserve"> l/s</w:t>
          </w:r>
        </w:p>
        <w:p w:rsidR="00C26482" w:rsidRPr="00875BB5" w:rsidRDefault="00C26482" w:rsidP="00C26482">
          <w:pPr>
            <w:pStyle w:val="NoSpacing"/>
            <w:ind w:left="0"/>
            <w:rPr>
              <w:rFonts w:ascii="Arial" w:hAnsi="Arial" w:cs="Arial"/>
              <w:sz w:val="24"/>
              <w:szCs w:val="24"/>
              <w:lang w:val="pt-BR"/>
            </w:rPr>
          </w:pPr>
          <w:r>
            <w:rPr>
              <w:rFonts w:ascii="Arial" w:hAnsi="Arial" w:cs="Arial"/>
              <w:sz w:val="24"/>
              <w:szCs w:val="24"/>
              <w:lang w:val="pt-BR"/>
            </w:rPr>
            <w:t xml:space="preserve">   </w:t>
          </w:r>
          <w:r w:rsidRPr="00875BB5">
            <w:rPr>
              <w:rFonts w:ascii="Arial" w:hAnsi="Arial" w:cs="Arial"/>
              <w:sz w:val="24"/>
              <w:szCs w:val="24"/>
              <w:lang w:val="pt-BR"/>
            </w:rPr>
            <w:t>H=110 mCA</w:t>
          </w:r>
        </w:p>
        <w:p w:rsidR="00C26482" w:rsidRPr="00875BB5" w:rsidRDefault="00C26482" w:rsidP="00C26482">
          <w:pPr>
            <w:pStyle w:val="NoSpacing"/>
            <w:ind w:left="0"/>
            <w:rPr>
              <w:rFonts w:ascii="Arial" w:hAnsi="Arial" w:cs="Arial"/>
              <w:sz w:val="24"/>
              <w:szCs w:val="24"/>
              <w:lang w:val="pt-BR"/>
            </w:rPr>
          </w:pPr>
          <w:r>
            <w:rPr>
              <w:rFonts w:ascii="Arial" w:hAnsi="Arial" w:cs="Arial"/>
              <w:sz w:val="24"/>
              <w:szCs w:val="24"/>
              <w:lang w:val="pt-BR"/>
            </w:rPr>
            <w:t xml:space="preserve">   </w:t>
          </w:r>
          <w:r w:rsidRPr="00875BB5">
            <w:rPr>
              <w:rFonts w:ascii="Arial" w:hAnsi="Arial" w:cs="Arial"/>
              <w:sz w:val="24"/>
              <w:szCs w:val="24"/>
              <w:lang w:val="pt-BR"/>
            </w:rPr>
            <w:t>Vas expansiune – 1000 l</w:t>
          </w:r>
        </w:p>
        <w:p w:rsidR="00C26482" w:rsidRPr="00875BB5" w:rsidRDefault="00C26482" w:rsidP="00C26482">
          <w:pPr>
            <w:pStyle w:val="NoSpacing"/>
            <w:ind w:left="0"/>
            <w:rPr>
              <w:rFonts w:ascii="Arial" w:hAnsi="Arial" w:cs="Arial"/>
              <w:sz w:val="24"/>
              <w:szCs w:val="24"/>
              <w:lang w:val="pt-BR"/>
            </w:rPr>
          </w:pPr>
          <w:r w:rsidRPr="00875BB5">
            <w:rPr>
              <w:rFonts w:ascii="Arial" w:hAnsi="Arial" w:cs="Arial"/>
              <w:sz w:val="24"/>
              <w:szCs w:val="24"/>
              <w:lang w:val="pt-BR"/>
            </w:rPr>
            <w:t>tablou electric si automatizare</w:t>
          </w:r>
        </w:p>
        <w:p w:rsidR="00C26482" w:rsidRPr="00875BB5" w:rsidRDefault="00C26482" w:rsidP="00C26482">
          <w:pPr>
            <w:pStyle w:val="NoSpacing"/>
            <w:ind w:left="0"/>
            <w:rPr>
              <w:rFonts w:ascii="Arial" w:hAnsi="Arial" w:cs="Arial"/>
              <w:sz w:val="24"/>
              <w:szCs w:val="24"/>
              <w:lang w:val="pt-BR"/>
            </w:rPr>
          </w:pPr>
          <w:r>
            <w:rPr>
              <w:rFonts w:ascii="Arial" w:hAnsi="Arial" w:cs="Arial"/>
              <w:sz w:val="24"/>
              <w:szCs w:val="24"/>
              <w:lang w:val="pt-BR"/>
            </w:rPr>
            <w:t xml:space="preserve">   </w:t>
          </w:r>
          <w:r w:rsidRPr="00875BB5">
            <w:rPr>
              <w:rFonts w:ascii="Arial" w:hAnsi="Arial" w:cs="Arial"/>
              <w:sz w:val="24"/>
              <w:szCs w:val="24"/>
              <w:lang w:val="pt-BR"/>
            </w:rPr>
            <w:t xml:space="preserve">- rezervor circular suprateran cu V=100 mc cu rol de rupere de presiune si rezerva de incendiu avand dimensiunile H=5,715m D=5,35m pozitionat pe o fundatie din beton armat cu D=6,250m </w:t>
          </w:r>
        </w:p>
        <w:p w:rsidR="00C26482" w:rsidRPr="00875BB5" w:rsidRDefault="00C26482" w:rsidP="00C26482">
          <w:pPr>
            <w:pStyle w:val="NoSpacing"/>
            <w:ind w:left="0"/>
            <w:rPr>
              <w:rFonts w:ascii="Arial" w:hAnsi="Arial" w:cs="Arial"/>
              <w:sz w:val="24"/>
              <w:szCs w:val="24"/>
              <w:lang w:val="it-IT"/>
            </w:rPr>
          </w:pPr>
          <w:r>
            <w:rPr>
              <w:rFonts w:ascii="Arial" w:hAnsi="Arial" w:cs="Arial"/>
              <w:sz w:val="24"/>
              <w:szCs w:val="24"/>
              <w:lang w:val="it-IT"/>
            </w:rPr>
            <w:t xml:space="preserve">   </w:t>
          </w:r>
          <w:r w:rsidRPr="00875BB5">
            <w:rPr>
              <w:rFonts w:ascii="Arial" w:hAnsi="Arial" w:cs="Arial"/>
              <w:sz w:val="24"/>
              <w:szCs w:val="24"/>
              <w:lang w:val="it-IT"/>
            </w:rPr>
            <w:t>-</w:t>
          </w:r>
          <w:r>
            <w:rPr>
              <w:rFonts w:ascii="Arial" w:hAnsi="Arial" w:cs="Arial"/>
              <w:sz w:val="24"/>
              <w:szCs w:val="24"/>
              <w:lang w:val="it-IT"/>
            </w:rPr>
            <w:t xml:space="preserve"> </w:t>
          </w:r>
          <w:r w:rsidRPr="00875BB5">
            <w:rPr>
              <w:rFonts w:ascii="Arial" w:hAnsi="Arial" w:cs="Arial"/>
              <w:sz w:val="24"/>
              <w:szCs w:val="24"/>
              <w:lang w:val="it-IT"/>
            </w:rPr>
            <w:t>grup electrogen diesel 50 KVA</w:t>
          </w:r>
        </w:p>
        <w:p w:rsidR="00C26482" w:rsidRPr="00881D22" w:rsidRDefault="00C26482" w:rsidP="00C26482">
          <w:pPr>
            <w:pStyle w:val="NoSpacing"/>
            <w:ind w:left="0"/>
            <w:rPr>
              <w:rFonts w:ascii="Arial" w:hAnsi="Arial" w:cs="Arial"/>
              <w:sz w:val="24"/>
              <w:szCs w:val="24"/>
              <w:lang w:val="pt-BR"/>
            </w:rPr>
          </w:pPr>
          <w:r>
            <w:rPr>
              <w:rFonts w:ascii="Arial" w:hAnsi="Arial" w:cs="Arial"/>
              <w:sz w:val="24"/>
              <w:szCs w:val="24"/>
              <w:lang w:val="pt-BR"/>
            </w:rPr>
            <w:t xml:space="preserve">   </w:t>
          </w:r>
          <w:r w:rsidRPr="00875BB5">
            <w:rPr>
              <w:rFonts w:ascii="Arial" w:hAnsi="Arial" w:cs="Arial"/>
              <w:sz w:val="24"/>
              <w:szCs w:val="24"/>
              <w:lang w:val="pt-BR"/>
            </w:rPr>
            <w:t>- împrejmuire stație de repompare cu panouri bordurate prinse pe stâlpi metalici, înglobați în beton, L = 60 ml;</w:t>
          </w:r>
        </w:p>
        <w:p w:rsidR="00C26482" w:rsidRPr="00875BB5" w:rsidRDefault="00C26482" w:rsidP="00C26482">
          <w:pPr>
            <w:pStyle w:val="NoSpacing"/>
            <w:ind w:left="0"/>
            <w:rPr>
              <w:rFonts w:ascii="Arial" w:hAnsi="Arial" w:cs="Arial"/>
              <w:b/>
              <w:bCs/>
              <w:sz w:val="24"/>
              <w:szCs w:val="24"/>
              <w:lang w:val="ro-RO"/>
            </w:rPr>
          </w:pPr>
          <w:r>
            <w:rPr>
              <w:rFonts w:ascii="Arial" w:hAnsi="Arial" w:cs="Arial"/>
              <w:b/>
              <w:bCs/>
              <w:sz w:val="24"/>
              <w:szCs w:val="24"/>
              <w:lang w:val="ro-RO"/>
            </w:rPr>
            <w:t xml:space="preserve">    </w:t>
          </w:r>
          <w:r w:rsidRPr="00875BB5">
            <w:rPr>
              <w:rFonts w:ascii="Arial" w:hAnsi="Arial" w:cs="Arial"/>
              <w:b/>
              <w:bCs/>
              <w:sz w:val="24"/>
              <w:szCs w:val="24"/>
              <w:lang w:val="ro-RO"/>
            </w:rPr>
            <w:t>Hidranți incendiu subterani – 88 bucăți</w:t>
          </w:r>
        </w:p>
        <w:p w:rsidR="00C26482" w:rsidRPr="00875BB5" w:rsidRDefault="00C26482" w:rsidP="00C26482">
          <w:pPr>
            <w:pStyle w:val="NoSpacing"/>
            <w:ind w:left="0"/>
            <w:rPr>
              <w:rFonts w:ascii="Arial" w:hAnsi="Arial" w:cs="Arial"/>
              <w:b/>
              <w:bCs/>
              <w:sz w:val="24"/>
              <w:szCs w:val="24"/>
              <w:lang w:val="ro-RO"/>
            </w:rPr>
          </w:pPr>
          <w:r w:rsidRPr="00875BB5">
            <w:rPr>
              <w:rFonts w:ascii="Arial" w:hAnsi="Arial" w:cs="Arial"/>
              <w:sz w:val="24"/>
              <w:szCs w:val="24"/>
              <w:lang w:val="ro-RO"/>
            </w:rPr>
            <w:t>Hidranţii de incendiu vor fi de tip subterani, de tip “B” - cu Dn 80 mm.</w:t>
          </w:r>
        </w:p>
        <w:p w:rsidR="00C26482" w:rsidRPr="00875BB5" w:rsidRDefault="00C26482" w:rsidP="00C26482">
          <w:pPr>
            <w:pStyle w:val="NoSpacing"/>
            <w:ind w:left="0"/>
            <w:rPr>
              <w:rFonts w:ascii="Arial" w:hAnsi="Arial" w:cs="Arial"/>
              <w:sz w:val="24"/>
              <w:szCs w:val="24"/>
              <w:lang w:val="ro-RO"/>
            </w:rPr>
          </w:pPr>
          <w:r>
            <w:rPr>
              <w:rFonts w:ascii="Arial" w:hAnsi="Arial" w:cs="Arial"/>
              <w:sz w:val="24"/>
              <w:szCs w:val="24"/>
              <w:lang w:val="ro-RO"/>
            </w:rPr>
            <w:t xml:space="preserve">   </w:t>
          </w:r>
          <w:r w:rsidRPr="00875BB5">
            <w:rPr>
              <w:rFonts w:ascii="Arial" w:hAnsi="Arial" w:cs="Arial"/>
              <w:sz w:val="24"/>
              <w:szCs w:val="24"/>
              <w:lang w:val="ro-RO"/>
            </w:rPr>
            <w:t>Conductele pe care se amplasează hidranţii exteriori vor fi cu diametru de 110mm, conformindicativ P118/2013 și NP133-2013.</w:t>
          </w:r>
        </w:p>
        <w:p w:rsidR="00C26482" w:rsidRPr="00875BB5" w:rsidRDefault="00C26482" w:rsidP="00C26482">
          <w:pPr>
            <w:pStyle w:val="NoSpacing"/>
            <w:ind w:left="0"/>
            <w:rPr>
              <w:rFonts w:ascii="Arial" w:hAnsi="Arial" w:cs="Arial"/>
              <w:i/>
              <w:iCs/>
              <w:sz w:val="24"/>
              <w:szCs w:val="24"/>
              <w:lang w:val="ro-RO"/>
            </w:rPr>
          </w:pPr>
          <w:r>
            <w:rPr>
              <w:rFonts w:ascii="Arial" w:hAnsi="Arial" w:cs="Arial"/>
              <w:i/>
              <w:iCs/>
              <w:sz w:val="24"/>
              <w:szCs w:val="24"/>
              <w:lang w:val="ro-RO"/>
            </w:rPr>
            <w:t xml:space="preserve">   </w:t>
          </w:r>
          <w:r w:rsidRPr="00875BB5">
            <w:rPr>
              <w:rFonts w:ascii="Arial" w:hAnsi="Arial" w:cs="Arial"/>
              <w:i/>
              <w:iCs/>
              <w:sz w:val="24"/>
              <w:szCs w:val="24"/>
              <w:lang w:val="ro-RO"/>
            </w:rPr>
            <w:t>Conform prevederilor din Normativul privind securitatea la incendiu a constructiilor – indicativ P118/2-2013, coroborat cu cele din Normativul privind proiectarea, execuția și exploatarea sistemelor de alimentare cu apa și canalizare a localităților, NP133-2013, distanța dintre doi hidranți exteriori este stabilită la 100 m.</w:t>
          </w:r>
        </w:p>
        <w:p w:rsidR="00C26482" w:rsidRPr="00875BB5" w:rsidRDefault="00C26482" w:rsidP="00C26482">
          <w:pPr>
            <w:pStyle w:val="NoSpacing"/>
            <w:ind w:left="0"/>
            <w:rPr>
              <w:rFonts w:ascii="Arial" w:hAnsi="Arial" w:cs="Arial"/>
              <w:sz w:val="24"/>
              <w:szCs w:val="24"/>
              <w:lang w:val="ro-RO"/>
            </w:rPr>
          </w:pPr>
          <w:r>
            <w:rPr>
              <w:rFonts w:ascii="Arial" w:hAnsi="Arial" w:cs="Arial"/>
              <w:sz w:val="24"/>
              <w:szCs w:val="24"/>
              <w:lang w:val="ro-RO"/>
            </w:rPr>
            <w:t xml:space="preserve">  </w:t>
          </w:r>
          <w:r w:rsidRPr="00875BB5">
            <w:rPr>
              <w:rFonts w:ascii="Arial" w:hAnsi="Arial" w:cs="Arial"/>
              <w:sz w:val="24"/>
              <w:szCs w:val="24"/>
              <w:lang w:val="ro-RO"/>
            </w:rPr>
            <w:t>Hidranţii de incendiu exteriori se amplasează la o distanţa de minim 5 m de zidul clădirilor protejate şi la 15 m de obiectivele care radiază intens căldura în caz de incendiu. Faţă de bordura părţii carosabile a drumului, distanţa de amplasare este de 2 m.</w:t>
          </w:r>
        </w:p>
        <w:p w:rsidR="00C26482" w:rsidRPr="00875BB5" w:rsidRDefault="00C26482" w:rsidP="00C26482">
          <w:pPr>
            <w:pStyle w:val="NoSpacing"/>
            <w:ind w:left="0"/>
            <w:rPr>
              <w:rFonts w:ascii="Arial" w:hAnsi="Arial" w:cs="Arial"/>
              <w:sz w:val="24"/>
              <w:szCs w:val="24"/>
              <w:lang w:val="ro-RO"/>
            </w:rPr>
          </w:pPr>
          <w:r>
            <w:rPr>
              <w:rFonts w:ascii="Arial" w:hAnsi="Arial" w:cs="Arial"/>
              <w:sz w:val="24"/>
              <w:szCs w:val="24"/>
              <w:lang w:val="ro-RO"/>
            </w:rPr>
            <w:t xml:space="preserve">  </w:t>
          </w:r>
          <w:r w:rsidRPr="00875BB5">
            <w:rPr>
              <w:rFonts w:ascii="Arial" w:hAnsi="Arial" w:cs="Arial"/>
              <w:sz w:val="24"/>
              <w:szCs w:val="24"/>
              <w:lang w:val="ro-RO"/>
            </w:rPr>
            <w:t>Hidranţii exteriori ce se amplasează în spaţiile verzi ale ansamblurilor de locuinţe, se vor amplasa la o distanţă de maxim 6 m de la marginea căii de circulatie.</w:t>
          </w:r>
        </w:p>
        <w:p w:rsidR="00C26482" w:rsidRPr="00875BB5" w:rsidRDefault="00C26482" w:rsidP="00C26482">
          <w:pPr>
            <w:pStyle w:val="NoSpacing"/>
            <w:ind w:left="0"/>
            <w:rPr>
              <w:rFonts w:ascii="Arial" w:hAnsi="Arial" w:cs="Arial"/>
              <w:sz w:val="24"/>
              <w:szCs w:val="24"/>
              <w:lang w:val="pt-BR"/>
            </w:rPr>
          </w:pPr>
          <w:r>
            <w:rPr>
              <w:rFonts w:ascii="Arial" w:hAnsi="Arial" w:cs="Arial"/>
              <w:sz w:val="24"/>
              <w:szCs w:val="24"/>
              <w:lang w:val="pt-BR"/>
            </w:rPr>
            <w:t xml:space="preserve">  </w:t>
          </w:r>
          <w:r w:rsidRPr="00875BB5">
            <w:rPr>
              <w:rFonts w:ascii="Arial" w:hAnsi="Arial" w:cs="Arial"/>
              <w:sz w:val="24"/>
              <w:szCs w:val="24"/>
              <w:lang w:val="pt-BR"/>
            </w:rPr>
            <w:t>Poziţia hidranţilor exteriori şi a căminelor de vane pentru instalaţii de incendiu, se marchează cu indicatoare conform Standard de referinţă STAS 297.</w:t>
          </w:r>
        </w:p>
        <w:p w:rsidR="00C26482" w:rsidRPr="00875BB5" w:rsidRDefault="00C26482" w:rsidP="00C26482">
          <w:pPr>
            <w:pStyle w:val="NoSpacing"/>
            <w:ind w:left="0"/>
            <w:rPr>
              <w:rFonts w:ascii="Arial" w:hAnsi="Arial" w:cs="Arial"/>
              <w:sz w:val="24"/>
              <w:szCs w:val="24"/>
              <w:lang w:val="pt-BR"/>
            </w:rPr>
          </w:pPr>
          <w:r>
            <w:rPr>
              <w:rFonts w:ascii="Arial" w:hAnsi="Arial" w:cs="Arial"/>
              <w:sz w:val="24"/>
              <w:szCs w:val="24"/>
              <w:lang w:val="pt-BR"/>
            </w:rPr>
            <w:t xml:space="preserve">  </w:t>
          </w:r>
          <w:r w:rsidRPr="00875BB5">
            <w:rPr>
              <w:rFonts w:ascii="Arial" w:hAnsi="Arial" w:cs="Arial"/>
              <w:sz w:val="24"/>
              <w:szCs w:val="24"/>
              <w:lang w:val="pt-BR"/>
            </w:rPr>
            <w:t xml:space="preserve">Presiunea minimă la hidranţii de incendiu exteriori de la care se intervine direct pentru stingere, trebuie să asigure realizarea de jeturi compacte de minimum 10 m lungime, ţeava de refulare acţionând în punctele cele mai înalte şi îndepărtate ale acoperişului (stivelor) cu un debit de 5 - 10 l/s. </w:t>
          </w:r>
        </w:p>
        <w:p w:rsidR="00C26482" w:rsidRPr="00875BB5" w:rsidRDefault="00C26482" w:rsidP="00C26482">
          <w:pPr>
            <w:pStyle w:val="NoSpacing"/>
            <w:ind w:left="0"/>
            <w:rPr>
              <w:rFonts w:ascii="Arial" w:hAnsi="Arial" w:cs="Arial"/>
              <w:sz w:val="24"/>
              <w:szCs w:val="24"/>
            </w:rPr>
          </w:pPr>
          <w:r>
            <w:rPr>
              <w:rFonts w:ascii="Arial" w:hAnsi="Arial" w:cs="Arial"/>
              <w:sz w:val="24"/>
              <w:szCs w:val="24"/>
            </w:rPr>
            <w:t xml:space="preserve">  </w:t>
          </w:r>
          <w:r w:rsidRPr="00875BB5">
            <w:rPr>
              <w:rFonts w:ascii="Arial" w:hAnsi="Arial" w:cs="Arial"/>
              <w:sz w:val="24"/>
              <w:szCs w:val="24"/>
            </w:rPr>
            <w:t>Lucrări de apărare – consolidare</w:t>
          </w:r>
        </w:p>
        <w:p w:rsidR="00C26482" w:rsidRPr="00875BB5" w:rsidRDefault="00C26482" w:rsidP="00C26482">
          <w:pPr>
            <w:pStyle w:val="NoSpacing"/>
            <w:ind w:left="0"/>
            <w:rPr>
              <w:rFonts w:ascii="Arial" w:hAnsi="Arial" w:cs="Arial"/>
              <w:sz w:val="24"/>
              <w:szCs w:val="24"/>
            </w:rPr>
          </w:pPr>
          <w:r>
            <w:rPr>
              <w:rFonts w:ascii="Arial" w:hAnsi="Arial" w:cs="Arial"/>
              <w:sz w:val="24"/>
              <w:szCs w:val="24"/>
            </w:rPr>
            <w:t xml:space="preserve">  </w:t>
          </w:r>
          <w:r w:rsidRPr="00875BB5">
            <w:rPr>
              <w:rFonts w:ascii="Arial" w:hAnsi="Arial" w:cs="Arial"/>
              <w:sz w:val="24"/>
              <w:szCs w:val="24"/>
            </w:rPr>
            <w:t xml:space="preserve">Pe traseul conductelor de </w:t>
          </w:r>
          <w:proofErr w:type="gramStart"/>
          <w:r w:rsidRPr="00875BB5">
            <w:rPr>
              <w:rFonts w:ascii="Arial" w:hAnsi="Arial" w:cs="Arial"/>
              <w:sz w:val="24"/>
              <w:szCs w:val="24"/>
            </w:rPr>
            <w:t>apă</w:t>
          </w:r>
          <w:proofErr w:type="gramEnd"/>
          <w:r w:rsidRPr="00875BB5">
            <w:rPr>
              <w:rFonts w:ascii="Arial" w:hAnsi="Arial" w:cs="Arial"/>
              <w:sz w:val="24"/>
              <w:szCs w:val="24"/>
            </w:rPr>
            <w:t xml:space="preserve"> nu sunt necesare lucrări de apărare – consolidare.</w:t>
          </w:r>
        </w:p>
        <w:p w:rsidR="00C26482" w:rsidRPr="00875BB5" w:rsidRDefault="00C26482" w:rsidP="00C26482">
          <w:pPr>
            <w:pStyle w:val="NoSpacing"/>
            <w:ind w:left="0"/>
            <w:rPr>
              <w:rFonts w:ascii="Arial" w:hAnsi="Arial" w:cs="Arial"/>
              <w:sz w:val="24"/>
              <w:szCs w:val="24"/>
            </w:rPr>
          </w:pPr>
        </w:p>
        <w:p w:rsidR="00C26482" w:rsidRDefault="00C26482" w:rsidP="00C26482">
          <w:pPr>
            <w:pStyle w:val="NoSpacing"/>
            <w:ind w:left="0"/>
            <w:rPr>
              <w:rFonts w:ascii="Arial" w:hAnsi="Arial" w:cs="Arial"/>
              <w:b/>
              <w:sz w:val="24"/>
              <w:szCs w:val="24"/>
            </w:rPr>
          </w:pPr>
          <w:r>
            <w:rPr>
              <w:rFonts w:ascii="Arial" w:hAnsi="Arial" w:cs="Arial"/>
              <w:b/>
              <w:sz w:val="24"/>
              <w:szCs w:val="24"/>
            </w:rPr>
            <w:t xml:space="preserve">  </w:t>
          </w:r>
          <w:r w:rsidRPr="00E9740B">
            <w:rPr>
              <w:rFonts w:ascii="Arial" w:hAnsi="Arial" w:cs="Arial"/>
              <w:b/>
              <w:sz w:val="24"/>
              <w:szCs w:val="24"/>
            </w:rPr>
            <w:t>EXTINDERE INFRASTRUCTURĂ DE APĂ UZATĂ</w:t>
          </w:r>
        </w:p>
        <w:p w:rsidR="00C26482" w:rsidRPr="00875BB5" w:rsidRDefault="00C26482" w:rsidP="00C26482">
          <w:pPr>
            <w:pStyle w:val="NoSpacing"/>
            <w:ind w:left="0"/>
            <w:rPr>
              <w:rFonts w:ascii="Arial" w:hAnsi="Arial" w:cs="Arial"/>
              <w:sz w:val="24"/>
              <w:szCs w:val="24"/>
            </w:rPr>
          </w:pPr>
        </w:p>
        <w:p w:rsidR="00C26482" w:rsidRPr="00961424" w:rsidRDefault="00C26482" w:rsidP="00C26482">
          <w:pPr>
            <w:pStyle w:val="NoSpacing"/>
            <w:ind w:left="0"/>
            <w:rPr>
              <w:rFonts w:ascii="Arial" w:hAnsi="Arial" w:cs="Arial"/>
              <w:sz w:val="24"/>
              <w:szCs w:val="24"/>
              <w:lang w:val="it-IT"/>
            </w:rPr>
          </w:pPr>
          <w:r>
            <w:rPr>
              <w:rFonts w:ascii="Arial" w:hAnsi="Arial" w:cs="Arial"/>
              <w:sz w:val="24"/>
              <w:szCs w:val="24"/>
              <w:lang w:val="it-IT"/>
            </w:rPr>
            <w:t xml:space="preserve">   </w:t>
          </w:r>
          <w:r w:rsidRPr="00961424">
            <w:rPr>
              <w:rFonts w:ascii="Arial" w:hAnsi="Arial" w:cs="Arial"/>
              <w:sz w:val="24"/>
              <w:szCs w:val="24"/>
              <w:lang w:val="it-IT"/>
            </w:rPr>
            <w:t>Traseul extinderii apei potabile corespunde in totalitate cu traseul extinderii retelelor de canalizare in comuna Voitinel.</w:t>
          </w:r>
        </w:p>
        <w:p w:rsidR="00C26482" w:rsidRPr="00875BB5" w:rsidRDefault="00C26482" w:rsidP="00C26482">
          <w:pPr>
            <w:pStyle w:val="NoSpacing"/>
            <w:ind w:left="0"/>
            <w:rPr>
              <w:rFonts w:ascii="Arial" w:hAnsi="Arial" w:cs="Arial"/>
              <w:sz w:val="24"/>
              <w:szCs w:val="24"/>
              <w:lang w:val="ro-RO"/>
            </w:rPr>
          </w:pPr>
          <w:r>
            <w:rPr>
              <w:rFonts w:ascii="Arial" w:hAnsi="Arial" w:cs="Arial"/>
              <w:sz w:val="24"/>
              <w:szCs w:val="24"/>
              <w:lang w:val="ro-RO"/>
            </w:rPr>
            <w:t xml:space="preserve">    </w:t>
          </w:r>
          <w:r w:rsidRPr="00875BB5">
            <w:rPr>
              <w:rFonts w:ascii="Arial" w:hAnsi="Arial" w:cs="Arial"/>
              <w:sz w:val="24"/>
              <w:szCs w:val="24"/>
              <w:lang w:val="ro-RO"/>
            </w:rPr>
            <w:t>Extinderea reteleor de canalizare au rolul de a colecta şi transporta apă uzată menajeră din comuna Voitinel către staţia de epurare existenta. Extinderea retelelor de canalizare include colectori, cămine de vizitare, staţii de pompare ape uzate, subtraversări de drumuri comunale, subtraversări drum județean, subtraversari drum national si subtraversare de parau Voitinel si supratraversare de parau.</w:t>
          </w:r>
        </w:p>
        <w:p w:rsidR="00C26482" w:rsidRPr="00875BB5" w:rsidRDefault="00C26482" w:rsidP="00C26482">
          <w:pPr>
            <w:pStyle w:val="NoSpacing"/>
            <w:ind w:left="0"/>
            <w:rPr>
              <w:rFonts w:ascii="Arial" w:hAnsi="Arial" w:cs="Arial"/>
              <w:sz w:val="24"/>
              <w:szCs w:val="24"/>
              <w:lang w:val="ro-RO"/>
            </w:rPr>
          </w:pPr>
          <w:r>
            <w:rPr>
              <w:rFonts w:ascii="Arial" w:hAnsi="Arial" w:cs="Arial"/>
              <w:i/>
              <w:iCs/>
              <w:sz w:val="24"/>
              <w:szCs w:val="24"/>
              <w:lang w:val="ro-RO"/>
            </w:rPr>
            <w:t xml:space="preserve">   </w:t>
          </w:r>
          <w:r w:rsidRPr="00961424">
            <w:rPr>
              <w:rFonts w:ascii="Arial" w:hAnsi="Arial" w:cs="Arial"/>
              <w:b/>
              <w:i/>
              <w:iCs/>
              <w:sz w:val="24"/>
              <w:szCs w:val="24"/>
              <w:lang w:val="ro-RO"/>
            </w:rPr>
            <w:t>Colectoarele de apă uzată</w:t>
          </w:r>
          <w:r w:rsidRPr="00875BB5">
            <w:rPr>
              <w:rFonts w:ascii="Arial" w:hAnsi="Arial" w:cs="Arial"/>
              <w:i/>
              <w:iCs/>
              <w:sz w:val="24"/>
              <w:szCs w:val="24"/>
              <w:lang w:val="ro-RO"/>
            </w:rPr>
            <w:t xml:space="preserve"> </w:t>
          </w:r>
          <w:r w:rsidRPr="00875BB5">
            <w:rPr>
              <w:rFonts w:ascii="Arial" w:hAnsi="Arial" w:cs="Arial"/>
              <w:sz w:val="24"/>
              <w:szCs w:val="24"/>
              <w:lang w:val="ro-RO"/>
            </w:rPr>
            <w:t>vor fi realizate din conducte PP corugată SN8 cu diferite diametre (De250mm, De315mm) proiectate pe tronsoane.</w:t>
          </w:r>
        </w:p>
        <w:p w:rsidR="00C26482" w:rsidRPr="00875BB5" w:rsidRDefault="00C26482" w:rsidP="00C26482">
          <w:pPr>
            <w:pStyle w:val="NoSpacing"/>
            <w:ind w:left="0"/>
            <w:rPr>
              <w:rFonts w:ascii="Arial" w:hAnsi="Arial" w:cs="Arial"/>
              <w:sz w:val="24"/>
              <w:szCs w:val="24"/>
              <w:lang w:val="ro-RO"/>
            </w:rPr>
          </w:pPr>
          <w:r>
            <w:rPr>
              <w:rFonts w:ascii="Arial" w:hAnsi="Arial" w:cs="Arial"/>
              <w:sz w:val="24"/>
              <w:szCs w:val="24"/>
              <w:lang w:val="ro-RO"/>
            </w:rPr>
            <w:lastRenderedPageBreak/>
            <w:t xml:space="preserve">    </w:t>
          </w:r>
          <w:r w:rsidRPr="00875BB5">
            <w:rPr>
              <w:rFonts w:ascii="Arial" w:hAnsi="Arial" w:cs="Arial"/>
              <w:sz w:val="24"/>
              <w:szCs w:val="24"/>
              <w:lang w:val="ro-RO"/>
            </w:rPr>
            <w:t xml:space="preserve">Lungimea totală a extinderii retelelor de canalizare este de </w:t>
          </w:r>
          <w:r>
            <w:rPr>
              <w:rFonts w:ascii="Arial" w:hAnsi="Arial" w:cs="Arial"/>
              <w:sz w:val="24"/>
              <w:szCs w:val="24"/>
              <w:lang w:val="ro-RO"/>
            </w:rPr>
            <w:t>12</w:t>
          </w:r>
          <w:r w:rsidRPr="00875BB5">
            <w:rPr>
              <w:rFonts w:ascii="Arial" w:hAnsi="Arial" w:cs="Arial"/>
              <w:sz w:val="24"/>
              <w:szCs w:val="24"/>
              <w:lang w:val="ro-RO"/>
            </w:rPr>
            <w:t xml:space="preserve">910 m din care </w:t>
          </w:r>
          <w:r>
            <w:rPr>
              <w:rFonts w:ascii="Arial" w:hAnsi="Arial" w:cs="Arial"/>
              <w:sz w:val="24"/>
              <w:szCs w:val="24"/>
              <w:lang w:val="ro-RO"/>
            </w:rPr>
            <w:t>2</w:t>
          </w:r>
          <w:r w:rsidRPr="00875BB5">
            <w:rPr>
              <w:rFonts w:ascii="Arial" w:hAnsi="Arial" w:cs="Arial"/>
              <w:sz w:val="24"/>
              <w:szCs w:val="24"/>
              <w:lang w:val="ro-RO"/>
            </w:rPr>
            <w:t xml:space="preserve">890 m – rețea canalizare sub presiune si </w:t>
          </w:r>
          <w:r>
            <w:rPr>
              <w:rFonts w:ascii="Arial" w:hAnsi="Arial" w:cs="Arial"/>
              <w:sz w:val="24"/>
              <w:szCs w:val="24"/>
              <w:lang w:val="ro-RO"/>
            </w:rPr>
            <w:t>10</w:t>
          </w:r>
          <w:r w:rsidRPr="00875BB5">
            <w:rPr>
              <w:rFonts w:ascii="Arial" w:hAnsi="Arial" w:cs="Arial"/>
              <w:sz w:val="24"/>
              <w:szCs w:val="24"/>
              <w:lang w:val="ro-RO"/>
            </w:rPr>
            <w:t xml:space="preserve">020 m retea canalizare cu curgere gravitatională. </w:t>
          </w:r>
        </w:p>
        <w:p w:rsidR="00C26482" w:rsidRPr="00875BB5" w:rsidRDefault="00C26482" w:rsidP="00C26482">
          <w:pPr>
            <w:pStyle w:val="NoSpacing"/>
            <w:ind w:left="0"/>
            <w:rPr>
              <w:rFonts w:ascii="Arial" w:hAnsi="Arial" w:cs="Arial"/>
              <w:sz w:val="24"/>
              <w:szCs w:val="24"/>
              <w:lang w:val="it-IT"/>
            </w:rPr>
          </w:pPr>
          <w:r>
            <w:rPr>
              <w:rFonts w:ascii="Arial" w:hAnsi="Arial" w:cs="Arial"/>
              <w:sz w:val="24"/>
              <w:szCs w:val="24"/>
              <w:lang w:val="it-IT"/>
            </w:rPr>
            <w:t xml:space="preserve">    </w:t>
          </w:r>
          <w:r w:rsidRPr="00875BB5">
            <w:rPr>
              <w:rFonts w:ascii="Arial" w:hAnsi="Arial" w:cs="Arial"/>
              <w:sz w:val="24"/>
              <w:szCs w:val="24"/>
              <w:lang w:val="it-IT"/>
            </w:rPr>
            <w:t>Extinderea retelelor de canalizare cu curgere gravitationala se imparte pe diametre si lungimi  astfel :</w:t>
          </w:r>
        </w:p>
        <w:p w:rsidR="00C26482" w:rsidRPr="00875BB5" w:rsidRDefault="00C26482" w:rsidP="00C26482">
          <w:pPr>
            <w:pStyle w:val="NoSpacing"/>
            <w:ind w:left="0"/>
            <w:rPr>
              <w:rFonts w:ascii="Arial" w:hAnsi="Arial" w:cs="Arial"/>
              <w:sz w:val="24"/>
              <w:szCs w:val="24"/>
              <w:lang w:val="it-IT"/>
            </w:rPr>
          </w:pPr>
          <w:r>
            <w:rPr>
              <w:rFonts w:ascii="Arial" w:hAnsi="Arial" w:cs="Arial"/>
              <w:sz w:val="24"/>
              <w:szCs w:val="24"/>
              <w:lang w:val="it-IT"/>
            </w:rPr>
            <w:t xml:space="preserve">   </w:t>
          </w:r>
          <w:r w:rsidRPr="00875BB5">
            <w:rPr>
              <w:rFonts w:ascii="Arial" w:hAnsi="Arial" w:cs="Arial"/>
              <w:sz w:val="24"/>
              <w:szCs w:val="24"/>
              <w:lang w:val="it-IT"/>
            </w:rPr>
            <w:t>- retele de canaliza</w:t>
          </w:r>
          <w:r>
            <w:rPr>
              <w:rFonts w:ascii="Arial" w:hAnsi="Arial" w:cs="Arial"/>
              <w:sz w:val="24"/>
              <w:szCs w:val="24"/>
              <w:lang w:val="it-IT"/>
            </w:rPr>
            <w:t>re cu De250 mm si lungimea de 7</w:t>
          </w:r>
          <w:r w:rsidRPr="00875BB5">
            <w:rPr>
              <w:rFonts w:ascii="Arial" w:hAnsi="Arial" w:cs="Arial"/>
              <w:sz w:val="24"/>
              <w:szCs w:val="24"/>
              <w:lang w:val="it-IT"/>
            </w:rPr>
            <w:t>840 m;</w:t>
          </w:r>
        </w:p>
        <w:p w:rsidR="00C26482" w:rsidRPr="00875BB5" w:rsidRDefault="00C26482" w:rsidP="00C26482">
          <w:pPr>
            <w:pStyle w:val="NoSpacing"/>
            <w:ind w:left="0"/>
            <w:rPr>
              <w:rFonts w:ascii="Arial" w:hAnsi="Arial" w:cs="Arial"/>
              <w:sz w:val="24"/>
              <w:szCs w:val="24"/>
              <w:lang w:val="it-IT"/>
            </w:rPr>
          </w:pPr>
          <w:r>
            <w:rPr>
              <w:rFonts w:ascii="Arial" w:hAnsi="Arial" w:cs="Arial"/>
              <w:sz w:val="24"/>
              <w:szCs w:val="24"/>
              <w:lang w:val="it-IT"/>
            </w:rPr>
            <w:t xml:space="preserve">   </w:t>
          </w:r>
          <w:r w:rsidRPr="00875BB5">
            <w:rPr>
              <w:rFonts w:ascii="Arial" w:hAnsi="Arial" w:cs="Arial"/>
              <w:sz w:val="24"/>
              <w:szCs w:val="24"/>
              <w:lang w:val="it-IT"/>
            </w:rPr>
            <w:t>- retele de canaliza</w:t>
          </w:r>
          <w:r>
            <w:rPr>
              <w:rFonts w:ascii="Arial" w:hAnsi="Arial" w:cs="Arial"/>
              <w:sz w:val="24"/>
              <w:szCs w:val="24"/>
              <w:lang w:val="it-IT"/>
            </w:rPr>
            <w:t>re cu De315 mm si lungimea de 2</w:t>
          </w:r>
          <w:r w:rsidRPr="00875BB5">
            <w:rPr>
              <w:rFonts w:ascii="Arial" w:hAnsi="Arial" w:cs="Arial"/>
              <w:sz w:val="24"/>
              <w:szCs w:val="24"/>
              <w:lang w:val="it-IT"/>
            </w:rPr>
            <w:t>180 m;</w:t>
          </w:r>
        </w:p>
        <w:p w:rsidR="00C26482" w:rsidRPr="00961424" w:rsidRDefault="00C26482" w:rsidP="00C26482">
          <w:pPr>
            <w:pStyle w:val="NoSpacing"/>
            <w:ind w:left="0"/>
            <w:rPr>
              <w:rFonts w:ascii="Arial" w:hAnsi="Arial" w:cs="Arial"/>
              <w:sz w:val="24"/>
              <w:szCs w:val="24"/>
              <w:lang w:val="ro-RO"/>
            </w:rPr>
          </w:pPr>
          <w:r>
            <w:rPr>
              <w:rFonts w:ascii="Arial" w:hAnsi="Arial" w:cs="Arial"/>
              <w:b/>
              <w:bCs/>
              <w:i/>
              <w:iCs/>
              <w:sz w:val="24"/>
              <w:szCs w:val="24"/>
              <w:lang w:val="ro-RO"/>
            </w:rPr>
            <w:t xml:space="preserve">   </w:t>
          </w:r>
          <w:r w:rsidRPr="00961424">
            <w:rPr>
              <w:rFonts w:ascii="Arial" w:hAnsi="Arial" w:cs="Arial"/>
              <w:b/>
              <w:bCs/>
              <w:i/>
              <w:iCs/>
              <w:sz w:val="24"/>
              <w:szCs w:val="24"/>
              <w:lang w:val="ro-RO"/>
            </w:rPr>
            <w:t>Căminele de vizitare pentru canalizare</w:t>
          </w:r>
          <w:r w:rsidRPr="00961424">
            <w:rPr>
              <w:rFonts w:ascii="Arial" w:hAnsi="Arial" w:cs="Arial"/>
              <w:sz w:val="24"/>
              <w:szCs w:val="24"/>
              <w:lang w:val="ro-RO"/>
            </w:rPr>
            <w:t xml:space="preserve"> sunt în număr de 258 bucăţi în aliniamente la distanţa de maxim 50 m sau la orice schimbare de direcţie, care permit accesul la canale în scopul controlării şi întreţinerii stării acestora. </w:t>
          </w:r>
        </w:p>
        <w:p w:rsidR="00C26482" w:rsidRPr="00961424" w:rsidRDefault="00C26482" w:rsidP="00C26482">
          <w:pPr>
            <w:pStyle w:val="NoSpacing"/>
            <w:ind w:left="0"/>
            <w:rPr>
              <w:rFonts w:ascii="Arial" w:hAnsi="Arial" w:cs="Arial"/>
              <w:sz w:val="24"/>
              <w:szCs w:val="24"/>
              <w:lang w:val="ro-RO"/>
            </w:rPr>
          </w:pPr>
          <w:r>
            <w:rPr>
              <w:rFonts w:ascii="Arial" w:hAnsi="Arial" w:cs="Arial"/>
              <w:sz w:val="24"/>
              <w:szCs w:val="24"/>
              <w:lang w:val="ro-RO"/>
            </w:rPr>
            <w:t xml:space="preserve">    </w:t>
          </w:r>
          <w:r w:rsidRPr="00961424">
            <w:rPr>
              <w:rFonts w:ascii="Arial" w:hAnsi="Arial" w:cs="Arial"/>
              <w:sz w:val="24"/>
              <w:szCs w:val="24"/>
              <w:lang w:val="ro-RO"/>
            </w:rPr>
            <w:t xml:space="preserve">Pe traseele canalelor gravitationale se prevăd cămine de aliniament și de intersectie. </w:t>
          </w:r>
        </w:p>
        <w:p w:rsidR="00C26482" w:rsidRPr="00961424" w:rsidRDefault="00C26482" w:rsidP="00C26482">
          <w:pPr>
            <w:pStyle w:val="NoSpacing"/>
            <w:ind w:left="0"/>
            <w:rPr>
              <w:rFonts w:ascii="Arial" w:hAnsi="Arial" w:cs="Arial"/>
              <w:sz w:val="24"/>
              <w:szCs w:val="24"/>
              <w:lang w:val="ro-RO"/>
            </w:rPr>
          </w:pPr>
          <w:r>
            <w:rPr>
              <w:rFonts w:ascii="Arial" w:hAnsi="Arial" w:cs="Arial"/>
              <w:sz w:val="24"/>
              <w:szCs w:val="24"/>
              <w:lang w:val="ro-RO"/>
            </w:rPr>
            <w:t xml:space="preserve">    </w:t>
          </w:r>
          <w:r w:rsidRPr="00961424">
            <w:rPr>
              <w:rFonts w:ascii="Arial" w:hAnsi="Arial" w:cs="Arial"/>
              <w:sz w:val="24"/>
              <w:szCs w:val="24"/>
              <w:lang w:val="ro-RO"/>
            </w:rPr>
            <w:t>Caminele de vizitare sunt din beton şi au în componenţă:</w:t>
          </w:r>
        </w:p>
        <w:p w:rsidR="00C26482" w:rsidRPr="00961424" w:rsidRDefault="00C26482" w:rsidP="00C26482">
          <w:pPr>
            <w:pStyle w:val="NoSpacing"/>
            <w:ind w:left="0"/>
            <w:rPr>
              <w:rFonts w:ascii="Arial" w:hAnsi="Arial" w:cs="Arial"/>
              <w:sz w:val="24"/>
              <w:szCs w:val="24"/>
            </w:rPr>
          </w:pPr>
          <w:proofErr w:type="gramStart"/>
          <w:r w:rsidRPr="00961424">
            <w:rPr>
              <w:rFonts w:ascii="Arial" w:hAnsi="Arial" w:cs="Arial"/>
              <w:sz w:val="24"/>
              <w:szCs w:val="24"/>
            </w:rPr>
            <w:t>radierul</w:t>
          </w:r>
          <w:proofErr w:type="gramEnd"/>
          <w:r w:rsidRPr="00961424">
            <w:rPr>
              <w:rFonts w:ascii="Arial" w:hAnsi="Arial" w:cs="Arial"/>
              <w:sz w:val="24"/>
              <w:szCs w:val="24"/>
            </w:rPr>
            <w:t xml:space="preserve"> din beton;</w:t>
          </w:r>
        </w:p>
        <w:p w:rsidR="00C26482" w:rsidRPr="00961424" w:rsidRDefault="00C26482" w:rsidP="00C26482">
          <w:pPr>
            <w:pStyle w:val="NoSpacing"/>
            <w:ind w:left="0"/>
            <w:rPr>
              <w:rFonts w:ascii="Arial" w:hAnsi="Arial" w:cs="Arial"/>
              <w:sz w:val="24"/>
              <w:szCs w:val="24"/>
            </w:rPr>
          </w:pPr>
          <w:r>
            <w:rPr>
              <w:rFonts w:ascii="Arial" w:hAnsi="Arial" w:cs="Arial"/>
              <w:sz w:val="24"/>
              <w:szCs w:val="24"/>
            </w:rPr>
            <w:t xml:space="preserve">     </w:t>
          </w:r>
          <w:r w:rsidRPr="00961424">
            <w:rPr>
              <w:rFonts w:ascii="Arial" w:hAnsi="Arial" w:cs="Arial"/>
              <w:sz w:val="24"/>
              <w:szCs w:val="24"/>
            </w:rPr>
            <w:t>Tuburile din beton prefabricat cu DN 800 mm, H=1m, prevăzute cu mufă îmbinată umed;</w:t>
          </w:r>
        </w:p>
        <w:p w:rsidR="00C26482" w:rsidRPr="00961424" w:rsidRDefault="00C26482" w:rsidP="00C26482">
          <w:pPr>
            <w:pStyle w:val="NoSpacing"/>
            <w:ind w:left="0"/>
            <w:rPr>
              <w:rFonts w:ascii="Arial" w:hAnsi="Arial" w:cs="Arial"/>
              <w:sz w:val="24"/>
              <w:szCs w:val="24"/>
            </w:rPr>
          </w:pPr>
          <w:r>
            <w:rPr>
              <w:rFonts w:ascii="Arial" w:hAnsi="Arial" w:cs="Arial"/>
              <w:sz w:val="24"/>
              <w:szCs w:val="24"/>
            </w:rPr>
            <w:t xml:space="preserve">     </w:t>
          </w:r>
          <w:proofErr w:type="gramStart"/>
          <w:r w:rsidRPr="00961424">
            <w:rPr>
              <w:rFonts w:ascii="Arial" w:hAnsi="Arial" w:cs="Arial"/>
              <w:sz w:val="24"/>
              <w:szCs w:val="24"/>
            </w:rPr>
            <w:t>Placa :</w:t>
          </w:r>
          <w:proofErr w:type="gramEnd"/>
        </w:p>
        <w:p w:rsidR="00C26482" w:rsidRPr="00961424" w:rsidRDefault="00C26482" w:rsidP="00C26482">
          <w:pPr>
            <w:pStyle w:val="NoSpacing"/>
            <w:ind w:left="0"/>
            <w:rPr>
              <w:rFonts w:ascii="Arial" w:hAnsi="Arial" w:cs="Arial"/>
              <w:sz w:val="24"/>
              <w:szCs w:val="24"/>
            </w:rPr>
          </w:pPr>
          <w:r>
            <w:rPr>
              <w:rFonts w:ascii="Arial" w:hAnsi="Arial" w:cs="Arial"/>
              <w:sz w:val="24"/>
              <w:szCs w:val="24"/>
            </w:rPr>
            <w:t xml:space="preserve">     </w:t>
          </w:r>
          <w:r w:rsidRPr="00961424">
            <w:rPr>
              <w:rFonts w:ascii="Arial" w:hAnsi="Arial" w:cs="Arial"/>
              <w:sz w:val="24"/>
              <w:szCs w:val="24"/>
            </w:rPr>
            <w:t>De=108 cm, grosimea 17 cm;</w:t>
          </w:r>
        </w:p>
        <w:p w:rsidR="00C26482" w:rsidRPr="00961424" w:rsidRDefault="00C26482" w:rsidP="00C26482">
          <w:pPr>
            <w:pStyle w:val="NoSpacing"/>
            <w:ind w:left="0"/>
            <w:rPr>
              <w:rFonts w:ascii="Arial" w:hAnsi="Arial" w:cs="Arial"/>
              <w:sz w:val="24"/>
              <w:szCs w:val="24"/>
              <w:lang w:val="pt-BR"/>
            </w:rPr>
          </w:pPr>
          <w:r>
            <w:rPr>
              <w:rFonts w:ascii="Arial" w:hAnsi="Arial" w:cs="Arial"/>
              <w:sz w:val="24"/>
              <w:szCs w:val="24"/>
              <w:lang w:val="pt-BR"/>
            </w:rPr>
            <w:t xml:space="preserve">     </w:t>
          </w:r>
          <w:r w:rsidRPr="00961424">
            <w:rPr>
              <w:rFonts w:ascii="Arial" w:hAnsi="Arial" w:cs="Arial"/>
              <w:sz w:val="24"/>
              <w:szCs w:val="24"/>
              <w:lang w:val="pt-BR"/>
            </w:rPr>
            <w:t>Capac de vizitare D=0,62 m;</w:t>
          </w:r>
        </w:p>
        <w:p w:rsidR="00C26482" w:rsidRPr="00961424" w:rsidRDefault="00C26482" w:rsidP="00C26482">
          <w:pPr>
            <w:pStyle w:val="NoSpacing"/>
            <w:ind w:left="0"/>
            <w:rPr>
              <w:rFonts w:ascii="Arial" w:hAnsi="Arial" w:cs="Arial"/>
              <w:sz w:val="24"/>
              <w:szCs w:val="24"/>
            </w:rPr>
          </w:pPr>
          <w:r>
            <w:rPr>
              <w:rFonts w:ascii="Arial" w:hAnsi="Arial" w:cs="Arial"/>
              <w:sz w:val="24"/>
              <w:szCs w:val="24"/>
            </w:rPr>
            <w:t xml:space="preserve">   </w:t>
          </w:r>
          <w:r w:rsidRPr="00961424">
            <w:rPr>
              <w:rFonts w:ascii="Arial" w:hAnsi="Arial" w:cs="Arial"/>
              <w:sz w:val="24"/>
              <w:szCs w:val="24"/>
            </w:rPr>
            <w:t>Căminele se vor instala pe toate conductele de canalizare și anume:</w:t>
          </w:r>
        </w:p>
        <w:p w:rsidR="00C26482" w:rsidRPr="00961424" w:rsidRDefault="00C26482" w:rsidP="00C26482">
          <w:pPr>
            <w:pStyle w:val="NoSpacing"/>
            <w:ind w:left="0"/>
            <w:rPr>
              <w:rFonts w:ascii="Arial" w:hAnsi="Arial" w:cs="Arial"/>
              <w:sz w:val="24"/>
              <w:szCs w:val="24"/>
            </w:rPr>
          </w:pPr>
          <w:r>
            <w:rPr>
              <w:rFonts w:ascii="Arial" w:hAnsi="Arial" w:cs="Arial"/>
              <w:sz w:val="24"/>
              <w:szCs w:val="24"/>
            </w:rPr>
            <w:t xml:space="preserve">    - </w:t>
          </w:r>
          <w:proofErr w:type="gramStart"/>
          <w:r w:rsidRPr="00961424">
            <w:rPr>
              <w:rFonts w:ascii="Arial" w:hAnsi="Arial" w:cs="Arial"/>
              <w:sz w:val="24"/>
              <w:szCs w:val="24"/>
            </w:rPr>
            <w:t>în</w:t>
          </w:r>
          <w:proofErr w:type="gramEnd"/>
          <w:r w:rsidRPr="00961424">
            <w:rPr>
              <w:rFonts w:ascii="Arial" w:hAnsi="Arial" w:cs="Arial"/>
              <w:sz w:val="24"/>
              <w:szCs w:val="24"/>
            </w:rPr>
            <w:t xml:space="preserve"> aliniamente, la distanţe de maxim 50m;</w:t>
          </w:r>
        </w:p>
        <w:p w:rsidR="00C26482" w:rsidRPr="00961424" w:rsidRDefault="00C26482" w:rsidP="00C26482">
          <w:pPr>
            <w:pStyle w:val="NoSpacing"/>
            <w:ind w:left="284"/>
            <w:rPr>
              <w:rFonts w:ascii="Arial" w:hAnsi="Arial" w:cs="Arial"/>
              <w:sz w:val="24"/>
              <w:szCs w:val="24"/>
            </w:rPr>
          </w:pPr>
          <w:r>
            <w:rPr>
              <w:rFonts w:ascii="Arial" w:hAnsi="Arial" w:cs="Arial"/>
              <w:sz w:val="24"/>
              <w:szCs w:val="24"/>
            </w:rPr>
            <w:t xml:space="preserve">- </w:t>
          </w:r>
          <w:proofErr w:type="gramStart"/>
          <w:r w:rsidRPr="00961424">
            <w:rPr>
              <w:rFonts w:ascii="Arial" w:hAnsi="Arial" w:cs="Arial"/>
              <w:sz w:val="24"/>
              <w:szCs w:val="24"/>
            </w:rPr>
            <w:t>în</w:t>
          </w:r>
          <w:proofErr w:type="gramEnd"/>
          <w:r w:rsidRPr="00961424">
            <w:rPr>
              <w:rFonts w:ascii="Arial" w:hAnsi="Arial" w:cs="Arial"/>
              <w:sz w:val="24"/>
              <w:szCs w:val="24"/>
            </w:rPr>
            <w:t xml:space="preserve"> punctele de schimbare a pantelor;</w:t>
          </w:r>
        </w:p>
        <w:p w:rsidR="00C26482" w:rsidRPr="00961424" w:rsidRDefault="00C26482" w:rsidP="00C26482">
          <w:pPr>
            <w:pStyle w:val="NoSpacing"/>
            <w:ind w:left="284"/>
            <w:rPr>
              <w:rFonts w:ascii="Arial" w:hAnsi="Arial" w:cs="Arial"/>
              <w:sz w:val="24"/>
              <w:szCs w:val="24"/>
            </w:rPr>
          </w:pPr>
          <w:r>
            <w:rPr>
              <w:rFonts w:ascii="Arial" w:hAnsi="Arial" w:cs="Arial"/>
              <w:sz w:val="24"/>
              <w:szCs w:val="24"/>
            </w:rPr>
            <w:t xml:space="preserve">- </w:t>
          </w:r>
          <w:proofErr w:type="gramStart"/>
          <w:r w:rsidRPr="00961424">
            <w:rPr>
              <w:rFonts w:ascii="Arial" w:hAnsi="Arial" w:cs="Arial"/>
              <w:sz w:val="24"/>
              <w:szCs w:val="24"/>
            </w:rPr>
            <w:t>în</w:t>
          </w:r>
          <w:proofErr w:type="gramEnd"/>
          <w:r w:rsidRPr="00961424">
            <w:rPr>
              <w:rFonts w:ascii="Arial" w:hAnsi="Arial" w:cs="Arial"/>
              <w:sz w:val="24"/>
              <w:szCs w:val="24"/>
            </w:rPr>
            <w:t xml:space="preserve"> punctele de schimbare a direcţiei;</w:t>
          </w:r>
        </w:p>
        <w:p w:rsidR="00C26482" w:rsidRPr="00961424" w:rsidRDefault="00C26482" w:rsidP="00C26482">
          <w:pPr>
            <w:pStyle w:val="NoSpacing"/>
            <w:ind w:left="284"/>
            <w:rPr>
              <w:rFonts w:ascii="Arial" w:hAnsi="Arial" w:cs="Arial"/>
              <w:sz w:val="24"/>
              <w:szCs w:val="24"/>
              <w:lang w:val="it-IT"/>
            </w:rPr>
          </w:pPr>
          <w:r>
            <w:rPr>
              <w:rFonts w:ascii="Arial" w:hAnsi="Arial" w:cs="Arial"/>
              <w:sz w:val="24"/>
              <w:szCs w:val="24"/>
              <w:lang w:val="it-IT"/>
            </w:rPr>
            <w:t xml:space="preserve">- </w:t>
          </w:r>
          <w:r w:rsidRPr="00961424">
            <w:rPr>
              <w:rFonts w:ascii="Arial" w:hAnsi="Arial" w:cs="Arial"/>
              <w:sz w:val="24"/>
              <w:szCs w:val="24"/>
              <w:lang w:val="it-IT"/>
            </w:rPr>
            <w:t>în punctele de descărcare în alte canale colectoare;</w:t>
          </w:r>
        </w:p>
        <w:p w:rsidR="00C26482" w:rsidRPr="00961424" w:rsidRDefault="00C26482" w:rsidP="00C26482">
          <w:pPr>
            <w:pStyle w:val="NoSpacing"/>
            <w:ind w:left="284"/>
            <w:rPr>
              <w:rFonts w:ascii="Arial" w:hAnsi="Arial" w:cs="Arial"/>
              <w:sz w:val="24"/>
              <w:szCs w:val="24"/>
            </w:rPr>
          </w:pPr>
          <w:r>
            <w:rPr>
              <w:rFonts w:ascii="Arial" w:hAnsi="Arial" w:cs="Arial"/>
              <w:sz w:val="24"/>
              <w:szCs w:val="24"/>
            </w:rPr>
            <w:t xml:space="preserve">- </w:t>
          </w:r>
          <w:proofErr w:type="gramStart"/>
          <w:r w:rsidRPr="00961424">
            <w:rPr>
              <w:rFonts w:ascii="Arial" w:hAnsi="Arial" w:cs="Arial"/>
              <w:sz w:val="24"/>
              <w:szCs w:val="24"/>
            </w:rPr>
            <w:t>în</w:t>
          </w:r>
          <w:proofErr w:type="gramEnd"/>
          <w:r w:rsidRPr="00961424">
            <w:rPr>
              <w:rFonts w:ascii="Arial" w:hAnsi="Arial" w:cs="Arial"/>
              <w:sz w:val="24"/>
              <w:szCs w:val="24"/>
            </w:rPr>
            <w:t xml:space="preserve"> intersecţii pentru colectarea din direcţii diferite;</w:t>
          </w:r>
        </w:p>
        <w:p w:rsidR="00C26482" w:rsidRDefault="00C26482" w:rsidP="00C26482">
          <w:pPr>
            <w:pStyle w:val="NoSpacing"/>
            <w:ind w:left="284"/>
            <w:rPr>
              <w:rFonts w:ascii="Arial" w:hAnsi="Arial" w:cs="Arial"/>
              <w:sz w:val="24"/>
              <w:szCs w:val="24"/>
              <w:lang w:val="ro-RO"/>
            </w:rPr>
          </w:pPr>
        </w:p>
        <w:p w:rsidR="00C26482" w:rsidRDefault="00C26482" w:rsidP="00C26482">
          <w:pPr>
            <w:pStyle w:val="NoSpacing"/>
            <w:ind w:left="0"/>
            <w:rPr>
              <w:rFonts w:ascii="Arial" w:hAnsi="Arial" w:cs="Arial"/>
              <w:sz w:val="24"/>
              <w:szCs w:val="24"/>
            </w:rPr>
          </w:pPr>
          <w:r>
            <w:rPr>
              <w:rFonts w:ascii="Arial" w:hAnsi="Arial" w:cs="Arial"/>
              <w:b/>
              <w:i/>
              <w:sz w:val="24"/>
              <w:szCs w:val="24"/>
            </w:rPr>
            <w:t xml:space="preserve">   </w:t>
          </w:r>
          <w:r w:rsidRPr="00961424">
            <w:rPr>
              <w:rFonts w:ascii="Arial" w:hAnsi="Arial" w:cs="Arial"/>
              <w:b/>
              <w:i/>
              <w:sz w:val="24"/>
              <w:szCs w:val="24"/>
            </w:rPr>
            <w:t>Căminele de racord</w:t>
          </w:r>
          <w:r w:rsidRPr="00961424">
            <w:rPr>
              <w:rFonts w:ascii="Arial" w:hAnsi="Arial" w:cs="Arial"/>
              <w:sz w:val="24"/>
              <w:szCs w:val="24"/>
            </w:rPr>
            <w:t xml:space="preserve">: </w:t>
          </w:r>
        </w:p>
        <w:p w:rsidR="00C26482" w:rsidRPr="00961424" w:rsidRDefault="00C26482" w:rsidP="00C26482">
          <w:pPr>
            <w:pStyle w:val="NoSpacing"/>
            <w:ind w:left="0"/>
            <w:rPr>
              <w:rFonts w:ascii="Arial" w:hAnsi="Arial" w:cs="Arial"/>
              <w:sz w:val="24"/>
              <w:szCs w:val="24"/>
            </w:rPr>
          </w:pPr>
          <w:r>
            <w:rPr>
              <w:rFonts w:ascii="Arial" w:hAnsi="Arial" w:cs="Arial"/>
              <w:sz w:val="24"/>
              <w:szCs w:val="24"/>
            </w:rPr>
            <w:t xml:space="preserve">    </w:t>
          </w:r>
          <w:r w:rsidRPr="00961424">
            <w:rPr>
              <w:rFonts w:ascii="Arial" w:hAnsi="Arial" w:cs="Arial"/>
              <w:sz w:val="24"/>
              <w:szCs w:val="24"/>
            </w:rPr>
            <w:t>Pentru asigurarea functionalitatii sistemului de canalizare, se prevad 300 camine de racord, cămine prefabricate din PP corugat DN400mm</w:t>
          </w:r>
          <w:proofErr w:type="gramStart"/>
          <w:r w:rsidRPr="00961424">
            <w:rPr>
              <w:rFonts w:ascii="Arial" w:hAnsi="Arial" w:cs="Arial"/>
              <w:sz w:val="24"/>
              <w:szCs w:val="24"/>
            </w:rPr>
            <w:t>,  capac</w:t>
          </w:r>
          <w:proofErr w:type="gramEnd"/>
          <w:r w:rsidRPr="00961424">
            <w:rPr>
              <w:rFonts w:ascii="Arial" w:hAnsi="Arial" w:cs="Arial"/>
              <w:sz w:val="24"/>
              <w:szCs w:val="24"/>
            </w:rPr>
            <w:t xml:space="preserve"> fonta pentru acces înglobate într-o placă de beton armat amplasate la limita de proprietate pe teren apartinand domeniului public al comunei. </w:t>
          </w:r>
        </w:p>
        <w:p w:rsidR="00C26482" w:rsidRPr="00961424" w:rsidRDefault="00C26482" w:rsidP="00C26482">
          <w:pPr>
            <w:pStyle w:val="NoSpacing"/>
            <w:ind w:left="0"/>
            <w:rPr>
              <w:rFonts w:ascii="Arial" w:hAnsi="Arial" w:cs="Arial"/>
              <w:sz w:val="24"/>
              <w:szCs w:val="24"/>
            </w:rPr>
          </w:pPr>
          <w:proofErr w:type="gramStart"/>
          <w:r w:rsidRPr="00961424">
            <w:rPr>
              <w:rFonts w:ascii="Arial" w:hAnsi="Arial" w:cs="Arial"/>
              <w:sz w:val="24"/>
              <w:szCs w:val="24"/>
            </w:rPr>
            <w:t>Intre caminele de racord si conducta de canalizare, se prevad conducte din PP SN8 De 160 mm, in lungime totala de 900 m.</w:t>
          </w:r>
          <w:proofErr w:type="gramEnd"/>
        </w:p>
        <w:p w:rsidR="00C26482" w:rsidRPr="00E9740B" w:rsidRDefault="00C26482" w:rsidP="00C26482">
          <w:pPr>
            <w:pStyle w:val="NoSpacing"/>
            <w:ind w:left="0"/>
            <w:rPr>
              <w:rFonts w:ascii="Arial" w:hAnsi="Arial" w:cs="Arial"/>
              <w:sz w:val="24"/>
              <w:szCs w:val="24"/>
              <w:lang w:val="ro-RO"/>
            </w:rPr>
          </w:pPr>
        </w:p>
        <w:p w:rsidR="00C26482" w:rsidRPr="00590789" w:rsidRDefault="00C26482" w:rsidP="00C26482">
          <w:pPr>
            <w:pStyle w:val="NoSpacing"/>
            <w:ind w:left="0"/>
            <w:rPr>
              <w:rFonts w:ascii="Arial" w:hAnsi="Arial" w:cs="Arial"/>
              <w:b/>
              <w:sz w:val="24"/>
              <w:szCs w:val="24"/>
              <w:lang w:val="it-IT"/>
            </w:rPr>
          </w:pPr>
          <w:r>
            <w:rPr>
              <w:rFonts w:ascii="Arial" w:hAnsi="Arial" w:cs="Arial"/>
              <w:b/>
              <w:bCs/>
              <w:sz w:val="24"/>
              <w:szCs w:val="24"/>
              <w:lang w:val="it-IT"/>
            </w:rPr>
            <w:t xml:space="preserve">    </w:t>
          </w:r>
          <w:r w:rsidRPr="00590789">
            <w:rPr>
              <w:rFonts w:ascii="Arial" w:hAnsi="Arial" w:cs="Arial"/>
              <w:b/>
              <w:bCs/>
              <w:sz w:val="24"/>
              <w:szCs w:val="24"/>
              <w:lang w:val="it-IT"/>
            </w:rPr>
            <w:t>STATII DE POMPARE APE UZATE</w:t>
          </w:r>
        </w:p>
        <w:p w:rsidR="00C26482" w:rsidRPr="00E70551" w:rsidRDefault="00C26482" w:rsidP="00C26482">
          <w:pPr>
            <w:pStyle w:val="NoSpacing"/>
            <w:ind w:left="0"/>
            <w:rPr>
              <w:rFonts w:ascii="Arial" w:hAnsi="Arial" w:cs="Arial"/>
              <w:sz w:val="24"/>
              <w:szCs w:val="24"/>
              <w:lang w:val="it-IT"/>
            </w:rPr>
          </w:pPr>
          <w:r>
            <w:rPr>
              <w:sz w:val="24"/>
              <w:szCs w:val="24"/>
              <w:lang w:val="it-IT"/>
            </w:rPr>
            <w:t xml:space="preserve">    </w:t>
          </w:r>
          <w:r w:rsidRPr="00E70551">
            <w:rPr>
              <w:rFonts w:ascii="Arial" w:hAnsi="Arial" w:cs="Arial"/>
              <w:sz w:val="24"/>
              <w:szCs w:val="24"/>
              <w:lang w:val="it-IT"/>
            </w:rPr>
            <w:t xml:space="preserve">Pentru asigurarea colectarii și transportului apelor uzate menajere către canalizarea gravitațională și mai apoi spre stația de epurare existenta, din cauza declivităţii terenului natural, sunt necesare executarea a </w:t>
          </w:r>
          <w:r w:rsidRPr="00E70551">
            <w:rPr>
              <w:rFonts w:ascii="Arial" w:hAnsi="Arial" w:cs="Arial"/>
              <w:b/>
              <w:sz w:val="24"/>
              <w:szCs w:val="24"/>
              <w:lang w:val="it-IT"/>
            </w:rPr>
            <w:t>noua staţii</w:t>
          </w:r>
          <w:r w:rsidRPr="00E70551">
            <w:rPr>
              <w:rFonts w:ascii="Arial" w:hAnsi="Arial" w:cs="Arial"/>
              <w:sz w:val="24"/>
              <w:szCs w:val="24"/>
              <w:lang w:val="it-IT"/>
            </w:rPr>
            <w:t xml:space="preserve"> de pompare a apelor uzate menajere, cu o lungi</w:t>
          </w:r>
          <w:r>
            <w:rPr>
              <w:rFonts w:ascii="Arial" w:hAnsi="Arial" w:cs="Arial"/>
              <w:sz w:val="24"/>
              <w:szCs w:val="24"/>
              <w:lang w:val="it-IT"/>
            </w:rPr>
            <w:t>me a traseului de refulare de  2890</w:t>
          </w:r>
          <w:r w:rsidRPr="00E70551">
            <w:rPr>
              <w:rFonts w:ascii="Arial" w:hAnsi="Arial" w:cs="Arial"/>
              <w:sz w:val="24"/>
              <w:szCs w:val="24"/>
              <w:lang w:val="it-IT"/>
            </w:rPr>
            <w:t xml:space="preserve"> ml, conducte de refulare sub presiune PEHD PN 10, cu De90mm, De75mm si De63mm.</w:t>
          </w:r>
        </w:p>
        <w:p w:rsidR="00C26482" w:rsidRPr="00C027A7" w:rsidRDefault="00C26482" w:rsidP="00C26482">
          <w:pPr>
            <w:pStyle w:val="NoSpacing"/>
            <w:ind w:left="0"/>
          </w:pPr>
          <w:r>
            <w:rPr>
              <w:rFonts w:ascii="Arial" w:hAnsi="Arial" w:cs="Arial"/>
              <w:sz w:val="24"/>
              <w:szCs w:val="24"/>
            </w:rPr>
            <w:t xml:space="preserve">   </w:t>
          </w:r>
          <w:r w:rsidRPr="00E70551">
            <w:rPr>
              <w:rFonts w:ascii="Arial" w:hAnsi="Arial" w:cs="Arial"/>
              <w:sz w:val="24"/>
              <w:szCs w:val="24"/>
            </w:rPr>
            <w:t>Sta</w:t>
          </w:r>
          <w:r w:rsidRPr="00E70551">
            <w:rPr>
              <w:rFonts w:ascii="Arial" w:hAnsi="Arial" w:cs="Arial"/>
              <w:sz w:val="24"/>
              <w:szCs w:val="24"/>
              <w:lang w:val="ro-RO"/>
            </w:rPr>
            <w:t>ț</w:t>
          </w:r>
          <w:r w:rsidRPr="00E70551">
            <w:rPr>
              <w:rFonts w:ascii="Arial" w:hAnsi="Arial" w:cs="Arial"/>
              <w:sz w:val="24"/>
              <w:szCs w:val="24"/>
            </w:rPr>
            <w:t>iile de pompare proiectate</w:t>
          </w:r>
          <w:r>
            <w:rPr>
              <w:rFonts w:ascii="Arial" w:hAnsi="Arial" w:cs="Arial"/>
              <w:sz w:val="24"/>
              <w:szCs w:val="24"/>
            </w:rPr>
            <w:t xml:space="preserve"> </w:t>
          </w:r>
          <w:proofErr w:type="gramStart"/>
          <w:r w:rsidRPr="00E70551">
            <w:rPr>
              <w:rFonts w:ascii="Arial" w:hAnsi="Arial" w:cs="Arial"/>
              <w:b/>
              <w:sz w:val="24"/>
              <w:szCs w:val="24"/>
            </w:rPr>
            <w:t>vin</w:t>
          </w:r>
          <w:proofErr w:type="gramEnd"/>
          <w:r w:rsidRPr="00E70551">
            <w:rPr>
              <w:rFonts w:ascii="Arial" w:hAnsi="Arial" w:cs="Arial"/>
              <w:b/>
              <w:sz w:val="24"/>
              <w:szCs w:val="24"/>
            </w:rPr>
            <w:t xml:space="preserve"> in completarea celor 3 statii de pompare existente</w:t>
          </w:r>
          <w:r w:rsidRPr="00E70551">
            <w:rPr>
              <w:rFonts w:ascii="Arial" w:hAnsi="Arial" w:cs="Arial"/>
              <w:sz w:val="24"/>
              <w:szCs w:val="24"/>
            </w:rPr>
            <w:t xml:space="preserve"> si vor fi din beton armat si polietilena cu secțiune </w:t>
          </w:r>
          <w:r>
            <w:rPr>
              <w:rFonts w:ascii="Arial" w:hAnsi="Arial" w:cs="Arial"/>
              <w:sz w:val="24"/>
              <w:szCs w:val="24"/>
            </w:rPr>
            <w:t xml:space="preserve">circulară. </w:t>
          </w:r>
        </w:p>
        <w:p w:rsidR="00C26482" w:rsidRDefault="00C26482" w:rsidP="00C26482">
          <w:pPr>
            <w:pStyle w:val="NoSpacing"/>
            <w:ind w:left="0"/>
            <w:rPr>
              <w:rFonts w:ascii="Arial" w:hAnsi="Arial" w:cs="Arial"/>
              <w:sz w:val="24"/>
              <w:szCs w:val="24"/>
              <w:lang w:val="it-IT"/>
            </w:rPr>
          </w:pPr>
        </w:p>
        <w:p w:rsidR="00C26482" w:rsidRPr="008C5714" w:rsidRDefault="00C26482" w:rsidP="00C26482">
          <w:pPr>
            <w:pStyle w:val="NoSpacing"/>
            <w:ind w:left="0"/>
            <w:rPr>
              <w:rFonts w:ascii="Arial" w:hAnsi="Arial" w:cs="Arial"/>
              <w:b/>
              <w:sz w:val="24"/>
              <w:szCs w:val="24"/>
            </w:rPr>
          </w:pPr>
          <w:r>
            <w:rPr>
              <w:rFonts w:ascii="Arial" w:hAnsi="Arial" w:cs="Arial"/>
              <w:b/>
              <w:sz w:val="24"/>
              <w:szCs w:val="24"/>
            </w:rPr>
            <w:t xml:space="preserve">   STAŢIE DE EPURARE</w:t>
          </w:r>
          <w:r w:rsidRPr="008C5714">
            <w:rPr>
              <w:rFonts w:ascii="Arial" w:hAnsi="Arial" w:cs="Arial"/>
              <w:b/>
              <w:sz w:val="24"/>
              <w:szCs w:val="24"/>
            </w:rPr>
            <w:t xml:space="preserve"> – suplimentare capacitate</w:t>
          </w:r>
        </w:p>
        <w:p w:rsidR="00C26482" w:rsidRDefault="00C26482" w:rsidP="00C26482">
          <w:pPr>
            <w:pStyle w:val="NoSpacing"/>
            <w:ind w:left="0"/>
            <w:rPr>
              <w:rFonts w:ascii="Arial" w:hAnsi="Arial" w:cs="Arial"/>
              <w:sz w:val="24"/>
              <w:szCs w:val="24"/>
            </w:rPr>
          </w:pPr>
          <w:r>
            <w:rPr>
              <w:rFonts w:ascii="Arial" w:hAnsi="Arial" w:cs="Arial"/>
              <w:sz w:val="24"/>
              <w:szCs w:val="24"/>
            </w:rPr>
            <w:t xml:space="preserve">   </w:t>
          </w:r>
          <w:r w:rsidRPr="008C5714">
            <w:rPr>
              <w:rFonts w:ascii="Arial" w:hAnsi="Arial" w:cs="Arial"/>
              <w:sz w:val="24"/>
              <w:szCs w:val="24"/>
            </w:rPr>
            <w:t>Statia de epurare existenta a fost dimensionata in ipoteza de calcul ca în prima etapă se vor racorda la reţeaua de canalizare doar 60% din totalul populatiei si necesarul de 80 l/om/zi, rezultand astfel capacitatea acesteia de Q</w:t>
          </w:r>
          <w:r w:rsidRPr="008C5714">
            <w:rPr>
              <w:rFonts w:ascii="Arial" w:hAnsi="Arial" w:cs="Arial"/>
              <w:sz w:val="24"/>
              <w:szCs w:val="24"/>
              <w:vertAlign w:val="subscript"/>
            </w:rPr>
            <w:t xml:space="preserve">s zi max </w:t>
          </w:r>
          <w:r w:rsidRPr="008C5714">
            <w:rPr>
              <w:rFonts w:ascii="Arial" w:hAnsi="Arial" w:cs="Arial"/>
              <w:sz w:val="24"/>
              <w:szCs w:val="24"/>
            </w:rPr>
            <w:t>= 210 mc/zi.</w:t>
          </w:r>
        </w:p>
        <w:p w:rsidR="00C26482" w:rsidRPr="008C5714" w:rsidRDefault="00C26482" w:rsidP="00C26482">
          <w:pPr>
            <w:pStyle w:val="NoSpacing"/>
            <w:ind w:left="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Apele rezultate din staţia de epurare sunt deversate în pr. Voitinel.</w:t>
          </w:r>
          <w:proofErr w:type="gramEnd"/>
        </w:p>
        <w:p w:rsidR="00C26482" w:rsidRPr="008C5714" w:rsidRDefault="00C26482" w:rsidP="00C26482">
          <w:pPr>
            <w:pStyle w:val="NoSpacing"/>
            <w:ind w:left="0"/>
            <w:rPr>
              <w:rFonts w:ascii="Arial" w:hAnsi="Arial" w:cs="Arial"/>
              <w:sz w:val="24"/>
              <w:szCs w:val="24"/>
            </w:rPr>
          </w:pPr>
          <w:r>
            <w:rPr>
              <w:rFonts w:ascii="Arial" w:hAnsi="Arial" w:cs="Arial"/>
              <w:sz w:val="24"/>
              <w:szCs w:val="24"/>
            </w:rPr>
            <w:t xml:space="preserve">   </w:t>
          </w:r>
          <w:r w:rsidRPr="008C5714">
            <w:rPr>
              <w:rFonts w:ascii="Arial" w:hAnsi="Arial" w:cs="Arial"/>
              <w:sz w:val="24"/>
              <w:szCs w:val="24"/>
            </w:rPr>
            <w:t xml:space="preserve">Tinand cont de STAS 1343-1/2006, P66/2000 si NP133/2013 si de viitoarea extindere care impreuna cu sistemul existent v-a acoperi aproximativ 90% din </w:t>
          </w:r>
          <w:r w:rsidRPr="008C5714">
            <w:rPr>
              <w:rFonts w:ascii="Arial" w:hAnsi="Arial" w:cs="Arial"/>
              <w:sz w:val="24"/>
              <w:szCs w:val="24"/>
            </w:rPr>
            <w:lastRenderedPageBreak/>
            <w:t xml:space="preserve">suprafata localitatii, totodata si din populatie, ipoteza prin care s-a dimensionat statia de epurare este o ipoteza depasita iar pentru extindere este necesar marirea capacitatii modulului biologic. </w:t>
          </w:r>
        </w:p>
        <w:p w:rsidR="00C26482" w:rsidRPr="008C5714" w:rsidRDefault="00C26482" w:rsidP="00C26482">
          <w:pPr>
            <w:pStyle w:val="NoSpacing"/>
            <w:ind w:left="0"/>
            <w:rPr>
              <w:rFonts w:ascii="Arial" w:hAnsi="Arial" w:cs="Arial"/>
              <w:sz w:val="24"/>
              <w:szCs w:val="24"/>
            </w:rPr>
          </w:pPr>
          <w:r>
            <w:rPr>
              <w:rFonts w:ascii="Arial" w:hAnsi="Arial" w:cs="Arial"/>
              <w:bCs/>
              <w:sz w:val="24"/>
              <w:szCs w:val="24"/>
            </w:rPr>
            <w:t xml:space="preserve">   </w:t>
          </w:r>
          <w:r w:rsidRPr="008C5714">
            <w:rPr>
              <w:rFonts w:ascii="Arial" w:hAnsi="Arial" w:cs="Arial"/>
              <w:bCs/>
              <w:sz w:val="24"/>
              <w:szCs w:val="24"/>
            </w:rPr>
            <w:t xml:space="preserve">Conform breviarului de calcul </w:t>
          </w:r>
          <w:proofErr w:type="gramStart"/>
          <w:r w:rsidRPr="008C5714">
            <w:rPr>
              <w:rFonts w:ascii="Arial" w:hAnsi="Arial" w:cs="Arial"/>
              <w:bCs/>
              <w:sz w:val="24"/>
              <w:szCs w:val="24"/>
            </w:rPr>
            <w:t>ce</w:t>
          </w:r>
          <w:proofErr w:type="gramEnd"/>
          <w:r w:rsidRPr="008C5714">
            <w:rPr>
              <w:rFonts w:ascii="Arial" w:hAnsi="Arial" w:cs="Arial"/>
              <w:bCs/>
              <w:sz w:val="24"/>
              <w:szCs w:val="24"/>
            </w:rPr>
            <w:t xml:space="preserve"> tine cont de intreaga populatie a localitatii, </w:t>
          </w:r>
          <w:r w:rsidRPr="008C5714">
            <w:rPr>
              <w:rFonts w:ascii="Arial" w:hAnsi="Arial" w:cs="Arial"/>
              <w:sz w:val="24"/>
              <w:szCs w:val="24"/>
            </w:rPr>
            <w:t xml:space="preserve">capacitatea necesara statiei de epurare va fi de Q </w:t>
          </w:r>
          <w:r w:rsidRPr="008C5714">
            <w:rPr>
              <w:rFonts w:ascii="Arial" w:hAnsi="Arial" w:cs="Arial"/>
              <w:sz w:val="24"/>
              <w:szCs w:val="24"/>
              <w:vertAlign w:val="subscript"/>
            </w:rPr>
            <w:t>zi max</w:t>
          </w:r>
          <w:r w:rsidRPr="008C5714">
            <w:rPr>
              <w:rFonts w:ascii="Arial" w:hAnsi="Arial" w:cs="Arial"/>
              <w:sz w:val="24"/>
              <w:szCs w:val="24"/>
            </w:rPr>
            <w:t xml:space="preserve"> = 420 mc/zi, drept pentru care trebuie suplimentat cu inca un modul biologic de Q </w:t>
          </w:r>
          <w:r w:rsidRPr="008C5714">
            <w:rPr>
              <w:rFonts w:ascii="Arial" w:hAnsi="Arial" w:cs="Arial"/>
              <w:sz w:val="24"/>
              <w:szCs w:val="24"/>
              <w:vertAlign w:val="subscript"/>
            </w:rPr>
            <w:t>zi max</w:t>
          </w:r>
          <w:r w:rsidRPr="008C5714">
            <w:rPr>
              <w:rFonts w:ascii="Arial" w:hAnsi="Arial" w:cs="Arial"/>
              <w:sz w:val="24"/>
              <w:szCs w:val="24"/>
            </w:rPr>
            <w:t xml:space="preserve"> = 210 mc/zi, astfel rezultand:</w:t>
          </w:r>
        </w:p>
        <w:p w:rsidR="00C26482" w:rsidRPr="008C5714" w:rsidRDefault="00C26482" w:rsidP="00C26482">
          <w:pPr>
            <w:pStyle w:val="NoSpacing"/>
            <w:ind w:left="0"/>
            <w:rPr>
              <w:rFonts w:ascii="Arial" w:hAnsi="Arial" w:cs="Arial"/>
              <w:sz w:val="24"/>
              <w:szCs w:val="24"/>
            </w:rPr>
          </w:pPr>
          <w:r w:rsidRPr="008C5714">
            <w:rPr>
              <w:rFonts w:ascii="Arial" w:hAnsi="Arial" w:cs="Arial"/>
              <w:sz w:val="24"/>
              <w:szCs w:val="24"/>
            </w:rPr>
            <w:t xml:space="preserve">Q </w:t>
          </w:r>
          <w:r w:rsidRPr="008C5714">
            <w:rPr>
              <w:rFonts w:ascii="Arial" w:hAnsi="Arial" w:cs="Arial"/>
              <w:sz w:val="24"/>
              <w:szCs w:val="24"/>
              <w:vertAlign w:val="subscript"/>
            </w:rPr>
            <w:t>zi mediu</w:t>
          </w:r>
          <w:r w:rsidRPr="008C5714">
            <w:rPr>
              <w:rFonts w:ascii="Arial" w:hAnsi="Arial" w:cs="Arial"/>
              <w:sz w:val="24"/>
              <w:szCs w:val="24"/>
            </w:rPr>
            <w:t xml:space="preserve"> = 2 x 180 mc/zi</w:t>
          </w:r>
        </w:p>
        <w:p w:rsidR="00C26482" w:rsidRPr="008C5714" w:rsidRDefault="00C26482" w:rsidP="00C26482">
          <w:pPr>
            <w:pStyle w:val="NoSpacing"/>
            <w:ind w:left="0"/>
            <w:rPr>
              <w:rFonts w:ascii="Arial" w:hAnsi="Arial" w:cs="Arial"/>
              <w:sz w:val="24"/>
              <w:szCs w:val="24"/>
            </w:rPr>
          </w:pPr>
          <w:r w:rsidRPr="008C5714">
            <w:rPr>
              <w:rFonts w:ascii="Arial" w:hAnsi="Arial" w:cs="Arial"/>
              <w:sz w:val="24"/>
              <w:szCs w:val="24"/>
            </w:rPr>
            <w:t xml:space="preserve">Q </w:t>
          </w:r>
          <w:r w:rsidRPr="008C5714">
            <w:rPr>
              <w:rFonts w:ascii="Arial" w:hAnsi="Arial" w:cs="Arial"/>
              <w:sz w:val="24"/>
              <w:szCs w:val="24"/>
              <w:vertAlign w:val="subscript"/>
            </w:rPr>
            <w:t>zi max</w:t>
          </w:r>
          <w:r w:rsidRPr="008C5714">
            <w:rPr>
              <w:rFonts w:ascii="Arial" w:hAnsi="Arial" w:cs="Arial"/>
              <w:sz w:val="24"/>
              <w:szCs w:val="24"/>
            </w:rPr>
            <w:t xml:space="preserve"> = 2 x 210 mc/zi</w:t>
          </w:r>
        </w:p>
        <w:p w:rsidR="00C26482" w:rsidRPr="008C5714" w:rsidRDefault="00C26482" w:rsidP="00C26482">
          <w:pPr>
            <w:pStyle w:val="NoSpacing"/>
            <w:ind w:left="0"/>
            <w:rPr>
              <w:rFonts w:ascii="Arial" w:hAnsi="Arial" w:cs="Arial"/>
              <w:sz w:val="24"/>
              <w:szCs w:val="24"/>
            </w:rPr>
          </w:pPr>
          <w:r w:rsidRPr="008C5714">
            <w:rPr>
              <w:rFonts w:ascii="Arial" w:hAnsi="Arial" w:cs="Arial"/>
              <w:sz w:val="24"/>
              <w:szCs w:val="24"/>
            </w:rPr>
            <w:t xml:space="preserve">Q </w:t>
          </w:r>
          <w:r w:rsidRPr="008C5714">
            <w:rPr>
              <w:rFonts w:ascii="Arial" w:hAnsi="Arial" w:cs="Arial"/>
              <w:sz w:val="24"/>
              <w:szCs w:val="24"/>
              <w:vertAlign w:val="subscript"/>
            </w:rPr>
            <w:t>zi max total statie</w:t>
          </w:r>
          <w:r w:rsidRPr="008C5714">
            <w:rPr>
              <w:rFonts w:ascii="Arial" w:hAnsi="Arial" w:cs="Arial"/>
              <w:sz w:val="24"/>
              <w:szCs w:val="24"/>
            </w:rPr>
            <w:t xml:space="preserve"> = 420 mc/zi</w:t>
          </w:r>
        </w:p>
        <w:p w:rsidR="00C26482" w:rsidRDefault="00C26482" w:rsidP="00C26482">
          <w:pPr>
            <w:pStyle w:val="NoSpacing"/>
            <w:ind w:left="0"/>
            <w:rPr>
              <w:rFonts w:ascii="Arial" w:hAnsi="Arial" w:cs="Arial"/>
              <w:bCs/>
              <w:sz w:val="24"/>
              <w:szCs w:val="24"/>
            </w:rPr>
          </w:pPr>
          <w:r>
            <w:rPr>
              <w:rFonts w:ascii="Arial" w:hAnsi="Arial" w:cs="Arial"/>
              <w:bCs/>
              <w:sz w:val="24"/>
              <w:szCs w:val="24"/>
            </w:rPr>
            <w:t xml:space="preserve">    </w:t>
          </w:r>
          <w:r w:rsidRPr="008C5714">
            <w:rPr>
              <w:rFonts w:ascii="Arial" w:hAnsi="Arial" w:cs="Arial"/>
              <w:bCs/>
              <w:sz w:val="24"/>
              <w:szCs w:val="24"/>
            </w:rPr>
            <w:t xml:space="preserve">Modulul biologic </w:t>
          </w:r>
          <w:proofErr w:type="gramStart"/>
          <w:r w:rsidRPr="008C5714">
            <w:rPr>
              <w:rFonts w:ascii="Arial" w:hAnsi="Arial" w:cs="Arial"/>
              <w:bCs/>
              <w:sz w:val="24"/>
              <w:szCs w:val="24"/>
            </w:rPr>
            <w:t>va</w:t>
          </w:r>
          <w:proofErr w:type="gramEnd"/>
          <w:r w:rsidRPr="008C5714">
            <w:rPr>
              <w:rFonts w:ascii="Arial" w:hAnsi="Arial" w:cs="Arial"/>
              <w:bCs/>
              <w:sz w:val="24"/>
              <w:szCs w:val="24"/>
            </w:rPr>
            <w:t xml:space="preserve"> fi pozitionat langa modulul existent, ele comunicand intre ele, fiind amplasat pe o fundatie din beton armat.</w:t>
          </w:r>
        </w:p>
        <w:p w:rsidR="00C26482" w:rsidRPr="00846E15" w:rsidRDefault="00C26482" w:rsidP="00C26482">
          <w:pPr>
            <w:pStyle w:val="NoSpacing"/>
            <w:ind w:left="0"/>
            <w:rPr>
              <w:rFonts w:ascii="Arial" w:hAnsi="Arial" w:cs="Arial"/>
              <w:sz w:val="24"/>
              <w:szCs w:val="24"/>
            </w:rPr>
          </w:pPr>
          <w:r>
            <w:rPr>
              <w:rFonts w:ascii="Arial" w:hAnsi="Arial" w:cs="Arial"/>
              <w:sz w:val="24"/>
              <w:szCs w:val="24"/>
            </w:rPr>
            <w:t xml:space="preserve">     Efluenţii rezultaţi din Staţia</w:t>
          </w:r>
          <w:r w:rsidRPr="00590789">
            <w:rPr>
              <w:rFonts w:ascii="Arial" w:hAnsi="Arial" w:cs="Arial"/>
              <w:sz w:val="24"/>
              <w:szCs w:val="24"/>
            </w:rPr>
            <w:t xml:space="preserve"> de epurare </w:t>
          </w:r>
          <w:proofErr w:type="gramStart"/>
          <w:r w:rsidRPr="00590789">
            <w:rPr>
              <w:rFonts w:ascii="Arial" w:hAnsi="Arial" w:cs="Arial"/>
              <w:sz w:val="24"/>
              <w:szCs w:val="24"/>
            </w:rPr>
            <w:t>a</w:t>
          </w:r>
          <w:proofErr w:type="gramEnd"/>
          <w:r w:rsidRPr="00590789">
            <w:rPr>
              <w:rFonts w:ascii="Arial" w:hAnsi="Arial" w:cs="Arial"/>
              <w:sz w:val="24"/>
              <w:szCs w:val="24"/>
            </w:rPr>
            <w:t xml:space="preserve"> apelor uzate vor îndeplini condiţiile impuse prin NTPA 001/2005 de evacuare în emisar natural. Verificarea conformităţii cu normativul de mai sus se face periodic de organisme în drept.</w:t>
          </w:r>
        </w:p>
        <w:p w:rsidR="00C26482" w:rsidRPr="008C5714" w:rsidRDefault="00C26482" w:rsidP="00C26482">
          <w:pPr>
            <w:pStyle w:val="NoSpacing"/>
            <w:rPr>
              <w:rFonts w:ascii="Arial" w:hAnsi="Arial" w:cs="Arial"/>
              <w:sz w:val="24"/>
              <w:szCs w:val="24"/>
              <w:lang w:val="pt-BR"/>
            </w:rPr>
          </w:pPr>
          <w:r w:rsidRPr="008C5714">
            <w:rPr>
              <w:rFonts w:ascii="Arial" w:hAnsi="Arial" w:cs="Arial"/>
              <w:sz w:val="24"/>
              <w:szCs w:val="24"/>
              <w:lang w:val="pt-BR"/>
            </w:rPr>
            <w:t>De-a lungul rețelei de canalizare se vor executa următoarele lucrări:</w:t>
          </w:r>
        </w:p>
        <w:p w:rsidR="00C26482" w:rsidRPr="008C5714" w:rsidRDefault="00C26482" w:rsidP="00C26482">
          <w:pPr>
            <w:pStyle w:val="NoSpacing"/>
            <w:rPr>
              <w:rFonts w:ascii="Arial" w:hAnsi="Arial" w:cs="Arial"/>
              <w:sz w:val="24"/>
              <w:szCs w:val="24"/>
              <w:lang w:val="pt-BR"/>
            </w:rPr>
          </w:pPr>
          <w:r w:rsidRPr="008C5714">
            <w:rPr>
              <w:rFonts w:ascii="Arial" w:hAnsi="Arial" w:cs="Arial"/>
              <w:sz w:val="24"/>
              <w:szCs w:val="24"/>
              <w:lang w:val="pt-BR"/>
            </w:rPr>
            <w:t>- subtraversări drumuri comunale – 19 buc;</w:t>
          </w:r>
          <w:r w:rsidRPr="008C5714">
            <w:rPr>
              <w:rFonts w:ascii="Arial" w:hAnsi="Arial" w:cs="Arial"/>
              <w:sz w:val="24"/>
              <w:szCs w:val="24"/>
              <w:lang w:val="pt-BR"/>
            </w:rPr>
            <w:tab/>
          </w:r>
        </w:p>
        <w:p w:rsidR="00C26482" w:rsidRPr="008C5714" w:rsidRDefault="00C26482" w:rsidP="00C26482">
          <w:pPr>
            <w:pStyle w:val="NoSpacing"/>
            <w:rPr>
              <w:rFonts w:ascii="Arial" w:hAnsi="Arial" w:cs="Arial"/>
              <w:sz w:val="24"/>
              <w:szCs w:val="24"/>
              <w:lang w:val="pt-BR"/>
            </w:rPr>
          </w:pPr>
          <w:r w:rsidRPr="008C5714">
            <w:rPr>
              <w:rFonts w:ascii="Arial" w:hAnsi="Arial" w:cs="Arial"/>
              <w:sz w:val="24"/>
              <w:szCs w:val="24"/>
              <w:lang w:val="pt-BR"/>
            </w:rPr>
            <w:t>- subtraversări drumuri județene – 1 buc;</w:t>
          </w:r>
        </w:p>
        <w:p w:rsidR="00C26482" w:rsidRPr="008C5714" w:rsidRDefault="00C26482" w:rsidP="00C26482">
          <w:pPr>
            <w:pStyle w:val="NoSpacing"/>
            <w:rPr>
              <w:rFonts w:ascii="Arial" w:hAnsi="Arial" w:cs="Arial"/>
              <w:sz w:val="24"/>
              <w:szCs w:val="24"/>
              <w:lang w:val="pt-BR"/>
            </w:rPr>
          </w:pPr>
          <w:r w:rsidRPr="008C5714">
            <w:rPr>
              <w:rFonts w:ascii="Arial" w:hAnsi="Arial" w:cs="Arial"/>
              <w:sz w:val="24"/>
              <w:szCs w:val="24"/>
              <w:lang w:val="pt-BR"/>
            </w:rPr>
            <w:t>- sub</w:t>
          </w:r>
          <w:r>
            <w:rPr>
              <w:rFonts w:ascii="Arial" w:hAnsi="Arial" w:cs="Arial"/>
              <w:sz w:val="24"/>
              <w:szCs w:val="24"/>
              <w:lang w:val="pt-BR"/>
            </w:rPr>
            <w:t>traversări drumuri nationale – 7</w:t>
          </w:r>
          <w:r w:rsidRPr="008C5714">
            <w:rPr>
              <w:rFonts w:ascii="Arial" w:hAnsi="Arial" w:cs="Arial"/>
              <w:sz w:val="24"/>
              <w:szCs w:val="24"/>
              <w:lang w:val="pt-BR"/>
            </w:rPr>
            <w:t xml:space="preserve"> buc;</w:t>
          </w:r>
        </w:p>
        <w:p w:rsidR="00C26482" w:rsidRPr="008C5714" w:rsidRDefault="00C26482" w:rsidP="00C26482">
          <w:pPr>
            <w:pStyle w:val="NoSpacing"/>
            <w:rPr>
              <w:rFonts w:ascii="Arial" w:hAnsi="Arial" w:cs="Arial"/>
              <w:sz w:val="24"/>
              <w:szCs w:val="24"/>
              <w:lang w:val="ro-RO"/>
            </w:rPr>
          </w:pPr>
          <w:r w:rsidRPr="008C5714">
            <w:rPr>
              <w:rFonts w:ascii="Arial" w:hAnsi="Arial" w:cs="Arial"/>
              <w:sz w:val="24"/>
              <w:szCs w:val="24"/>
              <w:lang w:val="ro-RO"/>
            </w:rPr>
            <w:t xml:space="preserve">- subtraversări </w:t>
          </w:r>
          <w:r>
            <w:rPr>
              <w:rFonts w:ascii="Arial" w:hAnsi="Arial" w:cs="Arial"/>
              <w:sz w:val="24"/>
              <w:szCs w:val="24"/>
              <w:lang w:val="ro-RO"/>
            </w:rPr>
            <w:t>pâ</w:t>
          </w:r>
          <w:r w:rsidRPr="008C5714">
            <w:rPr>
              <w:rFonts w:ascii="Arial" w:hAnsi="Arial" w:cs="Arial"/>
              <w:sz w:val="24"/>
              <w:szCs w:val="24"/>
              <w:lang w:val="ro-RO"/>
            </w:rPr>
            <w:t>râu – 1 buc;</w:t>
          </w:r>
        </w:p>
        <w:p w:rsidR="00C26482" w:rsidRPr="008C5714" w:rsidRDefault="00C26482" w:rsidP="00C26482">
          <w:pPr>
            <w:pStyle w:val="NoSpacing"/>
            <w:rPr>
              <w:rFonts w:ascii="Arial" w:hAnsi="Arial" w:cs="Arial"/>
              <w:sz w:val="24"/>
              <w:szCs w:val="24"/>
              <w:lang w:val="ro-RO"/>
            </w:rPr>
          </w:pPr>
          <w:r w:rsidRPr="008C5714">
            <w:rPr>
              <w:rFonts w:ascii="Arial" w:hAnsi="Arial" w:cs="Arial"/>
              <w:sz w:val="24"/>
              <w:szCs w:val="24"/>
              <w:lang w:val="ro-RO"/>
            </w:rPr>
            <w:t>- supratraversări pârâu – 1 buc;</w:t>
          </w:r>
        </w:p>
        <w:p w:rsidR="00C26482" w:rsidRPr="008C5714" w:rsidRDefault="00C26482" w:rsidP="00C26482">
          <w:pPr>
            <w:pStyle w:val="NoSpacing"/>
            <w:rPr>
              <w:rFonts w:ascii="Arial" w:hAnsi="Arial" w:cs="Arial"/>
              <w:sz w:val="24"/>
              <w:szCs w:val="24"/>
              <w:lang w:val="ro-RO"/>
            </w:rPr>
          </w:pPr>
          <w:r w:rsidRPr="008C5714">
            <w:rPr>
              <w:rFonts w:ascii="Arial" w:hAnsi="Arial" w:cs="Arial"/>
              <w:sz w:val="24"/>
              <w:szCs w:val="24"/>
              <w:lang w:val="ro-RO"/>
            </w:rPr>
            <w:t>- împrejmuire stații de pompare cu panouri bordurate prinse pe stâlpi metalici, înglobați în beton, L</w:t>
          </w:r>
          <w:r>
            <w:rPr>
              <w:rFonts w:ascii="Arial" w:hAnsi="Arial" w:cs="Arial"/>
              <w:sz w:val="24"/>
              <w:szCs w:val="24"/>
              <w:lang w:val="ro-RO"/>
            </w:rPr>
            <w:t xml:space="preserve"> </w:t>
          </w:r>
          <w:r w:rsidRPr="00267FCC">
            <w:rPr>
              <w:rFonts w:ascii="Arial" w:hAnsi="Arial" w:cs="Arial"/>
              <w:sz w:val="18"/>
              <w:szCs w:val="18"/>
              <w:lang w:val="ro-RO"/>
            </w:rPr>
            <w:t>tot</w:t>
          </w:r>
          <w:r w:rsidRPr="008C5714">
            <w:rPr>
              <w:rFonts w:ascii="Arial" w:hAnsi="Arial" w:cs="Arial"/>
              <w:sz w:val="24"/>
              <w:szCs w:val="24"/>
              <w:lang w:val="ro-RO"/>
            </w:rPr>
            <w:t xml:space="preserve"> = 108 m;</w:t>
          </w:r>
        </w:p>
        <w:p w:rsidR="00C26482" w:rsidRPr="008C5714" w:rsidRDefault="00C26482" w:rsidP="00C26482">
          <w:pPr>
            <w:pStyle w:val="NoSpacing"/>
            <w:rPr>
              <w:rFonts w:ascii="Arial" w:hAnsi="Arial" w:cs="Arial"/>
              <w:sz w:val="24"/>
              <w:szCs w:val="24"/>
              <w:lang w:val="pt-BR"/>
            </w:rPr>
          </w:pPr>
          <w:r w:rsidRPr="008C5714">
            <w:rPr>
              <w:rFonts w:ascii="Arial" w:hAnsi="Arial" w:cs="Arial"/>
              <w:sz w:val="24"/>
              <w:szCs w:val="24"/>
              <w:lang w:val="pt-BR"/>
            </w:rPr>
            <w:t>- desfaceri și refaceri lucrari de arta;</w:t>
          </w:r>
        </w:p>
        <w:p w:rsidR="00C26482" w:rsidRPr="008C5714" w:rsidRDefault="00C26482" w:rsidP="00C26482">
          <w:pPr>
            <w:pStyle w:val="NoSpacing"/>
            <w:rPr>
              <w:rFonts w:ascii="Arial" w:hAnsi="Arial" w:cs="Arial"/>
              <w:sz w:val="24"/>
              <w:szCs w:val="24"/>
              <w:lang w:val="pt-BR"/>
            </w:rPr>
          </w:pPr>
          <w:r>
            <w:rPr>
              <w:rFonts w:ascii="Arial" w:hAnsi="Arial" w:cs="Arial"/>
              <w:sz w:val="24"/>
              <w:szCs w:val="24"/>
              <w:lang w:val="pt-BR"/>
            </w:rPr>
            <w:t>-</w:t>
          </w:r>
          <w:r w:rsidRPr="008C5714">
            <w:rPr>
              <w:rFonts w:ascii="Arial" w:hAnsi="Arial" w:cs="Arial"/>
              <w:sz w:val="24"/>
              <w:szCs w:val="24"/>
              <w:lang w:val="pt-BR"/>
            </w:rPr>
            <w:t>desfaceri și refaceri ale suprafetelor betonate/pavate, ce vor fi afectate în timpul execuției lucrărilor.</w:t>
          </w:r>
        </w:p>
        <w:p w:rsidR="00C26482" w:rsidRPr="0030358E" w:rsidRDefault="00C26482" w:rsidP="00C26482">
          <w:pPr>
            <w:pStyle w:val="NoSpacing"/>
            <w:rPr>
              <w:rFonts w:ascii="Arial" w:hAnsi="Arial" w:cs="Arial"/>
              <w:sz w:val="24"/>
              <w:szCs w:val="24"/>
            </w:rPr>
          </w:pPr>
          <w:r>
            <w:rPr>
              <w:rFonts w:ascii="Arial" w:hAnsi="Arial" w:cs="Arial"/>
              <w:sz w:val="24"/>
              <w:szCs w:val="24"/>
            </w:rPr>
            <w:t xml:space="preserve">      </w:t>
          </w:r>
          <w:r w:rsidRPr="0030358E">
            <w:rPr>
              <w:rFonts w:ascii="Arial" w:hAnsi="Arial" w:cs="Arial"/>
              <w:sz w:val="24"/>
              <w:szCs w:val="24"/>
            </w:rPr>
            <w:t>Terasamente</w:t>
          </w:r>
        </w:p>
        <w:p w:rsidR="00C26482" w:rsidRPr="0030358E" w:rsidRDefault="00C26482" w:rsidP="00C26482">
          <w:pPr>
            <w:pStyle w:val="NoSpacing"/>
            <w:rPr>
              <w:rFonts w:ascii="Arial" w:hAnsi="Arial" w:cs="Arial"/>
              <w:sz w:val="24"/>
              <w:szCs w:val="24"/>
            </w:rPr>
          </w:pPr>
          <w:r w:rsidRPr="0030358E">
            <w:rPr>
              <w:rFonts w:ascii="Arial" w:hAnsi="Arial" w:cs="Arial"/>
              <w:sz w:val="24"/>
              <w:szCs w:val="24"/>
            </w:rPr>
            <w:t xml:space="preserve">Terasamentele de pământ se execută conform normelor Ts şi Normativului C 182-82, mecanizat cu excavatorul în proporţie de cca. </w:t>
          </w:r>
          <w:proofErr w:type="gramStart"/>
          <w:r w:rsidRPr="0030358E">
            <w:rPr>
              <w:rFonts w:ascii="Arial" w:hAnsi="Arial" w:cs="Arial"/>
              <w:sz w:val="24"/>
              <w:szCs w:val="24"/>
            </w:rPr>
            <w:t>80% şi manual pentru finisări şanţuri şi taluze în proporţie de cca.</w:t>
          </w:r>
          <w:proofErr w:type="gramEnd"/>
          <w:r w:rsidRPr="0030358E">
            <w:rPr>
              <w:rFonts w:ascii="Arial" w:hAnsi="Arial" w:cs="Arial"/>
              <w:sz w:val="24"/>
              <w:szCs w:val="24"/>
            </w:rPr>
            <w:t xml:space="preserve"> 20 %. </w:t>
          </w:r>
        </w:p>
        <w:p w:rsidR="00C26482" w:rsidRPr="0030358E" w:rsidRDefault="00C26482" w:rsidP="00C26482">
          <w:pPr>
            <w:pStyle w:val="NoSpacing"/>
            <w:rPr>
              <w:rFonts w:ascii="Arial" w:hAnsi="Arial" w:cs="Arial"/>
              <w:sz w:val="24"/>
              <w:szCs w:val="24"/>
            </w:rPr>
          </w:pPr>
          <w:proofErr w:type="gramStart"/>
          <w:r w:rsidRPr="0030358E">
            <w:rPr>
              <w:rFonts w:ascii="Arial" w:hAnsi="Arial" w:cs="Arial"/>
              <w:sz w:val="24"/>
              <w:szCs w:val="24"/>
            </w:rPr>
            <w:t>Săpăturile se execută cu excavatorul, realizându-se totodată şi încărcarea pământului în mijloacele auto.</w:t>
          </w:r>
          <w:proofErr w:type="gramEnd"/>
          <w:r w:rsidRPr="0030358E">
            <w:rPr>
              <w:rFonts w:ascii="Arial" w:hAnsi="Arial" w:cs="Arial"/>
              <w:sz w:val="24"/>
              <w:szCs w:val="24"/>
            </w:rPr>
            <w:t xml:space="preserve"> Excedentul de pământ săpat, care necesită transport la distanţe peste 50 m </w:t>
          </w:r>
          <w:proofErr w:type="gramStart"/>
          <w:r w:rsidRPr="0030358E">
            <w:rPr>
              <w:rFonts w:ascii="Arial" w:hAnsi="Arial" w:cs="Arial"/>
              <w:sz w:val="24"/>
              <w:szCs w:val="24"/>
            </w:rPr>
            <w:t>va</w:t>
          </w:r>
          <w:proofErr w:type="gramEnd"/>
          <w:r w:rsidRPr="0030358E">
            <w:rPr>
              <w:rFonts w:ascii="Arial" w:hAnsi="Arial" w:cs="Arial"/>
              <w:sz w:val="24"/>
              <w:szCs w:val="24"/>
            </w:rPr>
            <w:t xml:space="preserve"> fi încărcat cu încărcătorul frontal în remorca tractorului. Compactarea terasamentelor se realizează manual peste primul strat </w:t>
          </w:r>
          <w:proofErr w:type="gramStart"/>
          <w:r w:rsidRPr="0030358E">
            <w:rPr>
              <w:rFonts w:ascii="Arial" w:hAnsi="Arial" w:cs="Arial"/>
              <w:sz w:val="24"/>
              <w:szCs w:val="24"/>
            </w:rPr>
            <w:t>de  deasupra</w:t>
          </w:r>
          <w:proofErr w:type="gramEnd"/>
          <w:r w:rsidRPr="0030358E">
            <w:rPr>
              <w:rFonts w:ascii="Arial" w:hAnsi="Arial" w:cs="Arial"/>
              <w:sz w:val="24"/>
              <w:szCs w:val="24"/>
            </w:rPr>
            <w:t xml:space="preserve"> conductelor şi emecanizat, cu cilindrul compresor până la finalizarea umpluturii în tranşei.</w:t>
          </w:r>
        </w:p>
        <w:p w:rsidR="00C26482" w:rsidRPr="0030358E" w:rsidRDefault="00C26482" w:rsidP="00C26482">
          <w:pPr>
            <w:pStyle w:val="NoSpacing"/>
            <w:rPr>
              <w:rFonts w:ascii="Arial" w:hAnsi="Arial" w:cs="Arial"/>
              <w:sz w:val="24"/>
              <w:szCs w:val="24"/>
            </w:rPr>
          </w:pPr>
          <w:r w:rsidRPr="0030358E">
            <w:rPr>
              <w:rFonts w:ascii="Arial" w:hAnsi="Arial" w:cs="Arial"/>
              <w:sz w:val="24"/>
              <w:szCs w:val="24"/>
            </w:rPr>
            <w:t xml:space="preserve"> </w:t>
          </w:r>
          <w:r w:rsidRPr="0030358E">
            <w:rPr>
              <w:rFonts w:ascii="Arial" w:hAnsi="Arial" w:cs="Arial"/>
              <w:sz w:val="24"/>
              <w:szCs w:val="24"/>
            </w:rPr>
            <w:tab/>
            <w:t>Lucrări de apărare – consolidare</w:t>
          </w:r>
        </w:p>
        <w:p w:rsidR="00C26482" w:rsidRPr="00267FCC" w:rsidRDefault="00C26482" w:rsidP="00C26482">
          <w:pPr>
            <w:pStyle w:val="NoSpacing"/>
            <w:rPr>
              <w:rFonts w:ascii="Arial" w:hAnsi="Arial" w:cs="Arial"/>
              <w:sz w:val="24"/>
              <w:szCs w:val="24"/>
            </w:rPr>
          </w:pPr>
          <w:r w:rsidRPr="0030358E">
            <w:rPr>
              <w:rFonts w:ascii="Arial" w:hAnsi="Arial" w:cs="Arial"/>
              <w:sz w:val="24"/>
              <w:szCs w:val="24"/>
            </w:rPr>
            <w:t xml:space="preserve">Pe traseul conductelor de alimentare cu </w:t>
          </w:r>
          <w:proofErr w:type="gramStart"/>
          <w:r w:rsidRPr="0030358E">
            <w:rPr>
              <w:rFonts w:ascii="Arial" w:hAnsi="Arial" w:cs="Arial"/>
              <w:sz w:val="24"/>
              <w:szCs w:val="24"/>
            </w:rPr>
            <w:t>apă</w:t>
          </w:r>
          <w:proofErr w:type="gramEnd"/>
          <w:r w:rsidRPr="0030358E">
            <w:rPr>
              <w:rFonts w:ascii="Arial" w:hAnsi="Arial" w:cs="Arial"/>
              <w:sz w:val="24"/>
              <w:szCs w:val="24"/>
            </w:rPr>
            <w:t xml:space="preserve"> nu sunt necesare lucrări de apărare – consolidare.</w:t>
          </w:r>
          <w:r>
            <w:rPr>
              <w:rFonts w:ascii="Arial" w:hAnsi="Arial" w:cs="Arial"/>
              <w:sz w:val="24"/>
              <w:szCs w:val="24"/>
            </w:rPr>
            <w:t xml:space="preserve">    </w:t>
          </w:r>
        </w:p>
        <w:p w:rsidR="00C26482" w:rsidRPr="00E85C9A" w:rsidRDefault="00C26482" w:rsidP="00C26482">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w:t>
          </w:r>
          <w:r>
            <w:rPr>
              <w:rStyle w:val="tpa1"/>
              <w:rFonts w:ascii="Arial" w:hAnsi="Arial" w:cs="Arial"/>
              <w:i/>
              <w:sz w:val="24"/>
              <w:szCs w:val="24"/>
              <w:lang w:val="pl-PL"/>
            </w:rPr>
            <w:t xml:space="preserve">: </w:t>
          </w:r>
          <w:r w:rsidRPr="00E85C9A">
            <w:rPr>
              <w:rStyle w:val="tpa1"/>
              <w:rFonts w:ascii="Arial" w:hAnsi="Arial" w:cs="Arial"/>
              <w:i/>
              <w:sz w:val="24"/>
              <w:szCs w:val="24"/>
              <w:lang w:val="pl-PL"/>
            </w:rPr>
            <w:t xml:space="preserve"> </w:t>
          </w:r>
          <w:r w:rsidRPr="00E85C9A">
            <w:rPr>
              <w:rStyle w:val="tpa1"/>
              <w:rFonts w:ascii="Arial" w:hAnsi="Arial" w:cs="Arial"/>
              <w:sz w:val="24"/>
              <w:szCs w:val="24"/>
              <w:lang w:val="pl-PL"/>
            </w:rPr>
            <w:t xml:space="preserve"> nu este cazul</w:t>
          </w:r>
          <w:r w:rsidRPr="00E85C9A">
            <w:rPr>
              <w:rFonts w:ascii="Arial" w:hAnsi="Arial" w:cs="Arial"/>
              <w:sz w:val="24"/>
              <w:szCs w:val="24"/>
              <w:lang w:val="pl-PL"/>
            </w:rPr>
            <w:t xml:space="preserve">; </w:t>
          </w:r>
        </w:p>
        <w:p w:rsidR="00C26482" w:rsidRPr="00E85C9A" w:rsidRDefault="00C26482" w:rsidP="00C26482">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w:t>
          </w:r>
          <w:r>
            <w:rPr>
              <w:rStyle w:val="tpa1"/>
              <w:rFonts w:ascii="Arial" w:hAnsi="Arial" w:cs="Arial"/>
              <w:sz w:val="24"/>
              <w:szCs w:val="24"/>
              <w:lang w:val="pl-PL"/>
            </w:rPr>
            <w:t xml:space="preserve"> </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C26482" w:rsidRPr="00072208" w:rsidRDefault="00C26482" w:rsidP="00C26482">
          <w:pPr>
            <w:shd w:val="clear" w:color="auto" w:fill="FFFFFF"/>
            <w:spacing w:after="0" w:line="240" w:lineRule="auto"/>
            <w:rPr>
              <w:rFonts w:ascii="Arial" w:hAnsi="Arial" w:cs="Arial"/>
              <w:i/>
              <w:sz w:val="24"/>
              <w:szCs w:val="24"/>
              <w:lang w:val="it-IT"/>
            </w:rPr>
          </w:pPr>
          <w:r w:rsidRPr="00596364">
            <w:rPr>
              <w:rFonts w:ascii="Arial" w:hAnsi="Arial" w:cs="Arial"/>
              <w:i/>
              <w:sz w:val="24"/>
              <w:szCs w:val="24"/>
              <w:lang w:val="it-IT"/>
            </w:rPr>
            <w:t xml:space="preserve">Utilităţile </w:t>
          </w:r>
          <w:r w:rsidRPr="00072208">
            <w:rPr>
              <w:rFonts w:ascii="Arial" w:hAnsi="Arial" w:cs="Arial"/>
              <w:i/>
              <w:sz w:val="24"/>
              <w:szCs w:val="24"/>
              <w:lang w:val="it-IT"/>
            </w:rPr>
            <w:t>necesare pentru organizarea de şantier:</w:t>
          </w:r>
        </w:p>
        <w:p w:rsidR="00C26482" w:rsidRPr="0092305E" w:rsidRDefault="00C26482" w:rsidP="00C26482">
          <w:pPr>
            <w:pStyle w:val="ListParagraph"/>
            <w:numPr>
              <w:ilvl w:val="0"/>
              <w:numId w:val="2"/>
            </w:numPr>
            <w:shd w:val="clear" w:color="auto" w:fill="FFFFFF"/>
            <w:spacing w:after="0"/>
            <w:ind w:left="1080" w:hanging="360"/>
            <w:jc w:val="both"/>
            <w:rPr>
              <w:rFonts w:ascii="Arial" w:hAnsi="Arial" w:cs="Arial"/>
              <w:sz w:val="24"/>
              <w:szCs w:val="24"/>
            </w:rPr>
          </w:pPr>
          <w:r>
            <w:rPr>
              <w:rFonts w:ascii="Arial" w:hAnsi="Arial" w:cs="Arial"/>
              <w:sz w:val="24"/>
              <w:szCs w:val="24"/>
            </w:rPr>
            <w:t>a</w:t>
          </w:r>
          <w:r w:rsidRPr="0092305E">
            <w:rPr>
              <w:rFonts w:ascii="Arial" w:hAnsi="Arial" w:cs="Arial"/>
              <w:sz w:val="24"/>
              <w:szCs w:val="24"/>
            </w:rPr>
            <w:t xml:space="preserve">pa potabila </w:t>
          </w:r>
          <w:r>
            <w:rPr>
              <w:rFonts w:ascii="Arial" w:hAnsi="Arial" w:cs="Arial"/>
              <w:sz w:val="24"/>
              <w:szCs w:val="24"/>
            </w:rPr>
            <w:t xml:space="preserve"> - din reţea existentă</w:t>
          </w:r>
        </w:p>
        <w:p w:rsidR="00C26482" w:rsidRPr="0092305E" w:rsidRDefault="00C26482" w:rsidP="00C26482">
          <w:pPr>
            <w:pStyle w:val="ListParagraph"/>
            <w:numPr>
              <w:ilvl w:val="0"/>
              <w:numId w:val="2"/>
            </w:numPr>
            <w:shd w:val="clear" w:color="auto" w:fill="FFFFFF"/>
            <w:spacing w:after="0" w:line="240" w:lineRule="auto"/>
            <w:ind w:left="1080" w:hanging="360"/>
            <w:jc w:val="both"/>
            <w:rPr>
              <w:rStyle w:val="tpa1"/>
              <w:rFonts w:ascii="Arial" w:hAnsi="Arial" w:cs="Arial"/>
              <w:sz w:val="24"/>
              <w:szCs w:val="24"/>
              <w:lang w:val="it-IT"/>
            </w:rPr>
          </w:pPr>
          <w:r>
            <w:rPr>
              <w:rFonts w:ascii="Arial" w:hAnsi="Arial" w:cs="Arial"/>
              <w:sz w:val="24"/>
              <w:szCs w:val="24"/>
              <w:lang w:val="it-IT"/>
            </w:rPr>
            <w:t>e</w:t>
          </w:r>
          <w:r w:rsidRPr="0092305E">
            <w:rPr>
              <w:rFonts w:ascii="Arial" w:hAnsi="Arial" w:cs="Arial"/>
              <w:sz w:val="24"/>
              <w:szCs w:val="24"/>
              <w:lang w:val="it-IT"/>
            </w:rPr>
            <w:t>nergie electrica - va fi asigurata de reteaua electrica din localitate</w:t>
          </w:r>
          <w:r w:rsidRPr="0092305E">
            <w:rPr>
              <w:rStyle w:val="tpa1"/>
              <w:rFonts w:ascii="Arial" w:hAnsi="Arial" w:cs="Arial"/>
              <w:sz w:val="24"/>
              <w:szCs w:val="24"/>
              <w:lang w:val="ro-RO"/>
            </w:rPr>
            <w:t xml:space="preserve"> </w:t>
          </w:r>
        </w:p>
        <w:p w:rsidR="00C26482" w:rsidRPr="00596364" w:rsidRDefault="00C26482" w:rsidP="00C26482">
          <w:pPr>
            <w:shd w:val="clear" w:color="auto" w:fill="FFFFFF"/>
            <w:tabs>
              <w:tab w:val="left" w:pos="2461"/>
            </w:tabs>
            <w:spacing w:after="0" w:line="240" w:lineRule="auto"/>
            <w:jc w:val="both"/>
            <w:rPr>
              <w:rFonts w:ascii="Arial" w:hAnsi="Arial" w:cs="Arial"/>
              <w:color w:val="FF0000"/>
              <w:sz w:val="24"/>
              <w:szCs w:val="24"/>
              <w:lang w:val="ro-RO"/>
            </w:rPr>
          </w:pPr>
          <w:r w:rsidRPr="00596364">
            <w:rPr>
              <w:rStyle w:val="tpa1"/>
              <w:rFonts w:ascii="Arial" w:hAnsi="Arial" w:cs="Arial"/>
              <w:i/>
              <w:sz w:val="24"/>
              <w:szCs w:val="24"/>
              <w:lang w:val="ro-RO"/>
            </w:rPr>
            <w:t>Deşeuri:</w:t>
          </w:r>
          <w:r w:rsidRPr="00596364">
            <w:rPr>
              <w:rFonts w:ascii="Arial" w:hAnsi="Arial" w:cs="Arial"/>
              <w:color w:val="FF0000"/>
              <w:sz w:val="24"/>
              <w:szCs w:val="24"/>
              <w:lang w:val="ro-RO"/>
            </w:rPr>
            <w:t xml:space="preserve">  </w:t>
          </w:r>
        </w:p>
        <w:p w:rsidR="00C26482" w:rsidRPr="00CA524A" w:rsidRDefault="00C26482" w:rsidP="00C26482">
          <w:pPr>
            <w:shd w:val="clear" w:color="auto" w:fill="FFFFFF"/>
            <w:spacing w:after="0" w:line="240" w:lineRule="auto"/>
            <w:jc w:val="both"/>
            <w:rPr>
              <w:rFonts w:ascii="Arial" w:hAnsi="Arial" w:cs="Arial"/>
              <w:sz w:val="24"/>
              <w:szCs w:val="24"/>
              <w:lang w:val="it-IT"/>
            </w:rPr>
          </w:pPr>
          <w:r w:rsidRPr="00CA524A">
            <w:rPr>
              <w:rFonts w:ascii="Arial" w:hAnsi="Arial" w:cs="Arial"/>
              <w:sz w:val="24"/>
              <w:szCs w:val="24"/>
              <w:lang w:val="it-IT"/>
            </w:rPr>
            <w:t>Principalele categorii de deşeuri care vor rezulta din activitatea de execuţie a proiectului sunt:</w:t>
          </w:r>
        </w:p>
        <w:p w:rsidR="00C26482" w:rsidRPr="0092305E" w:rsidRDefault="00C26482" w:rsidP="00C26482">
          <w:pPr>
            <w:pStyle w:val="ListParagraph"/>
            <w:numPr>
              <w:ilvl w:val="0"/>
              <w:numId w:val="3"/>
            </w:numPr>
            <w:spacing w:after="0"/>
            <w:jc w:val="both"/>
            <w:rPr>
              <w:rFonts w:ascii="Arial" w:hAnsi="Arial" w:cs="Arial"/>
              <w:sz w:val="24"/>
              <w:szCs w:val="24"/>
              <w:lang w:val="it-IT"/>
            </w:rPr>
          </w:pPr>
          <w:r w:rsidRPr="0092305E">
            <w:rPr>
              <w:rFonts w:ascii="Arial" w:hAnsi="Arial" w:cs="Arial"/>
              <w:sz w:val="24"/>
              <w:szCs w:val="24"/>
              <w:lang w:val="it-IT"/>
            </w:rPr>
            <w:t>pulberi ciment de la operaţiile de construcţii şi finisaje;</w:t>
          </w:r>
        </w:p>
        <w:p w:rsidR="00C26482" w:rsidRPr="008377D2" w:rsidRDefault="00C26482" w:rsidP="00C26482">
          <w:pPr>
            <w:pStyle w:val="ListParagraph"/>
            <w:numPr>
              <w:ilvl w:val="0"/>
              <w:numId w:val="3"/>
            </w:numPr>
            <w:spacing w:after="0"/>
            <w:jc w:val="both"/>
            <w:rPr>
              <w:rFonts w:ascii="Arial" w:hAnsi="Arial" w:cs="Arial"/>
              <w:sz w:val="24"/>
              <w:szCs w:val="24"/>
              <w:lang w:val="it-IT"/>
            </w:rPr>
          </w:pPr>
          <w:r w:rsidRPr="008377D2">
            <w:rPr>
              <w:rFonts w:ascii="Arial" w:hAnsi="Arial" w:cs="Arial"/>
              <w:sz w:val="24"/>
              <w:szCs w:val="24"/>
              <w:lang w:val="it-IT"/>
            </w:rPr>
            <w:t xml:space="preserve">pământul în exces de la operaţiile de săpături </w:t>
          </w:r>
        </w:p>
        <w:p w:rsidR="00C26482" w:rsidRPr="00072208" w:rsidRDefault="00C26482" w:rsidP="00C26482">
          <w:pPr>
            <w:spacing w:after="0" w:line="240" w:lineRule="auto"/>
            <w:jc w:val="both"/>
            <w:rPr>
              <w:rFonts w:ascii="Arial" w:hAnsi="Arial" w:cs="Arial"/>
              <w:sz w:val="24"/>
              <w:szCs w:val="24"/>
              <w:lang w:val="it-IT"/>
            </w:rPr>
          </w:pPr>
          <w:r w:rsidRPr="00072208">
            <w:rPr>
              <w:rFonts w:ascii="Arial" w:hAnsi="Arial" w:cs="Arial"/>
              <w:sz w:val="24"/>
              <w:szCs w:val="24"/>
              <w:lang w:val="it-IT"/>
            </w:rPr>
            <w:lastRenderedPageBreak/>
            <w:t>Pe toată durata execuţiei, aceste deşeuri rezultate vor fi transportate de pe teren şi duse la un depozit autorizat de deşeuri prin grija constructorului.</w:t>
          </w:r>
        </w:p>
        <w:p w:rsidR="00C26482" w:rsidRDefault="00C26482" w:rsidP="00C26482">
          <w:pPr>
            <w:pStyle w:val="CharCharChar1Char"/>
            <w:jc w:val="both"/>
            <w:rPr>
              <w:rStyle w:val="tpa1"/>
              <w:rFonts w:ascii="Arial" w:eastAsia="Calibri" w:hAnsi="Arial" w:cs="Arial"/>
            </w:rPr>
          </w:pPr>
          <w:r w:rsidRPr="00395D2D">
            <w:rPr>
              <w:rStyle w:val="tpa1"/>
              <w:rFonts w:ascii="Arial" w:eastAsia="Calibri" w:hAnsi="Arial" w:cs="Arial"/>
              <w:i/>
            </w:rPr>
            <w:t>f)</w:t>
          </w:r>
          <w:r w:rsidRPr="00E85C9A">
            <w:rPr>
              <w:rStyle w:val="tpa1"/>
              <w:rFonts w:ascii="Arial" w:eastAsia="Calibri" w:hAnsi="Arial" w:cs="Arial"/>
              <w:i/>
            </w:rPr>
            <w:t xml:space="preserve"> </w:t>
          </w:r>
          <w:r w:rsidRPr="00596364">
            <w:rPr>
              <w:rStyle w:val="tpa1"/>
              <w:rFonts w:ascii="Arial" w:eastAsia="Calibri" w:hAnsi="Arial" w:cs="Arial"/>
              <w:i/>
            </w:rPr>
            <w:t>emisiile poluante</w:t>
          </w:r>
          <w:r w:rsidRPr="00E85C9A">
            <w:rPr>
              <w:rStyle w:val="tpa1"/>
              <w:rFonts w:ascii="Arial" w:eastAsia="Calibri" w:hAnsi="Arial" w:cs="Arial"/>
              <w:i/>
            </w:rPr>
            <w:t>, inclusiv zgomotul şi alte surse de disconfort</w:t>
          </w:r>
          <w:r w:rsidRPr="00E85C9A">
            <w:rPr>
              <w:rStyle w:val="tpa1"/>
              <w:rFonts w:ascii="Arial" w:eastAsia="Calibri" w:hAnsi="Arial" w:cs="Arial"/>
            </w:rPr>
            <w:t xml:space="preserve">: </w:t>
          </w:r>
        </w:p>
        <w:p w:rsidR="00C26482" w:rsidRDefault="00C26482" w:rsidP="00C26482">
          <w:pPr>
            <w:pStyle w:val="CharCharChar1Char"/>
            <w:jc w:val="both"/>
            <w:rPr>
              <w:rStyle w:val="tpa1"/>
              <w:rFonts w:ascii="Arial" w:eastAsia="Calibri" w:hAnsi="Arial" w:cs="Arial"/>
            </w:rPr>
          </w:pPr>
          <w:r>
            <w:rPr>
              <w:rStyle w:val="tpa1"/>
              <w:rFonts w:ascii="Arial" w:eastAsia="Calibri" w:hAnsi="Arial" w:cs="Arial"/>
            </w:rPr>
            <w:t>- pe perioada derularii lucrarilor de executie pot aparea emisii:</w:t>
          </w:r>
        </w:p>
        <w:p w:rsidR="00C26482" w:rsidRPr="00FB5F2B" w:rsidRDefault="00C26482" w:rsidP="00C26482">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C26482" w:rsidRPr="00FB5F2B" w:rsidRDefault="00C26482" w:rsidP="00C26482">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C26482" w:rsidRPr="00FB5F2B" w:rsidRDefault="00C26482" w:rsidP="00C26482">
          <w:pPr>
            <w:spacing w:after="0"/>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C26482" w:rsidRPr="00FB5F2B" w:rsidRDefault="00C26482" w:rsidP="00C26482">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C26482" w:rsidRDefault="00C26482" w:rsidP="00C26482">
          <w:pPr>
            <w:pStyle w:val="CharCharChar1Char"/>
            <w:jc w:val="both"/>
            <w:rPr>
              <w:rStyle w:val="tpa1"/>
              <w:rFonts w:ascii="Arial" w:eastAsia="Calibri" w:hAnsi="Arial" w:cs="Arial"/>
              <w:color w:val="000000"/>
            </w:rPr>
          </w:pPr>
          <w:r>
            <w:rPr>
              <w:rStyle w:val="tpa1"/>
              <w:rFonts w:ascii="Arial" w:eastAsia="Calibri" w:hAnsi="Arial" w:cs="Arial"/>
            </w:rPr>
            <w:t xml:space="preserve">- </w:t>
          </w:r>
          <w:r w:rsidRPr="00E85C9A">
            <w:rPr>
              <w:rStyle w:val="tpa1"/>
              <w:rFonts w:ascii="Arial" w:eastAsia="Calibri" w:hAnsi="Arial" w:cs="Arial"/>
            </w:rPr>
            <w:t xml:space="preserve">în perioada lucrărilor de construire, zgomotul va fi generat de 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C26482" w:rsidRDefault="00C26482" w:rsidP="00C26482">
          <w:pPr>
            <w:autoSpaceDE w:val="0"/>
            <w:autoSpaceDN w:val="0"/>
            <w:adjustRightInd w:val="0"/>
            <w:spacing w:after="0" w:line="240" w:lineRule="auto"/>
            <w:jc w:val="both"/>
            <w:rPr>
              <w:rFonts w:ascii="Arial" w:hAnsi="Arial" w:cs="Arial"/>
              <w:sz w:val="24"/>
              <w:szCs w:val="24"/>
              <w:lang w:val="pl-PL"/>
            </w:rPr>
          </w:pPr>
          <w:r w:rsidRPr="00395D2D">
            <w:rPr>
              <w:rStyle w:val="tpa1"/>
              <w:rFonts w:ascii="Arial" w:hAnsi="Arial" w:cs="Arial"/>
              <w:i/>
              <w:sz w:val="24"/>
              <w:szCs w:val="24"/>
              <w:lang w:val="pl-PL"/>
            </w:rPr>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C26482" w:rsidRDefault="00C26482" w:rsidP="00C26482">
          <w:pPr>
            <w:autoSpaceDE w:val="0"/>
            <w:autoSpaceDN w:val="0"/>
            <w:adjustRightInd w:val="0"/>
            <w:spacing w:after="0" w:line="240" w:lineRule="auto"/>
            <w:jc w:val="both"/>
            <w:rPr>
              <w:rFonts w:ascii="Arial" w:hAnsi="Arial" w:cs="Arial"/>
              <w:sz w:val="24"/>
              <w:szCs w:val="24"/>
              <w:lang w:val="pl-PL"/>
            </w:rPr>
          </w:pPr>
        </w:p>
        <w:p w:rsidR="00C26482" w:rsidRPr="00E85C9A" w:rsidRDefault="00C26482" w:rsidP="00C26482">
          <w:pPr>
            <w:pStyle w:val="BodyText"/>
            <w:tabs>
              <w:tab w:val="left" w:pos="-720"/>
              <w:tab w:val="left" w:pos="2010"/>
            </w:tabs>
            <w:suppressAutoHyphens/>
            <w:jc w:val="both"/>
            <w:rPr>
              <w:rStyle w:val="tpa1"/>
              <w:rFonts w:eastAsia="Calibri" w:cs="Arial"/>
              <w:b/>
              <w:lang w:val="ro-RO"/>
            </w:rPr>
          </w:pPr>
          <w:r w:rsidRPr="00E85C9A">
            <w:rPr>
              <w:rStyle w:val="tpa1"/>
              <w:rFonts w:eastAsia="Calibri" w:cs="Arial"/>
              <w:b/>
              <w:lang w:val="ro-RO"/>
            </w:rPr>
            <w:t xml:space="preserve">2. Localizarea proiectului </w:t>
          </w:r>
        </w:p>
        <w:p w:rsidR="00C26482" w:rsidRDefault="00C26482" w:rsidP="00C26482">
          <w:pPr>
            <w:pStyle w:val="BodyText"/>
            <w:tabs>
              <w:tab w:val="left" w:pos="-720"/>
              <w:tab w:val="left" w:pos="2010"/>
            </w:tabs>
            <w:suppressAutoHyphens/>
            <w:jc w:val="both"/>
            <w:rPr>
              <w:rFonts w:cs="Arial"/>
            </w:rPr>
          </w:pPr>
          <w:r w:rsidRPr="00E85C9A">
            <w:rPr>
              <w:rStyle w:val="tpa1"/>
              <w:rFonts w:eastAsia="Calibri" w:cs="Arial"/>
            </w:rPr>
            <w:t xml:space="preserve">2.1 </w:t>
          </w:r>
          <w:r w:rsidRPr="00E85C9A">
            <w:rPr>
              <w:rStyle w:val="tpa1"/>
              <w:rFonts w:eastAsia="Calibri" w:cs="Arial"/>
              <w:i/>
            </w:rPr>
            <w:t>utilizarea existentă a terenului</w:t>
          </w:r>
          <w:r w:rsidRPr="00E85C9A">
            <w:rPr>
              <w:rStyle w:val="tpa1"/>
              <w:rFonts w:eastAsia="Calibri" w:cs="Arial"/>
            </w:rPr>
            <w:t>: conform certificatului de urbanism nr.</w:t>
          </w:r>
          <w:r>
            <w:rPr>
              <w:rStyle w:val="tpa1"/>
              <w:rFonts w:eastAsia="Calibri" w:cs="Arial"/>
            </w:rPr>
            <w:t>44</w:t>
          </w:r>
          <w:r w:rsidRPr="00E85C9A">
            <w:rPr>
              <w:rStyle w:val="tpa1"/>
              <w:rFonts w:eastAsia="Calibri" w:cs="Arial"/>
            </w:rPr>
            <w:t>/</w:t>
          </w:r>
          <w:r>
            <w:rPr>
              <w:rStyle w:val="tpa1"/>
              <w:rFonts w:eastAsia="Calibri" w:cs="Arial"/>
            </w:rPr>
            <w:t>10</w:t>
          </w:r>
          <w:r w:rsidRPr="00E85C9A">
            <w:rPr>
              <w:rStyle w:val="tpa1"/>
              <w:rFonts w:eastAsia="Calibri" w:cs="Arial"/>
            </w:rPr>
            <w:t>.</w:t>
          </w:r>
          <w:r>
            <w:rPr>
              <w:rStyle w:val="tpa1"/>
              <w:rFonts w:eastAsia="Calibri" w:cs="Arial"/>
            </w:rPr>
            <w:t>07</w:t>
          </w:r>
          <w:r w:rsidRPr="00E85C9A">
            <w:rPr>
              <w:rStyle w:val="tpa1"/>
              <w:rFonts w:eastAsia="Calibri" w:cs="Arial"/>
            </w:rPr>
            <w:t>.201</w:t>
          </w:r>
          <w:r>
            <w:rPr>
              <w:rStyle w:val="tpa1"/>
              <w:rFonts w:eastAsia="Calibri" w:cs="Arial"/>
            </w:rPr>
            <w:t>7,</w:t>
          </w:r>
          <w:r w:rsidRPr="00E85C9A">
            <w:rPr>
              <w:rStyle w:val="tpa1"/>
              <w:rFonts w:eastAsia="Calibri" w:cs="Arial"/>
            </w:rPr>
            <w:t xml:space="preserve"> </w:t>
          </w:r>
          <w:r>
            <w:rPr>
              <w:rStyle w:val="tpa1"/>
              <w:rFonts w:eastAsia="Calibri" w:cs="Arial"/>
            </w:rPr>
            <w:t>t</w:t>
          </w:r>
          <w:r w:rsidRPr="00EF1F54">
            <w:rPr>
              <w:rFonts w:cs="Arial"/>
            </w:rPr>
            <w:t xml:space="preserve">erenul destinat constructiei ce face obiectul prezentei documentatii tehnice </w:t>
          </w:r>
          <w:proofErr w:type="gramStart"/>
          <w:r w:rsidRPr="00EF1F54">
            <w:rPr>
              <w:rFonts w:cs="Arial"/>
            </w:rPr>
            <w:t xml:space="preserve">este </w:t>
          </w:r>
          <w:r>
            <w:rPr>
              <w:rFonts w:cs="Arial"/>
            </w:rPr>
            <w:t xml:space="preserve"> domeniu</w:t>
          </w:r>
          <w:proofErr w:type="gramEnd"/>
          <w:r>
            <w:rPr>
              <w:rFonts w:cs="Arial"/>
            </w:rPr>
            <w:t xml:space="preserve"> public şi privat  al comunei,  administrat de Consiliul Local Voitinel si este situat in intravilanul  şi parţiel extravilanul comunei  Voitinel.</w:t>
          </w:r>
        </w:p>
        <w:p w:rsidR="00C26482" w:rsidRPr="00E85C9A" w:rsidRDefault="00C26482" w:rsidP="00C26482">
          <w:pPr>
            <w:pStyle w:val="BodyText"/>
            <w:tabs>
              <w:tab w:val="left" w:pos="-720"/>
              <w:tab w:val="left" w:pos="2010"/>
            </w:tabs>
            <w:suppressAutoHyphens/>
            <w:jc w:val="both"/>
            <w:rPr>
              <w:rStyle w:val="tpa1"/>
              <w:rFonts w:eastAsia="Calibri" w:cs="Arial"/>
            </w:rPr>
          </w:pPr>
          <w:r w:rsidRPr="00E85C9A">
            <w:rPr>
              <w:rStyle w:val="tpa1"/>
              <w:rFonts w:eastAsia="Calibri" w:cs="Arial"/>
            </w:rPr>
            <w:t xml:space="preserve">2.2 </w:t>
          </w:r>
          <w:r w:rsidRPr="00E85C9A">
            <w:rPr>
              <w:rStyle w:val="tpa1"/>
              <w:rFonts w:eastAsia="Calibri" w:cs="Arial"/>
              <w:i/>
            </w:rPr>
            <w:t>relativa abundenţă a resurselor naturale din zonă, calitatea şi capacitatea regenerativă a acestora:</w:t>
          </w:r>
          <w:r w:rsidRPr="00E85C9A">
            <w:rPr>
              <w:rStyle w:val="tpa1"/>
              <w:rFonts w:eastAsia="Calibri" w:cs="Arial"/>
            </w:rPr>
            <w:t xml:space="preserve"> nu </w:t>
          </w:r>
          <w:proofErr w:type="gramStart"/>
          <w:r w:rsidRPr="00E85C9A">
            <w:rPr>
              <w:rStyle w:val="tpa1"/>
              <w:rFonts w:eastAsia="Calibri" w:cs="Arial"/>
            </w:rPr>
            <w:t>este</w:t>
          </w:r>
          <w:proofErr w:type="gramEnd"/>
          <w:r w:rsidRPr="00E85C9A">
            <w:rPr>
              <w:rStyle w:val="tpa1"/>
              <w:rFonts w:eastAsia="Calibri" w:cs="Arial"/>
            </w:rPr>
            <w:t xml:space="preserve"> cazul.</w:t>
          </w:r>
        </w:p>
        <w:p w:rsidR="00C26482" w:rsidRPr="00E85C9A" w:rsidRDefault="00C26482" w:rsidP="00C26482">
          <w:pPr>
            <w:pStyle w:val="CharCharChar1Char"/>
            <w:jc w:val="both"/>
            <w:rPr>
              <w:rStyle w:val="tpa1"/>
              <w:rFonts w:ascii="Arial" w:eastAsia="Calibri" w:hAnsi="Arial" w:cs="Arial"/>
            </w:rPr>
          </w:pPr>
          <w:r w:rsidRPr="00E85C9A">
            <w:rPr>
              <w:rStyle w:val="tpa1"/>
              <w:rFonts w:ascii="Arial" w:eastAsia="Calibri" w:hAnsi="Arial" w:cs="Arial"/>
              <w:i/>
            </w:rPr>
            <w:t>2.3 capacitatea de absorbţie a mediului, cu atenţie deosebită pentru:</w:t>
          </w:r>
        </w:p>
        <w:p w:rsidR="00C26482" w:rsidRPr="00E85C9A" w:rsidRDefault="00C26482" w:rsidP="00C26482">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gramStart"/>
          <w:r w:rsidRPr="00E85C9A">
            <w:rPr>
              <w:rStyle w:val="tpa1"/>
              <w:rFonts w:ascii="Arial" w:hAnsi="Arial" w:cs="Arial"/>
              <w:sz w:val="24"/>
              <w:szCs w:val="24"/>
            </w:rPr>
            <w:t>zonele</w:t>
          </w:r>
          <w:proofErr w:type="gramEnd"/>
          <w:r w:rsidRPr="00E85C9A">
            <w:rPr>
              <w:rStyle w:val="tpa1"/>
              <w:rFonts w:ascii="Arial" w:hAnsi="Arial" w:cs="Arial"/>
              <w:sz w:val="24"/>
              <w:szCs w:val="24"/>
            </w:rPr>
            <w:t xml:space="preserve"> umede – nu este cazul</w:t>
          </w:r>
          <w:r w:rsidRPr="00E85C9A">
            <w:rPr>
              <w:rStyle w:val="tpa1"/>
              <w:rFonts w:ascii="Arial" w:hAnsi="Arial" w:cs="Arial"/>
              <w:color w:val="000000"/>
              <w:sz w:val="24"/>
              <w:szCs w:val="24"/>
            </w:rPr>
            <w:t>;</w:t>
          </w:r>
        </w:p>
        <w:p w:rsidR="00C26482" w:rsidRPr="00E85C9A" w:rsidRDefault="00C26482" w:rsidP="00C26482">
          <w:pPr>
            <w:pStyle w:val="CharCharChar1Char"/>
            <w:jc w:val="both"/>
            <w:rPr>
              <w:rStyle w:val="tpa1"/>
              <w:rFonts w:ascii="Arial" w:eastAsia="Calibri" w:hAnsi="Arial" w:cs="Arial"/>
            </w:rPr>
          </w:pPr>
          <w:r w:rsidRPr="00E85C9A">
            <w:rPr>
              <w:rStyle w:val="tpa1"/>
              <w:rFonts w:ascii="Arial" w:eastAsia="Calibri" w:hAnsi="Arial" w:cs="Arial"/>
            </w:rPr>
            <w:t>b) zonele costiere – nu este cazul;</w:t>
          </w:r>
        </w:p>
        <w:p w:rsidR="00C26482" w:rsidRPr="00E85C9A" w:rsidRDefault="00C26482" w:rsidP="00C26482">
          <w:pPr>
            <w:pStyle w:val="CharCharChar1Char"/>
            <w:jc w:val="both"/>
            <w:rPr>
              <w:rStyle w:val="tpa1"/>
              <w:rFonts w:ascii="Arial" w:eastAsia="Calibri" w:hAnsi="Arial" w:cs="Arial"/>
            </w:rPr>
          </w:pPr>
          <w:r w:rsidRPr="00E85C9A">
            <w:rPr>
              <w:rStyle w:val="tpa1"/>
              <w:rFonts w:ascii="Arial" w:eastAsia="Calibri" w:hAnsi="Arial" w:cs="Arial"/>
            </w:rPr>
            <w:t>c) zonele montane şi cele împădurite – nu este cazul;</w:t>
          </w:r>
        </w:p>
        <w:p w:rsidR="00C26482" w:rsidRPr="00E85C9A" w:rsidRDefault="00C26482" w:rsidP="00C26482">
          <w:pPr>
            <w:pStyle w:val="CharCharChar1Char"/>
            <w:jc w:val="both"/>
            <w:rPr>
              <w:rStyle w:val="tpa1"/>
              <w:rFonts w:ascii="Arial" w:eastAsia="Calibri" w:hAnsi="Arial" w:cs="Arial"/>
            </w:rPr>
          </w:pPr>
          <w:r w:rsidRPr="00E85C9A">
            <w:rPr>
              <w:rStyle w:val="tpa1"/>
              <w:rFonts w:ascii="Arial" w:eastAsia="Calibri" w:hAnsi="Arial" w:cs="Arial"/>
            </w:rPr>
            <w:t>d) parcurile şi rezervaţiile naturale – nu este cazul;</w:t>
          </w:r>
        </w:p>
        <w:p w:rsidR="00C26482" w:rsidRPr="00E85C9A" w:rsidRDefault="00C26482" w:rsidP="00C26482">
          <w:pPr>
            <w:pStyle w:val="CharCharChar1Char"/>
            <w:jc w:val="both"/>
            <w:rPr>
              <w:rStyle w:val="tpa1"/>
              <w:rFonts w:ascii="Arial" w:eastAsia="Calibri" w:hAnsi="Arial" w:cs="Arial"/>
            </w:rPr>
          </w:pPr>
          <w:r w:rsidRPr="00E85C9A">
            <w:rPr>
              <w:rStyle w:val="tpa1"/>
              <w:rFonts w:ascii="Arial" w:eastAsia="Calibri" w:hAnsi="Arial" w:cs="Arial"/>
            </w:rPr>
            <w:t xml:space="preserve">e) ariile clasificate sau zonele protejate prin legislaţia în vigoare, cum sunt: zone de protecţie a faunei piscicole, bazine piscicole naturale şi bazine piscicole amenajate – nu este cazul. </w:t>
          </w:r>
        </w:p>
        <w:p w:rsidR="00C26482" w:rsidRPr="00E85C9A" w:rsidRDefault="00C26482" w:rsidP="00C26482">
          <w:pPr>
            <w:pStyle w:val="CharCharChar1Char"/>
            <w:jc w:val="both"/>
            <w:rPr>
              <w:rStyle w:val="tpa1"/>
              <w:rFonts w:ascii="Arial" w:eastAsia="Calibri" w:hAnsi="Arial" w:cs="Arial"/>
            </w:rPr>
          </w:pPr>
          <w:r w:rsidRPr="00E85C9A">
            <w:rPr>
              <w:rStyle w:val="tpa1"/>
              <w:rFonts w:ascii="Arial" w:eastAsia="Calibri" w:hAnsi="Arial" w:cs="Arial"/>
            </w:rPr>
            <w:t>f) zonele de protecţie speciale – nu este cazul;</w:t>
          </w:r>
        </w:p>
        <w:p w:rsidR="00C26482" w:rsidRPr="00E85C9A" w:rsidRDefault="00C26482" w:rsidP="00C26482">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gramStart"/>
          <w:r w:rsidRPr="00E85C9A">
            <w:rPr>
              <w:rStyle w:val="tpa1"/>
              <w:rFonts w:ascii="Arial" w:hAnsi="Arial" w:cs="Arial"/>
              <w:sz w:val="24"/>
              <w:szCs w:val="24"/>
            </w:rPr>
            <w:t>ariile</w:t>
          </w:r>
          <w:proofErr w:type="gramEnd"/>
          <w:r w:rsidRPr="00E85C9A">
            <w:rPr>
              <w:rStyle w:val="tpa1"/>
              <w:rFonts w:ascii="Arial" w:hAnsi="Arial" w:cs="Arial"/>
              <w:sz w:val="24"/>
              <w:szCs w:val="24"/>
            </w:rPr>
            <w:t xml:space="preserve"> în care standardele de calitate a mediului stabilite de legislaţia în vigoare au fost deja depăşite – nu este cazul;</w:t>
          </w:r>
        </w:p>
        <w:p w:rsidR="00C26482" w:rsidRPr="00E85C9A" w:rsidRDefault="00C26482" w:rsidP="00C26482">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gramStart"/>
          <w:r w:rsidRPr="00E85C9A">
            <w:rPr>
              <w:rStyle w:val="tpa1"/>
              <w:rFonts w:ascii="Arial" w:hAnsi="Arial" w:cs="Arial"/>
              <w:sz w:val="24"/>
              <w:szCs w:val="24"/>
            </w:rPr>
            <w:t>peisajele</w:t>
          </w:r>
          <w:proofErr w:type="gramEnd"/>
          <w:r w:rsidRPr="00E85C9A">
            <w:rPr>
              <w:rStyle w:val="tpa1"/>
              <w:rFonts w:ascii="Arial" w:hAnsi="Arial" w:cs="Arial"/>
              <w:sz w:val="24"/>
              <w:szCs w:val="24"/>
            </w:rPr>
            <w:t xml:space="preserve"> cu semnificaţie istorică, culturală şi arheologică – nu este cazul;</w:t>
          </w:r>
        </w:p>
        <w:p w:rsidR="00C26482" w:rsidRDefault="00C26482" w:rsidP="00C26482">
          <w:pPr>
            <w:pStyle w:val="CharCharChar1Char"/>
            <w:jc w:val="both"/>
            <w:rPr>
              <w:rFonts w:ascii="Arial" w:hAnsi="Arial" w:cs="Arial"/>
            </w:rPr>
          </w:pPr>
          <w:r w:rsidRPr="00E85C9A">
            <w:rPr>
              <w:rStyle w:val="tpa1"/>
              <w:rFonts w:ascii="Arial" w:eastAsia="Calibri" w:hAnsi="Arial" w:cs="Arial"/>
            </w:rPr>
            <w:t xml:space="preserve">i) ariile dens populate – lucrările propuse se află </w:t>
          </w:r>
          <w:r>
            <w:rPr>
              <w:rFonts w:ascii="Arial" w:hAnsi="Arial" w:cs="Arial"/>
            </w:rPr>
            <w:t>in intravilanul  comunei  Voitinel.</w:t>
          </w:r>
        </w:p>
        <w:p w:rsidR="00C26482" w:rsidRPr="00395D2D" w:rsidRDefault="00C26482" w:rsidP="00C26482">
          <w:pPr>
            <w:pStyle w:val="CharCharChar1Char"/>
            <w:jc w:val="both"/>
            <w:rPr>
              <w:rStyle w:val="tpa1"/>
              <w:rFonts w:ascii="Arial" w:eastAsia="Calibri" w:hAnsi="Arial" w:cs="Arial"/>
              <w:b/>
              <w:lang w:val="ro-RO"/>
            </w:rPr>
          </w:pPr>
        </w:p>
        <w:p w:rsidR="00C26482" w:rsidRDefault="00C26482" w:rsidP="00C26482">
          <w:pPr>
            <w:pStyle w:val="CharCharChar1Char"/>
            <w:jc w:val="both"/>
            <w:rPr>
              <w:rStyle w:val="tpa1"/>
              <w:rFonts w:ascii="Arial" w:eastAsia="Calibri" w:hAnsi="Arial" w:cs="Arial"/>
              <w:b/>
            </w:rPr>
          </w:pPr>
          <w:r w:rsidRPr="00E85C9A">
            <w:rPr>
              <w:rStyle w:val="tpa1"/>
              <w:rFonts w:ascii="Arial" w:eastAsia="Calibri" w:hAnsi="Arial" w:cs="Arial"/>
              <w:b/>
            </w:rPr>
            <w:t>3. Caracteristicile impactului potenţial</w:t>
          </w:r>
        </w:p>
        <w:p w:rsidR="00C26482" w:rsidRPr="00E85C9A" w:rsidRDefault="00C26482" w:rsidP="00C26482">
          <w:pPr>
            <w:pStyle w:val="CharCharChar1Char"/>
            <w:jc w:val="both"/>
            <w:rPr>
              <w:rStyle w:val="tpa1"/>
              <w:rFonts w:ascii="Arial" w:eastAsia="Calibri" w:hAnsi="Arial" w:cs="Arial"/>
            </w:rPr>
          </w:pPr>
          <w:r w:rsidRPr="00E85C9A">
            <w:rPr>
              <w:rStyle w:val="tpa1"/>
              <w:rFonts w:ascii="Arial" w:eastAsia="Calibri" w:hAnsi="Arial" w:cs="Arial"/>
              <w:i/>
            </w:rPr>
            <w:t>a). Extinderea impactului, aria geografică şi numărul de pe</w:t>
          </w:r>
          <w:r>
            <w:rPr>
              <w:rStyle w:val="tpa1"/>
              <w:rFonts w:ascii="Arial" w:eastAsia="Calibri" w:hAnsi="Arial" w:cs="Arial"/>
              <w:i/>
            </w:rPr>
            <w:t>r</w:t>
          </w:r>
          <w:r w:rsidRPr="00E85C9A">
            <w:rPr>
              <w:rStyle w:val="tpa1"/>
              <w:rFonts w:ascii="Arial" w:eastAsia="Calibri" w:hAnsi="Arial" w:cs="Arial"/>
              <w:i/>
            </w:rPr>
            <w:t xml:space="preserve">soane afectate </w:t>
          </w:r>
          <w:r w:rsidRPr="00E85C9A">
            <w:rPr>
              <w:rStyle w:val="tpa1"/>
              <w:rFonts w:ascii="Arial" w:eastAsia="Calibri" w:hAnsi="Arial" w:cs="Arial"/>
            </w:rPr>
            <w:t xml:space="preserve">– lucrările ce urmează a fi executate nu vor avea un impact negativ asupra factorilor de mediu şi nu vor crea un disconfort pentru populaţie pe perioada execuţiei lucrărilor; </w:t>
          </w:r>
        </w:p>
        <w:p w:rsidR="00C26482" w:rsidRPr="00E85C9A" w:rsidRDefault="00C26482" w:rsidP="00C26482">
          <w:pPr>
            <w:pStyle w:val="CharCharChar1Char"/>
            <w:jc w:val="both"/>
            <w:rPr>
              <w:rStyle w:val="tpa1"/>
              <w:rFonts w:ascii="Arial" w:eastAsia="Calibri" w:hAnsi="Arial" w:cs="Arial"/>
            </w:rPr>
          </w:pPr>
          <w:r w:rsidRPr="00E85C9A">
            <w:rPr>
              <w:rStyle w:val="tpa1"/>
              <w:rFonts w:ascii="Arial" w:eastAsia="Calibri" w:hAnsi="Arial" w:cs="Arial"/>
              <w:i/>
            </w:rPr>
            <w:t>b). Natura transfrontieră a impactului</w:t>
          </w:r>
          <w:r w:rsidRPr="00E85C9A">
            <w:rPr>
              <w:rStyle w:val="tpa1"/>
              <w:rFonts w:ascii="Arial" w:eastAsia="Calibri" w:hAnsi="Arial" w:cs="Arial"/>
            </w:rPr>
            <w:t xml:space="preserve"> – lucrările propuse nu au efecte transfrontieră;</w:t>
          </w:r>
        </w:p>
        <w:p w:rsidR="00C26482" w:rsidRPr="00E85C9A" w:rsidRDefault="00C26482" w:rsidP="00C26482">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r w:rsidRPr="00E85C9A">
            <w:rPr>
              <w:rStyle w:val="tpa1"/>
              <w:rFonts w:ascii="Arial" w:hAnsi="Arial" w:cs="Arial"/>
              <w:sz w:val="24"/>
              <w:szCs w:val="24"/>
            </w:rPr>
            <w:t>impactul va fi redus, atât pe perioada execuţiei proiectului, cât şi în perioada de funcţionare.</w:t>
          </w:r>
        </w:p>
        <w:p w:rsidR="00C26482" w:rsidRPr="00E85C9A" w:rsidRDefault="00C26482" w:rsidP="00C26482">
          <w:pPr>
            <w:pStyle w:val="CharCharChar1Char"/>
            <w:jc w:val="both"/>
            <w:rPr>
              <w:rFonts w:ascii="Arial" w:hAnsi="Arial" w:cs="Arial"/>
              <w:lang w:val="ro-RO" w:eastAsia="ro-RO"/>
            </w:rPr>
          </w:pPr>
          <w:r w:rsidRPr="00E85C9A">
            <w:rPr>
              <w:rStyle w:val="tpa1"/>
              <w:rFonts w:ascii="Arial" w:eastAsia="Calibri" w:hAnsi="Arial" w:cs="Arial"/>
              <w:i/>
            </w:rPr>
            <w:t>d). Probabilitatea impactului</w:t>
          </w:r>
          <w:r w:rsidRPr="00E85C9A">
            <w:rPr>
              <w:rStyle w:val="tpa1"/>
              <w:rFonts w:ascii="Arial" w:eastAsia="Calibri" w:hAnsi="Arial" w:cs="Arial"/>
            </w:rPr>
            <w:t xml:space="preserve"> – impact redus, pe perioada de execuţie</w:t>
          </w:r>
          <w:r w:rsidRPr="00E85C9A">
            <w:rPr>
              <w:rFonts w:ascii="Arial" w:hAnsi="Arial" w:cs="Arial"/>
              <w:lang w:val="ro-RO" w:eastAsia="ro-RO"/>
            </w:rPr>
            <w:t xml:space="preserve"> şi în perioada de funcţionare a obiectivului;</w:t>
          </w:r>
        </w:p>
        <w:p w:rsidR="00C26482" w:rsidRPr="00E85C9A" w:rsidRDefault="00C26482" w:rsidP="00C26482">
          <w:pPr>
            <w:pStyle w:val="CharCharChar1Char"/>
            <w:jc w:val="both"/>
            <w:rPr>
              <w:rStyle w:val="tpa1"/>
              <w:rFonts w:ascii="Arial" w:eastAsia="Calibri" w:hAnsi="Arial" w:cs="Arial"/>
            </w:rPr>
          </w:pPr>
          <w:r w:rsidRPr="00E85C9A">
            <w:rPr>
              <w:rStyle w:val="tpa1"/>
              <w:rFonts w:ascii="Arial" w:eastAsia="Calibri" w:hAnsi="Arial" w:cs="Arial"/>
              <w:i/>
            </w:rPr>
            <w:lastRenderedPageBreak/>
            <w:t xml:space="preserve">e). Durata, frecvenţa şi reversibilitatea impactului </w:t>
          </w:r>
          <w:r w:rsidRPr="00E85C9A">
            <w:rPr>
              <w:rStyle w:val="tpa1"/>
              <w:rFonts w:ascii="Arial" w:eastAsia="Calibri" w:hAnsi="Arial" w:cs="Arial"/>
            </w:rPr>
            <w:t xml:space="preserve">– impact redus, pe perioada de execuţie </w:t>
          </w:r>
          <w:r w:rsidRPr="00E85C9A">
            <w:rPr>
              <w:rStyle w:val="tpa1"/>
              <w:rFonts w:ascii="Arial" w:eastAsia="Calibri"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C26482" w:rsidRDefault="00C26482" w:rsidP="00C26482">
          <w:pPr>
            <w:autoSpaceDE w:val="0"/>
            <w:autoSpaceDN w:val="0"/>
            <w:adjustRightInd w:val="0"/>
            <w:spacing w:after="0" w:line="240" w:lineRule="auto"/>
            <w:jc w:val="both"/>
            <w:rPr>
              <w:rFonts w:ascii="Arial" w:hAnsi="Arial" w:cs="Arial"/>
              <w:sz w:val="24"/>
              <w:szCs w:val="24"/>
            </w:rPr>
          </w:pPr>
        </w:p>
        <w:p w:rsidR="00C26482" w:rsidRDefault="00C26482" w:rsidP="00C26482">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r w:rsidRPr="007525A5">
            <w:rPr>
              <w:rFonts w:ascii="Arial" w:hAnsi="Arial" w:cs="Arial"/>
              <w:sz w:val="24"/>
              <w:szCs w:val="24"/>
              <w:u w:val="single"/>
            </w:rPr>
            <w:t>Motivele care au stat la baza luării deciziei etapei de încadrare</w:t>
          </w:r>
          <w:r>
            <w:rPr>
              <w:rFonts w:ascii="Arial" w:hAnsi="Arial" w:cs="Arial"/>
              <w:sz w:val="24"/>
              <w:szCs w:val="24"/>
              <w:u w:val="single"/>
            </w:rPr>
            <w:t xml:space="preserve"> revizuită</w:t>
          </w:r>
          <w:r w:rsidRPr="007525A5">
            <w:rPr>
              <w:rFonts w:ascii="Arial" w:hAnsi="Arial" w:cs="Arial"/>
              <w:sz w:val="24"/>
              <w:szCs w:val="24"/>
              <w:u w:val="single"/>
            </w:rPr>
            <w:t xml:space="preserve"> în procedura de evaluare adecvată</w:t>
          </w:r>
          <w:r w:rsidRPr="007835FA">
            <w:rPr>
              <w:rFonts w:ascii="Arial" w:hAnsi="Arial" w:cs="Arial"/>
              <w:sz w:val="24"/>
              <w:szCs w:val="24"/>
            </w:rPr>
            <w:t xml:space="preserve"> sunt următoarele:</w:t>
          </w:r>
          <w:r>
            <w:rPr>
              <w:rFonts w:ascii="Arial" w:hAnsi="Arial" w:cs="Arial"/>
              <w:sz w:val="24"/>
              <w:szCs w:val="24"/>
            </w:rPr>
            <w:t xml:space="preserve"> </w:t>
          </w:r>
          <w:r w:rsidRPr="00C95DEC">
            <w:rPr>
              <w:rFonts w:ascii="Arial" w:hAnsi="Arial" w:cs="Arial"/>
              <w:b/>
              <w:sz w:val="24"/>
              <w:szCs w:val="24"/>
            </w:rPr>
            <w:t xml:space="preserve">nu </w:t>
          </w:r>
          <w:proofErr w:type="gramStart"/>
          <w:r w:rsidRPr="00C95DEC">
            <w:rPr>
              <w:rFonts w:ascii="Arial" w:hAnsi="Arial" w:cs="Arial"/>
              <w:b/>
              <w:sz w:val="24"/>
              <w:szCs w:val="24"/>
            </w:rPr>
            <w:t>este</w:t>
          </w:r>
          <w:proofErr w:type="gramEnd"/>
          <w:r w:rsidRPr="00C95DEC">
            <w:rPr>
              <w:rFonts w:ascii="Arial" w:hAnsi="Arial" w:cs="Arial"/>
              <w:b/>
              <w:sz w:val="24"/>
              <w:szCs w:val="24"/>
            </w:rPr>
            <w:t xml:space="preserve"> cazul</w:t>
          </w:r>
          <w:r>
            <w:rPr>
              <w:rFonts w:ascii="Arial" w:hAnsi="Arial" w:cs="Arial"/>
              <w:sz w:val="24"/>
              <w:szCs w:val="24"/>
            </w:rPr>
            <w:t>.</w:t>
          </w:r>
        </w:p>
        <w:p w:rsidR="00C26482" w:rsidRDefault="00C26482" w:rsidP="00C26482">
          <w:pPr>
            <w:autoSpaceDE w:val="0"/>
            <w:autoSpaceDN w:val="0"/>
            <w:adjustRightInd w:val="0"/>
            <w:spacing w:after="0" w:line="240" w:lineRule="auto"/>
            <w:jc w:val="both"/>
            <w:rPr>
              <w:rFonts w:ascii="Arial" w:hAnsi="Arial" w:cs="Arial"/>
              <w:b/>
              <w:sz w:val="24"/>
              <w:szCs w:val="24"/>
            </w:rPr>
          </w:pPr>
        </w:p>
        <w:p w:rsidR="00C26482" w:rsidRPr="00ED6FF0" w:rsidRDefault="00C26482" w:rsidP="00C26482">
          <w:pPr>
            <w:autoSpaceDE w:val="0"/>
            <w:autoSpaceDN w:val="0"/>
            <w:adjustRightInd w:val="0"/>
            <w:spacing w:after="0" w:line="240" w:lineRule="auto"/>
            <w:jc w:val="both"/>
            <w:rPr>
              <w:rFonts w:ascii="Arial" w:hAnsi="Arial" w:cs="Arial"/>
              <w:b/>
              <w:sz w:val="24"/>
              <w:szCs w:val="24"/>
            </w:rPr>
          </w:pPr>
          <w:r w:rsidRPr="00ED6FF0">
            <w:rPr>
              <w:rFonts w:ascii="Arial" w:hAnsi="Arial" w:cs="Arial"/>
              <w:b/>
              <w:sz w:val="24"/>
              <w:szCs w:val="24"/>
            </w:rPr>
            <w:t>Condiţiile de realizare a proiectului:</w:t>
          </w:r>
        </w:p>
        <w:p w:rsidR="00C26482" w:rsidRPr="00973029" w:rsidRDefault="00C26482" w:rsidP="00C26482">
          <w:pPr>
            <w:pStyle w:val="CharCharCharCharCharChar1CharCharCharCharCharCharCharCharCharChar"/>
            <w:jc w:val="both"/>
            <w:rPr>
              <w:rFonts w:ascii="Arial" w:hAnsi="Arial" w:cs="Arial"/>
            </w:rPr>
          </w:pPr>
          <w:r>
            <w:rPr>
              <w:rFonts w:ascii="Arial" w:hAnsi="Arial" w:cs="Arial"/>
            </w:rPr>
            <w:t xml:space="preserve">- </w:t>
          </w:r>
          <w:r w:rsidRPr="00973029">
            <w:rPr>
              <w:rFonts w:ascii="Arial" w:hAnsi="Arial" w:cs="Arial"/>
            </w:rPr>
            <w:t>investiţia se va realiza cu respectarea documentaţiei tehnice depuse precum</w:t>
          </w:r>
          <w:r>
            <w:rPr>
              <w:rFonts w:ascii="Arial" w:hAnsi="Arial" w:cs="Arial"/>
            </w:rPr>
            <w:t>,</w:t>
          </w:r>
          <w:r w:rsidRPr="00973029">
            <w:rPr>
              <w:rFonts w:ascii="Arial" w:hAnsi="Arial" w:cs="Arial"/>
            </w:rPr>
            <w:t xml:space="preserve"> a legislaţiei de mediu în vigoare şi a avizelor menţionate în Certificatul de urbanism </w:t>
          </w:r>
          <w:r w:rsidRPr="00C30EB9">
            <w:rPr>
              <w:rStyle w:val="tpa1"/>
              <w:rFonts w:ascii="Arial" w:eastAsia="Calibri" w:hAnsi="Arial" w:cs="Arial"/>
            </w:rPr>
            <w:t>nr</w:t>
          </w:r>
          <w:r>
            <w:rPr>
              <w:rStyle w:val="tpa1"/>
              <w:rFonts w:ascii="Arial" w:eastAsia="Calibri" w:hAnsi="Arial" w:cs="Arial"/>
            </w:rPr>
            <w:t>. 44</w:t>
          </w:r>
          <w:r w:rsidRPr="00AE7E06">
            <w:rPr>
              <w:rStyle w:val="tpa1"/>
              <w:rFonts w:ascii="Arial" w:eastAsia="Calibri" w:hAnsi="Arial" w:cs="Arial"/>
            </w:rPr>
            <w:t>/</w:t>
          </w:r>
          <w:r>
            <w:rPr>
              <w:rStyle w:val="tpa1"/>
              <w:rFonts w:ascii="Arial" w:eastAsia="Calibri" w:hAnsi="Arial" w:cs="Arial"/>
            </w:rPr>
            <w:t>10</w:t>
          </w:r>
          <w:r w:rsidRPr="00AE7E06">
            <w:rPr>
              <w:rStyle w:val="tpa1"/>
              <w:rFonts w:ascii="Arial" w:eastAsia="Calibri" w:hAnsi="Arial" w:cs="Arial"/>
            </w:rPr>
            <w:t>.</w:t>
          </w:r>
          <w:r>
            <w:rPr>
              <w:rStyle w:val="tpa1"/>
              <w:rFonts w:ascii="Arial" w:eastAsia="Calibri" w:hAnsi="Arial" w:cs="Arial"/>
            </w:rPr>
            <w:t>07</w:t>
          </w:r>
          <w:r w:rsidRPr="00AE7E06">
            <w:rPr>
              <w:rStyle w:val="tpa1"/>
              <w:rFonts w:ascii="Arial" w:eastAsia="Calibri" w:hAnsi="Arial" w:cs="Arial"/>
            </w:rPr>
            <w:t>.201</w:t>
          </w:r>
          <w:r>
            <w:rPr>
              <w:rStyle w:val="tpa1"/>
              <w:rFonts w:ascii="Arial" w:eastAsia="Calibri" w:hAnsi="Arial" w:cs="Arial"/>
            </w:rPr>
            <w:t>7</w:t>
          </w:r>
          <w:r w:rsidRPr="00AE7E06">
            <w:rPr>
              <w:rStyle w:val="tpa1"/>
              <w:rFonts w:ascii="Arial" w:eastAsia="Calibri" w:hAnsi="Arial" w:cs="Arial"/>
            </w:rPr>
            <w:t>,</w:t>
          </w:r>
          <w:r>
            <w:rPr>
              <w:rStyle w:val="tpa1"/>
              <w:rFonts w:eastAsia="Calibri" w:cs="Arial"/>
            </w:rPr>
            <w:t xml:space="preserve"> </w:t>
          </w:r>
          <w:r w:rsidRPr="00973029">
            <w:rPr>
              <w:rFonts w:ascii="Arial" w:hAnsi="Arial" w:cs="Arial"/>
            </w:rPr>
            <w:t xml:space="preserve">emis de Primaria </w:t>
          </w:r>
          <w:r>
            <w:rPr>
              <w:rFonts w:ascii="Arial" w:hAnsi="Arial" w:cs="Arial"/>
            </w:rPr>
            <w:t xml:space="preserve"> Comunei Voitinel.   </w:t>
          </w:r>
        </w:p>
        <w:p w:rsidR="00C26482" w:rsidRPr="00973029" w:rsidRDefault="00C26482" w:rsidP="00C26482">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C26482" w:rsidRPr="00973029" w:rsidRDefault="00C26482" w:rsidP="00C26482">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C26482" w:rsidRDefault="00C26482" w:rsidP="00C26482">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C26482" w:rsidRPr="00973029" w:rsidRDefault="00C26482" w:rsidP="00C26482">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C26482" w:rsidRDefault="00C26482" w:rsidP="00C26482">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C26482" w:rsidRPr="003D607B" w:rsidRDefault="00C26482" w:rsidP="00C26482">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C26482" w:rsidRDefault="00C26482" w:rsidP="00C26482">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C26482" w:rsidRDefault="00C26482" w:rsidP="00C26482">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se va obţine avizul de gospodărire a apelor şi se vor respecta prevederile avizului de gospodarire a apelor  </w:t>
          </w:r>
        </w:p>
        <w:p w:rsidR="00C26482" w:rsidRPr="003D607B" w:rsidRDefault="00C26482" w:rsidP="00C26482">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la finalizarea lucrarilor se va intocmi documentatia tehnică pentru obtinerea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C26482" w:rsidRDefault="00C26482" w:rsidP="00C26482">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C26482" w:rsidRPr="00ED6FF0" w:rsidRDefault="00C26482" w:rsidP="00C26482">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r w:rsidRPr="00ED6FF0">
            <w:rPr>
              <w:rFonts w:ascii="Arial" w:hAnsi="Arial" w:cs="Arial"/>
              <w:sz w:val="24"/>
              <w:szCs w:val="24"/>
            </w:rPr>
            <w:t xml:space="preserve">execuţia rapidă a lucrărilor şi încadrarea în termenul de realizare a investiţiei, </w:t>
          </w:r>
        </w:p>
        <w:p w:rsidR="00C26482" w:rsidRPr="00ED6FF0" w:rsidRDefault="00C26482" w:rsidP="00C26482">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C26482" w:rsidRPr="00ED6FF0" w:rsidRDefault="00C26482" w:rsidP="00C26482">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C26482" w:rsidRPr="00ED6FF0" w:rsidRDefault="00C26482" w:rsidP="00C26482">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C26482" w:rsidRPr="00CF604B" w:rsidRDefault="00C26482" w:rsidP="00C26482">
          <w:pPr>
            <w:spacing w:after="0" w:line="240" w:lineRule="auto"/>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C26482" w:rsidRPr="00CF604B" w:rsidRDefault="00C26482" w:rsidP="00C26482">
          <w:pPr>
            <w:pStyle w:val="CharCharCharCharCharChar1CharCharCharCharCharCharCharCharCharChar"/>
            <w:jc w:val="both"/>
            <w:rPr>
              <w:rFonts w:ascii="Arial" w:hAnsi="Arial" w:cs="Arial"/>
            </w:rPr>
          </w:pPr>
          <w:r w:rsidRPr="00CF604B">
            <w:rPr>
              <w:rFonts w:ascii="Arial" w:hAnsi="Arial" w:cs="Arial"/>
            </w:rPr>
            <w:lastRenderedPageBreak/>
            <w:t>Prezenta decizie se poate revizui, în cazul în care se constată apariţia unor elemente noi, necunoscute la data emiterii .</w:t>
          </w:r>
        </w:p>
        <w:p w:rsidR="00C26482" w:rsidRPr="00CF604B" w:rsidRDefault="00C26482" w:rsidP="00C26482">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C26482" w:rsidRPr="00590789" w:rsidRDefault="00C26482" w:rsidP="00C26482">
          <w:pPr>
            <w:pStyle w:val="NoSpacing"/>
            <w:ind w:left="0"/>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sdtContent>
    </w:sdt>
    <w:p w:rsidR="00C26482" w:rsidRPr="00447422" w:rsidRDefault="00C26482" w:rsidP="00C264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26482" w:rsidRDefault="00C26482" w:rsidP="00C2648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sdt>
        <w:sdtPr>
          <w:rPr>
            <w:rFonts w:ascii="Arial" w:hAnsi="Arial" w:cs="Arial"/>
            <w:sz w:val="24"/>
            <w:szCs w:val="24"/>
          </w:rPr>
          <w:alias w:val="Câmp editabil text"/>
          <w:tag w:val="CampEditabil"/>
          <w:id w:val="573547598"/>
          <w:placeholder>
            <w:docPart w:val="CFE4BBBD330048A09352277ABB4ECDC0"/>
          </w:placeholder>
        </w:sdtPr>
        <w:sdtConten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C26482" w:rsidRDefault="00C26482" w:rsidP="00C26482">
      <w:pPr>
        <w:autoSpaceDE w:val="0"/>
        <w:autoSpaceDN w:val="0"/>
        <w:adjustRightInd w:val="0"/>
        <w:spacing w:after="0" w:line="240" w:lineRule="auto"/>
        <w:jc w:val="both"/>
        <w:rPr>
          <w:rFonts w:ascii="Arial" w:hAnsi="Arial" w:cs="Arial"/>
          <w:sz w:val="24"/>
          <w:szCs w:val="24"/>
        </w:rPr>
      </w:pPr>
    </w:p>
    <w:p w:rsidR="00C26482" w:rsidRDefault="00C26482" w:rsidP="00C26482">
      <w:pPr>
        <w:spacing w:after="0"/>
        <w:jc w:val="center"/>
        <w:rPr>
          <w:rFonts w:ascii="Arial" w:hAnsi="Arial" w:cs="Arial"/>
          <w:i/>
          <w:lang w:val="ro-RO"/>
        </w:rPr>
      </w:pPr>
    </w:p>
    <w:sectPr w:rsidR="00C26482" w:rsidSect="001F351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6A" w:rsidRDefault="00321A6A" w:rsidP="000C52A3">
      <w:pPr>
        <w:spacing w:after="0" w:line="240" w:lineRule="auto"/>
      </w:pPr>
      <w:r>
        <w:separator/>
      </w:r>
    </w:p>
  </w:endnote>
  <w:endnote w:type="continuationSeparator" w:id="0">
    <w:p w:rsidR="00321A6A" w:rsidRDefault="00321A6A" w:rsidP="000C5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4852"/>
      <w:docPartObj>
        <w:docPartGallery w:val="Page Numbers (Bottom of Page)"/>
        <w:docPartUnique/>
      </w:docPartObj>
    </w:sdtPr>
    <w:sdtContent>
      <w:p w:rsidR="000C52A3" w:rsidRDefault="005246D2">
        <w:pPr>
          <w:pStyle w:val="Footer"/>
          <w:jc w:val="center"/>
        </w:pPr>
        <w:fldSimple w:instr=" PAGE   \* MERGEFORMAT ">
          <w:r w:rsidR="00C26482">
            <w:rPr>
              <w:noProof/>
            </w:rPr>
            <w:t>9</w:t>
          </w:r>
        </w:fldSimple>
      </w:p>
    </w:sdtContent>
  </w:sdt>
  <w:p w:rsidR="000C52A3" w:rsidRDefault="000C5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6A" w:rsidRDefault="00321A6A" w:rsidP="000C52A3">
      <w:pPr>
        <w:spacing w:after="0" w:line="240" w:lineRule="auto"/>
      </w:pPr>
      <w:r>
        <w:separator/>
      </w:r>
    </w:p>
  </w:footnote>
  <w:footnote w:type="continuationSeparator" w:id="0">
    <w:p w:rsidR="00321A6A" w:rsidRDefault="00321A6A" w:rsidP="000C52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F222AD22"/>
    <w:name w:val="WW8Num39"/>
    <w:lvl w:ilvl="0">
      <w:start w:val="1"/>
      <w:numFmt w:val="decimal"/>
      <w:lvlText w:val="%1."/>
      <w:lvlJc w:val="left"/>
      <w:pPr>
        <w:tabs>
          <w:tab w:val="num" w:pos="1440"/>
        </w:tabs>
        <w:ind w:left="144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i w:val="0"/>
      </w:rPr>
    </w:lvl>
    <w:lvl w:ilvl="5">
      <w:start w:val="1"/>
      <w:numFmt w:val="bullet"/>
      <w:lvlText w:val=""/>
      <w:lvlJc w:val="left"/>
      <w:pPr>
        <w:tabs>
          <w:tab w:val="num" w:pos="4320"/>
        </w:tabs>
        <w:ind w:left="4320" w:hanging="180"/>
      </w:pPr>
      <w:rPr>
        <w:rFonts w:ascii="Wingdings" w:hAnsi="Wingding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2C366B"/>
    <w:multiLevelType w:val="hybridMultilevel"/>
    <w:tmpl w:val="9DEA9E2A"/>
    <w:lvl w:ilvl="0" w:tplc="72B4E264">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CFF12B9"/>
    <w:multiLevelType w:val="hybridMultilevel"/>
    <w:tmpl w:val="45762566"/>
    <w:lvl w:ilvl="0" w:tplc="E5E2AC7A">
      <w:start w:val="1"/>
      <w:numFmt w:val="bullet"/>
      <w:lvlText w:val="-"/>
      <w:lvlJc w:val="left"/>
      <w:pPr>
        <w:ind w:left="644"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B9141DD"/>
    <w:multiLevelType w:val="multilevel"/>
    <w:tmpl w:val="1D268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C52A3"/>
    <w:rsid w:val="000104BD"/>
    <w:rsid w:val="00012A39"/>
    <w:rsid w:val="000158CD"/>
    <w:rsid w:val="000174E2"/>
    <w:rsid w:val="00031C32"/>
    <w:rsid w:val="000344AC"/>
    <w:rsid w:val="00036460"/>
    <w:rsid w:val="00036A06"/>
    <w:rsid w:val="00041229"/>
    <w:rsid w:val="00041D10"/>
    <w:rsid w:val="00043ED4"/>
    <w:rsid w:val="00044D7E"/>
    <w:rsid w:val="00046124"/>
    <w:rsid w:val="0005172F"/>
    <w:rsid w:val="00052CB1"/>
    <w:rsid w:val="00052E3E"/>
    <w:rsid w:val="00053078"/>
    <w:rsid w:val="00053E44"/>
    <w:rsid w:val="000551AD"/>
    <w:rsid w:val="000614DF"/>
    <w:rsid w:val="000623E3"/>
    <w:rsid w:val="00067410"/>
    <w:rsid w:val="00072A87"/>
    <w:rsid w:val="00076445"/>
    <w:rsid w:val="000775CD"/>
    <w:rsid w:val="00077697"/>
    <w:rsid w:val="000815A4"/>
    <w:rsid w:val="00084BCB"/>
    <w:rsid w:val="000911F8"/>
    <w:rsid w:val="00091A8E"/>
    <w:rsid w:val="0009328C"/>
    <w:rsid w:val="000A2C75"/>
    <w:rsid w:val="000A37F2"/>
    <w:rsid w:val="000A73C0"/>
    <w:rsid w:val="000B1813"/>
    <w:rsid w:val="000B2486"/>
    <w:rsid w:val="000B4964"/>
    <w:rsid w:val="000B4D48"/>
    <w:rsid w:val="000B5ACC"/>
    <w:rsid w:val="000B6BD7"/>
    <w:rsid w:val="000C52A3"/>
    <w:rsid w:val="000D3B03"/>
    <w:rsid w:val="000D3E24"/>
    <w:rsid w:val="000D4F11"/>
    <w:rsid w:val="000D7CA3"/>
    <w:rsid w:val="000E366E"/>
    <w:rsid w:val="000F0246"/>
    <w:rsid w:val="000F25EC"/>
    <w:rsid w:val="000F42BF"/>
    <w:rsid w:val="000F5151"/>
    <w:rsid w:val="00100337"/>
    <w:rsid w:val="00101188"/>
    <w:rsid w:val="001029FC"/>
    <w:rsid w:val="00102D8B"/>
    <w:rsid w:val="00106D57"/>
    <w:rsid w:val="001102C1"/>
    <w:rsid w:val="00110364"/>
    <w:rsid w:val="00111294"/>
    <w:rsid w:val="00112382"/>
    <w:rsid w:val="001136D2"/>
    <w:rsid w:val="00113D08"/>
    <w:rsid w:val="0012341D"/>
    <w:rsid w:val="00123548"/>
    <w:rsid w:val="0013235A"/>
    <w:rsid w:val="00137F72"/>
    <w:rsid w:val="00140770"/>
    <w:rsid w:val="0014337B"/>
    <w:rsid w:val="00143C14"/>
    <w:rsid w:val="00143EB5"/>
    <w:rsid w:val="00144102"/>
    <w:rsid w:val="0014485B"/>
    <w:rsid w:val="0015046B"/>
    <w:rsid w:val="00150483"/>
    <w:rsid w:val="00152467"/>
    <w:rsid w:val="00154570"/>
    <w:rsid w:val="00154B9F"/>
    <w:rsid w:val="00156FEC"/>
    <w:rsid w:val="00160BC9"/>
    <w:rsid w:val="001619DB"/>
    <w:rsid w:val="00163F74"/>
    <w:rsid w:val="00164C0A"/>
    <w:rsid w:val="00165E80"/>
    <w:rsid w:val="00166751"/>
    <w:rsid w:val="00167555"/>
    <w:rsid w:val="00170D4A"/>
    <w:rsid w:val="00171040"/>
    <w:rsid w:val="0017188B"/>
    <w:rsid w:val="001731BE"/>
    <w:rsid w:val="00173C59"/>
    <w:rsid w:val="0017692F"/>
    <w:rsid w:val="00180B09"/>
    <w:rsid w:val="001870F8"/>
    <w:rsid w:val="0019186C"/>
    <w:rsid w:val="001934DA"/>
    <w:rsid w:val="00194A51"/>
    <w:rsid w:val="00195847"/>
    <w:rsid w:val="00196CD8"/>
    <w:rsid w:val="001A67FA"/>
    <w:rsid w:val="001A768D"/>
    <w:rsid w:val="001B14B1"/>
    <w:rsid w:val="001B2EF5"/>
    <w:rsid w:val="001B75F8"/>
    <w:rsid w:val="001C3B01"/>
    <w:rsid w:val="001C5350"/>
    <w:rsid w:val="001C780C"/>
    <w:rsid w:val="001D0351"/>
    <w:rsid w:val="001D257D"/>
    <w:rsid w:val="001D6148"/>
    <w:rsid w:val="001E0421"/>
    <w:rsid w:val="001E342F"/>
    <w:rsid w:val="001E64FB"/>
    <w:rsid w:val="001F16F5"/>
    <w:rsid w:val="001F3512"/>
    <w:rsid w:val="001F3E26"/>
    <w:rsid w:val="00205637"/>
    <w:rsid w:val="00206514"/>
    <w:rsid w:val="002116FF"/>
    <w:rsid w:val="00221E12"/>
    <w:rsid w:val="002224D4"/>
    <w:rsid w:val="00224A23"/>
    <w:rsid w:val="00233B04"/>
    <w:rsid w:val="00235123"/>
    <w:rsid w:val="00236FDC"/>
    <w:rsid w:val="002420BE"/>
    <w:rsid w:val="00242193"/>
    <w:rsid w:val="002426B3"/>
    <w:rsid w:val="002428EF"/>
    <w:rsid w:val="0024705B"/>
    <w:rsid w:val="00247C41"/>
    <w:rsid w:val="00254CC1"/>
    <w:rsid w:val="0025750A"/>
    <w:rsid w:val="00257D88"/>
    <w:rsid w:val="002604FC"/>
    <w:rsid w:val="00263C6C"/>
    <w:rsid w:val="0026576A"/>
    <w:rsid w:val="0027257E"/>
    <w:rsid w:val="0027712B"/>
    <w:rsid w:val="00280E8E"/>
    <w:rsid w:val="002835FE"/>
    <w:rsid w:val="00284507"/>
    <w:rsid w:val="00287FBA"/>
    <w:rsid w:val="002932A6"/>
    <w:rsid w:val="00293B6A"/>
    <w:rsid w:val="00294B61"/>
    <w:rsid w:val="002A2131"/>
    <w:rsid w:val="002A5198"/>
    <w:rsid w:val="002A5A74"/>
    <w:rsid w:val="002B0A9D"/>
    <w:rsid w:val="002B1CD0"/>
    <w:rsid w:val="002B2650"/>
    <w:rsid w:val="002D24CB"/>
    <w:rsid w:val="002D58AC"/>
    <w:rsid w:val="002E4C16"/>
    <w:rsid w:val="002F3DAA"/>
    <w:rsid w:val="002F500D"/>
    <w:rsid w:val="00302081"/>
    <w:rsid w:val="003035ED"/>
    <w:rsid w:val="003049E9"/>
    <w:rsid w:val="00305FB0"/>
    <w:rsid w:val="00306670"/>
    <w:rsid w:val="00314A98"/>
    <w:rsid w:val="003155CA"/>
    <w:rsid w:val="003171B7"/>
    <w:rsid w:val="00320D17"/>
    <w:rsid w:val="0032178A"/>
    <w:rsid w:val="00321990"/>
    <w:rsid w:val="00321A6A"/>
    <w:rsid w:val="00322825"/>
    <w:rsid w:val="00324A01"/>
    <w:rsid w:val="0032572B"/>
    <w:rsid w:val="00326535"/>
    <w:rsid w:val="0032671D"/>
    <w:rsid w:val="003318DA"/>
    <w:rsid w:val="003321FE"/>
    <w:rsid w:val="0033222A"/>
    <w:rsid w:val="00332EEC"/>
    <w:rsid w:val="00333E41"/>
    <w:rsid w:val="00334545"/>
    <w:rsid w:val="003345DF"/>
    <w:rsid w:val="003418CD"/>
    <w:rsid w:val="0034621C"/>
    <w:rsid w:val="00346833"/>
    <w:rsid w:val="0034760C"/>
    <w:rsid w:val="00347EB6"/>
    <w:rsid w:val="003541FE"/>
    <w:rsid w:val="0036179D"/>
    <w:rsid w:val="00361AA6"/>
    <w:rsid w:val="003622C3"/>
    <w:rsid w:val="00371E0E"/>
    <w:rsid w:val="00372A7B"/>
    <w:rsid w:val="00374FEB"/>
    <w:rsid w:val="0037532D"/>
    <w:rsid w:val="0038097B"/>
    <w:rsid w:val="00380ABD"/>
    <w:rsid w:val="00386A36"/>
    <w:rsid w:val="00391630"/>
    <w:rsid w:val="003968A4"/>
    <w:rsid w:val="003A56F1"/>
    <w:rsid w:val="003B4095"/>
    <w:rsid w:val="003B4A31"/>
    <w:rsid w:val="003B7C6F"/>
    <w:rsid w:val="003B7E2C"/>
    <w:rsid w:val="003C0B00"/>
    <w:rsid w:val="003C6449"/>
    <w:rsid w:val="003D1517"/>
    <w:rsid w:val="003D1DFF"/>
    <w:rsid w:val="003D296B"/>
    <w:rsid w:val="003D3DB5"/>
    <w:rsid w:val="003D477F"/>
    <w:rsid w:val="003D5AB2"/>
    <w:rsid w:val="003E4FB7"/>
    <w:rsid w:val="003E703F"/>
    <w:rsid w:val="003F1E0B"/>
    <w:rsid w:val="0040347A"/>
    <w:rsid w:val="0041317B"/>
    <w:rsid w:val="0041537C"/>
    <w:rsid w:val="004175FD"/>
    <w:rsid w:val="00420DE2"/>
    <w:rsid w:val="00421853"/>
    <w:rsid w:val="00421C84"/>
    <w:rsid w:val="0042256A"/>
    <w:rsid w:val="00422B60"/>
    <w:rsid w:val="00423662"/>
    <w:rsid w:val="00424E8E"/>
    <w:rsid w:val="004250E4"/>
    <w:rsid w:val="00425139"/>
    <w:rsid w:val="00427B71"/>
    <w:rsid w:val="00430C58"/>
    <w:rsid w:val="00433FED"/>
    <w:rsid w:val="00434231"/>
    <w:rsid w:val="00440993"/>
    <w:rsid w:val="0044134F"/>
    <w:rsid w:val="00441868"/>
    <w:rsid w:val="00445B68"/>
    <w:rsid w:val="00455755"/>
    <w:rsid w:val="00455BC7"/>
    <w:rsid w:val="0045606E"/>
    <w:rsid w:val="004606B7"/>
    <w:rsid w:val="00460821"/>
    <w:rsid w:val="00461A79"/>
    <w:rsid w:val="00461E63"/>
    <w:rsid w:val="00462F44"/>
    <w:rsid w:val="004639DE"/>
    <w:rsid w:val="004669B4"/>
    <w:rsid w:val="00470028"/>
    <w:rsid w:val="00480E8C"/>
    <w:rsid w:val="00492891"/>
    <w:rsid w:val="00494F0A"/>
    <w:rsid w:val="00495704"/>
    <w:rsid w:val="004A3BB7"/>
    <w:rsid w:val="004A3C6C"/>
    <w:rsid w:val="004A3E49"/>
    <w:rsid w:val="004A449B"/>
    <w:rsid w:val="004B1034"/>
    <w:rsid w:val="004B5E09"/>
    <w:rsid w:val="004B5EF6"/>
    <w:rsid w:val="004C2DA6"/>
    <w:rsid w:val="004C3F18"/>
    <w:rsid w:val="004C538F"/>
    <w:rsid w:val="004C63A8"/>
    <w:rsid w:val="004C716F"/>
    <w:rsid w:val="004D0DA3"/>
    <w:rsid w:val="004D15BB"/>
    <w:rsid w:val="004E326B"/>
    <w:rsid w:val="004E3BA1"/>
    <w:rsid w:val="004F1EF1"/>
    <w:rsid w:val="00501A5B"/>
    <w:rsid w:val="00502A4A"/>
    <w:rsid w:val="0050485D"/>
    <w:rsid w:val="00504862"/>
    <w:rsid w:val="00505631"/>
    <w:rsid w:val="005164D7"/>
    <w:rsid w:val="00520755"/>
    <w:rsid w:val="005207FF"/>
    <w:rsid w:val="005246D2"/>
    <w:rsid w:val="0052473D"/>
    <w:rsid w:val="005318C4"/>
    <w:rsid w:val="00532CE3"/>
    <w:rsid w:val="005348D8"/>
    <w:rsid w:val="0053655E"/>
    <w:rsid w:val="005410F8"/>
    <w:rsid w:val="005416B2"/>
    <w:rsid w:val="00544209"/>
    <w:rsid w:val="005505EC"/>
    <w:rsid w:val="005542B4"/>
    <w:rsid w:val="00560228"/>
    <w:rsid w:val="005605B8"/>
    <w:rsid w:val="00562A08"/>
    <w:rsid w:val="005663C2"/>
    <w:rsid w:val="00573902"/>
    <w:rsid w:val="00575391"/>
    <w:rsid w:val="00576E79"/>
    <w:rsid w:val="00582345"/>
    <w:rsid w:val="00587569"/>
    <w:rsid w:val="00591F5C"/>
    <w:rsid w:val="00597890"/>
    <w:rsid w:val="005A0D63"/>
    <w:rsid w:val="005A629F"/>
    <w:rsid w:val="005B2C72"/>
    <w:rsid w:val="005C021B"/>
    <w:rsid w:val="005C0674"/>
    <w:rsid w:val="005C12E2"/>
    <w:rsid w:val="005C24B9"/>
    <w:rsid w:val="005C7F2F"/>
    <w:rsid w:val="005D37E3"/>
    <w:rsid w:val="005E75EF"/>
    <w:rsid w:val="005F0305"/>
    <w:rsid w:val="005F6895"/>
    <w:rsid w:val="005F7722"/>
    <w:rsid w:val="0060067F"/>
    <w:rsid w:val="00601320"/>
    <w:rsid w:val="00603F75"/>
    <w:rsid w:val="0060524A"/>
    <w:rsid w:val="00606D9A"/>
    <w:rsid w:val="00617C70"/>
    <w:rsid w:val="00625C26"/>
    <w:rsid w:val="00627511"/>
    <w:rsid w:val="0063536C"/>
    <w:rsid w:val="006363DC"/>
    <w:rsid w:val="00637604"/>
    <w:rsid w:val="00640CAE"/>
    <w:rsid w:val="0064149B"/>
    <w:rsid w:val="0064790B"/>
    <w:rsid w:val="006512DF"/>
    <w:rsid w:val="00652A93"/>
    <w:rsid w:val="0065426F"/>
    <w:rsid w:val="006548BF"/>
    <w:rsid w:val="0065536F"/>
    <w:rsid w:val="00660250"/>
    <w:rsid w:val="00662265"/>
    <w:rsid w:val="006635C4"/>
    <w:rsid w:val="00663A37"/>
    <w:rsid w:val="0066632D"/>
    <w:rsid w:val="00670139"/>
    <w:rsid w:val="00685826"/>
    <w:rsid w:val="00687ED2"/>
    <w:rsid w:val="0069117A"/>
    <w:rsid w:val="006956C5"/>
    <w:rsid w:val="006959C5"/>
    <w:rsid w:val="006973DF"/>
    <w:rsid w:val="006A6D17"/>
    <w:rsid w:val="006A7010"/>
    <w:rsid w:val="006B168C"/>
    <w:rsid w:val="006B455B"/>
    <w:rsid w:val="006B6712"/>
    <w:rsid w:val="006C1AB5"/>
    <w:rsid w:val="006C1AF6"/>
    <w:rsid w:val="006C2636"/>
    <w:rsid w:val="006C55D8"/>
    <w:rsid w:val="006D258E"/>
    <w:rsid w:val="006E19A8"/>
    <w:rsid w:val="006E2BD1"/>
    <w:rsid w:val="006E363F"/>
    <w:rsid w:val="006E3D48"/>
    <w:rsid w:val="006F53E6"/>
    <w:rsid w:val="0070418A"/>
    <w:rsid w:val="007055B3"/>
    <w:rsid w:val="0072010B"/>
    <w:rsid w:val="007337D2"/>
    <w:rsid w:val="007349B5"/>
    <w:rsid w:val="00735388"/>
    <w:rsid w:val="00747836"/>
    <w:rsid w:val="00750F0B"/>
    <w:rsid w:val="007516AD"/>
    <w:rsid w:val="0075629E"/>
    <w:rsid w:val="00761ED1"/>
    <w:rsid w:val="00764BA8"/>
    <w:rsid w:val="007755D8"/>
    <w:rsid w:val="00776141"/>
    <w:rsid w:val="0077622C"/>
    <w:rsid w:val="00777D7C"/>
    <w:rsid w:val="00795379"/>
    <w:rsid w:val="0079622E"/>
    <w:rsid w:val="007A1D9D"/>
    <w:rsid w:val="007A2E33"/>
    <w:rsid w:val="007A2F1B"/>
    <w:rsid w:val="007A3AB5"/>
    <w:rsid w:val="007A46F0"/>
    <w:rsid w:val="007A48FE"/>
    <w:rsid w:val="007A7234"/>
    <w:rsid w:val="007A759F"/>
    <w:rsid w:val="007B4024"/>
    <w:rsid w:val="007B4AF4"/>
    <w:rsid w:val="007B5081"/>
    <w:rsid w:val="007D5A91"/>
    <w:rsid w:val="007E16EF"/>
    <w:rsid w:val="007E2957"/>
    <w:rsid w:val="007E2AAB"/>
    <w:rsid w:val="007F57E2"/>
    <w:rsid w:val="008027B5"/>
    <w:rsid w:val="008028BB"/>
    <w:rsid w:val="008033E3"/>
    <w:rsid w:val="00803E38"/>
    <w:rsid w:val="00810290"/>
    <w:rsid w:val="00811094"/>
    <w:rsid w:val="008135F4"/>
    <w:rsid w:val="00820CB3"/>
    <w:rsid w:val="00823A02"/>
    <w:rsid w:val="008248B7"/>
    <w:rsid w:val="00825FCA"/>
    <w:rsid w:val="00833BB9"/>
    <w:rsid w:val="008349B5"/>
    <w:rsid w:val="00834AC5"/>
    <w:rsid w:val="00836B09"/>
    <w:rsid w:val="00836BCC"/>
    <w:rsid w:val="00836CDA"/>
    <w:rsid w:val="00840C99"/>
    <w:rsid w:val="0084157B"/>
    <w:rsid w:val="0084277F"/>
    <w:rsid w:val="00842D5F"/>
    <w:rsid w:val="00842FAF"/>
    <w:rsid w:val="00843124"/>
    <w:rsid w:val="00845BCD"/>
    <w:rsid w:val="00845E49"/>
    <w:rsid w:val="008460BD"/>
    <w:rsid w:val="008509EA"/>
    <w:rsid w:val="00857A31"/>
    <w:rsid w:val="00860FCC"/>
    <w:rsid w:val="0086182E"/>
    <w:rsid w:val="008629C1"/>
    <w:rsid w:val="008636D1"/>
    <w:rsid w:val="008640A7"/>
    <w:rsid w:val="00864B71"/>
    <w:rsid w:val="008723BE"/>
    <w:rsid w:val="00872F9C"/>
    <w:rsid w:val="00873F02"/>
    <w:rsid w:val="00874D3D"/>
    <w:rsid w:val="00881315"/>
    <w:rsid w:val="008854B0"/>
    <w:rsid w:val="008865E4"/>
    <w:rsid w:val="008868CC"/>
    <w:rsid w:val="00891EB5"/>
    <w:rsid w:val="00895E99"/>
    <w:rsid w:val="008A1786"/>
    <w:rsid w:val="008A2BEC"/>
    <w:rsid w:val="008B1157"/>
    <w:rsid w:val="008B4917"/>
    <w:rsid w:val="008B7AB9"/>
    <w:rsid w:val="008C14B9"/>
    <w:rsid w:val="008C313E"/>
    <w:rsid w:val="008C4E9E"/>
    <w:rsid w:val="008C50CF"/>
    <w:rsid w:val="008D2135"/>
    <w:rsid w:val="008D438A"/>
    <w:rsid w:val="008D7975"/>
    <w:rsid w:val="008E1695"/>
    <w:rsid w:val="008E2301"/>
    <w:rsid w:val="008E308D"/>
    <w:rsid w:val="008E464F"/>
    <w:rsid w:val="008E7D20"/>
    <w:rsid w:val="008F0A22"/>
    <w:rsid w:val="008F6E73"/>
    <w:rsid w:val="00904D2B"/>
    <w:rsid w:val="00907704"/>
    <w:rsid w:val="00907961"/>
    <w:rsid w:val="00911148"/>
    <w:rsid w:val="00911C47"/>
    <w:rsid w:val="009127EC"/>
    <w:rsid w:val="009136A8"/>
    <w:rsid w:val="009138B1"/>
    <w:rsid w:val="0091520E"/>
    <w:rsid w:val="00922334"/>
    <w:rsid w:val="009267B0"/>
    <w:rsid w:val="009308C6"/>
    <w:rsid w:val="00934F4B"/>
    <w:rsid w:val="009406C2"/>
    <w:rsid w:val="009421A3"/>
    <w:rsid w:val="00943681"/>
    <w:rsid w:val="00943735"/>
    <w:rsid w:val="00944050"/>
    <w:rsid w:val="00950A65"/>
    <w:rsid w:val="00952830"/>
    <w:rsid w:val="0095541A"/>
    <w:rsid w:val="00960273"/>
    <w:rsid w:val="00961299"/>
    <w:rsid w:val="00961812"/>
    <w:rsid w:val="00964B1D"/>
    <w:rsid w:val="0097046D"/>
    <w:rsid w:val="0097067F"/>
    <w:rsid w:val="009752AE"/>
    <w:rsid w:val="0097694F"/>
    <w:rsid w:val="009811B4"/>
    <w:rsid w:val="009939F9"/>
    <w:rsid w:val="00993FE2"/>
    <w:rsid w:val="0099632B"/>
    <w:rsid w:val="00996354"/>
    <w:rsid w:val="009A073A"/>
    <w:rsid w:val="009A5EEE"/>
    <w:rsid w:val="009A7095"/>
    <w:rsid w:val="009A775F"/>
    <w:rsid w:val="009B1B72"/>
    <w:rsid w:val="009B3E09"/>
    <w:rsid w:val="009B41B4"/>
    <w:rsid w:val="009B6820"/>
    <w:rsid w:val="009C0C07"/>
    <w:rsid w:val="009C324E"/>
    <w:rsid w:val="009C3D6F"/>
    <w:rsid w:val="009C6796"/>
    <w:rsid w:val="009D0877"/>
    <w:rsid w:val="009D3168"/>
    <w:rsid w:val="009E0F28"/>
    <w:rsid w:val="009E4C46"/>
    <w:rsid w:val="009E72FD"/>
    <w:rsid w:val="009E7AC1"/>
    <w:rsid w:val="009F0B20"/>
    <w:rsid w:val="009F5922"/>
    <w:rsid w:val="00A11EC9"/>
    <w:rsid w:val="00A13DE1"/>
    <w:rsid w:val="00A151EB"/>
    <w:rsid w:val="00A1726D"/>
    <w:rsid w:val="00A21015"/>
    <w:rsid w:val="00A258E6"/>
    <w:rsid w:val="00A26528"/>
    <w:rsid w:val="00A31C56"/>
    <w:rsid w:val="00A327BF"/>
    <w:rsid w:val="00A36952"/>
    <w:rsid w:val="00A41462"/>
    <w:rsid w:val="00A41F89"/>
    <w:rsid w:val="00A43487"/>
    <w:rsid w:val="00A50642"/>
    <w:rsid w:val="00A575EF"/>
    <w:rsid w:val="00A60B52"/>
    <w:rsid w:val="00A61D6D"/>
    <w:rsid w:val="00A64895"/>
    <w:rsid w:val="00A64EB1"/>
    <w:rsid w:val="00A65D19"/>
    <w:rsid w:val="00A70F6A"/>
    <w:rsid w:val="00A81756"/>
    <w:rsid w:val="00A8376A"/>
    <w:rsid w:val="00A852ED"/>
    <w:rsid w:val="00A86D61"/>
    <w:rsid w:val="00A91C1B"/>
    <w:rsid w:val="00A91E15"/>
    <w:rsid w:val="00A94B58"/>
    <w:rsid w:val="00A95B64"/>
    <w:rsid w:val="00AA1469"/>
    <w:rsid w:val="00AA3B65"/>
    <w:rsid w:val="00AA5547"/>
    <w:rsid w:val="00AA67C2"/>
    <w:rsid w:val="00AB0474"/>
    <w:rsid w:val="00AB07C2"/>
    <w:rsid w:val="00AB09B1"/>
    <w:rsid w:val="00AB24DD"/>
    <w:rsid w:val="00AB5617"/>
    <w:rsid w:val="00AB785E"/>
    <w:rsid w:val="00AC1E46"/>
    <w:rsid w:val="00AC2101"/>
    <w:rsid w:val="00AC42A4"/>
    <w:rsid w:val="00AD2C07"/>
    <w:rsid w:val="00AD4D5F"/>
    <w:rsid w:val="00AD518F"/>
    <w:rsid w:val="00AE3C39"/>
    <w:rsid w:val="00AE3F0B"/>
    <w:rsid w:val="00AF58A8"/>
    <w:rsid w:val="00B03A72"/>
    <w:rsid w:val="00B05636"/>
    <w:rsid w:val="00B110D7"/>
    <w:rsid w:val="00B11A45"/>
    <w:rsid w:val="00B13095"/>
    <w:rsid w:val="00B14098"/>
    <w:rsid w:val="00B1561A"/>
    <w:rsid w:val="00B207AC"/>
    <w:rsid w:val="00B23694"/>
    <w:rsid w:val="00B2490F"/>
    <w:rsid w:val="00B25617"/>
    <w:rsid w:val="00B25B71"/>
    <w:rsid w:val="00B31AB9"/>
    <w:rsid w:val="00B324FE"/>
    <w:rsid w:val="00B36589"/>
    <w:rsid w:val="00B41908"/>
    <w:rsid w:val="00B46716"/>
    <w:rsid w:val="00B47E5F"/>
    <w:rsid w:val="00B5193B"/>
    <w:rsid w:val="00B52AA5"/>
    <w:rsid w:val="00B60628"/>
    <w:rsid w:val="00B70D35"/>
    <w:rsid w:val="00B722F4"/>
    <w:rsid w:val="00B72C4D"/>
    <w:rsid w:val="00B73BE9"/>
    <w:rsid w:val="00B7546C"/>
    <w:rsid w:val="00B85511"/>
    <w:rsid w:val="00B86AF0"/>
    <w:rsid w:val="00B87E8D"/>
    <w:rsid w:val="00B87FD5"/>
    <w:rsid w:val="00B9274C"/>
    <w:rsid w:val="00B94876"/>
    <w:rsid w:val="00B95136"/>
    <w:rsid w:val="00BA16A1"/>
    <w:rsid w:val="00BA3726"/>
    <w:rsid w:val="00BA7329"/>
    <w:rsid w:val="00BB0799"/>
    <w:rsid w:val="00BB0EF1"/>
    <w:rsid w:val="00BB3842"/>
    <w:rsid w:val="00BB3DA1"/>
    <w:rsid w:val="00BB58E2"/>
    <w:rsid w:val="00BB6AE6"/>
    <w:rsid w:val="00BC0D11"/>
    <w:rsid w:val="00BC1CF0"/>
    <w:rsid w:val="00BC1E9B"/>
    <w:rsid w:val="00BC54CE"/>
    <w:rsid w:val="00BC589F"/>
    <w:rsid w:val="00BD0490"/>
    <w:rsid w:val="00BD2D54"/>
    <w:rsid w:val="00BD6426"/>
    <w:rsid w:val="00BD76E1"/>
    <w:rsid w:val="00BE16D5"/>
    <w:rsid w:val="00BE2A1C"/>
    <w:rsid w:val="00BF069C"/>
    <w:rsid w:val="00BF4BB9"/>
    <w:rsid w:val="00C03388"/>
    <w:rsid w:val="00C0348E"/>
    <w:rsid w:val="00C0461A"/>
    <w:rsid w:val="00C05D24"/>
    <w:rsid w:val="00C115C8"/>
    <w:rsid w:val="00C12534"/>
    <w:rsid w:val="00C1303E"/>
    <w:rsid w:val="00C22852"/>
    <w:rsid w:val="00C248F4"/>
    <w:rsid w:val="00C25482"/>
    <w:rsid w:val="00C26482"/>
    <w:rsid w:val="00C31F87"/>
    <w:rsid w:val="00C363ED"/>
    <w:rsid w:val="00C36928"/>
    <w:rsid w:val="00C40EA2"/>
    <w:rsid w:val="00C41C55"/>
    <w:rsid w:val="00C45AC3"/>
    <w:rsid w:val="00C52134"/>
    <w:rsid w:val="00C53160"/>
    <w:rsid w:val="00C634ED"/>
    <w:rsid w:val="00C71957"/>
    <w:rsid w:val="00C72B8B"/>
    <w:rsid w:val="00C73B54"/>
    <w:rsid w:val="00C74E39"/>
    <w:rsid w:val="00C7526F"/>
    <w:rsid w:val="00C764DE"/>
    <w:rsid w:val="00C76944"/>
    <w:rsid w:val="00C82765"/>
    <w:rsid w:val="00C83430"/>
    <w:rsid w:val="00C906C7"/>
    <w:rsid w:val="00C9356D"/>
    <w:rsid w:val="00C9549D"/>
    <w:rsid w:val="00C96F63"/>
    <w:rsid w:val="00CA1CBA"/>
    <w:rsid w:val="00CA504F"/>
    <w:rsid w:val="00CB2F26"/>
    <w:rsid w:val="00CC0810"/>
    <w:rsid w:val="00CC1839"/>
    <w:rsid w:val="00CC40B6"/>
    <w:rsid w:val="00CD472C"/>
    <w:rsid w:val="00CD4B8F"/>
    <w:rsid w:val="00CE0C46"/>
    <w:rsid w:val="00CF35B4"/>
    <w:rsid w:val="00CF3BD1"/>
    <w:rsid w:val="00CF6E5E"/>
    <w:rsid w:val="00D0269E"/>
    <w:rsid w:val="00D04A21"/>
    <w:rsid w:val="00D0565A"/>
    <w:rsid w:val="00D10CCD"/>
    <w:rsid w:val="00D12CC3"/>
    <w:rsid w:val="00D14DEE"/>
    <w:rsid w:val="00D15BA3"/>
    <w:rsid w:val="00D16A62"/>
    <w:rsid w:val="00D17A81"/>
    <w:rsid w:val="00D209EB"/>
    <w:rsid w:val="00D22CCF"/>
    <w:rsid w:val="00D348EE"/>
    <w:rsid w:val="00D50EA3"/>
    <w:rsid w:val="00D5105F"/>
    <w:rsid w:val="00D5113B"/>
    <w:rsid w:val="00D520F9"/>
    <w:rsid w:val="00D53462"/>
    <w:rsid w:val="00D53D2A"/>
    <w:rsid w:val="00D541F0"/>
    <w:rsid w:val="00D55232"/>
    <w:rsid w:val="00D55831"/>
    <w:rsid w:val="00D60481"/>
    <w:rsid w:val="00D61EA3"/>
    <w:rsid w:val="00D63B58"/>
    <w:rsid w:val="00D67AC0"/>
    <w:rsid w:val="00D70918"/>
    <w:rsid w:val="00D71BAC"/>
    <w:rsid w:val="00D71E04"/>
    <w:rsid w:val="00D731A4"/>
    <w:rsid w:val="00D82227"/>
    <w:rsid w:val="00D82FF6"/>
    <w:rsid w:val="00D831EC"/>
    <w:rsid w:val="00D83581"/>
    <w:rsid w:val="00D9284C"/>
    <w:rsid w:val="00D928CD"/>
    <w:rsid w:val="00D9513D"/>
    <w:rsid w:val="00D970BC"/>
    <w:rsid w:val="00DA2906"/>
    <w:rsid w:val="00DA7BF7"/>
    <w:rsid w:val="00DA7CC6"/>
    <w:rsid w:val="00DB0E8F"/>
    <w:rsid w:val="00DB1191"/>
    <w:rsid w:val="00DB2653"/>
    <w:rsid w:val="00DB40E4"/>
    <w:rsid w:val="00DB6F71"/>
    <w:rsid w:val="00DC2025"/>
    <w:rsid w:val="00DC39D4"/>
    <w:rsid w:val="00DC4EDB"/>
    <w:rsid w:val="00DD0B64"/>
    <w:rsid w:val="00DD261C"/>
    <w:rsid w:val="00DD35AD"/>
    <w:rsid w:val="00DD503D"/>
    <w:rsid w:val="00DD616D"/>
    <w:rsid w:val="00DD707F"/>
    <w:rsid w:val="00DE07C3"/>
    <w:rsid w:val="00DE2292"/>
    <w:rsid w:val="00DE46FA"/>
    <w:rsid w:val="00DE4868"/>
    <w:rsid w:val="00DF47CA"/>
    <w:rsid w:val="00DF496D"/>
    <w:rsid w:val="00E05560"/>
    <w:rsid w:val="00E107EA"/>
    <w:rsid w:val="00E125FD"/>
    <w:rsid w:val="00E16EFF"/>
    <w:rsid w:val="00E213FB"/>
    <w:rsid w:val="00E235CA"/>
    <w:rsid w:val="00E27BBF"/>
    <w:rsid w:val="00E35669"/>
    <w:rsid w:val="00E36163"/>
    <w:rsid w:val="00E3619A"/>
    <w:rsid w:val="00E50F7E"/>
    <w:rsid w:val="00E55901"/>
    <w:rsid w:val="00E55DD6"/>
    <w:rsid w:val="00E567A5"/>
    <w:rsid w:val="00E5681D"/>
    <w:rsid w:val="00E57F5F"/>
    <w:rsid w:val="00E60F82"/>
    <w:rsid w:val="00E64B46"/>
    <w:rsid w:val="00E67315"/>
    <w:rsid w:val="00E706CC"/>
    <w:rsid w:val="00E715A7"/>
    <w:rsid w:val="00E71888"/>
    <w:rsid w:val="00E71BB3"/>
    <w:rsid w:val="00E73BE7"/>
    <w:rsid w:val="00E752D6"/>
    <w:rsid w:val="00E76B54"/>
    <w:rsid w:val="00E76C04"/>
    <w:rsid w:val="00E83476"/>
    <w:rsid w:val="00E85C4D"/>
    <w:rsid w:val="00E925CD"/>
    <w:rsid w:val="00E939BB"/>
    <w:rsid w:val="00E94417"/>
    <w:rsid w:val="00EA0CE3"/>
    <w:rsid w:val="00EA4CDC"/>
    <w:rsid w:val="00EA5279"/>
    <w:rsid w:val="00EA7284"/>
    <w:rsid w:val="00EB0B38"/>
    <w:rsid w:val="00EB4878"/>
    <w:rsid w:val="00EB6E04"/>
    <w:rsid w:val="00EB7B57"/>
    <w:rsid w:val="00EC2300"/>
    <w:rsid w:val="00EC3643"/>
    <w:rsid w:val="00ED5164"/>
    <w:rsid w:val="00ED6B9D"/>
    <w:rsid w:val="00EE00D3"/>
    <w:rsid w:val="00EE0C86"/>
    <w:rsid w:val="00EF3D16"/>
    <w:rsid w:val="00F003DE"/>
    <w:rsid w:val="00F020A3"/>
    <w:rsid w:val="00F05EFF"/>
    <w:rsid w:val="00F07596"/>
    <w:rsid w:val="00F10965"/>
    <w:rsid w:val="00F12F68"/>
    <w:rsid w:val="00F138CC"/>
    <w:rsid w:val="00F14AD8"/>
    <w:rsid w:val="00F1657E"/>
    <w:rsid w:val="00F169A3"/>
    <w:rsid w:val="00F20917"/>
    <w:rsid w:val="00F23BDB"/>
    <w:rsid w:val="00F24639"/>
    <w:rsid w:val="00F2760B"/>
    <w:rsid w:val="00F32A2A"/>
    <w:rsid w:val="00F333B7"/>
    <w:rsid w:val="00F344BC"/>
    <w:rsid w:val="00F34B07"/>
    <w:rsid w:val="00F360B0"/>
    <w:rsid w:val="00F36C60"/>
    <w:rsid w:val="00F37C26"/>
    <w:rsid w:val="00F470C3"/>
    <w:rsid w:val="00F55C23"/>
    <w:rsid w:val="00F60703"/>
    <w:rsid w:val="00F6229A"/>
    <w:rsid w:val="00F65651"/>
    <w:rsid w:val="00F66FD1"/>
    <w:rsid w:val="00F7029E"/>
    <w:rsid w:val="00F703A7"/>
    <w:rsid w:val="00F70A0F"/>
    <w:rsid w:val="00F74A15"/>
    <w:rsid w:val="00F75B98"/>
    <w:rsid w:val="00F761F5"/>
    <w:rsid w:val="00F80187"/>
    <w:rsid w:val="00F82C38"/>
    <w:rsid w:val="00F879E9"/>
    <w:rsid w:val="00F9163C"/>
    <w:rsid w:val="00F91978"/>
    <w:rsid w:val="00F9326E"/>
    <w:rsid w:val="00F969D7"/>
    <w:rsid w:val="00F971C5"/>
    <w:rsid w:val="00FB109C"/>
    <w:rsid w:val="00FB62BC"/>
    <w:rsid w:val="00FB6758"/>
    <w:rsid w:val="00FC486B"/>
    <w:rsid w:val="00FD3BC4"/>
    <w:rsid w:val="00FD4E29"/>
    <w:rsid w:val="00FE14CB"/>
    <w:rsid w:val="00FE230D"/>
    <w:rsid w:val="00FE75AB"/>
    <w:rsid w:val="00FF2F2B"/>
    <w:rsid w:val="00FF3C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A3"/>
    <w:rPr>
      <w:rFonts w:ascii="Calibri" w:eastAsia="Calibri" w:hAnsi="Calibri" w:cs="Times New Roman"/>
      <w:lang w:val="en-US"/>
    </w:rPr>
  </w:style>
  <w:style w:type="paragraph" w:styleId="Heading1">
    <w:name w:val="heading 1"/>
    <w:basedOn w:val="Normal"/>
    <w:next w:val="Normal"/>
    <w:link w:val="Heading1Char"/>
    <w:qFormat/>
    <w:rsid w:val="000C52A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0C52A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2A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0C52A3"/>
    <w:rPr>
      <w:rFonts w:ascii="Cambria" w:eastAsia="SimSun" w:hAnsi="Cambria" w:cs="Times New Roman"/>
      <w:b/>
      <w:bCs/>
      <w:i/>
      <w:iCs/>
      <w:sz w:val="28"/>
      <w:szCs w:val="28"/>
      <w:lang w:val="en-US"/>
    </w:rPr>
  </w:style>
  <w:style w:type="paragraph" w:styleId="BodyText">
    <w:name w:val="Body Text"/>
    <w:basedOn w:val="Normal"/>
    <w:next w:val="Normal"/>
    <w:link w:val="BodyTextChar"/>
    <w:rsid w:val="000C52A3"/>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0C52A3"/>
    <w:rPr>
      <w:rFonts w:ascii="Arial" w:eastAsia="Times New Roman" w:hAnsi="Arial" w:cs="Times New Roman"/>
      <w:sz w:val="24"/>
      <w:szCs w:val="24"/>
      <w:lang w:val="en-US"/>
    </w:rPr>
  </w:style>
  <w:style w:type="character" w:customStyle="1" w:styleId="tpa1">
    <w:name w:val="tpa1"/>
    <w:basedOn w:val="DefaultParagraphFont"/>
    <w:rsid w:val="000C52A3"/>
  </w:style>
  <w:style w:type="paragraph" w:styleId="ListParagraph">
    <w:name w:val="List Paragraph"/>
    <w:basedOn w:val="Normal"/>
    <w:uiPriority w:val="34"/>
    <w:qFormat/>
    <w:rsid w:val="000C52A3"/>
    <w:pPr>
      <w:ind w:left="720"/>
    </w:pPr>
  </w:style>
  <w:style w:type="paragraph" w:customStyle="1" w:styleId="CharCharChar1Char">
    <w:name w:val="Char Char Char1 Char"/>
    <w:basedOn w:val="Normal"/>
    <w:rsid w:val="000C52A3"/>
    <w:pPr>
      <w:spacing w:after="0" w:line="240" w:lineRule="auto"/>
    </w:pPr>
    <w:rPr>
      <w:rFonts w:ascii="Times New Roman" w:eastAsia="Times New Roman" w:hAnsi="Times New Roman"/>
      <w:sz w:val="24"/>
      <w:szCs w:val="24"/>
      <w:lang w:val="pl-PL" w:eastAsia="pl-PL"/>
    </w:rPr>
  </w:style>
  <w:style w:type="paragraph" w:styleId="NoSpacing">
    <w:name w:val="No Spacing"/>
    <w:qFormat/>
    <w:rsid w:val="000C52A3"/>
    <w:pPr>
      <w:spacing w:after="0" w:line="240" w:lineRule="auto"/>
      <w:ind w:left="357"/>
      <w:jc w:val="both"/>
    </w:pPr>
    <w:rPr>
      <w:rFonts w:ascii="Calibri" w:eastAsia="Calibri" w:hAnsi="Calibri" w:cs="Times New Roman"/>
      <w:lang w:val="en-US"/>
    </w:rPr>
  </w:style>
  <w:style w:type="paragraph" w:styleId="BodyText2">
    <w:name w:val="Body Text 2"/>
    <w:basedOn w:val="Normal"/>
    <w:link w:val="BodyText2Char"/>
    <w:rsid w:val="000C52A3"/>
    <w:pPr>
      <w:spacing w:after="120" w:line="480" w:lineRule="auto"/>
    </w:pPr>
  </w:style>
  <w:style w:type="character" w:customStyle="1" w:styleId="BodyText2Char">
    <w:name w:val="Body Text 2 Char"/>
    <w:basedOn w:val="DefaultParagraphFont"/>
    <w:link w:val="BodyText2"/>
    <w:rsid w:val="000C52A3"/>
    <w:rPr>
      <w:rFonts w:ascii="Calibri" w:eastAsia="Calibri" w:hAnsi="Calibri" w:cs="Times New Roman"/>
      <w:lang w:val="en-US"/>
    </w:rPr>
  </w:style>
  <w:style w:type="character" w:customStyle="1" w:styleId="sttlitera">
    <w:name w:val="st_tlitera"/>
    <w:rsid w:val="000C52A3"/>
  </w:style>
  <w:style w:type="paragraph" w:customStyle="1" w:styleId="CharCharCharCharCharChar1CharCharCharCharCharCharCharCharCharChar">
    <w:name w:val="Char Char Char Char Char Char1 Char Char Char Char Char Char Char Char Char Char"/>
    <w:basedOn w:val="Normal"/>
    <w:rsid w:val="000C52A3"/>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0C5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A3"/>
    <w:rPr>
      <w:rFonts w:ascii="Tahoma" w:eastAsia="Calibri" w:hAnsi="Tahoma" w:cs="Tahoma"/>
      <w:sz w:val="16"/>
      <w:szCs w:val="16"/>
      <w:lang w:val="en-US"/>
    </w:rPr>
  </w:style>
  <w:style w:type="paragraph" w:styleId="Header">
    <w:name w:val="header"/>
    <w:basedOn w:val="Normal"/>
    <w:link w:val="HeaderChar"/>
    <w:uiPriority w:val="99"/>
    <w:semiHidden/>
    <w:unhideWhenUsed/>
    <w:rsid w:val="000C52A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C52A3"/>
    <w:rPr>
      <w:rFonts w:ascii="Calibri" w:eastAsia="Calibri" w:hAnsi="Calibri" w:cs="Times New Roman"/>
      <w:lang w:val="en-US"/>
    </w:rPr>
  </w:style>
  <w:style w:type="paragraph" w:styleId="Footer">
    <w:name w:val="footer"/>
    <w:basedOn w:val="Normal"/>
    <w:link w:val="FooterChar"/>
    <w:uiPriority w:val="99"/>
    <w:unhideWhenUsed/>
    <w:rsid w:val="000C52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52A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0300F2DCDE4CFEB091087661F9D78E"/>
        <w:category>
          <w:name w:val="General"/>
          <w:gallery w:val="placeholder"/>
        </w:category>
        <w:types>
          <w:type w:val="bbPlcHdr"/>
        </w:types>
        <w:behaviors>
          <w:behavior w:val="content"/>
        </w:behaviors>
        <w:guid w:val="{FFD510F2-EC67-4C09-AEFC-CF6260CD7BB3}"/>
      </w:docPartPr>
      <w:docPartBody>
        <w:p w:rsidR="00000000" w:rsidRDefault="00ED7D72" w:rsidP="00ED7D72">
          <w:pPr>
            <w:pStyle w:val="BC0300F2DCDE4CFEB091087661F9D78E"/>
          </w:pPr>
          <w:r w:rsidRPr="00185C77">
            <w:rPr>
              <w:rStyle w:val="PlaceholderText"/>
            </w:rPr>
            <w:t>....</w:t>
          </w:r>
        </w:p>
      </w:docPartBody>
    </w:docPart>
    <w:docPart>
      <w:docPartPr>
        <w:name w:val="CFE4BBBD330048A09352277ABB4ECDC0"/>
        <w:category>
          <w:name w:val="General"/>
          <w:gallery w:val="placeholder"/>
        </w:category>
        <w:types>
          <w:type w:val="bbPlcHdr"/>
        </w:types>
        <w:behaviors>
          <w:behavior w:val="content"/>
        </w:behaviors>
        <w:guid w:val="{53AAE51B-E2BD-4B24-B6EF-510811148C75}"/>
      </w:docPartPr>
      <w:docPartBody>
        <w:p w:rsidR="00000000" w:rsidRDefault="00ED7D72" w:rsidP="00ED7D72">
          <w:pPr>
            <w:pStyle w:val="CFE4BBBD330048A09352277ABB4ECDC0"/>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C803BA"/>
    <w:rsid w:val="00C803BA"/>
    <w:rsid w:val="00ED7D72"/>
    <w:rsid w:val="00F9262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D72"/>
    <w:rPr>
      <w:color w:val="808080"/>
    </w:rPr>
  </w:style>
  <w:style w:type="paragraph" w:customStyle="1" w:styleId="12DEF69B9D894EF59637EA8B3578A4B1">
    <w:name w:val="12DEF69B9D894EF59637EA8B3578A4B1"/>
    <w:rsid w:val="00C803BA"/>
  </w:style>
  <w:style w:type="paragraph" w:customStyle="1" w:styleId="ABF8AB21CBED4AD9B8FA01A851B80E51">
    <w:name w:val="ABF8AB21CBED4AD9B8FA01A851B80E51"/>
    <w:rsid w:val="00C803BA"/>
  </w:style>
  <w:style w:type="paragraph" w:customStyle="1" w:styleId="BC0300F2DCDE4CFEB091087661F9D78E">
    <w:name w:val="BC0300F2DCDE4CFEB091087661F9D78E"/>
    <w:rsid w:val="00ED7D72"/>
  </w:style>
  <w:style w:type="paragraph" w:customStyle="1" w:styleId="CFE4BBBD330048A09352277ABB4ECDC0">
    <w:name w:val="CFE4BBBD330048A09352277ABB4ECDC0"/>
    <w:rsid w:val="00ED7D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3383</Words>
  <Characters>19626</Characters>
  <Application>Microsoft Office Word</Application>
  <DocSecurity>0</DocSecurity>
  <Lines>163</Lines>
  <Paragraphs>45</Paragraphs>
  <ScaleCrop>false</ScaleCrop>
  <Company/>
  <LinksUpToDate>false</LinksUpToDate>
  <CharactersWithSpaces>22964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adina.nastasi</cp:lastModifiedBy>
  <cp:revision>3</cp:revision>
  <dcterms:created xsi:type="dcterms:W3CDTF">2018-05-09T06:36:00Z</dcterms:created>
  <dcterms:modified xsi:type="dcterms:W3CDTF">2018-05-09T08:37:00Z</dcterms:modified>
</cp:coreProperties>
</file>