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F2768F" w:rsidRDefault="00F2768F" w:rsidP="00572CD0">
      <w:pPr>
        <w:spacing w:after="0"/>
        <w:rPr>
          <w:rFonts w:ascii="Arial" w:hAnsi="Arial" w:cs="Arial"/>
          <w:sz w:val="24"/>
          <w:szCs w:val="24"/>
        </w:rPr>
      </w:pPr>
    </w:p>
    <w:p w:rsidR="00125B8E" w:rsidRDefault="00125B8E" w:rsidP="00B977C3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AUTORIZAȚ</w:t>
      </w:r>
      <w:r w:rsidRPr="00FB3E63">
        <w:rPr>
          <w:rFonts w:ascii="Arial" w:hAnsi="Arial" w:cs="Arial"/>
          <w:b/>
          <w:noProof/>
          <w:sz w:val="28"/>
          <w:szCs w:val="28"/>
          <w:lang w:val="ro-RO"/>
        </w:rPr>
        <w:t>IE DE MEDIU</w:t>
      </w:r>
    </w:p>
    <w:p w:rsidR="00125B8E" w:rsidRDefault="00C47A6E" w:rsidP="00B977C3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Nr.</w:t>
      </w:r>
      <w:r w:rsidR="003B4E6A">
        <w:rPr>
          <w:rFonts w:ascii="Arial" w:hAnsi="Arial" w:cs="Arial"/>
          <w:b/>
          <w:noProof/>
          <w:sz w:val="28"/>
          <w:szCs w:val="28"/>
          <w:lang w:val="ro-RO"/>
        </w:rPr>
        <w:t xml:space="preserve">  </w:t>
      </w:r>
      <w:r w:rsidR="00227C5E">
        <w:rPr>
          <w:rFonts w:ascii="Arial" w:hAnsi="Arial" w:cs="Arial"/>
          <w:b/>
          <w:noProof/>
          <w:sz w:val="28"/>
          <w:szCs w:val="28"/>
          <w:lang w:val="ro-RO"/>
        </w:rPr>
        <w:t xml:space="preserve">   </w:t>
      </w:r>
      <w:r w:rsidRPr="00C47A6E">
        <w:rPr>
          <w:rFonts w:ascii="Arial" w:hAnsi="Arial" w:cs="Arial"/>
          <w:b/>
          <w:noProof/>
          <w:sz w:val="28"/>
          <w:szCs w:val="28"/>
        </w:rPr>
        <w:t xml:space="preserve"> din </w:t>
      </w:r>
      <w:r w:rsidR="00227C5E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F2768F" w:rsidRDefault="00F2768F" w:rsidP="00572C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C47A6E" w:rsidRDefault="00EF5EA7" w:rsidP="00572CD0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066D9D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r w:rsidRPr="00B81806">
        <w:rPr>
          <w:rFonts w:ascii="Arial" w:hAnsi="Arial" w:cs="Arial"/>
          <w:b/>
          <w:sz w:val="24"/>
          <w:szCs w:val="24"/>
        </w:rPr>
        <w:t>Titularul activită</w:t>
      </w:r>
      <w:r>
        <w:rPr>
          <w:rFonts w:ascii="Arial" w:hAnsi="Arial" w:cs="Arial"/>
          <w:b/>
          <w:sz w:val="24"/>
          <w:szCs w:val="24"/>
        </w:rPr>
        <w:t>ț</w:t>
      </w:r>
      <w:r w:rsidRPr="00B81806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47A6E" w:rsidRPr="00C47A6E">
        <w:rPr>
          <w:rFonts w:ascii="Arial" w:hAnsi="Arial" w:cs="Arial"/>
          <w:b/>
          <w:sz w:val="24"/>
          <w:szCs w:val="24"/>
        </w:rPr>
        <w:t>DORNA APEMIN SA</w:t>
      </w:r>
    </w:p>
    <w:p w:rsidR="00125B8E" w:rsidRDefault="00125B8E" w:rsidP="001851FC">
      <w:pPr>
        <w:spacing w:after="0"/>
        <w:ind w:left="993" w:hanging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Adresa: </w:t>
      </w:r>
      <w:r w:rsidR="001851FC">
        <w:rPr>
          <w:rFonts w:ascii="Arial" w:hAnsi="Arial" w:cs="Arial"/>
          <w:b/>
          <w:sz w:val="24"/>
          <w:szCs w:val="24"/>
          <w:lang w:val="ro-RO"/>
        </w:rPr>
        <w:t>oraș Voluntari Șoseaua București</w:t>
      </w:r>
      <w:r w:rsidR="00974ABB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851FC">
        <w:rPr>
          <w:rFonts w:ascii="Arial" w:hAnsi="Arial" w:cs="Arial"/>
          <w:b/>
          <w:sz w:val="24"/>
          <w:szCs w:val="24"/>
          <w:lang w:val="ro-RO"/>
        </w:rPr>
        <w:t>Nord, nr. 10, Clădirea O23, camera 2, etaj 1, județ Ilfov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C47A6E" w:rsidRPr="00C47A6E" w:rsidRDefault="00125B8E" w:rsidP="00C47A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Punct de lucru: </w:t>
      </w:r>
      <w:r w:rsidR="00C47A6E" w:rsidRPr="00C47A6E">
        <w:rPr>
          <w:rFonts w:ascii="Arial" w:hAnsi="Arial" w:cs="Arial"/>
          <w:b/>
          <w:sz w:val="24"/>
          <w:szCs w:val="24"/>
        </w:rPr>
        <w:t>DORNA APEMIN SA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Locația activității: </w:t>
      </w:r>
      <w:r w:rsidR="006270ED">
        <w:rPr>
          <w:rFonts w:ascii="Arial" w:hAnsi="Arial" w:cs="Arial"/>
          <w:b/>
          <w:sz w:val="24"/>
          <w:szCs w:val="24"/>
          <w:lang w:val="ro-RO"/>
        </w:rPr>
        <w:t>com. Dorna Candrenilor</w:t>
      </w:r>
      <w:r w:rsidR="00C1759C">
        <w:rPr>
          <w:rFonts w:ascii="Arial" w:hAnsi="Arial" w:cs="Arial"/>
          <w:b/>
          <w:sz w:val="24"/>
          <w:szCs w:val="24"/>
          <w:lang w:val="ro-RO"/>
        </w:rPr>
        <w:t>,</w:t>
      </w:r>
      <w:r w:rsidR="001851FC" w:rsidRPr="001851F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C1759C" w:rsidRPr="00C1759C">
        <w:rPr>
          <w:rFonts w:ascii="Arial" w:hAnsi="Arial" w:cs="Arial"/>
          <w:b/>
          <w:sz w:val="24"/>
          <w:szCs w:val="24"/>
          <w:lang w:val="ro-RO"/>
        </w:rPr>
        <w:t>loc. Poiana Negri</w:t>
      </w:r>
      <w:r w:rsidR="001851FC">
        <w:rPr>
          <w:rFonts w:ascii="Arial" w:hAnsi="Arial" w:cs="Arial"/>
          <w:b/>
          <w:sz w:val="24"/>
          <w:szCs w:val="24"/>
        </w:rPr>
        <w:t>, județ</w:t>
      </w:r>
      <w:r>
        <w:rPr>
          <w:rFonts w:ascii="Arial" w:hAnsi="Arial" w:cs="Arial"/>
          <w:b/>
          <w:sz w:val="24"/>
          <w:szCs w:val="24"/>
        </w:rPr>
        <w:t xml:space="preserve"> Suceava 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 w:rsidRPr="0086562F">
        <w:rPr>
          <w:rFonts w:ascii="Arial" w:hAnsi="Arial" w:cs="Arial"/>
          <w:b/>
          <w:sz w:val="24"/>
          <w:szCs w:val="24"/>
          <w:lang w:val="ro-RO"/>
        </w:rPr>
        <w:t>Activitatea/Activită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6562F">
        <w:rPr>
          <w:rFonts w:ascii="Arial" w:hAnsi="Arial" w:cs="Arial"/>
          <w:b/>
          <w:sz w:val="24"/>
          <w:szCs w:val="24"/>
          <w:lang w:val="ro-RO"/>
        </w:rPr>
        <w:t>ile</w:t>
      </w:r>
      <w:r>
        <w:rPr>
          <w:rFonts w:ascii="Arial" w:hAnsi="Arial" w:cs="Arial"/>
          <w:sz w:val="24"/>
          <w:szCs w:val="24"/>
          <w:lang w:val="ro-RO"/>
        </w:rPr>
        <w:t xml:space="preserve"> se încadrează în următoarele coduri: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C1759C" w:rsidRPr="006270ED" w:rsidRDefault="00C1759C" w:rsidP="001B55F5">
      <w:pPr>
        <w:spacing w:after="0"/>
        <w:rPr>
          <w:rFonts w:ascii="Arial" w:hAnsi="Arial" w:cs="Arial"/>
          <w:sz w:val="24"/>
          <w:szCs w:val="24"/>
        </w:rPr>
      </w:pPr>
      <w:r w:rsidRPr="00C1759C">
        <w:rPr>
          <w:rFonts w:ascii="Arial" w:hAnsi="Arial" w:cs="Arial"/>
          <w:sz w:val="24"/>
          <w:szCs w:val="24"/>
        </w:rPr>
        <w:t xml:space="preserve">Exploatare </w:t>
      </w:r>
      <w:proofErr w:type="gramStart"/>
      <w:r w:rsidRPr="00C1759C">
        <w:rPr>
          <w:rFonts w:ascii="Arial" w:hAnsi="Arial" w:cs="Arial"/>
          <w:sz w:val="24"/>
          <w:szCs w:val="24"/>
        </w:rPr>
        <w:t>apă</w:t>
      </w:r>
      <w:proofErr w:type="gramEnd"/>
      <w:r w:rsidRPr="00C1759C">
        <w:rPr>
          <w:rFonts w:ascii="Arial" w:hAnsi="Arial" w:cs="Arial"/>
          <w:sz w:val="24"/>
          <w:szCs w:val="24"/>
        </w:rPr>
        <w:t xml:space="preserve"> minerală carbogazoasă în Perimetrul Negrișoara - Poiana Negri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690"/>
        <w:gridCol w:w="1418"/>
        <w:gridCol w:w="992"/>
        <w:gridCol w:w="2268"/>
        <w:gridCol w:w="709"/>
        <w:gridCol w:w="709"/>
      </w:tblGrid>
      <w:tr w:rsidR="001B55F5" w:rsidRPr="00A91A6F" w:rsidTr="005A1DFE">
        <w:tc>
          <w:tcPr>
            <w:tcW w:w="820" w:type="dxa"/>
            <w:shd w:val="clear" w:color="auto" w:fill="C0C0C0"/>
            <w:vAlign w:val="center"/>
          </w:tcPr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>Cod CAEN Rev.2</w:t>
            </w:r>
          </w:p>
        </w:tc>
        <w:tc>
          <w:tcPr>
            <w:tcW w:w="2690" w:type="dxa"/>
            <w:shd w:val="clear" w:color="auto" w:fill="C0C0C0"/>
            <w:vAlign w:val="center"/>
          </w:tcPr>
          <w:p w:rsidR="001B55F5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 xml:space="preserve">Denumire activitate </w:t>
            </w:r>
          </w:p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>CAEN Rev. 2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>Poziţie Anexa 1 din OM 1798/2007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>Cod CAEN Rev.1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1B55F5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 xml:space="preserve">Denumire activitate </w:t>
            </w:r>
          </w:p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>CAEN Rev.1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>NFR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91A6F">
              <w:rPr>
                <w:rFonts w:ascii="Arial" w:hAnsi="Arial" w:cs="Arial"/>
                <w:b/>
                <w:sz w:val="20"/>
                <w:szCs w:val="24"/>
              </w:rPr>
              <w:t>SNAP</w:t>
            </w:r>
          </w:p>
        </w:tc>
      </w:tr>
      <w:tr w:rsidR="001B55F5" w:rsidRPr="00A91A6F" w:rsidTr="005A1DFE">
        <w:tc>
          <w:tcPr>
            <w:tcW w:w="820" w:type="dxa"/>
            <w:shd w:val="clear" w:color="auto" w:fill="auto"/>
          </w:tcPr>
          <w:p w:rsidR="001B55F5" w:rsidRPr="00E46B6A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6B6A">
              <w:rPr>
                <w:rFonts w:ascii="Arial" w:hAnsi="Arial" w:cs="Arial"/>
                <w:sz w:val="20"/>
                <w:szCs w:val="24"/>
              </w:rPr>
              <w:t>0899</w:t>
            </w:r>
          </w:p>
        </w:tc>
        <w:tc>
          <w:tcPr>
            <w:tcW w:w="2690" w:type="dxa"/>
            <w:shd w:val="clear" w:color="auto" w:fill="auto"/>
          </w:tcPr>
          <w:p w:rsidR="001B55F5" w:rsidRPr="00E46B6A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6B6A">
              <w:rPr>
                <w:rFonts w:ascii="Arial" w:hAnsi="Arial" w:cs="Arial"/>
                <w:sz w:val="20"/>
                <w:szCs w:val="24"/>
              </w:rPr>
              <w:t>Alte activitati extractive n.c.a.</w:t>
            </w:r>
          </w:p>
        </w:tc>
        <w:tc>
          <w:tcPr>
            <w:tcW w:w="1418" w:type="dxa"/>
            <w:shd w:val="clear" w:color="auto" w:fill="auto"/>
          </w:tcPr>
          <w:p w:rsidR="001B55F5" w:rsidRPr="00E46B6A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6B6A"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B55F5" w:rsidRPr="00E46B6A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6B6A">
              <w:rPr>
                <w:rFonts w:ascii="Arial" w:hAnsi="Arial" w:cs="Arial"/>
                <w:sz w:val="20"/>
                <w:szCs w:val="24"/>
              </w:rPr>
              <w:t>1450</w:t>
            </w:r>
          </w:p>
        </w:tc>
        <w:tc>
          <w:tcPr>
            <w:tcW w:w="2268" w:type="dxa"/>
            <w:shd w:val="clear" w:color="auto" w:fill="auto"/>
          </w:tcPr>
          <w:p w:rsidR="001B55F5" w:rsidRPr="00E46B6A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6B6A">
              <w:rPr>
                <w:rFonts w:ascii="Arial" w:hAnsi="Arial" w:cs="Arial"/>
                <w:sz w:val="20"/>
                <w:szCs w:val="24"/>
              </w:rPr>
              <w:t>Alte activităţi extractive</w:t>
            </w:r>
          </w:p>
        </w:tc>
        <w:tc>
          <w:tcPr>
            <w:tcW w:w="709" w:type="dxa"/>
            <w:shd w:val="clear" w:color="auto" w:fill="auto"/>
          </w:tcPr>
          <w:p w:rsidR="001B55F5" w:rsidRPr="00171190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55F5" w:rsidRPr="00A91A6F" w:rsidRDefault="001B55F5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95404" w:rsidRPr="00A91A6F" w:rsidTr="00395404">
        <w:tc>
          <w:tcPr>
            <w:tcW w:w="820" w:type="dxa"/>
            <w:shd w:val="clear" w:color="auto" w:fill="auto"/>
          </w:tcPr>
          <w:p w:rsidR="00395404" w:rsidRPr="001B17AF" w:rsidRDefault="00395404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17AF">
              <w:rPr>
                <w:rFonts w:ascii="Arial" w:hAnsi="Arial" w:cs="Arial"/>
                <w:sz w:val="20"/>
                <w:szCs w:val="24"/>
              </w:rPr>
              <w:t>3600</w:t>
            </w:r>
          </w:p>
        </w:tc>
        <w:tc>
          <w:tcPr>
            <w:tcW w:w="2690" w:type="dxa"/>
            <w:shd w:val="clear" w:color="auto" w:fill="auto"/>
          </w:tcPr>
          <w:p w:rsidR="00395404" w:rsidRPr="001B17AF" w:rsidRDefault="00395404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17AF">
              <w:rPr>
                <w:rFonts w:ascii="Arial" w:hAnsi="Arial" w:cs="Arial"/>
                <w:sz w:val="20"/>
                <w:szCs w:val="24"/>
              </w:rPr>
              <w:t>Captarea, tratarea și distribuția apei</w:t>
            </w:r>
          </w:p>
        </w:tc>
        <w:tc>
          <w:tcPr>
            <w:tcW w:w="1418" w:type="dxa"/>
            <w:shd w:val="clear" w:color="auto" w:fill="auto"/>
          </w:tcPr>
          <w:p w:rsidR="00395404" w:rsidRPr="001B17AF" w:rsidRDefault="00395404" w:rsidP="0039540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17AF">
              <w:rPr>
                <w:rFonts w:ascii="Arial" w:hAnsi="Arial" w:cs="Arial"/>
                <w:sz w:val="20"/>
                <w:szCs w:val="24"/>
              </w:rPr>
              <w:t>253</w:t>
            </w:r>
          </w:p>
        </w:tc>
        <w:tc>
          <w:tcPr>
            <w:tcW w:w="992" w:type="dxa"/>
            <w:shd w:val="clear" w:color="auto" w:fill="auto"/>
          </w:tcPr>
          <w:p w:rsidR="00395404" w:rsidRPr="001B17AF" w:rsidRDefault="00395404" w:rsidP="0039540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17AF">
              <w:rPr>
                <w:rFonts w:ascii="Arial" w:hAnsi="Arial" w:cs="Arial"/>
                <w:sz w:val="20"/>
                <w:szCs w:val="24"/>
              </w:rPr>
              <w:t>4100</w:t>
            </w:r>
          </w:p>
        </w:tc>
        <w:tc>
          <w:tcPr>
            <w:tcW w:w="2268" w:type="dxa"/>
            <w:shd w:val="clear" w:color="auto" w:fill="auto"/>
          </w:tcPr>
          <w:p w:rsidR="00395404" w:rsidRPr="001B17AF" w:rsidRDefault="00395404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17AF">
              <w:rPr>
                <w:rFonts w:ascii="Arial" w:hAnsi="Arial" w:cs="Arial"/>
                <w:sz w:val="20"/>
                <w:szCs w:val="24"/>
              </w:rPr>
              <w:t>Captarea, tratarea și distribuția apei</w:t>
            </w:r>
          </w:p>
        </w:tc>
        <w:tc>
          <w:tcPr>
            <w:tcW w:w="709" w:type="dxa"/>
            <w:shd w:val="clear" w:color="auto" w:fill="auto"/>
          </w:tcPr>
          <w:p w:rsidR="00395404" w:rsidRPr="001B17AF" w:rsidRDefault="00395404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95404" w:rsidRPr="001B17AF" w:rsidRDefault="00395404" w:rsidP="001B55F5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Pr="00B81806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5"/>
        <w:gridCol w:w="5870"/>
      </w:tblGrid>
      <w:tr w:rsidR="00125B8E" w:rsidRPr="00FB4B1E" w:rsidTr="00FA4F96">
        <w:trPr>
          <w:jc w:val="center"/>
        </w:trPr>
        <w:tc>
          <w:tcPr>
            <w:tcW w:w="3695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 PRTR</w:t>
            </w:r>
          </w:p>
        </w:tc>
        <w:tc>
          <w:tcPr>
            <w:tcW w:w="5870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4B1E">
              <w:rPr>
                <w:rFonts w:ascii="Arial" w:hAnsi="Arial" w:cs="Arial"/>
                <w:b/>
                <w:sz w:val="20"/>
                <w:szCs w:val="24"/>
              </w:rPr>
              <w:t>Denumire activitate PRTR</w:t>
            </w:r>
          </w:p>
        </w:tc>
      </w:tr>
      <w:tr w:rsidR="00125B8E" w:rsidRPr="00FB4B1E" w:rsidTr="00FA4F96">
        <w:trPr>
          <w:jc w:val="center"/>
        </w:trPr>
        <w:tc>
          <w:tcPr>
            <w:tcW w:w="3695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cazul.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C1759C" w:rsidRDefault="00C1759C" w:rsidP="00C1759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Emisă de: APM Suceava</w:t>
      </w:r>
    </w:p>
    <w:p w:rsidR="00C1759C" w:rsidRDefault="00C1759C" w:rsidP="00C1759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53F53">
        <w:rPr>
          <w:rFonts w:ascii="Arial" w:hAnsi="Arial" w:cs="Arial"/>
          <w:b/>
          <w:bCs/>
          <w:sz w:val="24"/>
          <w:szCs w:val="24"/>
          <w:lang w:val="ro-RO"/>
        </w:rPr>
        <w:t>Prezenta autorizație de mediu își păstrează valabilitatea pe toată perioada în care beneficiarul acesteia obține viza anuală (conform Legii nr. 219/2019 pentru modificarea și completarea art. 16 din Ordonanța de urgență a Guvernului nr. 195/2005 privind protecția mediului)</w:t>
      </w:r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:rsidR="00C1759C" w:rsidRPr="008279D0" w:rsidRDefault="00C1759C" w:rsidP="00C175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Î</w:t>
      </w:r>
      <w:r w:rsidRPr="004062F0">
        <w:rPr>
          <w:rFonts w:ascii="Arial" w:eastAsia="Times New Roman" w:hAnsi="Arial" w:cs="Arial"/>
          <w:b/>
          <w:iCs/>
          <w:sz w:val="24"/>
          <w:szCs w:val="24"/>
        </w:rPr>
        <w:t xml:space="preserve">n calitate de </w:t>
      </w:r>
      <w:r w:rsidRPr="004062F0">
        <w:rPr>
          <w:rFonts w:ascii="Arial" w:eastAsia="Times New Roman" w:hAnsi="Arial" w:cs="Arial"/>
          <w:b/>
          <w:sz w:val="24"/>
          <w:szCs w:val="24"/>
          <w:lang w:val="ro-RO"/>
        </w:rPr>
        <w:t>titular/deținător al autorizației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mediu</w:t>
      </w:r>
      <w:r w:rsidRPr="004062F0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mediu trebuie </w:t>
      </w:r>
      <w:proofErr w:type="gramStart"/>
      <w:r w:rsidRPr="004062F0">
        <w:rPr>
          <w:rFonts w:ascii="Arial" w:eastAsia="Times New Roman" w:hAnsi="Arial" w:cs="Arial"/>
          <w:b/>
          <w:sz w:val="24"/>
          <w:szCs w:val="24"/>
          <w:lang w:val="ro-RO"/>
        </w:rPr>
        <w:t>să</w:t>
      </w:r>
      <w:proofErr w:type="gramEnd"/>
      <w:r w:rsidRPr="004062F0">
        <w:rPr>
          <w:rFonts w:ascii="Arial" w:eastAsia="Times New Roman" w:hAnsi="Arial" w:cs="Arial"/>
          <w:b/>
          <w:sz w:val="24"/>
          <w:szCs w:val="24"/>
          <w:lang w:val="ro-RO"/>
        </w:rPr>
        <w:t xml:space="preserve"> solicitați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 viza anuală</w:t>
      </w:r>
      <w:r w:rsidRPr="004062F0">
        <w:rPr>
          <w:rFonts w:ascii="Arial" w:eastAsia="Times New Roman" w:hAnsi="Arial" w:cs="Arial"/>
          <w:b/>
          <w:sz w:val="24"/>
          <w:szCs w:val="24"/>
          <w:lang w:val="ro-RO"/>
        </w:rPr>
        <w:t xml:space="preserve"> la Agenția pentru Protectia Mediului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Suceava,</w:t>
      </w:r>
      <w:r w:rsidRPr="004062F0">
        <w:rPr>
          <w:rFonts w:ascii="Arial" w:eastAsia="Times New Roman" w:hAnsi="Arial" w:cs="Arial"/>
          <w:b/>
          <w:sz w:val="24"/>
          <w:szCs w:val="24"/>
          <w:lang w:val="ro-RO"/>
        </w:rPr>
        <w:t xml:space="preserve"> în fiecare an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,</w:t>
      </w:r>
      <w:r w:rsidRPr="004062F0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cu </w:t>
      </w:r>
      <w:r w:rsidRPr="008279D0">
        <w:rPr>
          <w:rFonts w:ascii="Arial" w:eastAsia="Times New Roman" w:hAnsi="Arial" w:cs="Arial"/>
          <w:b/>
          <w:sz w:val="24"/>
          <w:szCs w:val="24"/>
          <w:lang w:val="en-GB"/>
        </w:rPr>
        <w:t>maximum 90 de zile și de minimum 60 de zile înainte de ziua și luna corespunzătoare zilei și lunii în care a fost emisă autorizația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</w:p>
    <w:p w:rsidR="00EF5EA7" w:rsidRPr="003B4E6A" w:rsidRDefault="00EF5EA7" w:rsidP="00EF5EA7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C1B22">
        <w:rPr>
          <w:rFonts w:ascii="Arial" w:hAnsi="Arial" w:cs="Arial"/>
          <w:b/>
          <w:sz w:val="24"/>
          <w:szCs w:val="24"/>
          <w:lang w:val="ro-RO"/>
        </w:rPr>
        <w:t>Data emiterii:</w:t>
      </w:r>
      <w:r w:rsidRPr="003B4E6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9876EE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25B8E" w:rsidRPr="002F5235" w:rsidRDefault="00125B8E" w:rsidP="00572CD0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color w:val="808080"/>
          <w:sz w:val="24"/>
          <w:szCs w:val="24"/>
          <w:lang w:val="ro-RO"/>
        </w:rPr>
        <w:t xml:space="preserve"> </w:t>
      </w:r>
    </w:p>
    <w:p w:rsidR="00125B8E" w:rsidRDefault="00125B8E" w:rsidP="00FA4F96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ro-RO"/>
        </w:rPr>
      </w:pPr>
      <w:r w:rsidRPr="00972FC2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125B8E" w:rsidRPr="001851FC" w:rsidRDefault="00125B8E" w:rsidP="0018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1FC">
        <w:rPr>
          <w:rFonts w:ascii="Arial" w:hAnsi="Arial" w:cs="Arial"/>
          <w:noProof/>
          <w:sz w:val="24"/>
          <w:szCs w:val="24"/>
          <w:lang w:val="ro-RO"/>
        </w:rPr>
        <w:t xml:space="preserve">Ca urmare a cererii adresate de </w:t>
      </w:r>
      <w:r w:rsidR="00C47A6E" w:rsidRPr="001851FC">
        <w:rPr>
          <w:rFonts w:ascii="Arial" w:hAnsi="Arial" w:cs="Arial"/>
          <w:sz w:val="24"/>
          <w:szCs w:val="24"/>
        </w:rPr>
        <w:t>DORNA APEMIN SA</w:t>
      </w:r>
      <w:r w:rsidRPr="001851FC">
        <w:rPr>
          <w:rFonts w:ascii="Arial" w:hAnsi="Arial" w:cs="Arial"/>
          <w:noProof/>
          <w:sz w:val="24"/>
          <w:szCs w:val="24"/>
          <w:lang w:val="ro-RO"/>
        </w:rPr>
        <w:t xml:space="preserve">, cu punctul de lucru din </w:t>
      </w:r>
      <w:r w:rsidR="00C1759C" w:rsidRPr="00C1759C">
        <w:rPr>
          <w:rFonts w:ascii="Arial" w:hAnsi="Arial" w:cs="Arial"/>
          <w:sz w:val="24"/>
          <w:szCs w:val="24"/>
          <w:lang w:val="ro-RO"/>
        </w:rPr>
        <w:t>com. Dorna Candrenilor, loc. Poiana Negri</w:t>
      </w:r>
      <w:r w:rsidR="00FF3891" w:rsidRPr="001851FC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8601B" w:rsidRPr="001851FC">
        <w:rPr>
          <w:rFonts w:ascii="Arial" w:hAnsi="Arial" w:cs="Arial"/>
          <w:noProof/>
          <w:sz w:val="24"/>
          <w:szCs w:val="24"/>
          <w:lang w:val="ro-RO"/>
        </w:rPr>
        <w:t xml:space="preserve">Judetul Suceava, </w:t>
      </w:r>
      <w:r w:rsidRPr="001851FC">
        <w:rPr>
          <w:rFonts w:ascii="Arial" w:hAnsi="Arial" w:cs="Arial"/>
          <w:noProof/>
          <w:sz w:val="24"/>
          <w:szCs w:val="24"/>
          <w:lang w:val="ro-RO"/>
        </w:rPr>
        <w:t xml:space="preserve">înregistrată la APM Suceava cu nr. </w:t>
      </w:r>
      <w:r w:rsidR="00C1759C" w:rsidRPr="00C1759C">
        <w:rPr>
          <w:rFonts w:ascii="Arial" w:hAnsi="Arial" w:cs="Arial"/>
          <w:sz w:val="24"/>
          <w:szCs w:val="24"/>
          <w:lang w:val="pt-BR"/>
        </w:rPr>
        <w:t>4234/27.04.2020</w:t>
      </w:r>
      <w:r w:rsidR="00E9197F" w:rsidRPr="001851FC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91206" w:rsidRPr="001851FC">
        <w:rPr>
          <w:rFonts w:ascii="Arial" w:hAnsi="Arial" w:cs="Arial"/>
          <w:noProof/>
          <w:sz w:val="24"/>
          <w:szCs w:val="24"/>
          <w:lang w:val="ro-RO"/>
        </w:rPr>
        <w:t xml:space="preserve">în urma analizării documentelor transmise şi a verificării, </w:t>
      </w:r>
      <w:r w:rsidR="00EF5EA7" w:rsidRPr="00DC1B22">
        <w:rPr>
          <w:rFonts w:ascii="Arial" w:hAnsi="Arial" w:cs="Arial"/>
          <w:noProof/>
          <w:sz w:val="24"/>
          <w:szCs w:val="24"/>
          <w:lang w:val="ro-RO"/>
        </w:rPr>
        <w:t xml:space="preserve">în baza HG nr. </w:t>
      </w:r>
      <w:r w:rsidR="00EF5EA7" w:rsidRPr="00DC1B22">
        <w:rPr>
          <w:rFonts w:ascii="Arial" w:hAnsi="Arial" w:cs="Arial"/>
          <w:bCs/>
          <w:noProof/>
          <w:sz w:val="24"/>
          <w:szCs w:val="24"/>
          <w:lang w:val="ro-RO"/>
        </w:rPr>
        <w:t>43/2020 privind organizarea și functionarea Ministerului Mediului, Apelor și Pădurilor</w:t>
      </w:r>
      <w:r w:rsidR="00791206" w:rsidRPr="001851F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791206" w:rsidRPr="001851FC">
        <w:rPr>
          <w:rFonts w:ascii="Arial" w:hAnsi="Arial" w:cs="Arial"/>
          <w:sz w:val="24"/>
          <w:szCs w:val="24"/>
          <w:lang w:val="pt-BR"/>
        </w:rPr>
        <w:t xml:space="preserve">a </w:t>
      </w:r>
      <w:r w:rsidR="00791206" w:rsidRPr="001851FC">
        <w:rPr>
          <w:rFonts w:ascii="Arial" w:hAnsi="Arial" w:cs="Arial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="00791206" w:rsidRPr="001851F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="00791206" w:rsidRPr="001851FC">
        <w:rPr>
          <w:rFonts w:ascii="Arial" w:hAnsi="Arial" w:cs="Arial"/>
          <w:sz w:val="24"/>
          <w:szCs w:val="24"/>
          <w:lang w:val="pt-BR"/>
        </w:rPr>
        <w:t xml:space="preserve">OUG </w:t>
      </w:r>
      <w:r w:rsidR="00791206" w:rsidRPr="001851FC">
        <w:rPr>
          <w:rFonts w:ascii="Arial" w:hAnsi="Arial" w:cs="Arial"/>
          <w:sz w:val="24"/>
          <w:szCs w:val="24"/>
          <w:lang w:val="pt-BR"/>
        </w:rPr>
        <w:lastRenderedPageBreak/>
        <w:t xml:space="preserve">nr. 195/2005 privind protecția mediului, aprobată cu modificări și completări prin Legea </w:t>
      </w:r>
      <w:r w:rsidR="00791206" w:rsidRPr="001851FC">
        <w:rPr>
          <w:rFonts w:ascii="Arial" w:hAnsi="Arial" w:cs="Arial"/>
          <w:sz w:val="24"/>
          <w:szCs w:val="24"/>
          <w:lang w:val="ro-RO"/>
        </w:rPr>
        <w:t>nr. 265/2006, cu modificările şi completările ulterioare şi a</w:t>
      </w:r>
      <w:r w:rsidR="00791206" w:rsidRPr="001851FC">
        <w:rPr>
          <w:rFonts w:ascii="Arial" w:hAnsi="Arial" w:cs="Arial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="00791206" w:rsidRPr="001851FC">
        <w:rPr>
          <w:rFonts w:ascii="Arial" w:hAnsi="Arial" w:cs="Arial"/>
          <w:sz w:val="24"/>
          <w:szCs w:val="24"/>
          <w:lang w:val="ro-RO"/>
        </w:rPr>
        <w:t xml:space="preserve"> </w:t>
      </w:r>
      <w:r w:rsidR="00791206" w:rsidRPr="001851FC">
        <w:rPr>
          <w:rFonts w:ascii="Arial" w:hAnsi="Arial" w:cs="Arial"/>
          <w:noProof/>
          <w:sz w:val="24"/>
          <w:szCs w:val="24"/>
          <w:lang w:val="ro-RO"/>
        </w:rPr>
        <w:t xml:space="preserve"> </w:t>
      </w:r>
    </w:p>
    <w:p w:rsidR="00125B8E" w:rsidRPr="00791206" w:rsidRDefault="00125B8E" w:rsidP="00791206">
      <w:pPr>
        <w:pStyle w:val="Default"/>
        <w:ind w:left="360" w:hanging="360"/>
        <w:jc w:val="both"/>
        <w:rPr>
          <w:rFonts w:ascii="Arial" w:hAnsi="Arial" w:cs="Arial"/>
          <w:color w:val="808080"/>
          <w:lang w:val="ro-RO"/>
        </w:rPr>
      </w:pPr>
      <w:r>
        <w:rPr>
          <w:rFonts w:ascii="Arial" w:hAnsi="Arial" w:cs="Arial"/>
          <w:b/>
          <w:noProof/>
          <w:lang w:val="ro-RO"/>
        </w:rPr>
        <w:t xml:space="preserve"> </w:t>
      </w:r>
    </w:p>
    <w:p w:rsidR="00125B8E" w:rsidRPr="0022638F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se emite:</w:t>
      </w:r>
    </w:p>
    <w:p w:rsidR="00125B8E" w:rsidRPr="0022638F" w:rsidRDefault="00125B8E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AUTORIZA</w:t>
      </w:r>
      <w:r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Ț</w:t>
      </w: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IA DE MEDIU</w:t>
      </w:r>
    </w:p>
    <w:p w:rsidR="00C032CC" w:rsidRPr="0022638F" w:rsidRDefault="00C032CC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125B8E" w:rsidRPr="001851FC" w:rsidRDefault="00125B8E" w:rsidP="001851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51FC">
        <w:rPr>
          <w:rFonts w:ascii="Arial" w:eastAsia="Calibri" w:hAnsi="Arial" w:cs="Arial"/>
          <w:b/>
          <w:noProof/>
          <w:sz w:val="24"/>
          <w:szCs w:val="24"/>
          <w:lang w:val="ro-RO"/>
        </w:rPr>
        <w:t xml:space="preserve">Pentru </w:t>
      </w:r>
      <w:r w:rsidR="00C47A6E" w:rsidRPr="001851FC">
        <w:rPr>
          <w:rFonts w:ascii="Arial" w:hAnsi="Arial" w:cs="Arial"/>
          <w:b/>
          <w:sz w:val="24"/>
          <w:szCs w:val="24"/>
        </w:rPr>
        <w:t>DORNA APEMIN SA</w:t>
      </w:r>
      <w:r w:rsidRPr="001851FC">
        <w:rPr>
          <w:rFonts w:ascii="Arial" w:eastAsia="Calibri" w:hAnsi="Arial" w:cs="Arial"/>
          <w:b/>
          <w:noProof/>
          <w:sz w:val="24"/>
          <w:szCs w:val="24"/>
          <w:lang w:val="ro-RO"/>
        </w:rPr>
        <w:t xml:space="preserve">, cu punctul de lucru </w:t>
      </w:r>
      <w:r w:rsidR="00C1759C">
        <w:rPr>
          <w:rFonts w:ascii="Arial" w:hAnsi="Arial" w:cs="Arial"/>
          <w:b/>
          <w:sz w:val="24"/>
          <w:szCs w:val="24"/>
          <w:lang w:val="ro-RO"/>
        </w:rPr>
        <w:t>com. Dorna Candrenilor,</w:t>
      </w:r>
      <w:r w:rsidR="00C1759C" w:rsidRPr="001851F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C1759C" w:rsidRPr="00C1759C">
        <w:rPr>
          <w:rFonts w:ascii="Arial" w:hAnsi="Arial" w:cs="Arial"/>
          <w:b/>
          <w:sz w:val="24"/>
          <w:szCs w:val="24"/>
          <w:lang w:val="ro-RO"/>
        </w:rPr>
        <w:t>loc. Poiana Negri</w:t>
      </w:r>
      <w:r w:rsidRPr="001851FC">
        <w:rPr>
          <w:rFonts w:ascii="Arial" w:eastAsia="Calibri" w:hAnsi="Arial" w:cs="Arial"/>
          <w:b/>
          <w:noProof/>
          <w:sz w:val="24"/>
          <w:szCs w:val="24"/>
          <w:lang w:val="ro-RO"/>
        </w:rPr>
        <w:t>, Judetul Suceava,</w:t>
      </w:r>
    </w:p>
    <w:p w:rsidR="008A786E" w:rsidRDefault="008A786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125B8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>Documentația conține:</w:t>
      </w:r>
    </w:p>
    <w:p w:rsidR="00791206" w:rsidRPr="0018398C" w:rsidRDefault="00791206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8398C">
        <w:rPr>
          <w:rFonts w:ascii="Arial" w:hAnsi="Arial" w:cs="Arial"/>
          <w:sz w:val="24"/>
          <w:szCs w:val="24"/>
        </w:rPr>
        <w:t>fişa de prezentare şi declaraţie, elaborate de: beneficiar</w:t>
      </w:r>
      <w:r w:rsidR="00133113">
        <w:rPr>
          <w:rFonts w:ascii="Arial" w:hAnsi="Arial" w:cs="Arial"/>
          <w:sz w:val="24"/>
          <w:szCs w:val="24"/>
        </w:rPr>
        <w:t>,</w:t>
      </w:r>
    </w:p>
    <w:p w:rsidR="00133113" w:rsidRDefault="008C1058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9197F">
        <w:rPr>
          <w:rFonts w:ascii="Arial" w:eastAsia="Calibri" w:hAnsi="Arial" w:cs="Arial"/>
          <w:sz w:val="24"/>
          <w:szCs w:val="24"/>
          <w:lang w:eastAsia="ar-SA"/>
        </w:rPr>
        <w:t>dovad</w:t>
      </w:r>
      <w:r w:rsidRPr="00E9197F"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plată tarif procedură de emitere autorizație de mediu</w:t>
      </w:r>
      <w:r w:rsidRPr="00E9197F">
        <w:rPr>
          <w:rFonts w:ascii="Arial" w:eastAsia="Calibri" w:hAnsi="Arial" w:cs="Arial"/>
          <w:sz w:val="24"/>
          <w:szCs w:val="24"/>
          <w:lang w:eastAsia="ar-SA"/>
        </w:rPr>
        <w:t xml:space="preserve"> (achitat cu </w:t>
      </w:r>
      <w:r w:rsidR="00C1759C">
        <w:rPr>
          <w:rFonts w:ascii="Arial" w:eastAsia="Calibri" w:hAnsi="Arial" w:cs="Arial"/>
          <w:sz w:val="24"/>
          <w:szCs w:val="24"/>
          <w:lang w:eastAsia="ar-SA"/>
        </w:rPr>
        <w:t>ordin de plată din data de 27.04.2020</w:t>
      </w:r>
      <w:r w:rsidRPr="00E9197F">
        <w:rPr>
          <w:rFonts w:ascii="Arial" w:eastAsia="Calibri" w:hAnsi="Arial" w:cs="Arial"/>
          <w:sz w:val="24"/>
          <w:szCs w:val="24"/>
          <w:lang w:eastAsia="ar-SA"/>
        </w:rPr>
        <w:t>)</w:t>
      </w:r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AF444B" w:rsidRPr="00E9197F" w:rsidRDefault="00AF444B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anunț ziar,</w:t>
      </w:r>
    </w:p>
    <w:p w:rsidR="00133113" w:rsidRDefault="00A370A2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plan de încadrare în zonă, </w:t>
      </w:r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 xml:space="preserve">plan de </w:t>
      </w:r>
      <w:r w:rsidR="001B17AF">
        <w:rPr>
          <w:rFonts w:ascii="Arial" w:eastAsia="Calibri" w:hAnsi="Arial" w:cs="Arial"/>
          <w:sz w:val="24"/>
          <w:szCs w:val="24"/>
          <w:lang w:eastAsia="ar-SA"/>
        </w:rPr>
        <w:t>amplasament</w:t>
      </w:r>
      <w:r w:rsidR="00133113" w:rsidRPr="00E9197F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EF36FE" w:rsidRPr="0060758F" w:rsidRDefault="001B17AF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val="fr-FR"/>
        </w:rPr>
        <w:t>fişe</w:t>
      </w:r>
      <w:r w:rsidR="00EF36FE" w:rsidRPr="0060758F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EF36FE" w:rsidRPr="0060758F">
        <w:rPr>
          <w:rFonts w:ascii="Arial" w:hAnsi="Arial" w:cs="Arial"/>
          <w:sz w:val="24"/>
          <w:szCs w:val="24"/>
          <w:lang w:val="fr-FR"/>
        </w:rPr>
        <w:t xml:space="preserve">de </w:t>
      </w:r>
      <w:r>
        <w:rPr>
          <w:rFonts w:ascii="Arial" w:hAnsi="Arial" w:cs="Arial"/>
          <w:sz w:val="24"/>
          <w:szCs w:val="24"/>
          <w:lang w:val="fr-FR"/>
        </w:rPr>
        <w:t>institui</w:t>
      </w:r>
      <w:r w:rsidR="00EF36FE">
        <w:rPr>
          <w:rFonts w:ascii="Arial" w:hAnsi="Arial" w:cs="Arial"/>
          <w:sz w:val="24"/>
          <w:szCs w:val="24"/>
          <w:lang w:val="fr-FR"/>
        </w:rPr>
        <w:t>re</w:t>
      </w:r>
      <w:proofErr w:type="gramEnd"/>
      <w:r w:rsidR="00EF36FE">
        <w:rPr>
          <w:rFonts w:ascii="Arial" w:hAnsi="Arial" w:cs="Arial"/>
          <w:sz w:val="24"/>
          <w:szCs w:val="24"/>
          <w:lang w:val="fr-FR"/>
        </w:rPr>
        <w:t xml:space="preserve"> </w:t>
      </w:r>
      <w:r w:rsidR="00EF36FE" w:rsidRPr="0060758F">
        <w:rPr>
          <w:rFonts w:ascii="Arial" w:hAnsi="Arial" w:cs="Arial"/>
          <w:sz w:val="24"/>
          <w:szCs w:val="24"/>
          <w:lang w:val="fr-FR"/>
        </w:rPr>
        <w:t xml:space="preserve">a perimetrului de </w:t>
      </w:r>
      <w:r w:rsidR="00EF36FE">
        <w:rPr>
          <w:rFonts w:ascii="Arial" w:hAnsi="Arial" w:cs="Arial"/>
          <w:sz w:val="24"/>
          <w:szCs w:val="24"/>
          <w:lang w:val="fr-FR"/>
        </w:rPr>
        <w:t>exploatare</w:t>
      </w:r>
      <w:r w:rsidR="00EF36FE" w:rsidRPr="0060758F">
        <w:rPr>
          <w:rFonts w:ascii="Arial" w:hAnsi="Arial" w:cs="Arial"/>
          <w:sz w:val="24"/>
          <w:szCs w:val="24"/>
          <w:lang w:val="fr-FR"/>
        </w:rPr>
        <w:t>,</w:t>
      </w:r>
    </w:p>
    <w:p w:rsidR="00EF36FE" w:rsidRDefault="001B17AF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autorizație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de mediu</w:t>
      </w:r>
      <w:r w:rsidR="008B73D3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>
        <w:rPr>
          <w:rFonts w:ascii="Arial" w:eastAsia="Calibri" w:hAnsi="Arial" w:cs="Arial"/>
          <w:sz w:val="24"/>
          <w:szCs w:val="24"/>
          <w:lang w:eastAsia="ar-SA"/>
        </w:rPr>
        <w:t>69</w:t>
      </w:r>
      <w:r w:rsidR="008B73D3">
        <w:rPr>
          <w:rFonts w:ascii="Arial" w:eastAsia="Calibri" w:hAnsi="Arial" w:cs="Arial"/>
          <w:sz w:val="24"/>
          <w:szCs w:val="24"/>
          <w:lang w:eastAsia="ar-SA"/>
        </w:rPr>
        <w:t>/</w:t>
      </w:r>
      <w:r>
        <w:rPr>
          <w:rFonts w:ascii="Arial" w:eastAsia="Calibri" w:hAnsi="Arial" w:cs="Arial"/>
          <w:sz w:val="24"/>
          <w:szCs w:val="24"/>
          <w:lang w:eastAsia="ar-SA"/>
        </w:rPr>
        <w:t>17.04.2015</w:t>
      </w:r>
      <w:r w:rsidR="008B73D3">
        <w:rPr>
          <w:rFonts w:ascii="Arial" w:eastAsia="Calibri" w:hAnsi="Arial" w:cs="Arial"/>
          <w:sz w:val="24"/>
          <w:szCs w:val="24"/>
          <w:lang w:eastAsia="ar-SA"/>
        </w:rPr>
        <w:t xml:space="preserve"> emisă de APM Suceava,</w:t>
      </w:r>
    </w:p>
    <w:p w:rsidR="004F1402" w:rsidRPr="001B17AF" w:rsidRDefault="00765869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1B17AF">
        <w:rPr>
          <w:rFonts w:ascii="Arial" w:eastAsia="Calibri" w:hAnsi="Arial" w:cs="Arial"/>
          <w:sz w:val="24"/>
          <w:szCs w:val="24"/>
          <w:lang w:eastAsia="ar-SA"/>
        </w:rPr>
        <w:t>d</w:t>
      </w:r>
      <w:r w:rsidR="00CC7959" w:rsidRPr="001B17AF">
        <w:rPr>
          <w:rFonts w:ascii="Arial" w:eastAsia="Calibri" w:hAnsi="Arial" w:cs="Arial"/>
          <w:sz w:val="24"/>
          <w:szCs w:val="24"/>
          <w:lang w:eastAsia="ar-SA"/>
        </w:rPr>
        <w:t>ecizia</w:t>
      </w:r>
      <w:proofErr w:type="gramEnd"/>
      <w:r w:rsidR="00CC7959" w:rsidRPr="001B17AF">
        <w:rPr>
          <w:rFonts w:ascii="Arial" w:eastAsia="Calibri" w:hAnsi="Arial" w:cs="Arial"/>
          <w:sz w:val="24"/>
          <w:szCs w:val="24"/>
          <w:lang w:eastAsia="ar-SA"/>
        </w:rPr>
        <w:t xml:space="preserve"> nr. </w:t>
      </w:r>
      <w:r w:rsidR="001B17AF" w:rsidRPr="001B17AF">
        <w:rPr>
          <w:rFonts w:ascii="Arial" w:eastAsia="Calibri" w:hAnsi="Arial" w:cs="Arial"/>
          <w:sz w:val="24"/>
          <w:szCs w:val="24"/>
          <w:lang w:eastAsia="ar-SA"/>
        </w:rPr>
        <w:t>92</w:t>
      </w:r>
      <w:r w:rsidR="00CC7959" w:rsidRPr="001B17AF">
        <w:rPr>
          <w:rFonts w:ascii="Arial" w:eastAsia="Calibri" w:hAnsi="Arial" w:cs="Arial"/>
          <w:sz w:val="24"/>
          <w:szCs w:val="24"/>
          <w:lang w:eastAsia="ar-SA"/>
        </w:rPr>
        <w:t>/</w:t>
      </w:r>
      <w:r w:rsidR="001B17AF" w:rsidRPr="001B17AF">
        <w:rPr>
          <w:rFonts w:ascii="Arial" w:eastAsia="Calibri" w:hAnsi="Arial" w:cs="Arial"/>
          <w:sz w:val="24"/>
          <w:szCs w:val="24"/>
          <w:lang w:eastAsia="ar-SA"/>
        </w:rPr>
        <w:t>11.02.2020</w:t>
      </w:r>
      <w:r w:rsidR="0041111E" w:rsidRPr="001B17AF">
        <w:rPr>
          <w:rFonts w:ascii="Arial" w:eastAsia="Calibri" w:hAnsi="Arial" w:cs="Arial"/>
          <w:sz w:val="24"/>
          <w:szCs w:val="24"/>
          <w:lang w:eastAsia="ar-SA"/>
        </w:rPr>
        <w:t xml:space="preserve"> pentru </w:t>
      </w:r>
      <w:r w:rsidR="004F1402" w:rsidRPr="001B17AF">
        <w:rPr>
          <w:rFonts w:ascii="Arial" w:eastAsia="Calibri" w:hAnsi="Arial" w:cs="Arial"/>
          <w:sz w:val="24"/>
          <w:szCs w:val="24"/>
          <w:lang w:eastAsia="ar-SA"/>
        </w:rPr>
        <w:t>ocupare</w:t>
      </w:r>
      <w:r w:rsidR="0041111E" w:rsidRPr="001B17AF">
        <w:rPr>
          <w:rFonts w:ascii="Arial" w:eastAsia="Calibri" w:hAnsi="Arial" w:cs="Arial"/>
          <w:sz w:val="24"/>
          <w:szCs w:val="24"/>
          <w:lang w:eastAsia="ar-SA"/>
        </w:rPr>
        <w:t>a</w:t>
      </w:r>
      <w:r w:rsidR="004F1402" w:rsidRPr="001B17AF">
        <w:rPr>
          <w:rFonts w:ascii="Arial" w:eastAsia="Calibri" w:hAnsi="Arial" w:cs="Arial"/>
          <w:sz w:val="24"/>
          <w:szCs w:val="24"/>
          <w:lang w:eastAsia="ar-SA"/>
        </w:rPr>
        <w:t xml:space="preserve"> temporară a terenului din fondul forestier național în suprafață 0,15</w:t>
      </w:r>
      <w:r w:rsidR="001B17AF" w:rsidRPr="001B17AF">
        <w:rPr>
          <w:rFonts w:ascii="Arial" w:eastAsia="Calibri" w:hAnsi="Arial" w:cs="Arial"/>
          <w:sz w:val="24"/>
          <w:szCs w:val="24"/>
          <w:lang w:eastAsia="ar-SA"/>
        </w:rPr>
        <w:t>32</w:t>
      </w:r>
      <w:r w:rsidR="004F1402" w:rsidRPr="001B17A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B17AF" w:rsidRPr="001B17AF">
        <w:rPr>
          <w:rFonts w:ascii="Arial" w:eastAsia="Calibri" w:hAnsi="Arial" w:cs="Arial"/>
          <w:sz w:val="24"/>
          <w:szCs w:val="24"/>
          <w:lang w:eastAsia="ar-SA"/>
        </w:rPr>
        <w:t>ha</w:t>
      </w:r>
      <w:r w:rsidR="00EF36FE" w:rsidRPr="001B17AF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EA0097" w:rsidRPr="001B17AF" w:rsidRDefault="001B17AF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1B17AF">
        <w:rPr>
          <w:rFonts w:ascii="Arial" w:eastAsia="Calibri" w:hAnsi="Arial" w:cs="Arial"/>
          <w:sz w:val="24"/>
          <w:szCs w:val="24"/>
          <w:lang w:eastAsia="ar-SA"/>
        </w:rPr>
        <w:t>contract</w:t>
      </w:r>
      <w:proofErr w:type="gramEnd"/>
      <w:r w:rsidRPr="001B17AF">
        <w:rPr>
          <w:rFonts w:ascii="Arial" w:eastAsia="Calibri" w:hAnsi="Arial" w:cs="Arial"/>
          <w:sz w:val="24"/>
          <w:szCs w:val="24"/>
          <w:lang w:eastAsia="ar-SA"/>
        </w:rPr>
        <w:t xml:space="preserve"> de constituire a servituții cu încheierea de autentificare nr. 1752/27.09.2011</w:t>
      </w:r>
      <w:r w:rsidR="00EF36FE" w:rsidRPr="001B17AF">
        <w:rPr>
          <w:rFonts w:ascii="Arial" w:eastAsia="Calibri" w:hAnsi="Arial" w:cs="Arial"/>
          <w:sz w:val="24"/>
          <w:szCs w:val="24"/>
          <w:lang w:val="ro-RO" w:eastAsia="ar-SA"/>
        </w:rPr>
        <w:t>,</w:t>
      </w:r>
    </w:p>
    <w:p w:rsidR="001B17AF" w:rsidRPr="004D7360" w:rsidRDefault="001B17AF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val="ro-RO" w:eastAsia="ar-SA"/>
        </w:rPr>
        <w:t>extras de carte funciară nr.10388/26.09.2011, 9662/09.08.2012</w:t>
      </w:r>
      <w:r w:rsidR="00A370A2">
        <w:rPr>
          <w:rFonts w:ascii="Arial" w:eastAsia="Calibri" w:hAnsi="Arial" w:cs="Arial"/>
          <w:sz w:val="24"/>
          <w:szCs w:val="24"/>
          <w:lang w:val="ro-RO" w:eastAsia="ar-SA"/>
        </w:rPr>
        <w:t>, 9830/16.08.2012</w:t>
      </w:r>
      <w:r w:rsidR="004D7360">
        <w:rPr>
          <w:rFonts w:ascii="Arial" w:eastAsia="Calibri" w:hAnsi="Arial" w:cs="Arial"/>
          <w:sz w:val="24"/>
          <w:szCs w:val="24"/>
          <w:lang w:val="ro-RO" w:eastAsia="ar-SA"/>
        </w:rPr>
        <w:t>,</w:t>
      </w:r>
    </w:p>
    <w:p w:rsidR="004D7360" w:rsidRPr="009E7ECA" w:rsidRDefault="004D7360" w:rsidP="004D7360">
      <w:pPr>
        <w:pStyle w:val="ListParagraph"/>
        <w:numPr>
          <w:ilvl w:val="0"/>
          <w:numId w:val="29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FD02D6">
        <w:rPr>
          <w:rFonts w:ascii="Arial" w:hAnsi="Arial" w:cs="Arial"/>
          <w:sz w:val="24"/>
          <w:szCs w:val="24"/>
        </w:rPr>
        <w:t>declarație</w:t>
      </w:r>
      <w:proofErr w:type="gramEnd"/>
      <w:r w:rsidRPr="00FD02D6">
        <w:rPr>
          <w:rFonts w:ascii="Arial" w:hAnsi="Arial" w:cs="Arial"/>
          <w:sz w:val="24"/>
          <w:szCs w:val="24"/>
        </w:rPr>
        <w:t xml:space="preserve"> pe proprie răspundere a titularului</w:t>
      </w:r>
      <w:r>
        <w:rPr>
          <w:rFonts w:ascii="Arial" w:hAnsi="Arial" w:cs="Arial"/>
          <w:sz w:val="24"/>
          <w:szCs w:val="24"/>
        </w:rPr>
        <w:t>, înregistrate</w:t>
      </w:r>
      <w:r w:rsidRPr="00FD02D6">
        <w:rPr>
          <w:rFonts w:ascii="Arial" w:hAnsi="Arial" w:cs="Arial"/>
          <w:sz w:val="24"/>
          <w:szCs w:val="24"/>
        </w:rPr>
        <w:t xml:space="preserve"> la APM</w:t>
      </w:r>
      <w:r>
        <w:rPr>
          <w:rFonts w:ascii="Arial" w:hAnsi="Arial" w:cs="Arial"/>
          <w:sz w:val="24"/>
          <w:szCs w:val="24"/>
        </w:rPr>
        <w:t xml:space="preserve"> Suceava cu nr. 4877/14.05</w:t>
      </w:r>
      <w:r w:rsidRPr="00FA48AB">
        <w:rPr>
          <w:rFonts w:ascii="Arial" w:hAnsi="Arial" w:cs="Arial"/>
          <w:sz w:val="24"/>
          <w:szCs w:val="24"/>
        </w:rPr>
        <w:t>.2020,</w:t>
      </w:r>
    </w:p>
    <w:p w:rsidR="004D7360" w:rsidRPr="004D7360" w:rsidRDefault="004D7360" w:rsidP="004D7360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DC1B22">
        <w:rPr>
          <w:rFonts w:ascii="Arial" w:hAnsi="Arial" w:cs="Arial"/>
          <w:sz w:val="24"/>
          <w:szCs w:val="24"/>
        </w:rPr>
        <w:t>decizie</w:t>
      </w:r>
      <w:proofErr w:type="gramEnd"/>
      <w:r w:rsidRPr="00DC1B22">
        <w:rPr>
          <w:rFonts w:ascii="Arial" w:hAnsi="Arial" w:cs="Arial"/>
          <w:sz w:val="24"/>
          <w:szCs w:val="24"/>
        </w:rPr>
        <w:t xml:space="preserve"> emitere autorizație de mediu nr</w:t>
      </w:r>
      <w:r w:rsidRPr="00C31289">
        <w:rPr>
          <w:rFonts w:ascii="Arial" w:hAnsi="Arial" w:cs="Arial"/>
          <w:sz w:val="24"/>
          <w:szCs w:val="24"/>
        </w:rPr>
        <w:t xml:space="preserve">. </w:t>
      </w:r>
      <w:r w:rsidRPr="00C1759C">
        <w:rPr>
          <w:rFonts w:ascii="Arial" w:hAnsi="Arial" w:cs="Arial"/>
          <w:sz w:val="24"/>
          <w:szCs w:val="24"/>
          <w:lang w:val="it-IT"/>
        </w:rPr>
        <w:t>100  din 19.05.2020</w:t>
      </w:r>
      <w:r w:rsidRPr="00C31289">
        <w:rPr>
          <w:rFonts w:ascii="Arial" w:hAnsi="Arial" w:cs="Arial"/>
          <w:sz w:val="24"/>
          <w:szCs w:val="24"/>
          <w:lang w:val="it-IT"/>
        </w:rPr>
        <w:t>,</w:t>
      </w:r>
    </w:p>
    <w:p w:rsidR="00133113" w:rsidRDefault="00133113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C34B3F">
        <w:rPr>
          <w:rFonts w:ascii="Arial" w:hAnsi="Arial" w:cs="Arial"/>
          <w:sz w:val="24"/>
          <w:szCs w:val="24"/>
        </w:rPr>
        <w:t>certificat</w:t>
      </w:r>
      <w:proofErr w:type="gramEnd"/>
      <w:r w:rsidRPr="00C34B3F">
        <w:rPr>
          <w:rFonts w:ascii="Arial" w:hAnsi="Arial" w:cs="Arial"/>
          <w:sz w:val="24"/>
          <w:szCs w:val="24"/>
        </w:rPr>
        <w:t xml:space="preserve"> de înregistrare şi certificat constatator emise de Oficiul Registrului Comerţului </w:t>
      </w:r>
      <w:r w:rsidR="00294339" w:rsidRPr="00C34B3F">
        <w:rPr>
          <w:rFonts w:ascii="Arial" w:hAnsi="Arial" w:cs="Arial"/>
          <w:sz w:val="24"/>
          <w:szCs w:val="24"/>
        </w:rPr>
        <w:t>Ilfov</w:t>
      </w:r>
      <w:r w:rsidRPr="00C34B3F">
        <w:rPr>
          <w:rFonts w:ascii="Arial" w:hAnsi="Arial" w:cs="Arial"/>
          <w:sz w:val="24"/>
          <w:szCs w:val="24"/>
        </w:rPr>
        <w:t>.</w:t>
      </w:r>
    </w:p>
    <w:p w:rsidR="008A786E" w:rsidRPr="00133113" w:rsidRDefault="008A786E" w:rsidP="008A786E">
      <w:pPr>
        <w:pStyle w:val="ListParagraph"/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60758F" w:rsidRPr="0060758F" w:rsidRDefault="00125B8E" w:rsidP="0060758F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b/>
          <w:noProof/>
          <w:lang w:val="ro-RO"/>
        </w:rPr>
        <w:t xml:space="preserve">și următoarele acte de reglementare </w:t>
      </w:r>
      <w:r w:rsidRPr="0060758F">
        <w:rPr>
          <w:rFonts w:ascii="Arial" w:hAnsi="Arial" w:cs="Arial"/>
          <w:b/>
          <w:lang w:val="ro-RO"/>
        </w:rPr>
        <w:t>emise de alte autorități:</w:t>
      </w:r>
      <w:r w:rsidR="00133113" w:rsidRPr="0060758F">
        <w:rPr>
          <w:rFonts w:ascii="Arial" w:hAnsi="Arial" w:cs="Arial"/>
          <w:lang w:val="ro-RO"/>
        </w:rPr>
        <w:t xml:space="preserve"> </w:t>
      </w:r>
    </w:p>
    <w:p w:rsidR="008A786E" w:rsidRDefault="0060758F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Autorizație de gospodărire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apelor nr. </w:t>
      </w:r>
      <w:r w:rsidR="001B17AF">
        <w:rPr>
          <w:rFonts w:ascii="Arial" w:hAnsi="Arial" w:cs="Arial"/>
          <w:sz w:val="24"/>
          <w:szCs w:val="24"/>
        </w:rPr>
        <w:t>52</w:t>
      </w:r>
      <w:r w:rsidR="00EF36FE">
        <w:rPr>
          <w:rFonts w:ascii="Arial" w:hAnsi="Arial" w:cs="Arial"/>
          <w:sz w:val="24"/>
          <w:szCs w:val="24"/>
        </w:rPr>
        <w:t>/</w:t>
      </w:r>
      <w:r w:rsidR="001B17AF">
        <w:rPr>
          <w:rFonts w:ascii="Arial" w:hAnsi="Arial" w:cs="Arial"/>
          <w:sz w:val="24"/>
          <w:szCs w:val="24"/>
        </w:rPr>
        <w:t>19.03.2018</w:t>
      </w:r>
      <w:r>
        <w:rPr>
          <w:rFonts w:ascii="Arial" w:hAnsi="Arial" w:cs="Arial"/>
          <w:sz w:val="24"/>
          <w:szCs w:val="24"/>
        </w:rPr>
        <w:t xml:space="preserve"> eliberată de </w:t>
      </w:r>
      <w:r w:rsidR="009752FE" w:rsidRPr="009752FE">
        <w:rPr>
          <w:rFonts w:ascii="Arial" w:hAnsi="Arial" w:cs="Arial"/>
          <w:sz w:val="24"/>
          <w:szCs w:val="24"/>
          <w:lang w:val="ro-RO"/>
        </w:rPr>
        <w:t xml:space="preserve">AN Apele Române - </w:t>
      </w:r>
      <w:r>
        <w:rPr>
          <w:rFonts w:ascii="Arial" w:hAnsi="Arial" w:cs="Arial"/>
          <w:sz w:val="24"/>
          <w:szCs w:val="24"/>
        </w:rPr>
        <w:t>Administrația Bazinală de Apă Siret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0758F" w:rsidRPr="0060758F" w:rsidRDefault="0060758F" w:rsidP="0060758F">
      <w:pPr>
        <w:pStyle w:val="ListParagraph"/>
        <w:spacing w:after="0" w:line="240" w:lineRule="auto"/>
        <w:ind w:left="426" w:right="23"/>
        <w:jc w:val="both"/>
        <w:rPr>
          <w:rFonts w:ascii="Arial" w:hAnsi="Arial" w:cs="Arial"/>
          <w:sz w:val="24"/>
          <w:szCs w:val="24"/>
        </w:rPr>
      </w:pPr>
    </w:p>
    <w:p w:rsidR="00125B8E" w:rsidRPr="006D1F2C" w:rsidRDefault="00125B8E" w:rsidP="00791206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  <w:r w:rsidRPr="006D1F2C">
        <w:rPr>
          <w:rFonts w:ascii="Arial" w:hAnsi="Arial" w:cs="Arial"/>
          <w:b/>
          <w:noProof/>
          <w:color w:val="auto"/>
          <w:lang w:val="ro-RO"/>
        </w:rPr>
        <w:t>Prezenta autorizație se emite cu următoarele condiții impuse:</w:t>
      </w:r>
    </w:p>
    <w:p w:rsidR="00DF0320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DF0320">
        <w:rPr>
          <w:rFonts w:ascii="Arial" w:hAnsi="Arial" w:cs="Arial"/>
          <w:sz w:val="24"/>
          <w:szCs w:val="24"/>
        </w:rPr>
        <w:t>beneficiarul prezentei autorizaţii are obligaţia să asigure salubritatea în zona obiectivului propriu;</w:t>
      </w:r>
    </w:p>
    <w:p w:rsidR="00FE042E" w:rsidRPr="00FE042E" w:rsidRDefault="00FE042E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proofErr w:type="gramStart"/>
      <w:r w:rsidRPr="00FE042E">
        <w:rPr>
          <w:rFonts w:ascii="Arial" w:hAnsi="Arial" w:cs="Arial"/>
          <w:bCs/>
          <w:sz w:val="24"/>
          <w:szCs w:val="24"/>
        </w:rPr>
        <w:t>să</w:t>
      </w:r>
      <w:proofErr w:type="gramEnd"/>
      <w:r w:rsidRPr="00FE042E">
        <w:rPr>
          <w:rFonts w:ascii="Arial" w:hAnsi="Arial" w:cs="Arial"/>
          <w:bCs/>
          <w:sz w:val="24"/>
          <w:szCs w:val="24"/>
        </w:rPr>
        <w:t xml:space="preserve"> dețină proiect tehnic pentru refacerea mediului în Perimetrului de </w:t>
      </w:r>
      <w:r w:rsidR="00D95624" w:rsidRPr="00C1759C">
        <w:rPr>
          <w:rFonts w:ascii="Arial" w:hAnsi="Arial" w:cs="Arial"/>
          <w:sz w:val="24"/>
          <w:szCs w:val="24"/>
        </w:rPr>
        <w:t>Negrișoara - Poiana Negri</w:t>
      </w:r>
      <w:r w:rsidRPr="00FE042E">
        <w:rPr>
          <w:rFonts w:ascii="Arial" w:hAnsi="Arial" w:cs="Arial"/>
          <w:bCs/>
          <w:sz w:val="24"/>
          <w:szCs w:val="24"/>
        </w:rPr>
        <w:t xml:space="preserve">, jud. Suceava,  </w:t>
      </w:r>
    </w:p>
    <w:p w:rsidR="00FE042E" w:rsidRPr="00FE042E" w:rsidRDefault="00FE042E" w:rsidP="00A339B9">
      <w:pPr>
        <w:numPr>
          <w:ilvl w:val="0"/>
          <w:numId w:val="2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FE042E">
        <w:rPr>
          <w:rFonts w:ascii="Arial" w:hAnsi="Arial" w:cs="Arial"/>
          <w:bCs/>
          <w:sz w:val="24"/>
          <w:szCs w:val="24"/>
        </w:rPr>
        <w:t>să</w:t>
      </w:r>
      <w:proofErr w:type="gramEnd"/>
      <w:r w:rsidRPr="00FE042E">
        <w:rPr>
          <w:rFonts w:ascii="Arial" w:hAnsi="Arial" w:cs="Arial"/>
          <w:bCs/>
          <w:sz w:val="24"/>
          <w:szCs w:val="24"/>
        </w:rPr>
        <w:t xml:space="preserve"> dețină dovada constituirii garanției financiare pentru închiderea, ecologizarea și monitorizarea postînchidere a Perimetrului de exploatare </w:t>
      </w:r>
      <w:r w:rsidR="00D95624" w:rsidRPr="00C1759C">
        <w:rPr>
          <w:rFonts w:ascii="Arial" w:hAnsi="Arial" w:cs="Arial"/>
          <w:sz w:val="24"/>
          <w:szCs w:val="24"/>
        </w:rPr>
        <w:t>Negrișoara - Poiana Negri</w:t>
      </w:r>
      <w:r w:rsidRPr="00FE042E">
        <w:rPr>
          <w:rFonts w:ascii="Arial" w:hAnsi="Arial" w:cs="Arial"/>
          <w:bCs/>
          <w:sz w:val="24"/>
          <w:szCs w:val="24"/>
        </w:rPr>
        <w:t>, jud. Suceava,</w:t>
      </w:r>
      <w:r w:rsidRPr="00FE042E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</w:p>
    <w:p w:rsidR="00DF0320" w:rsidRPr="0060758F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60758F">
        <w:rPr>
          <w:rFonts w:ascii="Arial" w:hAnsi="Arial" w:cs="Arial"/>
          <w:sz w:val="24"/>
          <w:szCs w:val="24"/>
        </w:rPr>
        <w:t>conform</w:t>
      </w:r>
      <w:proofErr w:type="gramEnd"/>
      <w:r w:rsidRPr="0060758F">
        <w:rPr>
          <w:rFonts w:ascii="Arial" w:hAnsi="Arial" w:cs="Arial"/>
          <w:sz w:val="24"/>
          <w:szCs w:val="24"/>
        </w:rPr>
        <w:t xml:space="preserve"> ordinului comun al MMSC nr. 2881/2013, al ANRM nr. 202/2013, și al Ministerului Economiei nr. 2384/2013 </w:t>
      </w:r>
      <w:r w:rsidRPr="00DF0320">
        <w:rPr>
          <w:rFonts w:ascii="Arial" w:hAnsi="Arial" w:cs="Arial"/>
          <w:sz w:val="24"/>
          <w:szCs w:val="24"/>
        </w:rPr>
        <w:t>pentru aprobarea Instrucţiunilor tehnice privind aplicarea şi urmărirea măsurilor stabilite în planul de refacere a mediului, în planul de gestionare a deşeurilor extractive şi în proiectul tehnic de refacere a mediului, precum şi modul de operare cu garanţia financiară pentru refacerea mediului afectat de activităţile miniere</w:t>
      </w:r>
      <w:r w:rsidRPr="0060758F">
        <w:rPr>
          <w:rFonts w:ascii="Arial" w:hAnsi="Arial" w:cs="Arial"/>
          <w:sz w:val="24"/>
          <w:szCs w:val="24"/>
        </w:rPr>
        <w:t xml:space="preserve">, titularul autorizaţiei are obligaţia ca, anual să prezinte la APM Suceava valoarea garanţiei financiare pentru refecerea mediului şi situaţia lucrărilor executate pentru refacerea mediului afectat de activitatea de exploatare; </w:t>
      </w:r>
    </w:p>
    <w:p w:rsidR="00DF0320" w:rsidRPr="0060758F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>să asigure securitatea  în zona obiectivului și să exploateze în mod corespunzător instalațiile de captare  și distribuție a apei;</w:t>
      </w:r>
    </w:p>
    <w:p w:rsidR="00DF0320" w:rsidRPr="0060758F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lastRenderedPageBreak/>
        <w:t xml:space="preserve">să întrețină construcțiile și instalațiile de captare si distribuție a apei  pentru a asigura funcționarea în condiții tehnice corespunzătoare;                                                                                             </w:t>
      </w:r>
    </w:p>
    <w:p w:rsidR="00DF0320" w:rsidRPr="0060758F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 xml:space="preserve">terenurile cuprinse în zona de protecţie sanitară cu regim sever  vor fi folosite numai pentru asigurarea exploatării şi întreţinerii sursei, construcţiei şi instalaţiei de alimentare cu apă; </w:t>
      </w:r>
    </w:p>
    <w:p w:rsidR="00DF0320" w:rsidRPr="0060758F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 xml:space="preserve">în zona de protecţie sanitară cu regim sever sunt interzise toate activităţile  menţionate ca restricţii pentru zonele sanitare cu regim de restricţie, săpături/excavaţii de orice fel, amplasarea de construcţii sau amenajări care nu sunt legate de exploatarea sursei şi a instalaţiilor, traversarea zonei de către sisteme de canalizare pentru ape uzate, creşterea animalelor şi depozitarea de dejecții animaliere; </w:t>
      </w:r>
    </w:p>
    <w:p w:rsidR="00DF0320" w:rsidRPr="00DF0320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>în zona sanitară cu regim de restricţie sunt interzise creşterea animalelor şi depozitarea de dejecții animaliere, irigarea, utilizarea de îngrăşăminte natural</w:t>
      </w:r>
      <w:r w:rsidR="00C31289">
        <w:rPr>
          <w:rFonts w:ascii="Arial" w:hAnsi="Arial" w:cs="Arial"/>
          <w:sz w:val="24"/>
          <w:szCs w:val="24"/>
        </w:rPr>
        <w:t>e şi substanţe fitofarmaceutice</w:t>
      </w:r>
      <w:r w:rsidRPr="0060758F">
        <w:rPr>
          <w:rFonts w:ascii="Arial" w:hAnsi="Arial" w:cs="Arial"/>
          <w:sz w:val="24"/>
          <w:szCs w:val="24"/>
        </w:rPr>
        <w:t>;</w:t>
      </w:r>
    </w:p>
    <w:p w:rsidR="000F36E8" w:rsidRDefault="00791206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>să desemneze o persoană din rândul angajaţilor proprii care să urmărească şi să asigure îndeplinirea obligaţiilor prevăzute de Legea nr. 211/2011 sau să delege această obligaţie unei terţe persoane. Persoanele desemnate, trebuie să fie instruite în domeniul gestiunii deşeurilor, inclusiv a deşeurilor periculoase, ca urmare a absolvirii unor cursuri de specialitate;</w:t>
      </w:r>
    </w:p>
    <w:p w:rsidR="001B55F5" w:rsidRPr="000F36E8" w:rsidRDefault="001B55F5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0F36E8">
        <w:rPr>
          <w:rFonts w:ascii="Arial" w:hAnsi="Arial" w:cs="Arial"/>
          <w:sz w:val="24"/>
          <w:szCs w:val="24"/>
        </w:rPr>
        <w:t>conform</w:t>
      </w:r>
      <w:proofErr w:type="gramEnd"/>
      <w:r w:rsidRPr="000F36E8">
        <w:rPr>
          <w:rFonts w:ascii="Arial" w:hAnsi="Arial" w:cs="Arial"/>
          <w:sz w:val="24"/>
          <w:szCs w:val="24"/>
        </w:rPr>
        <w:t xml:space="preserve"> art. 43 din Legea nr. 211/2011, titularul activității are obligația să întocmească şi să implementeze, începând cu anul 2012, un program de prevenire şi reducere a cantităţilor de deşeuri generate din activitatea proprie sau, după caz, de la orice produs fabricat, inclusiv măsuri care respectă un anumit design al produselor, şi să adopte măsuri de reducere a periculozităţii deşeurilor. Programul se poate elabora şi de către o terţă </w:t>
      </w:r>
      <w:r w:rsidR="00C31289">
        <w:rPr>
          <w:rFonts w:ascii="Arial" w:hAnsi="Arial" w:cs="Arial"/>
          <w:sz w:val="24"/>
          <w:szCs w:val="24"/>
        </w:rPr>
        <w:t>persoană/asociaţie profesională</w:t>
      </w:r>
      <w:r w:rsidR="00C31289">
        <w:rPr>
          <w:rFonts w:ascii="Arial" w:hAnsi="Arial" w:cs="Arial"/>
          <w:sz w:val="24"/>
          <w:szCs w:val="24"/>
          <w:lang w:val="ro-RO"/>
        </w:rPr>
        <w:t>;</w:t>
      </w:r>
    </w:p>
    <w:p w:rsidR="00B46656" w:rsidRDefault="00791206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gramEnd"/>
      <w:r w:rsidRPr="004A48BB">
        <w:rPr>
          <w:rFonts w:ascii="Arial" w:hAnsi="Arial" w:cs="Arial"/>
          <w:sz w:val="24"/>
          <w:szCs w:val="24"/>
        </w:rPr>
        <w:t xml:space="preserve"> asigure evidenţa gestiunii deşeurilor pentru fiecare tip de deşeu, în conformitate cu modelul prevăzut în anexa nr. 1 la </w:t>
      </w:r>
      <w:r>
        <w:rPr>
          <w:rFonts w:ascii="Arial" w:hAnsi="Arial" w:cs="Arial"/>
          <w:sz w:val="24"/>
          <w:szCs w:val="24"/>
        </w:rPr>
        <w:t>HG</w:t>
      </w:r>
      <w:r w:rsidRPr="004A48BB">
        <w:rPr>
          <w:rFonts w:ascii="Arial" w:hAnsi="Arial" w:cs="Arial"/>
          <w:sz w:val="24"/>
          <w:szCs w:val="24"/>
        </w:rPr>
        <w:t xml:space="preserve"> nr. 856/2002</w:t>
      </w:r>
      <w:r>
        <w:rPr>
          <w:rFonts w:ascii="Arial" w:hAnsi="Arial" w:cs="Arial"/>
          <w:sz w:val="24"/>
          <w:szCs w:val="24"/>
        </w:rPr>
        <w:t>, cu modificările și completările ulterioare</w:t>
      </w:r>
      <w:r w:rsidRPr="004A48BB">
        <w:rPr>
          <w:rFonts w:ascii="Arial" w:hAnsi="Arial" w:cs="Arial"/>
          <w:sz w:val="24"/>
          <w:szCs w:val="24"/>
        </w:rPr>
        <w:t>;</w:t>
      </w:r>
    </w:p>
    <w:p w:rsidR="00B46656" w:rsidRPr="00B46656" w:rsidRDefault="00791206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832CBC">
        <w:rPr>
          <w:rFonts w:ascii="Arial" w:hAnsi="Arial" w:cs="Arial"/>
          <w:sz w:val="24"/>
          <w:szCs w:val="24"/>
        </w:rPr>
        <w:t>să păstreze evidenţa gestiunii deşeurilor cel puţin 3 ani;</w:t>
      </w:r>
    </w:p>
    <w:p w:rsidR="00791206" w:rsidRDefault="00791206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</w:rPr>
        <w:t>se vor reactualiza (după caz) toate documentele care au stat la baza</w:t>
      </w:r>
      <w:r w:rsidR="00D64875">
        <w:rPr>
          <w:rFonts w:ascii="Arial" w:hAnsi="Arial" w:cs="Arial"/>
          <w:sz w:val="24"/>
          <w:szCs w:val="24"/>
        </w:rPr>
        <w:t xml:space="preserve"> emiterii prezentei autorizaţii,</w:t>
      </w:r>
    </w:p>
    <w:p w:rsidR="0014523D" w:rsidRPr="0014523D" w:rsidRDefault="0014523D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r w:rsidRPr="008D4337">
        <w:rPr>
          <w:rFonts w:ascii="Arial" w:hAnsi="Arial" w:cs="Arial"/>
          <w:sz w:val="24"/>
          <w:szCs w:val="24"/>
        </w:rPr>
        <w:t>ă</w:t>
      </w:r>
      <w:proofErr w:type="gramEnd"/>
      <w:r w:rsidRPr="008D4337">
        <w:rPr>
          <w:rFonts w:ascii="Arial" w:hAnsi="Arial" w:cs="Arial"/>
          <w:sz w:val="24"/>
          <w:szCs w:val="24"/>
        </w:rPr>
        <w:t xml:space="preserve"> revine obligaţia, după caz, de a achita sumele datorate la Fondul pentru Mediu în conformitate cu prevederile OUG nr. 196/2005 privind Fondul pentru mediu, cu modificările şi completările ulterioare.</w:t>
      </w:r>
    </w:p>
    <w:p w:rsidR="008D4337" w:rsidRDefault="00791206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</w:rPr>
        <w:t>titularul activităţii are obligaţia de a notifica autoritatea competentă pentru protecţia mediului în cazul în care intervin elemente necunoscute la data emiterii autorizaţiei de mediu: schimbarea titularului, vânzarea de active, faliment sau încetarea activităţii pe amplasamentul respectiv în vederea s</w:t>
      </w:r>
      <w:r w:rsidR="008D4337">
        <w:rPr>
          <w:rFonts w:ascii="Arial" w:hAnsi="Arial" w:cs="Arial"/>
          <w:sz w:val="24"/>
          <w:szCs w:val="24"/>
        </w:rPr>
        <w:t>tabilirii obligaţiilor de mediu;</w:t>
      </w:r>
    </w:p>
    <w:p w:rsidR="008D4337" w:rsidRPr="00EB7178" w:rsidRDefault="008D4337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>î</w:t>
      </w:r>
      <w:r w:rsidRPr="00EB7178">
        <w:rPr>
          <w:rFonts w:ascii="Arial" w:hAnsi="Arial" w:cs="Arial"/>
          <w:sz w:val="24"/>
          <w:szCs w:val="24"/>
        </w:rPr>
        <w:t>nainte cu 45 zile de data expirării autorizaţiei aveţi obligaţia de a depune documentele necesare în vederea obţinerii unei noi autorizaţii.</w:t>
      </w:r>
    </w:p>
    <w:p w:rsidR="00125B8E" w:rsidRPr="00C032CC" w:rsidRDefault="00C032CC" w:rsidP="0060758F">
      <w:pPr>
        <w:pStyle w:val="ListParagraph"/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5B8E" w:rsidRDefault="00125B8E" w:rsidP="00572CD0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 w:rsidRPr="002514FC">
        <w:rPr>
          <w:rFonts w:ascii="Arial" w:hAnsi="Arial" w:cs="Arial"/>
          <w:b/>
          <w:noProof/>
          <w:lang w:val="ro-RO"/>
        </w:rPr>
        <w:t xml:space="preserve">Titularul </w:t>
      </w:r>
      <w:r>
        <w:rPr>
          <w:rFonts w:ascii="Arial" w:hAnsi="Arial" w:cs="Arial"/>
          <w:b/>
          <w:noProof/>
          <w:lang w:val="ro-RO"/>
        </w:rPr>
        <w:t>de activitate este</w:t>
      </w:r>
      <w:r w:rsidRPr="002514FC">
        <w:rPr>
          <w:rFonts w:ascii="Arial" w:hAnsi="Arial" w:cs="Arial"/>
          <w:b/>
          <w:noProof/>
          <w:lang w:val="ro-RO"/>
        </w:rPr>
        <w:t xml:space="preserve"> obliga</w:t>
      </w:r>
      <w:r>
        <w:rPr>
          <w:rFonts w:ascii="Arial" w:hAnsi="Arial" w:cs="Arial"/>
          <w:b/>
          <w:noProof/>
          <w:lang w:val="ro-RO"/>
        </w:rPr>
        <w:t>t</w:t>
      </w:r>
      <w:r w:rsidRPr="002514FC">
        <w:rPr>
          <w:rFonts w:ascii="Arial" w:hAnsi="Arial" w:cs="Arial"/>
          <w:b/>
          <w:noProof/>
          <w:lang w:val="ro-RO"/>
        </w:rPr>
        <w:t xml:space="preserve"> să respecte </w:t>
      </w:r>
      <w:r>
        <w:rPr>
          <w:rFonts w:ascii="Arial" w:hAnsi="Arial" w:cs="Arial"/>
          <w:b/>
          <w:noProof/>
          <w:lang w:val="ro-RO"/>
        </w:rPr>
        <w:t xml:space="preserve">în integralitate </w:t>
      </w:r>
      <w:r w:rsidRPr="002514FC">
        <w:rPr>
          <w:rFonts w:ascii="Arial" w:hAnsi="Arial" w:cs="Arial"/>
          <w:b/>
          <w:noProof/>
          <w:lang w:val="ro-RO"/>
        </w:rPr>
        <w:t>prevederile</w:t>
      </w:r>
      <w:r w:rsidRPr="00250578">
        <w:rPr>
          <w:rFonts w:ascii="Arial" w:hAnsi="Arial" w:cs="Arial"/>
          <w:b/>
          <w:noProof/>
          <w:lang w:val="ro-RO"/>
        </w:rPr>
        <w:t xml:space="preserve"> următoarelor acte normative:</w:t>
      </w:r>
    </w:p>
    <w:p w:rsidR="005C407A" w:rsidRPr="005C407A" w:rsidRDefault="005C407A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Legea nr. 265/2006 </w:t>
      </w:r>
      <w:r w:rsidRPr="001A77B6">
        <w:rPr>
          <w:rFonts w:ascii="Arial" w:hAnsi="Arial" w:cs="Arial"/>
          <w:sz w:val="24"/>
          <w:szCs w:val="24"/>
        </w:rPr>
        <w:t>pentru aprobarea Ordonanţei de Urgenţă a Guvemului</w:t>
      </w:r>
      <w:r w:rsidRPr="005C407A">
        <w:rPr>
          <w:rFonts w:ascii="Arial" w:hAnsi="Arial" w:cs="Arial"/>
          <w:sz w:val="24"/>
          <w:szCs w:val="24"/>
        </w:rPr>
        <w:t xml:space="preserve"> nr. 195/2005 privind protecţia mediului, cu modificările şi completările ulterioare;</w:t>
      </w:r>
    </w:p>
    <w:p w:rsidR="005C407A" w:rsidRDefault="005C407A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>Ord. MMDD nr. 1798/2007 pentru aprobarea Procedurii de emitere a autorizației de mediu, cu modificările și completările ulterioare;</w:t>
      </w:r>
    </w:p>
    <w:p w:rsidR="00EF5EA7" w:rsidRPr="00C1759C" w:rsidRDefault="00EF5EA7" w:rsidP="00A339B9">
      <w:pPr>
        <w:numPr>
          <w:ilvl w:val="0"/>
          <w:numId w:val="3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DC1B22">
        <w:rPr>
          <w:rFonts w:ascii="Arial" w:hAnsi="Arial" w:cs="Arial"/>
          <w:bCs/>
          <w:sz w:val="24"/>
          <w:szCs w:val="24"/>
          <w:lang w:val="ro-RO"/>
        </w:rPr>
        <w:t>Legea nr. 219/2019 pentru modificarea și completarea art. 16 din Ordonanța de urgență a Guvernului nr. 195/2005 privind protecția mediului;</w:t>
      </w:r>
    </w:p>
    <w:p w:rsidR="00C1759C" w:rsidRPr="00C1759C" w:rsidRDefault="00C1759C" w:rsidP="00C1759C">
      <w:pPr>
        <w:numPr>
          <w:ilvl w:val="0"/>
          <w:numId w:val="3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977E81">
        <w:rPr>
          <w:rFonts w:ascii="Arial" w:hAnsi="Arial" w:cs="Arial"/>
          <w:noProof/>
          <w:sz w:val="24"/>
          <w:szCs w:val="24"/>
          <w:lang w:val="ro-RO"/>
        </w:rPr>
        <w:t>Ord. MMAP nr. 1150/2020 privind aprobarea Procedurii de aplicare a vizei anuale a autorizației de mediu și autorizației integrate de mediu;</w:t>
      </w:r>
    </w:p>
    <w:p w:rsidR="005C407A" w:rsidRPr="005C407A" w:rsidRDefault="005C407A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>Legea nr. 105/2006 pentru aprobarea Ordonanţei de Urgenţă a Guvemului nr. 196/2005 privind Fondul pentru mediu, cu modificările şi completările ulterioare;</w:t>
      </w:r>
    </w:p>
    <w:p w:rsidR="005C407A" w:rsidRPr="005C407A" w:rsidRDefault="005C407A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lastRenderedPageBreak/>
        <w:t>Ord. MMGA nr. 578/06.06.2006 pentru aprobarea Metodologiei de calcul al contribuţiei şi taxelor datorate la Fondul pentru Mediu, cu modificările și completările ulterioare</w:t>
      </w:r>
      <w:r w:rsidRPr="001A77B6">
        <w:rPr>
          <w:rFonts w:ascii="Arial" w:hAnsi="Arial" w:cs="Arial"/>
          <w:sz w:val="24"/>
          <w:szCs w:val="24"/>
        </w:rPr>
        <w:t>;</w:t>
      </w:r>
    </w:p>
    <w:p w:rsidR="005C407A" w:rsidRPr="001A77B6" w:rsidRDefault="005C407A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>Legea nr. 211/2011 privind regimul deşeurilor, cu modificările și completările ulterioare;</w:t>
      </w:r>
    </w:p>
    <w:p w:rsidR="005C407A" w:rsidRDefault="005C407A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>HG nr. 856/2002, privind evidenţa gestiunii deşeurilor şi pentru aprobarea listei cuprinzând deşeurile, inclusiv deşeurile periculoase, cu modificările şi completările ulterioare;</w:t>
      </w:r>
    </w:p>
    <w:p w:rsidR="000018E6" w:rsidRPr="005C407A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 xml:space="preserve">Legea Minelor nr. 85/2003, </w:t>
      </w:r>
      <w:r w:rsidR="000018E6" w:rsidRPr="005C407A">
        <w:rPr>
          <w:rFonts w:ascii="Arial" w:hAnsi="Arial" w:cs="Arial"/>
          <w:sz w:val="24"/>
          <w:szCs w:val="24"/>
        </w:rPr>
        <w:t>cu modificările şi completările ulterioare;</w:t>
      </w:r>
    </w:p>
    <w:p w:rsidR="00DF0320" w:rsidRPr="000018E6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 xml:space="preserve">Ord. comun al MMSC nr. 2881/2013, al ANRM nr. 202/2013, și al Ministerului Economiei nr. 2384/2013 </w:t>
      </w:r>
      <w:r w:rsidRPr="000018E6">
        <w:rPr>
          <w:rFonts w:ascii="Arial" w:hAnsi="Arial" w:cs="Arial"/>
          <w:sz w:val="24"/>
          <w:szCs w:val="24"/>
        </w:rPr>
        <w:t>pentru aprobarea Instrucţiunilor tehnice privind aplicarea şi urmărirea măsurilor stabilite în planul de refacere a mediului, în planul de gestionare a deşeurilor extractive şi în proiectul tehnic de refacere a mediului, precum şi modul de operare cu garanţia financiară pentru refacerea mediului afectat de activităţile miniere</w:t>
      </w:r>
      <w:r w:rsidRPr="0060758F">
        <w:rPr>
          <w:rFonts w:ascii="Arial" w:hAnsi="Arial" w:cs="Arial"/>
          <w:sz w:val="24"/>
          <w:szCs w:val="24"/>
        </w:rPr>
        <w:t>.</w:t>
      </w:r>
    </w:p>
    <w:p w:rsidR="00DF0320" w:rsidRPr="00310B08" w:rsidRDefault="00DF0320" w:rsidP="00A339B9">
      <w:pPr>
        <w:pStyle w:val="ListParagraph"/>
        <w:numPr>
          <w:ilvl w:val="0"/>
          <w:numId w:val="2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60758F">
        <w:rPr>
          <w:rFonts w:ascii="Arial" w:hAnsi="Arial" w:cs="Arial"/>
          <w:sz w:val="24"/>
          <w:szCs w:val="24"/>
        </w:rPr>
        <w:t>HG nr. 930/2005 pentru aprobarea Normelor speciale privind caracterul si marimea zonelor de protectie sanitara si hidrogeologica.</w:t>
      </w:r>
    </w:p>
    <w:p w:rsidR="00125B8E" w:rsidRPr="002C327A" w:rsidRDefault="00125B8E" w:rsidP="0060758F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5C407A" w:rsidRDefault="005C407A" w:rsidP="005C407A">
      <w:pPr>
        <w:pStyle w:val="Default"/>
        <w:jc w:val="both"/>
        <w:rPr>
          <w:rFonts w:ascii="Arial" w:hAnsi="Arial" w:cs="Arial"/>
          <w:b/>
          <w:i/>
          <w:lang w:val="ro-RO"/>
        </w:rPr>
      </w:pPr>
      <w:r w:rsidRPr="00A4284B">
        <w:rPr>
          <w:rFonts w:ascii="Arial" w:hAnsi="Arial" w:cs="Arial"/>
          <w:b/>
          <w:i/>
          <w:lang w:val="ro-RO"/>
        </w:rPr>
        <w:t>În situa</w:t>
      </w:r>
      <w:r>
        <w:rPr>
          <w:rFonts w:ascii="Arial" w:hAnsi="Arial" w:cs="Arial"/>
          <w:b/>
          <w:i/>
          <w:lang w:val="ro-RO"/>
        </w:rPr>
        <w:t>ț</w:t>
      </w:r>
      <w:r w:rsidRPr="00A4284B">
        <w:rPr>
          <w:rFonts w:ascii="Arial" w:hAnsi="Arial" w:cs="Arial"/>
          <w:b/>
          <w:i/>
          <w:lang w:val="ro-RO"/>
        </w:rPr>
        <w:t>ia mo</w:t>
      </w:r>
      <w:r>
        <w:rPr>
          <w:rFonts w:ascii="Arial" w:hAnsi="Arial" w:cs="Arial"/>
          <w:b/>
          <w:i/>
          <w:lang w:val="ro-RO"/>
        </w:rPr>
        <w:t>dificării actelor normative menționate în prezenta autorizație, titularul are obligaț</w:t>
      </w:r>
      <w:r w:rsidRPr="00A4284B">
        <w:rPr>
          <w:rFonts w:ascii="Arial" w:hAnsi="Arial" w:cs="Arial"/>
          <w:b/>
          <w:i/>
          <w:lang w:val="ro-RO"/>
        </w:rPr>
        <w:t xml:space="preserve">ia să </w:t>
      </w:r>
      <w:r>
        <w:rPr>
          <w:rFonts w:ascii="Arial" w:hAnsi="Arial" w:cs="Arial"/>
          <w:b/>
          <w:i/>
          <w:lang w:val="ro-RO"/>
        </w:rPr>
        <w:t>se supună</w:t>
      </w:r>
      <w:r w:rsidRPr="00A4284B">
        <w:rPr>
          <w:rFonts w:ascii="Arial" w:hAnsi="Arial" w:cs="Arial"/>
          <w:b/>
          <w:i/>
          <w:lang w:val="ro-RO"/>
        </w:rPr>
        <w:t xml:space="preserve"> prevederilor noilor acte normative intrate în vigoare, ce modifică, completează sau abrogă actele normative vechi.</w:t>
      </w:r>
    </w:p>
    <w:p w:rsidR="005C407A" w:rsidRPr="008A1439" w:rsidRDefault="005C407A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8A1439">
        <w:rPr>
          <w:rFonts w:ascii="Arial" w:hAnsi="Arial" w:cs="Arial"/>
          <w:b/>
          <w:noProof/>
          <w:lang w:val="ro-RO"/>
        </w:rPr>
        <w:t>Nere</w:t>
      </w:r>
      <w:r>
        <w:rPr>
          <w:rFonts w:ascii="Arial" w:hAnsi="Arial" w:cs="Arial"/>
          <w:b/>
          <w:noProof/>
          <w:lang w:val="ro-RO"/>
        </w:rPr>
        <w:t>spectarea prevederilor autorizaț</w:t>
      </w:r>
      <w:r w:rsidRPr="008A1439">
        <w:rPr>
          <w:rFonts w:ascii="Arial" w:hAnsi="Arial" w:cs="Arial"/>
          <w:b/>
          <w:noProof/>
          <w:lang w:val="ro-RO"/>
        </w:rPr>
        <w:t>ie</w:t>
      </w:r>
      <w:r>
        <w:rPr>
          <w:rFonts w:ascii="Arial" w:hAnsi="Arial" w:cs="Arial"/>
          <w:b/>
          <w:noProof/>
          <w:lang w:val="ro-RO"/>
        </w:rPr>
        <w:t>i atrage după sine suspendarea ș</w:t>
      </w:r>
      <w:r w:rsidRPr="008A1439">
        <w:rPr>
          <w:rFonts w:ascii="Arial" w:hAnsi="Arial" w:cs="Arial"/>
          <w:b/>
          <w:noProof/>
          <w:lang w:val="ro-RO"/>
        </w:rPr>
        <w:t xml:space="preserve">i/sau anularea acesteia, după caz. </w:t>
      </w:r>
      <w:r>
        <w:rPr>
          <w:rFonts w:ascii="Arial" w:hAnsi="Arial" w:cs="Arial"/>
          <w:b/>
          <w:iCs/>
          <w:lang w:val="ro-RO"/>
        </w:rPr>
        <w:t>Pe perioada suspendării, desfășurarea activităț</w:t>
      </w:r>
      <w:r w:rsidRPr="008A1439">
        <w:rPr>
          <w:rFonts w:ascii="Arial" w:hAnsi="Arial" w:cs="Arial"/>
          <w:b/>
          <w:iCs/>
          <w:lang w:val="ro-RO"/>
        </w:rPr>
        <w:t>ii este interzisă.</w:t>
      </w:r>
    </w:p>
    <w:p w:rsidR="005C407A" w:rsidRPr="008A1439" w:rsidRDefault="005C407A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3B7463">
        <w:rPr>
          <w:rFonts w:ascii="Arial" w:hAnsi="Arial" w:cs="Arial"/>
          <w:b/>
          <w:iCs/>
          <w:lang w:val="ro-RO"/>
        </w:rPr>
        <w:t xml:space="preserve">Litigiile generate de emiterea, revizuirea, suspendarea </w:t>
      </w:r>
      <w:r>
        <w:rPr>
          <w:rFonts w:ascii="Arial" w:hAnsi="Arial" w:cs="Arial"/>
          <w:b/>
          <w:iCs/>
          <w:lang w:val="ro-RO"/>
        </w:rPr>
        <w:t>sau anularea prezentei autorizaț</w:t>
      </w:r>
      <w:r w:rsidRPr="003B7463">
        <w:rPr>
          <w:rFonts w:ascii="Arial" w:hAnsi="Arial" w:cs="Arial"/>
          <w:b/>
          <w:iCs/>
          <w:lang w:val="ro-RO"/>
        </w:rPr>
        <w:t>ii se solu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>ionează de instan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 xml:space="preserve">ele de contencios administrativ competente, potrivit Legii contenciosului administrativ nr. 554/2004, modificată </w:t>
      </w:r>
      <w:r>
        <w:rPr>
          <w:rFonts w:ascii="Arial" w:hAnsi="Arial" w:cs="Arial"/>
          <w:b/>
          <w:iCs/>
          <w:lang w:val="ro-RO"/>
        </w:rPr>
        <w:t>ș</w:t>
      </w:r>
      <w:r w:rsidRPr="003B7463">
        <w:rPr>
          <w:rFonts w:ascii="Arial" w:hAnsi="Arial" w:cs="Arial"/>
          <w:b/>
          <w:iCs/>
          <w:lang w:val="ro-RO"/>
        </w:rPr>
        <w:t>i completată prin Legea nr. 262/2007</w:t>
      </w:r>
      <w:r>
        <w:rPr>
          <w:rFonts w:ascii="Arial" w:hAnsi="Arial" w:cs="Arial"/>
          <w:b/>
          <w:iCs/>
          <w:lang w:val="ro-RO"/>
        </w:rPr>
        <w:t>.</w:t>
      </w:r>
    </w:p>
    <w:p w:rsidR="005C407A" w:rsidRDefault="005C407A" w:rsidP="005C407A">
      <w:pPr>
        <w:pStyle w:val="Default"/>
        <w:contextualSpacing/>
        <w:jc w:val="both"/>
        <w:rPr>
          <w:rFonts w:ascii="Arial" w:hAnsi="Arial" w:cs="Arial"/>
          <w:b/>
          <w:lang w:val="ro-RO" w:eastAsia="ro-RO"/>
        </w:rPr>
      </w:pPr>
      <w:r w:rsidRPr="00C624D5">
        <w:rPr>
          <w:rFonts w:ascii="Arial" w:hAnsi="Arial" w:cs="Arial"/>
          <w:b/>
          <w:lang w:val="ro-RO" w:eastAsia="ro-RO"/>
        </w:rPr>
        <w:t>Răspunderea pentru corectitudinea informa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iilor puse la dispozi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ia autorită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 competente pentru protec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 xml:space="preserve">ia mediului </w:t>
      </w:r>
      <w:r>
        <w:rPr>
          <w:rFonts w:ascii="Arial" w:hAnsi="Arial" w:cs="Arial"/>
          <w:b/>
          <w:lang w:val="ro-RO" w:eastAsia="ro-RO"/>
        </w:rPr>
        <w:t>ș</w:t>
      </w:r>
      <w:r w:rsidRPr="00C624D5">
        <w:rPr>
          <w:rFonts w:ascii="Arial" w:hAnsi="Arial" w:cs="Arial"/>
          <w:b/>
          <w:lang w:val="ro-RO" w:eastAsia="ro-RO"/>
        </w:rPr>
        <w:t>i a publicului revine în întregime titularului activită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ii.</w:t>
      </w:r>
    </w:p>
    <w:p w:rsidR="00125B8E" w:rsidRDefault="00125B8E" w:rsidP="00B11DBD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I. 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Activitatea autorizată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954"/>
        <w:gridCol w:w="1842"/>
        <w:gridCol w:w="993"/>
      </w:tblGrid>
      <w:tr w:rsidR="00DF0320" w:rsidRPr="00011A5F" w:rsidTr="00F843A0">
        <w:trPr>
          <w:trHeight w:val="493"/>
        </w:trPr>
        <w:tc>
          <w:tcPr>
            <w:tcW w:w="709" w:type="dxa"/>
            <w:shd w:val="clear" w:color="auto" w:fill="C0C0C0"/>
            <w:vAlign w:val="center"/>
          </w:tcPr>
          <w:p w:rsidR="00DF0320" w:rsidRPr="00011A5F" w:rsidRDefault="00DF0320" w:rsidP="00C47A6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011A5F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Cod CAEN Rev.2</w:t>
            </w:r>
          </w:p>
        </w:tc>
        <w:tc>
          <w:tcPr>
            <w:tcW w:w="5954" w:type="dxa"/>
            <w:shd w:val="clear" w:color="auto" w:fill="C0C0C0"/>
            <w:vAlign w:val="center"/>
          </w:tcPr>
          <w:p w:rsidR="00DF0320" w:rsidRPr="00011A5F" w:rsidRDefault="00DF0320" w:rsidP="00C47A6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011A5F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DF0320" w:rsidRPr="00011A5F" w:rsidRDefault="00DF0320" w:rsidP="00C47A6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</w:p>
          <w:p w:rsidR="00DF0320" w:rsidRPr="00011A5F" w:rsidRDefault="00DF0320" w:rsidP="00011A5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011A5F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Capacitate maximă proiectată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DF0320" w:rsidRPr="00011A5F" w:rsidRDefault="00DF0320" w:rsidP="00C47A6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</w:pPr>
            <w:r w:rsidRPr="00011A5F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UM</w:t>
            </w:r>
          </w:p>
        </w:tc>
      </w:tr>
      <w:tr w:rsidR="00DF0320" w:rsidRPr="00011A5F" w:rsidTr="00F843A0">
        <w:tc>
          <w:tcPr>
            <w:tcW w:w="709" w:type="dxa"/>
            <w:shd w:val="clear" w:color="auto" w:fill="auto"/>
          </w:tcPr>
          <w:p w:rsidR="00DF0320" w:rsidRPr="00011A5F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A5F">
              <w:rPr>
                <w:rFonts w:ascii="Arial" w:hAnsi="Arial" w:cs="Arial"/>
                <w:sz w:val="20"/>
                <w:szCs w:val="20"/>
              </w:rPr>
              <w:t>0899</w:t>
            </w:r>
          </w:p>
        </w:tc>
        <w:tc>
          <w:tcPr>
            <w:tcW w:w="5954" w:type="dxa"/>
            <w:shd w:val="clear" w:color="auto" w:fill="auto"/>
          </w:tcPr>
          <w:p w:rsidR="00DF0320" w:rsidRPr="00011A5F" w:rsidRDefault="00DF0320" w:rsidP="00011A5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A5F">
              <w:rPr>
                <w:rFonts w:ascii="Arial" w:hAnsi="Arial" w:cs="Arial"/>
                <w:sz w:val="20"/>
                <w:szCs w:val="20"/>
              </w:rPr>
              <w:t xml:space="preserve">Alte activitati extractive </w:t>
            </w:r>
            <w:r w:rsidR="009521C3">
              <w:rPr>
                <w:rFonts w:ascii="Arial" w:hAnsi="Arial" w:cs="Arial"/>
                <w:sz w:val="20"/>
                <w:szCs w:val="20"/>
              </w:rPr>
              <w:t xml:space="preserve">n.c.a. (captare de ape minerale </w:t>
            </w:r>
            <w:r w:rsidRPr="00011A5F">
              <w:rPr>
                <w:rFonts w:ascii="Arial" w:hAnsi="Arial" w:cs="Arial"/>
                <w:sz w:val="20"/>
                <w:szCs w:val="20"/>
              </w:rPr>
              <w:t>naturale)</w:t>
            </w:r>
          </w:p>
          <w:p w:rsidR="001E70D1" w:rsidRPr="00011A5F" w:rsidRDefault="00011A5F" w:rsidP="00011A5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11A5F">
              <w:rPr>
                <w:rFonts w:ascii="Arial" w:hAnsi="Arial" w:cs="Arial"/>
                <w:sz w:val="20"/>
                <w:szCs w:val="20"/>
              </w:rPr>
              <w:t xml:space="preserve">Debitul mediu </w:t>
            </w:r>
            <w:r w:rsidR="000B738B">
              <w:rPr>
                <w:rFonts w:ascii="Arial" w:hAnsi="Arial" w:cs="Arial"/>
                <w:sz w:val="20"/>
                <w:szCs w:val="20"/>
              </w:rPr>
              <w:t>estimat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1E70D1" w:rsidRPr="00011A5F">
              <w:rPr>
                <w:rFonts w:ascii="Arial" w:hAnsi="Arial" w:cs="Arial"/>
                <w:sz w:val="20"/>
                <w:szCs w:val="20"/>
                <w:lang w:val="ro-RO"/>
              </w:rPr>
              <w:t>de apă minerală naturală necarbogazoasă pentru îmbuteliere</w:t>
            </w:r>
          </w:p>
        </w:tc>
        <w:tc>
          <w:tcPr>
            <w:tcW w:w="1842" w:type="dxa"/>
            <w:shd w:val="clear" w:color="auto" w:fill="auto"/>
          </w:tcPr>
          <w:p w:rsidR="00011A5F" w:rsidRDefault="00011A5F" w:rsidP="001E70D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320" w:rsidRPr="00011A5F" w:rsidRDefault="000B738B" w:rsidP="001E70D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 de serviciu</w:t>
            </w:r>
            <w:r w:rsidR="001E70D1" w:rsidRPr="00011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521C3" w:rsidRDefault="009521C3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D1" w:rsidRPr="00011A5F" w:rsidRDefault="001E70D1" w:rsidP="00C47A6E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011A5F">
              <w:rPr>
                <w:rFonts w:ascii="Arial" w:hAnsi="Arial" w:cs="Arial"/>
                <w:sz w:val="20"/>
                <w:szCs w:val="20"/>
              </w:rPr>
              <w:t>l/s</w:t>
            </w:r>
          </w:p>
        </w:tc>
      </w:tr>
    </w:tbl>
    <w:p w:rsidR="001741FF" w:rsidRPr="00BC265A" w:rsidRDefault="001741FF" w:rsidP="001741FF">
      <w:pPr>
        <w:spacing w:after="0" w:line="240" w:lineRule="auto"/>
        <w:ind w:left="-11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</w:pPr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Debite</w:t>
      </w:r>
      <w:r w:rsidR="00AA2889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le</w:t>
      </w:r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 pentru </w:t>
      </w:r>
      <w:r w:rsidR="00DE0C13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sursele de </w:t>
      </w:r>
      <w:proofErr w:type="gramStart"/>
      <w:r w:rsidR="00DE0C13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apă</w:t>
      </w:r>
      <w:proofErr w:type="gramEnd"/>
      <w:r w:rsidR="00DE0C13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 naturală carbogazoasă </w:t>
      </w:r>
      <w:r w:rsid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din perimetrul </w:t>
      </w:r>
      <w:r w:rsidR="00DE0C13" w:rsidRPr="00DE0C13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Negrișoara - Poiana Negri</w:t>
      </w:r>
      <w:r w:rsidR="00BC265A"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 și</w:t>
      </w:r>
      <w:r w:rsidR="00BC265A" w:rsidRPr="00BC265A">
        <w:rPr>
          <w:rFonts w:ascii="Arial" w:hAnsi="Arial" w:cs="Arial"/>
          <w:b/>
          <w:sz w:val="20"/>
          <w:szCs w:val="20"/>
          <w:lang w:val="ro-RO" w:eastAsia="ro-RO"/>
        </w:rPr>
        <w:t xml:space="preserve"> delimitarea perimetrelor de</w:t>
      </w:r>
      <w:r w:rsidR="00BC265A">
        <w:rPr>
          <w:rFonts w:ascii="Arial" w:hAnsi="Arial" w:cs="Arial"/>
          <w:b/>
          <w:sz w:val="20"/>
          <w:szCs w:val="20"/>
          <w:lang w:val="ro-RO" w:eastAsia="ro-RO"/>
        </w:rPr>
        <w:t xml:space="preserve"> </w:t>
      </w:r>
      <w:r w:rsidR="00BC265A" w:rsidRPr="00BC265A">
        <w:rPr>
          <w:rFonts w:ascii="Arial" w:hAnsi="Arial" w:cs="Arial"/>
          <w:b/>
          <w:sz w:val="20"/>
          <w:szCs w:val="20"/>
          <w:lang w:val="ro-RO" w:eastAsia="ro-RO"/>
        </w:rPr>
        <w:t>protecție hidrogeologică, a zonelor de protecție sanitară cu regim de restricție și cu regim sever</w:t>
      </w:r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 fac parte dintr-o documentație clasificată „Secret de serviciu</w:t>
      </w:r>
      <w:r w:rsidRPr="00DE0C13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”</w:t>
      </w:r>
      <w:r w:rsidR="00BC265A" w:rsidRPr="00DE0C13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. </w:t>
      </w:r>
      <w:proofErr w:type="gramStart"/>
      <w:r w:rsid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Din </w:t>
      </w:r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aceste motive</w:t>
      </w:r>
      <w:r w:rsid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, beneficiarul SC DORNA APEMIN SA</w:t>
      </w:r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 nu dorește prezentarea lor.</w:t>
      </w:r>
      <w:proofErr w:type="gramEnd"/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 </w:t>
      </w:r>
      <w:proofErr w:type="gramStart"/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>Conform</w:t>
      </w:r>
      <w:proofErr w:type="gramEnd"/>
      <w:r w:rsidRPr="00BC265A">
        <w:rPr>
          <w:rFonts w:ascii="Arial" w:eastAsia="Times New Roman" w:hAnsi="Arial" w:cs="Arial"/>
          <w:b/>
          <w:bCs/>
          <w:iCs/>
          <w:sz w:val="20"/>
          <w:szCs w:val="20"/>
          <w:lang w:eastAsia="ro-RO"/>
        </w:rPr>
        <w:t xml:space="preserve"> legislației în vigoare pot fi prezentate numai în documentații având același caracter.</w:t>
      </w:r>
    </w:p>
    <w:p w:rsidR="00BC265A" w:rsidRPr="001741FF" w:rsidRDefault="00BC265A" w:rsidP="001741FF">
      <w:pPr>
        <w:spacing w:after="0" w:line="240" w:lineRule="auto"/>
        <w:ind w:left="-11"/>
        <w:jc w:val="both"/>
        <w:rPr>
          <w:rFonts w:ascii="Arial" w:eastAsia="Times New Roman" w:hAnsi="Arial" w:cs="Arial"/>
          <w:b/>
          <w:sz w:val="20"/>
          <w:szCs w:val="20"/>
          <w:lang w:eastAsia="ro-RO"/>
        </w:rPr>
      </w:pPr>
    </w:p>
    <w:p w:rsidR="00DF0320" w:rsidRDefault="00DF0320" w:rsidP="00A339B9">
      <w:pPr>
        <w:pStyle w:val="Heading2"/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CB2B4B">
        <w:rPr>
          <w:rFonts w:ascii="Arial" w:hAnsi="Arial" w:cs="Arial"/>
        </w:rPr>
        <w:t>Dotări (instala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ii, utilaje, mijloace de transport utilizate în activitate)</w:t>
      </w:r>
    </w:p>
    <w:p w:rsidR="00DF0320" w:rsidRDefault="00DF0320" w:rsidP="00011A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o-RO"/>
        </w:rPr>
      </w:pPr>
      <w:r w:rsidRPr="00D64875">
        <w:rPr>
          <w:rFonts w:ascii="Arial" w:hAnsi="Arial" w:cs="Arial"/>
          <w:sz w:val="24"/>
          <w:szCs w:val="24"/>
          <w:lang w:eastAsia="ro-RO"/>
        </w:rPr>
        <w:t xml:space="preserve">Perimetrul </w:t>
      </w:r>
      <w:r w:rsidR="00EC7185">
        <w:rPr>
          <w:rFonts w:ascii="Arial" w:hAnsi="Arial" w:cs="Arial"/>
          <w:sz w:val="24"/>
          <w:szCs w:val="24"/>
          <w:lang w:val="fr-FR"/>
        </w:rPr>
        <w:t>de exploatare apă minerală</w:t>
      </w:r>
      <w:r w:rsidRPr="00D64875">
        <w:rPr>
          <w:rFonts w:ascii="Arial" w:hAnsi="Arial" w:cs="Arial"/>
          <w:sz w:val="24"/>
          <w:szCs w:val="24"/>
          <w:lang w:eastAsia="ro-RO"/>
        </w:rPr>
        <w:t xml:space="preserve"> </w:t>
      </w:r>
      <w:r w:rsidR="00EC7185">
        <w:rPr>
          <w:rFonts w:ascii="Arial" w:eastAsia="Times New Roman" w:hAnsi="Arial" w:cs="Arial"/>
          <w:sz w:val="24"/>
          <w:szCs w:val="24"/>
          <w:lang w:eastAsia="ro-RO"/>
        </w:rPr>
        <w:t>carbogazoasă</w:t>
      </w:r>
      <w:r w:rsidR="00326C3D" w:rsidRPr="004074A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EC7185" w:rsidRPr="002B3214">
        <w:rPr>
          <w:rFonts w:ascii="Arial" w:eastAsia="Times New Roman" w:hAnsi="Arial" w:cs="Arial"/>
          <w:sz w:val="24"/>
          <w:szCs w:val="24"/>
          <w:lang w:eastAsia="ro-RO"/>
        </w:rPr>
        <w:t>Negrișoara - Poiana Negri</w:t>
      </w:r>
      <w:r w:rsidRPr="00D64875">
        <w:rPr>
          <w:rFonts w:ascii="Arial" w:hAnsi="Arial" w:cs="Arial"/>
          <w:sz w:val="24"/>
          <w:szCs w:val="24"/>
          <w:lang w:eastAsia="ro-RO"/>
        </w:rPr>
        <w:t>,</w:t>
      </w:r>
      <w:r w:rsidR="00EC7185" w:rsidRPr="00EC7185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="00EC7185" w:rsidRPr="002B321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 află</w:t>
      </w:r>
      <w:r w:rsidRPr="00D64875">
        <w:rPr>
          <w:rFonts w:ascii="Arial" w:hAnsi="Arial" w:cs="Arial"/>
          <w:sz w:val="24"/>
          <w:szCs w:val="24"/>
          <w:lang w:eastAsia="ro-RO"/>
        </w:rPr>
        <w:t xml:space="preserve"> </w:t>
      </w:r>
      <w:r w:rsidR="00EC7185" w:rsidRPr="002B321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 raza loc. Poiana Negri, com. Dorn</w:t>
      </w:r>
      <w:r w:rsidR="00EC7185" w:rsidRPr="002B3214">
        <w:rPr>
          <w:rFonts w:ascii="Arial" w:eastAsia="Times New Roman" w:hAnsi="Arial" w:cs="Arial"/>
          <w:sz w:val="24"/>
          <w:szCs w:val="24"/>
          <w:lang w:eastAsia="ro-RO"/>
        </w:rPr>
        <w:t>a Candrenilor</w:t>
      </w:r>
      <w:r w:rsidR="00EC7185">
        <w:rPr>
          <w:rFonts w:ascii="Arial" w:hAnsi="Arial" w:cs="Arial"/>
          <w:sz w:val="24"/>
          <w:szCs w:val="24"/>
          <w:lang w:eastAsia="ro-RO"/>
        </w:rPr>
        <w:t xml:space="preserve">, </w:t>
      </w:r>
      <w:r w:rsidRPr="00D64875">
        <w:rPr>
          <w:rFonts w:ascii="Arial" w:hAnsi="Arial" w:cs="Arial"/>
          <w:sz w:val="24"/>
          <w:szCs w:val="24"/>
          <w:lang w:eastAsia="ro-RO"/>
        </w:rPr>
        <w:t>jud Suceava.</w:t>
      </w:r>
    </w:p>
    <w:p w:rsidR="00DE0C13" w:rsidRDefault="00DE0C13" w:rsidP="00011A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o-RO"/>
        </w:rPr>
      </w:pPr>
      <w:r w:rsidRPr="00DE0C13">
        <w:rPr>
          <w:rFonts w:ascii="Arial" w:hAnsi="Arial" w:cs="Arial"/>
          <w:sz w:val="24"/>
          <w:szCs w:val="24"/>
          <w:lang w:eastAsia="ro-RO"/>
        </w:rPr>
        <w:t xml:space="preserve">Beneficiarul deține Licența de concesiune </w:t>
      </w:r>
      <w:proofErr w:type="gramStart"/>
      <w:r w:rsidRPr="00DE0C13">
        <w:rPr>
          <w:rFonts w:ascii="Arial" w:hAnsi="Arial" w:cs="Arial"/>
          <w:sz w:val="24"/>
          <w:szCs w:val="24"/>
          <w:lang w:eastAsia="ro-RO"/>
        </w:rPr>
        <w:t>a</w:t>
      </w:r>
      <w:proofErr w:type="gramEnd"/>
      <w:r w:rsidRPr="00DE0C13">
        <w:rPr>
          <w:rFonts w:ascii="Arial" w:hAnsi="Arial" w:cs="Arial"/>
          <w:sz w:val="24"/>
          <w:szCs w:val="24"/>
          <w:lang w:eastAsia="ro-RO"/>
        </w:rPr>
        <w:t xml:space="preserve"> activității miniere de exploatare nr. </w:t>
      </w:r>
      <w:proofErr w:type="gramStart"/>
      <w:r w:rsidRPr="00DE0C13">
        <w:rPr>
          <w:rFonts w:ascii="Arial" w:hAnsi="Arial" w:cs="Arial"/>
          <w:sz w:val="24"/>
          <w:szCs w:val="24"/>
          <w:lang w:eastAsia="ro-RO"/>
        </w:rPr>
        <w:t>17734/2</w:t>
      </w:r>
      <w:r>
        <w:rPr>
          <w:rFonts w:ascii="Arial" w:hAnsi="Arial" w:cs="Arial"/>
          <w:sz w:val="24"/>
          <w:szCs w:val="24"/>
          <w:lang w:eastAsia="ro-RO"/>
        </w:rPr>
        <w:t>014 ș</w:t>
      </w:r>
      <w:r w:rsidR="004D7360">
        <w:rPr>
          <w:rFonts w:ascii="Arial" w:hAnsi="Arial" w:cs="Arial"/>
          <w:sz w:val="24"/>
          <w:szCs w:val="24"/>
          <w:lang w:eastAsia="ro-RO"/>
        </w:rPr>
        <w:t>i L</w:t>
      </w:r>
      <w:r>
        <w:rPr>
          <w:rFonts w:ascii="Arial" w:hAnsi="Arial" w:cs="Arial"/>
          <w:sz w:val="24"/>
          <w:szCs w:val="24"/>
          <w:lang w:eastAsia="ro-RO"/>
        </w:rPr>
        <w:t>icența de explorare nr.</w:t>
      </w:r>
      <w:proofErr w:type="gramEnd"/>
      <w:r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o-RO"/>
        </w:rPr>
        <w:t xml:space="preserve">7768/2006 </w:t>
      </w:r>
      <w:r w:rsidRPr="00DE0C13">
        <w:rPr>
          <w:rFonts w:ascii="Arial" w:hAnsi="Arial" w:cs="Arial"/>
          <w:sz w:val="24"/>
          <w:szCs w:val="24"/>
          <w:lang w:eastAsia="ro-RO"/>
        </w:rPr>
        <w:t>pentru lucrări de explorare în perimetrul Negrișoara - Poiana Negri.</w:t>
      </w:r>
      <w:proofErr w:type="gramEnd"/>
    </w:p>
    <w:p w:rsidR="00EC7185" w:rsidRDefault="00EC7185" w:rsidP="00D20F9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2B321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Perimetrul de explorare, conform Licenței de explorare nr. 7768/2006, are o suprafață de 4,625 km</w:t>
      </w:r>
      <w:r w:rsidRPr="002B321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o-RO"/>
        </w:rPr>
        <w:t>2</w:t>
      </w:r>
      <w:r w:rsidRPr="002B321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gramStart"/>
      <w:r w:rsidRPr="002B321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şi are</w:t>
      </w:r>
      <w:proofErr w:type="gramEnd"/>
      <w:r w:rsidRPr="002B3214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următoarele coordonate:</w:t>
      </w:r>
    </w:p>
    <w:tbl>
      <w:tblPr>
        <w:tblStyle w:val="TableGrid"/>
        <w:tblW w:w="0" w:type="auto"/>
        <w:jc w:val="center"/>
        <w:tblInd w:w="959" w:type="dxa"/>
        <w:tblLook w:val="04A0"/>
      </w:tblPr>
      <w:tblGrid>
        <w:gridCol w:w="2250"/>
        <w:gridCol w:w="2710"/>
        <w:gridCol w:w="2268"/>
      </w:tblGrid>
      <w:tr w:rsidR="00D95624" w:rsidTr="00D95624">
        <w:trPr>
          <w:jc w:val="center"/>
        </w:trPr>
        <w:tc>
          <w:tcPr>
            <w:tcW w:w="225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Punct</w:t>
            </w:r>
          </w:p>
        </w:tc>
        <w:tc>
          <w:tcPr>
            <w:tcW w:w="271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Y</w:t>
            </w:r>
          </w:p>
        </w:tc>
      </w:tr>
      <w:tr w:rsidR="00D95624" w:rsidTr="00D95624">
        <w:trPr>
          <w:jc w:val="center"/>
        </w:trPr>
        <w:tc>
          <w:tcPr>
            <w:tcW w:w="225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71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646200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517500</w:t>
            </w:r>
          </w:p>
        </w:tc>
      </w:tr>
      <w:tr w:rsidR="00D95624" w:rsidTr="00D95624">
        <w:trPr>
          <w:jc w:val="center"/>
        </w:trPr>
        <w:tc>
          <w:tcPr>
            <w:tcW w:w="225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2.</w:t>
            </w:r>
          </w:p>
        </w:tc>
        <w:tc>
          <w:tcPr>
            <w:tcW w:w="271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646200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518500</w:t>
            </w:r>
          </w:p>
        </w:tc>
      </w:tr>
      <w:tr w:rsidR="00D95624" w:rsidTr="00D95624">
        <w:trPr>
          <w:jc w:val="center"/>
        </w:trPr>
        <w:tc>
          <w:tcPr>
            <w:tcW w:w="225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271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643200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517000</w:t>
            </w:r>
          </w:p>
        </w:tc>
      </w:tr>
      <w:tr w:rsidR="00D95624" w:rsidTr="00D95624">
        <w:trPr>
          <w:jc w:val="center"/>
        </w:trPr>
        <w:tc>
          <w:tcPr>
            <w:tcW w:w="225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4.</w:t>
            </w:r>
          </w:p>
        </w:tc>
        <w:tc>
          <w:tcPr>
            <w:tcW w:w="2710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643700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515000</w:t>
            </w:r>
          </w:p>
        </w:tc>
      </w:tr>
    </w:tbl>
    <w:p w:rsidR="00EC7185" w:rsidRDefault="00EC7185" w:rsidP="00D20F96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B3214">
        <w:rPr>
          <w:rFonts w:ascii="Arial" w:eastAsia="Times New Roman" w:hAnsi="Arial" w:cs="Arial"/>
          <w:sz w:val="24"/>
          <w:szCs w:val="24"/>
          <w:lang w:eastAsia="ro-RO"/>
        </w:rPr>
        <w:t xml:space="preserve">Perimetrul de exploatare, conform Licenței de concesiune </w:t>
      </w:r>
      <w:proofErr w:type="gramStart"/>
      <w:r w:rsidRPr="002B3214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2B3214">
        <w:rPr>
          <w:rFonts w:ascii="Arial" w:eastAsia="Times New Roman" w:hAnsi="Arial" w:cs="Arial"/>
          <w:sz w:val="24"/>
          <w:szCs w:val="24"/>
          <w:lang w:eastAsia="ro-RO"/>
        </w:rPr>
        <w:t xml:space="preserve"> activității miniere de exploatare nr. 17734/2014, are o suprafața de 0</w:t>
      </w:r>
      <w:proofErr w:type="gramStart"/>
      <w:r w:rsidRPr="002B3214">
        <w:rPr>
          <w:rFonts w:ascii="Arial" w:eastAsia="Times New Roman" w:hAnsi="Arial" w:cs="Arial"/>
          <w:sz w:val="24"/>
          <w:szCs w:val="24"/>
          <w:lang w:eastAsia="ro-RO"/>
        </w:rPr>
        <w:t>,5919</w:t>
      </w:r>
      <w:proofErr w:type="gramEnd"/>
      <w:r w:rsidRPr="002B3214">
        <w:rPr>
          <w:rFonts w:ascii="Arial" w:eastAsia="Times New Roman" w:hAnsi="Arial" w:cs="Arial"/>
          <w:sz w:val="24"/>
          <w:szCs w:val="24"/>
          <w:lang w:eastAsia="ro-RO"/>
        </w:rPr>
        <w:t xml:space="preserve"> km</w:t>
      </w:r>
      <w:r w:rsidRPr="002B3214">
        <w:rPr>
          <w:rFonts w:ascii="Arial" w:eastAsia="Times New Roman" w:hAnsi="Arial" w:cs="Arial"/>
          <w:sz w:val="24"/>
          <w:szCs w:val="24"/>
          <w:vertAlign w:val="superscript"/>
          <w:lang w:eastAsia="ro-RO"/>
        </w:rPr>
        <w:t>2</w:t>
      </w:r>
      <w:r w:rsidRPr="002B3214">
        <w:rPr>
          <w:rFonts w:ascii="Arial" w:eastAsia="Times New Roman" w:hAnsi="Arial" w:cs="Arial"/>
          <w:sz w:val="24"/>
          <w:szCs w:val="24"/>
          <w:lang w:eastAsia="ro-RO"/>
        </w:rPr>
        <w:t xml:space="preserve"> și este delimitat de următoarele coordonate în sistem STEREO 70:</w:t>
      </w:r>
    </w:p>
    <w:tbl>
      <w:tblPr>
        <w:tblStyle w:val="TableGrid"/>
        <w:tblW w:w="0" w:type="auto"/>
        <w:tblInd w:w="1242" w:type="dxa"/>
        <w:tblLook w:val="04A0"/>
      </w:tblPr>
      <w:tblGrid>
        <w:gridCol w:w="2268"/>
        <w:gridCol w:w="2694"/>
        <w:gridCol w:w="2268"/>
      </w:tblGrid>
      <w:tr w:rsidR="00D95624" w:rsidTr="00D95624"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Punct</w:t>
            </w:r>
          </w:p>
        </w:tc>
        <w:tc>
          <w:tcPr>
            <w:tcW w:w="2694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Y</w:t>
            </w:r>
          </w:p>
        </w:tc>
      </w:tr>
      <w:tr w:rsidR="00D95624" w:rsidTr="00D95624"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694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643950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515380</w:t>
            </w:r>
          </w:p>
        </w:tc>
      </w:tr>
      <w:tr w:rsidR="00D95624" w:rsidTr="00D95624"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2694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643646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516595</w:t>
            </w:r>
          </w:p>
        </w:tc>
      </w:tr>
      <w:tr w:rsidR="00D95624" w:rsidTr="00D95624"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2694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644613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516595</w:t>
            </w:r>
          </w:p>
        </w:tc>
      </w:tr>
      <w:tr w:rsidR="00D95624" w:rsidTr="00D95624"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4.</w:t>
            </w:r>
          </w:p>
        </w:tc>
        <w:tc>
          <w:tcPr>
            <w:tcW w:w="2694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644613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516777</w:t>
            </w:r>
          </w:p>
        </w:tc>
      </w:tr>
      <w:tr w:rsidR="00D95624" w:rsidTr="00D95624"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5.</w:t>
            </w:r>
          </w:p>
        </w:tc>
        <w:tc>
          <w:tcPr>
            <w:tcW w:w="2694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643306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516777</w:t>
            </w:r>
          </w:p>
        </w:tc>
      </w:tr>
      <w:tr w:rsidR="00D95624" w:rsidTr="00D95624"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6.</w:t>
            </w:r>
          </w:p>
        </w:tc>
        <w:tc>
          <w:tcPr>
            <w:tcW w:w="2694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643655</w:t>
            </w:r>
          </w:p>
        </w:tc>
        <w:tc>
          <w:tcPr>
            <w:tcW w:w="2268" w:type="dxa"/>
          </w:tcPr>
          <w:p w:rsidR="00D95624" w:rsidRPr="002B3214" w:rsidRDefault="00D95624" w:rsidP="0047301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B321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515380</w:t>
            </w:r>
          </w:p>
        </w:tc>
      </w:tr>
    </w:tbl>
    <w:p w:rsidR="00D95624" w:rsidRDefault="00D95624" w:rsidP="00D95624">
      <w:pPr>
        <w:spacing w:before="100" w:beforeAutospacing="1" w:after="0" w:line="240" w:lineRule="auto"/>
        <w:ind w:left="-11"/>
        <w:contextualSpacing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DE0C13" w:rsidRPr="00D95624" w:rsidRDefault="00DE0C13" w:rsidP="00D95624">
      <w:pPr>
        <w:spacing w:before="100" w:beforeAutospacing="1" w:after="0" w:line="240" w:lineRule="auto"/>
        <w:ind w:left="-11"/>
        <w:contextualSpacing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D95624">
        <w:rPr>
          <w:rFonts w:ascii="Arial" w:eastAsia="Times New Roman" w:hAnsi="Arial" w:cs="Arial"/>
          <w:sz w:val="24"/>
          <w:szCs w:val="24"/>
          <w:lang w:eastAsia="ro-RO"/>
        </w:rPr>
        <w:t xml:space="preserve">Din perimetrul Negrișoara - Poiana Negri fac parte următoarele surse de </w:t>
      </w:r>
      <w:proofErr w:type="gramStart"/>
      <w:r w:rsidRPr="00D95624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gramEnd"/>
      <w:r w:rsidRPr="00D95624">
        <w:rPr>
          <w:rFonts w:ascii="Arial" w:eastAsia="Times New Roman" w:hAnsi="Arial" w:cs="Arial"/>
          <w:sz w:val="24"/>
          <w:szCs w:val="24"/>
          <w:lang w:eastAsia="ro-RO"/>
        </w:rPr>
        <w:t xml:space="preserve"> minerală carbogazoasă: Foraj F1PN, Foraj F2PN și Forajul F3PN.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Puț forat F1PN echipat cu: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coloana si filtre de inox avand 6 5/8", pana la adâncimea de 50 m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pompa submersibila inteligenta multietajata din inox model Grundfos tip SQ 5-35, lansata la adâncimea de 38 m și având caracteristicile: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debit Q= 0 ÷ 7 mc/h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Hnom = 36 m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diametrul = 74 mm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racord refulare RP 1 1/2"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Construcția Forajul F1PN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Cota terenului 962,00 m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Adâncime : 50,00 m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Debit pompare de lunga durata: 1,20 l/s (103,68 mc/zi)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Puț forat F2PN echipat cu: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coloana si filtre de inox avand 6 5/8", pana la adancimea de 45 m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pompa submersibila inteligenta multietajata din inox model Grundfos tip SQ 5-35, lansata la adancimea de 43 m si avand caracteristicile: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debit Q= 0 ÷ 7 mc/h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Hnom = 36 m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diametrul = 74 mm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racord refulare RP 1 1/2"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Construcția Forajul F2PN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Cota terenului 985,50 m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Adâncime : 45,00 m</w:t>
      </w:r>
    </w:p>
    <w:p w:rsidR="00DE0C13" w:rsidRPr="00D95624" w:rsidRDefault="00DE0C13" w:rsidP="00D9562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Debit pompare de lunga durata : 1,20 l/s (103,68 mc/zi)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Puț forat F3PN echipat cu: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coloana si filtre de inox avand 6 5/8", pana la adancimea de 60 m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pompa submersibila inteligenta multietajata din inox model Grundfos tip SQ 5-35, lansata la adancimea de 30 m, având caracteristicile: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lastRenderedPageBreak/>
        <w:t>- debit Q= 0 ÷ 7 mc/h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Hnom = 36 m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diametrul = 74 mm</w:t>
      </w:r>
    </w:p>
    <w:p w:rsidR="00DE0C13" w:rsidRPr="00D95624" w:rsidRDefault="00DE0C13" w:rsidP="004730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- racord refulare RP 1 1/2"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Construcția Forajul F3 PN</w:t>
      </w:r>
    </w:p>
    <w:p w:rsidR="00DE0C13" w:rsidRPr="00D95624" w:rsidRDefault="00DE0C13" w:rsidP="0047301D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Cota terenului 940,10 m</w:t>
      </w:r>
    </w:p>
    <w:p w:rsidR="00DE0C13" w:rsidRPr="00D95624" w:rsidRDefault="00DE0C13" w:rsidP="0047301D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Adâncime : 60,00 m</w:t>
      </w:r>
    </w:p>
    <w:p w:rsidR="00DE0C13" w:rsidRPr="00D95624" w:rsidRDefault="00DE0C13" w:rsidP="0047301D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Nivel piezometric : 0,00 m</w:t>
      </w:r>
    </w:p>
    <w:p w:rsidR="00DE0C13" w:rsidRPr="0047301D" w:rsidRDefault="00DE0C13" w:rsidP="0047301D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Debit pompare de lunga durata : 0,50 l/s (43,20 mc/zi)</w:t>
      </w: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DE0C13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Aducțiune apă:</w:t>
      </w:r>
    </w:p>
    <w:p w:rsidR="00DE0C13" w:rsidRPr="004A1EE9" w:rsidRDefault="00DE0C13" w:rsidP="004A1EE9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4A1EE9">
        <w:rPr>
          <w:rFonts w:ascii="Arial" w:hAnsi="Arial" w:cs="Arial"/>
          <w:sz w:val="24"/>
          <w:szCs w:val="24"/>
          <w:lang w:val="it-IT"/>
        </w:rPr>
        <w:t>Foraj F1PN - racord aducțiune F2PN - F3PN, de la forajul F1PN pleacă două conducte de aducţiune ape minerale, PEHD PE 100 (2 x Dext 100 mm PN 10 SDR 17), L = 1.710 m, o conductă de serviciu și o conductă de rezervă, ce urmează să se racordeze la aducțiunea F2PN - F3PN;</w:t>
      </w:r>
    </w:p>
    <w:p w:rsidR="00DE0C13" w:rsidRPr="004A1EE9" w:rsidRDefault="00DE0C13" w:rsidP="004A1EE9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4A1EE9">
        <w:rPr>
          <w:rFonts w:ascii="Arial" w:hAnsi="Arial" w:cs="Arial"/>
          <w:sz w:val="24"/>
          <w:szCs w:val="24"/>
          <w:lang w:val="it-IT"/>
        </w:rPr>
        <w:t xml:space="preserve">Foraj F2PN - Foraj F3PN, de la forajul F2PN pleacă două conducte de aducţiune ape minerale PEHD PE 100 (2 x Dext 75 x 4,50mm PN 10 SDR 17), L = 1.630 m, o conductă de serviciu și o conductă de rezervă, până la forajul F3PN; </w:t>
      </w:r>
    </w:p>
    <w:p w:rsidR="00DE0C13" w:rsidRPr="004A1EE9" w:rsidRDefault="00DE0C13" w:rsidP="004A1EE9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4A1EE9">
        <w:rPr>
          <w:rFonts w:ascii="Arial" w:hAnsi="Arial" w:cs="Arial"/>
          <w:sz w:val="24"/>
          <w:szCs w:val="24"/>
          <w:lang w:val="it-IT"/>
        </w:rPr>
        <w:t>Foraj F3PN - Fabrica Poiana Negri, de la forajul F3PN pleacă trei conducte de aducţiune ape minerale PEHD PE 100 (3 x Dext 75 x 4,50mm PN 10 SDR 17), din care două sunt de serviciu și o conductă de rezervă, iar de la intersecția cu aducțiunea de la F1PN pleacă patru conducte de aducţiune ape minerale PEHD PE 100 (4 x Dext 75 x 4,50mm PN 10 SDR 17), Lt = 2.570 m, trei conducte de serviciu și o conductă de rezervă</w:t>
      </w:r>
      <w:r w:rsidR="004A1EE9">
        <w:rPr>
          <w:rFonts w:ascii="Arial" w:hAnsi="Arial" w:cs="Arial"/>
          <w:sz w:val="24"/>
          <w:szCs w:val="24"/>
          <w:lang w:val="it-IT"/>
        </w:rPr>
        <w:t>, până la Fabrica Poiana Negri;.</w:t>
      </w:r>
    </w:p>
    <w:p w:rsidR="006936F1" w:rsidRDefault="006936F1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DF0320" w:rsidRPr="00D95624" w:rsidRDefault="00DE0C13" w:rsidP="00D956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D95624">
        <w:rPr>
          <w:rFonts w:ascii="Arial" w:hAnsi="Arial" w:cs="Arial"/>
          <w:sz w:val="24"/>
          <w:szCs w:val="24"/>
          <w:lang w:val="it-IT"/>
        </w:rPr>
        <w:t>Îmbutelierea apei se realizează la Fabrica de îmbuteliere Poiana Negri.</w:t>
      </w:r>
    </w:p>
    <w:p w:rsidR="00DE0C13" w:rsidRDefault="00DE0C13" w:rsidP="00DE0C1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F0320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 xml:space="preserve">Materiile prime, auxiliare, combustibilii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i ambalajele folosite </w:t>
      </w:r>
      <w:r>
        <w:rPr>
          <w:rFonts w:ascii="Arial" w:hAnsi="Arial" w:cs="Arial"/>
        </w:rPr>
        <w:t>–</w:t>
      </w:r>
      <w:r w:rsidRPr="00CB2B4B">
        <w:rPr>
          <w:rFonts w:ascii="Arial" w:hAnsi="Arial" w:cs="Arial"/>
        </w:rPr>
        <w:t xml:space="preserve"> mod</w:t>
      </w:r>
      <w:r>
        <w:rPr>
          <w:rFonts w:ascii="Arial" w:hAnsi="Arial" w:cs="Arial"/>
        </w:rPr>
        <w:t xml:space="preserve"> </w:t>
      </w:r>
      <w:r w:rsidRPr="00CB2B4B">
        <w:rPr>
          <w:rFonts w:ascii="Arial" w:hAnsi="Arial" w:cs="Arial"/>
        </w:rPr>
        <w:t>de depozitare, cantită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</w:t>
      </w:r>
    </w:p>
    <w:tbl>
      <w:tblPr>
        <w:tblW w:w="9613" w:type="dxa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1544"/>
        <w:gridCol w:w="992"/>
        <w:gridCol w:w="992"/>
        <w:gridCol w:w="1134"/>
        <w:gridCol w:w="1134"/>
        <w:gridCol w:w="1018"/>
        <w:gridCol w:w="1134"/>
        <w:gridCol w:w="824"/>
      </w:tblGrid>
      <w:tr w:rsidR="00DF0320" w:rsidRPr="00ED7009" w:rsidTr="00F843A0">
        <w:trPr>
          <w:cantSplit/>
          <w:trHeight w:val="794"/>
          <w:jc w:val="center"/>
        </w:trPr>
        <w:tc>
          <w:tcPr>
            <w:tcW w:w="841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</w:t>
            </w:r>
          </w:p>
        </w:tc>
        <w:tc>
          <w:tcPr>
            <w:tcW w:w="1544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992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Încadrare</w:t>
            </w:r>
          </w:p>
        </w:tc>
        <w:tc>
          <w:tcPr>
            <w:tcW w:w="992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Volum max/an</w:t>
            </w:r>
          </w:p>
        </w:tc>
        <w:tc>
          <w:tcPr>
            <w:tcW w:w="1134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chimică / compoziție</w:t>
            </w:r>
          </w:p>
        </w:tc>
        <w:tc>
          <w:tcPr>
            <w:tcW w:w="1018" w:type="dxa"/>
            <w:shd w:val="clear" w:color="auto" w:fill="C0C0C0"/>
          </w:tcPr>
          <w:p w:rsidR="00DF0320" w:rsidRPr="00ED7009" w:rsidRDefault="00A96B8B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Destinație</w:t>
            </w:r>
            <w:r w:rsidR="00DF0320"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/ Utilizare</w:t>
            </w:r>
          </w:p>
        </w:tc>
        <w:tc>
          <w:tcPr>
            <w:tcW w:w="1134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Mod de depozitare</w:t>
            </w:r>
          </w:p>
        </w:tc>
        <w:tc>
          <w:tcPr>
            <w:tcW w:w="824" w:type="dxa"/>
            <w:shd w:val="clear" w:color="auto" w:fill="C0C0C0"/>
          </w:tcPr>
          <w:p w:rsidR="00DF0320" w:rsidRPr="00ED7009" w:rsidRDefault="00DF0320" w:rsidP="00E865A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Periculozitate</w:t>
            </w:r>
          </w:p>
        </w:tc>
      </w:tr>
      <w:tr w:rsidR="00DF0320" w:rsidRPr="00ED7009" w:rsidTr="00F843A0">
        <w:trPr>
          <w:jc w:val="center"/>
        </w:trPr>
        <w:tc>
          <w:tcPr>
            <w:tcW w:w="841" w:type="dxa"/>
            <w:shd w:val="clear" w:color="auto" w:fill="auto"/>
          </w:tcPr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 w:eastAsia="ro-RO"/>
              </w:rPr>
              <w:t>Alte materii</w:t>
            </w:r>
          </w:p>
        </w:tc>
        <w:tc>
          <w:tcPr>
            <w:tcW w:w="1544" w:type="dxa"/>
            <w:shd w:val="clear" w:color="auto" w:fill="auto"/>
          </w:tcPr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fr-FR"/>
              </w:rPr>
              <w:t xml:space="preserve">apă minerală </w:t>
            </w:r>
            <w:r w:rsidR="006936F1">
              <w:rPr>
                <w:rFonts w:ascii="Arial" w:hAnsi="Arial" w:cs="Arial"/>
                <w:sz w:val="20"/>
                <w:szCs w:val="20"/>
                <w:lang w:val="fr-FR"/>
              </w:rPr>
              <w:t xml:space="preserve">naturală  </w:t>
            </w:r>
            <w:r w:rsidRPr="00ED7009">
              <w:rPr>
                <w:rFonts w:ascii="Arial" w:hAnsi="Arial" w:cs="Arial"/>
                <w:sz w:val="20"/>
                <w:szCs w:val="20"/>
                <w:lang w:val="fr-FR"/>
              </w:rPr>
              <w:t>carbogazoasă</w:t>
            </w:r>
          </w:p>
        </w:tc>
        <w:tc>
          <w:tcPr>
            <w:tcW w:w="992" w:type="dxa"/>
            <w:shd w:val="clear" w:color="auto" w:fill="auto"/>
          </w:tcPr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ED7009" w:rsidRPr="00ED7009" w:rsidRDefault="005C31EC" w:rsidP="00ED700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secret de servicu</w:t>
            </w:r>
          </w:p>
        </w:tc>
        <w:tc>
          <w:tcPr>
            <w:tcW w:w="1134" w:type="dxa"/>
            <w:shd w:val="clear" w:color="auto" w:fill="auto"/>
          </w:tcPr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 w:eastAsia="ro-RO"/>
              </w:rPr>
              <w:t>Metri cubi/an</w:t>
            </w:r>
          </w:p>
        </w:tc>
        <w:tc>
          <w:tcPr>
            <w:tcW w:w="1134" w:type="dxa"/>
            <w:shd w:val="clear" w:color="auto" w:fill="auto"/>
          </w:tcPr>
          <w:p w:rsidR="00DF0320" w:rsidRPr="00ED7009" w:rsidRDefault="00ED7009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ED7009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captare, </w:t>
            </w:r>
          </w:p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 w:eastAsia="ro-RO"/>
              </w:rPr>
              <w:t>îmbuteliere</w:t>
            </w:r>
          </w:p>
        </w:tc>
        <w:tc>
          <w:tcPr>
            <w:tcW w:w="1134" w:type="dxa"/>
            <w:shd w:val="clear" w:color="auto" w:fill="auto"/>
          </w:tcPr>
          <w:p w:rsidR="00DF0320" w:rsidRPr="00ED7009" w:rsidRDefault="00ED7009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DF0320" w:rsidRPr="00ED7009" w:rsidRDefault="00ED7009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-</w:t>
            </w:r>
          </w:p>
        </w:tc>
      </w:tr>
    </w:tbl>
    <w:p w:rsidR="00DF0320" w:rsidRDefault="00DF0320" w:rsidP="00DF0320">
      <w:pPr>
        <w:pStyle w:val="Heading2"/>
        <w:rPr>
          <w:rFonts w:ascii="Arial" w:hAnsi="Arial" w:cs="Arial"/>
        </w:rPr>
      </w:pPr>
    </w:p>
    <w:p w:rsidR="00DF0320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Utilită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 - apă, canalizare, energie</w:t>
      </w:r>
    </w:p>
    <w:tbl>
      <w:tblPr>
        <w:tblW w:w="9571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9"/>
        <w:gridCol w:w="5664"/>
        <w:gridCol w:w="1163"/>
        <w:gridCol w:w="1105"/>
      </w:tblGrid>
      <w:tr w:rsidR="00DF0320" w:rsidRPr="00ED7009" w:rsidTr="006936F1">
        <w:trPr>
          <w:jc w:val="center"/>
        </w:trPr>
        <w:tc>
          <w:tcPr>
            <w:tcW w:w="1639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ED70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Tip utilitate</w:t>
            </w:r>
          </w:p>
        </w:tc>
        <w:tc>
          <w:tcPr>
            <w:tcW w:w="5664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ED70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1163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ED70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105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ED70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UM</w:t>
            </w:r>
          </w:p>
        </w:tc>
      </w:tr>
      <w:tr w:rsidR="00DF0320" w:rsidRPr="00ED7009" w:rsidTr="006936F1">
        <w:trPr>
          <w:trHeight w:val="360"/>
          <w:jc w:val="center"/>
        </w:trPr>
        <w:tc>
          <w:tcPr>
            <w:tcW w:w="1639" w:type="dxa"/>
            <w:shd w:val="clear" w:color="auto" w:fill="auto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664" w:type="dxa"/>
            <w:shd w:val="clear" w:color="auto" w:fill="auto"/>
          </w:tcPr>
          <w:p w:rsidR="00DF0320" w:rsidRPr="00ED7009" w:rsidRDefault="00DF0320" w:rsidP="005C31EC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63" w:type="dxa"/>
            <w:shd w:val="clear" w:color="auto" w:fill="auto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05" w:type="dxa"/>
            <w:shd w:val="clear" w:color="auto" w:fill="auto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</w:tbl>
    <w:p w:rsidR="00DF0320" w:rsidRPr="005C31EC" w:rsidRDefault="005C31EC" w:rsidP="006936F1">
      <w:pPr>
        <w:tabs>
          <w:tab w:val="left" w:pos="2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5C31EC"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5C31EC" w:rsidRDefault="005C31EC" w:rsidP="00DF0320">
      <w:pPr>
        <w:tabs>
          <w:tab w:val="left" w:pos="2355"/>
        </w:tabs>
        <w:autoSpaceDE w:val="0"/>
        <w:autoSpaceDN w:val="0"/>
        <w:adjustRightInd w:val="0"/>
        <w:spacing w:after="0" w:line="240" w:lineRule="auto"/>
        <w:ind w:left="69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DF0320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A2FF6">
        <w:rPr>
          <w:rFonts w:ascii="Arial" w:hAnsi="Arial" w:cs="Arial"/>
        </w:rPr>
        <w:t>Descrierea principalelor faze ale procesului tehnologic sau ale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</w:t>
      </w:r>
    </w:p>
    <w:p w:rsidR="00B520A0" w:rsidRPr="00FB1EAF" w:rsidRDefault="00DF0320" w:rsidP="00DF0320">
      <w:pPr>
        <w:jc w:val="both"/>
        <w:rPr>
          <w:rFonts w:ascii="Arial" w:hAnsi="Arial" w:cs="Arial"/>
          <w:sz w:val="24"/>
          <w:szCs w:val="24"/>
          <w:lang w:val="fr-FR"/>
        </w:rPr>
      </w:pPr>
      <w:r w:rsidRPr="00FB1EAF">
        <w:rPr>
          <w:rFonts w:ascii="Arial" w:hAnsi="Arial" w:cs="Arial"/>
          <w:sz w:val="24"/>
          <w:szCs w:val="24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xtracţia apei </w:t>
      </w:r>
      <w:r w:rsidR="00993378">
        <w:rPr>
          <w:rFonts w:ascii="Arial" w:hAnsi="Arial" w:cs="Arial"/>
          <w:sz w:val="24"/>
          <w:szCs w:val="24"/>
          <w:lang w:val="fr-FR"/>
        </w:rPr>
        <w:t xml:space="preserve">minerale naturale </w:t>
      </w:r>
      <w:r>
        <w:rPr>
          <w:rFonts w:ascii="Arial" w:hAnsi="Arial" w:cs="Arial"/>
          <w:sz w:val="24"/>
          <w:szCs w:val="24"/>
          <w:lang w:val="fr-FR"/>
        </w:rPr>
        <w:t>carbogazoase</w:t>
      </w:r>
      <w:r w:rsidRPr="00FB1EAF">
        <w:rPr>
          <w:rFonts w:ascii="Arial" w:hAnsi="Arial" w:cs="Arial"/>
          <w:sz w:val="24"/>
          <w:szCs w:val="24"/>
          <w:lang w:val="fr-FR"/>
        </w:rPr>
        <w:t xml:space="preserve"> şi </w:t>
      </w:r>
      <w:r>
        <w:rPr>
          <w:rFonts w:ascii="Arial" w:hAnsi="Arial" w:cs="Arial"/>
          <w:sz w:val="24"/>
          <w:szCs w:val="24"/>
          <w:lang w:val="fr-FR"/>
        </w:rPr>
        <w:t>transportul</w:t>
      </w:r>
      <w:r w:rsidRPr="00FB1EAF">
        <w:rPr>
          <w:rFonts w:ascii="Arial" w:hAnsi="Arial" w:cs="Arial"/>
          <w:sz w:val="24"/>
          <w:szCs w:val="24"/>
          <w:lang w:val="fr-FR"/>
        </w:rPr>
        <w:t xml:space="preserve"> spre îmbuteliere către Fabrica </w:t>
      </w:r>
      <w:proofErr w:type="gramStart"/>
      <w:r w:rsidRPr="00FB1EAF">
        <w:rPr>
          <w:rFonts w:ascii="Arial" w:hAnsi="Arial" w:cs="Arial"/>
          <w:sz w:val="24"/>
          <w:szCs w:val="24"/>
          <w:lang w:val="fr-FR"/>
        </w:rPr>
        <w:t>de îmbuteliere</w:t>
      </w:r>
      <w:proofErr w:type="gramEnd"/>
      <w:r w:rsidRPr="00FB1EAF">
        <w:rPr>
          <w:rFonts w:ascii="Arial" w:hAnsi="Arial" w:cs="Arial"/>
          <w:sz w:val="24"/>
          <w:szCs w:val="24"/>
          <w:lang w:val="fr-FR"/>
        </w:rPr>
        <w:t xml:space="preserve"> din </w:t>
      </w:r>
      <w:r w:rsidR="00993378">
        <w:rPr>
          <w:rFonts w:ascii="Arial" w:hAnsi="Arial" w:cs="Arial"/>
          <w:sz w:val="24"/>
          <w:szCs w:val="24"/>
          <w:lang w:val="fr-FR"/>
        </w:rPr>
        <w:t>com. Dorna C</w:t>
      </w:r>
      <w:r w:rsidR="00843BA1">
        <w:rPr>
          <w:rFonts w:ascii="Arial" w:hAnsi="Arial" w:cs="Arial"/>
          <w:sz w:val="24"/>
          <w:szCs w:val="24"/>
          <w:lang w:val="fr-FR"/>
        </w:rPr>
        <w:t>andrenilor</w:t>
      </w:r>
      <w:r w:rsidRPr="00FB1EAF">
        <w:rPr>
          <w:rFonts w:ascii="Arial" w:hAnsi="Arial" w:cs="Arial"/>
          <w:sz w:val="24"/>
          <w:szCs w:val="24"/>
          <w:lang w:val="fr-FR"/>
        </w:rPr>
        <w:t xml:space="preserve">, jud. Suceava.   </w:t>
      </w:r>
    </w:p>
    <w:p w:rsidR="00DF0320" w:rsidRPr="00670CA3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515DEB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Poziționarea </w:t>
      </w:r>
      <w:r w:rsidRPr="006F5725">
        <w:rPr>
          <w:rFonts w:ascii="Arial" w:hAnsi="Arial" w:cs="Arial"/>
          <w:b/>
          <w:sz w:val="24"/>
          <w:szCs w:val="24"/>
          <w:lang w:val="ro-RO"/>
        </w:rPr>
        <w:t>amplasamentului pe care se desfă</w:t>
      </w:r>
      <w:r>
        <w:rPr>
          <w:rFonts w:ascii="Arial" w:hAnsi="Arial" w:cs="Arial"/>
          <w:b/>
          <w:sz w:val="24"/>
          <w:szCs w:val="24"/>
          <w:lang w:val="ro-RO"/>
        </w:rPr>
        <w:t>ș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oară activitatea, în </w:t>
      </w:r>
      <w:r>
        <w:rPr>
          <w:rFonts w:ascii="Arial" w:hAnsi="Arial" w:cs="Arial"/>
          <w:b/>
          <w:sz w:val="24"/>
          <w:szCs w:val="24"/>
          <w:lang w:val="ro-RO"/>
        </w:rPr>
        <w:t>interiorul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ariil</w:t>
      </w:r>
      <w:r>
        <w:rPr>
          <w:rFonts w:ascii="Arial" w:hAnsi="Arial" w:cs="Arial"/>
          <w:b/>
          <w:sz w:val="24"/>
          <w:szCs w:val="24"/>
          <w:lang w:val="ro-RO"/>
        </w:rPr>
        <w:t>or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naturale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protejate</w:t>
      </w:r>
    </w:p>
    <w:tbl>
      <w:tblPr>
        <w:tblW w:w="9663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3"/>
        <w:gridCol w:w="7220"/>
      </w:tblGrid>
      <w:tr w:rsidR="00DF0320" w:rsidRPr="0026504B" w:rsidTr="00F843A0">
        <w:trPr>
          <w:jc w:val="center"/>
        </w:trPr>
        <w:tc>
          <w:tcPr>
            <w:tcW w:w="2443" w:type="dxa"/>
            <w:shd w:val="clear" w:color="auto" w:fill="C0C0C0"/>
            <w:vAlign w:val="center"/>
          </w:tcPr>
          <w:p w:rsidR="00DF0320" w:rsidRPr="0026504B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26504B">
              <w:rPr>
                <w:rFonts w:ascii="Arial" w:hAnsi="Arial" w:cs="Arial"/>
                <w:b/>
                <w:sz w:val="20"/>
                <w:szCs w:val="24"/>
                <w:lang w:val="ro-RO"/>
              </w:rPr>
              <w:t>Tip arie</w:t>
            </w:r>
          </w:p>
        </w:tc>
        <w:tc>
          <w:tcPr>
            <w:tcW w:w="7220" w:type="dxa"/>
            <w:shd w:val="clear" w:color="auto" w:fill="C0C0C0"/>
            <w:vAlign w:val="center"/>
          </w:tcPr>
          <w:p w:rsidR="00DF0320" w:rsidRPr="0026504B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26504B">
              <w:rPr>
                <w:rFonts w:ascii="Arial" w:hAnsi="Arial" w:cs="Arial"/>
                <w:b/>
                <w:sz w:val="20"/>
                <w:szCs w:val="24"/>
                <w:lang w:val="ro-RO"/>
              </w:rPr>
              <w:t>Arie protejată</w:t>
            </w:r>
          </w:p>
        </w:tc>
      </w:tr>
      <w:tr w:rsidR="00DF0320" w:rsidRPr="0026504B" w:rsidTr="00F843A0">
        <w:trPr>
          <w:jc w:val="center"/>
        </w:trPr>
        <w:tc>
          <w:tcPr>
            <w:tcW w:w="2443" w:type="dxa"/>
            <w:shd w:val="clear" w:color="auto" w:fill="auto"/>
          </w:tcPr>
          <w:p w:rsidR="00DF0320" w:rsidRPr="0026504B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7220" w:type="dxa"/>
            <w:shd w:val="clear" w:color="auto" w:fill="auto"/>
          </w:tcPr>
          <w:p w:rsidR="00DF0320" w:rsidRPr="0026504B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spacing w:after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DF0320" w:rsidRDefault="00DF0320" w:rsidP="00DF0320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:rsidR="00DF0320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0A2FF6">
        <w:rPr>
          <w:rFonts w:ascii="Arial" w:hAnsi="Arial" w:cs="Arial"/>
        </w:rPr>
        <w:t xml:space="preserve">Produsele 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i subprodusele ob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inute </w:t>
      </w:r>
    </w:p>
    <w:tbl>
      <w:tblPr>
        <w:tblW w:w="9606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3783"/>
        <w:gridCol w:w="895"/>
        <w:gridCol w:w="1559"/>
        <w:gridCol w:w="1418"/>
      </w:tblGrid>
      <w:tr w:rsidR="00DF0320" w:rsidRPr="00ED7009" w:rsidTr="00F843A0">
        <w:trPr>
          <w:jc w:val="center"/>
        </w:trPr>
        <w:tc>
          <w:tcPr>
            <w:tcW w:w="1951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ED7009">
              <w:rPr>
                <w:rFonts w:ascii="Arial" w:hAnsi="Arial" w:cs="Arial"/>
                <w:b/>
                <w:sz w:val="20"/>
                <w:szCs w:val="20"/>
                <w:lang w:val="ro-RO"/>
              </w:rPr>
              <w:t>Tip produs/subprodus</w:t>
            </w:r>
          </w:p>
        </w:tc>
        <w:tc>
          <w:tcPr>
            <w:tcW w:w="3783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produs/subprodus</w:t>
            </w:r>
          </w:p>
        </w:tc>
        <w:tc>
          <w:tcPr>
            <w:tcW w:w="895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Volum max/an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D7009">
              <w:rPr>
                <w:rFonts w:ascii="Arial" w:hAnsi="Arial" w:cs="Arial"/>
                <w:b/>
                <w:sz w:val="20"/>
                <w:szCs w:val="20"/>
                <w:lang w:val="ro-RO"/>
              </w:rPr>
              <w:t>Destinație</w:t>
            </w:r>
          </w:p>
        </w:tc>
      </w:tr>
      <w:tr w:rsidR="00DF0320" w:rsidRPr="00ED7009" w:rsidTr="00F843A0">
        <w:trPr>
          <w:trHeight w:val="421"/>
          <w:jc w:val="center"/>
        </w:trPr>
        <w:tc>
          <w:tcPr>
            <w:tcW w:w="1951" w:type="dxa"/>
            <w:shd w:val="clear" w:color="auto" w:fill="auto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/>
              </w:rPr>
              <w:t>Alte produse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DF0320" w:rsidRPr="00ED7009" w:rsidRDefault="0034048D" w:rsidP="00C47A6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apă minerală naturală </w:t>
            </w:r>
            <w:r w:rsidR="00DF0320" w:rsidRPr="00ED7009">
              <w:rPr>
                <w:rFonts w:ascii="Arial" w:hAnsi="Arial" w:cs="Arial"/>
                <w:sz w:val="20"/>
                <w:szCs w:val="20"/>
                <w:lang w:val="fr-FR"/>
              </w:rPr>
              <w:t>carbogazoasă.</w:t>
            </w:r>
          </w:p>
        </w:tc>
        <w:tc>
          <w:tcPr>
            <w:tcW w:w="895" w:type="dxa"/>
            <w:shd w:val="clear" w:color="auto" w:fill="auto"/>
          </w:tcPr>
          <w:p w:rsidR="00DF0320" w:rsidRPr="00ED7009" w:rsidRDefault="005C31EC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F0320" w:rsidRPr="00ED700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 w:eastAsia="ro-RO"/>
              </w:rPr>
              <w:t>Metri cubi/an</w:t>
            </w:r>
          </w:p>
        </w:tc>
        <w:tc>
          <w:tcPr>
            <w:tcW w:w="1418" w:type="dxa"/>
            <w:shd w:val="clear" w:color="auto" w:fill="auto"/>
          </w:tcPr>
          <w:p w:rsidR="00DF0320" w:rsidRPr="00ED700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D7009">
              <w:rPr>
                <w:rFonts w:ascii="Arial" w:hAnsi="Arial" w:cs="Arial"/>
                <w:sz w:val="20"/>
                <w:szCs w:val="20"/>
                <w:lang w:val="ro-RO"/>
              </w:rPr>
              <w:t>Comercializare</w:t>
            </w:r>
          </w:p>
        </w:tc>
      </w:tr>
    </w:tbl>
    <w:p w:rsidR="00DF0320" w:rsidRPr="00993378" w:rsidRDefault="00993378" w:rsidP="00DF0320">
      <w:pPr>
        <w:pStyle w:val="Heading2"/>
        <w:rPr>
          <w:rFonts w:ascii="Arial" w:hAnsi="Arial" w:cs="Arial"/>
          <w:b w:val="0"/>
        </w:rPr>
      </w:pPr>
      <w:r w:rsidRPr="00993378">
        <w:rPr>
          <w:rFonts w:ascii="Arial" w:hAnsi="Arial" w:cs="Arial"/>
          <w:b w:val="0"/>
        </w:rPr>
        <w:t>Nu este cazul.</w:t>
      </w:r>
    </w:p>
    <w:p w:rsidR="00993378" w:rsidRPr="00993378" w:rsidRDefault="00993378" w:rsidP="00993378">
      <w:pPr>
        <w:rPr>
          <w:lang w:val="ro-RO" w:eastAsia="ro-RO"/>
        </w:rPr>
      </w:pPr>
    </w:p>
    <w:p w:rsidR="00DF0320" w:rsidRPr="000A2FF6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A2FF6">
        <w:rPr>
          <w:rFonts w:ascii="Arial" w:hAnsi="Arial" w:cs="Arial"/>
        </w:rPr>
        <w:t>Datele referitoare la centrala termică proprie - dotare, combustibili utiliza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 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559"/>
        <w:gridCol w:w="1134"/>
        <w:gridCol w:w="1276"/>
        <w:gridCol w:w="1701"/>
        <w:gridCol w:w="2268"/>
      </w:tblGrid>
      <w:tr w:rsidR="00DF0320" w:rsidRPr="008A2286" w:rsidTr="00F843A0">
        <w:trPr>
          <w:cantSplit/>
          <w:trHeight w:val="544"/>
        </w:trPr>
        <w:tc>
          <w:tcPr>
            <w:tcW w:w="1668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Tip combustibil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Combustibil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DF0320" w:rsidRPr="008A2286" w:rsidRDefault="00DF0320" w:rsidP="00ED700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Tipul centralei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DF0320" w:rsidRPr="008A2286" w:rsidRDefault="00DF0320" w:rsidP="00ED700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Puterea nominală a centralei (MW)</w:t>
            </w:r>
          </w:p>
        </w:tc>
      </w:tr>
      <w:tr w:rsidR="00DF0320" w:rsidRPr="008A2286" w:rsidTr="00F843A0">
        <w:tc>
          <w:tcPr>
            <w:tcW w:w="1668" w:type="dxa"/>
            <w:shd w:val="clear" w:color="auto" w:fill="auto"/>
          </w:tcPr>
          <w:p w:rsidR="00DF0320" w:rsidRPr="00954F3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F0320" w:rsidRPr="00954F3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DF0320" w:rsidRPr="00954F3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DF0320" w:rsidRPr="00954F3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:rsidR="00DF0320" w:rsidRPr="00954F3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:rsidR="00DF0320" w:rsidRPr="00954F3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F2768F" w:rsidRDefault="00F2768F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F0320" w:rsidRPr="000A2FF6" w:rsidRDefault="00DF0320" w:rsidP="00DF0320">
      <w:pPr>
        <w:pStyle w:val="Heading2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7. </w:t>
      </w:r>
      <w:r w:rsidRPr="000A2FF6">
        <w:rPr>
          <w:rFonts w:ascii="Arial" w:hAnsi="Arial" w:cs="Arial"/>
        </w:rPr>
        <w:t>Alte date specifice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ii: (coduri CAEN Rev.2 care se desfă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 xml:space="preserve">oară pe </w:t>
      </w:r>
      <w:r>
        <w:rPr>
          <w:rFonts w:ascii="Arial" w:hAnsi="Arial" w:cs="Arial"/>
        </w:rPr>
        <w:t xml:space="preserve">  </w:t>
      </w:r>
      <w:r w:rsidRPr="000A2FF6">
        <w:rPr>
          <w:rFonts w:ascii="Arial" w:hAnsi="Arial" w:cs="Arial"/>
        </w:rPr>
        <w:t>amplasament, dar nu intră pe procedura de autorizare)</w:t>
      </w:r>
    </w:p>
    <w:p w:rsidR="00DF0320" w:rsidRDefault="00DF0320" w:rsidP="00DF032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DF0320" w:rsidRDefault="00DF0320" w:rsidP="00DF032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F0320" w:rsidRPr="0024281A" w:rsidRDefault="00DF0320" w:rsidP="0024281A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8. </w:t>
      </w:r>
      <w:r w:rsidRPr="000A2FF6">
        <w:rPr>
          <w:rFonts w:ascii="Arial" w:hAnsi="Arial" w:cs="Arial"/>
        </w:rPr>
        <w:t>Programul de func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ionare</w:t>
      </w:r>
      <w:r w:rsidR="0024281A">
        <w:rPr>
          <w:rFonts w:ascii="Arial" w:hAnsi="Arial" w:cs="Arial"/>
        </w:rPr>
        <w:t xml:space="preserve">: </w:t>
      </w:r>
      <w:r w:rsidRPr="0024281A">
        <w:rPr>
          <w:rFonts w:ascii="Arial" w:hAnsi="Arial" w:cs="Arial"/>
          <w:b w:val="0"/>
        </w:rPr>
        <w:t>Permanent.</w:t>
      </w:r>
      <w:r w:rsidRPr="0024281A">
        <w:rPr>
          <w:rFonts w:ascii="Arial" w:hAnsi="Arial" w:cs="Arial"/>
          <w:b w:val="0"/>
          <w:color w:val="FF0000"/>
        </w:rPr>
        <w:t xml:space="preserve"> </w:t>
      </w:r>
    </w:p>
    <w:p w:rsidR="00DF0320" w:rsidRPr="007F6189" w:rsidRDefault="00DF0320" w:rsidP="00DF0320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II. 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Instala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iile, măsurile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 condi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iile de protec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ie a mediului</w:t>
      </w:r>
    </w:p>
    <w:p w:rsidR="00DF0320" w:rsidRPr="00FC5AAA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DF0320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>Sta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instala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iile pentru re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inerea, evacuarea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dispersia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ilor în mediu, din dotare (pe factori de mediu)</w:t>
      </w:r>
    </w:p>
    <w:p w:rsidR="00DF0320" w:rsidRDefault="00DF0320" w:rsidP="00DF0320">
      <w:pPr>
        <w:spacing w:after="0"/>
        <w:ind w:firstLine="360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 w:rsidRPr="00590B4D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1390"/>
        <w:gridCol w:w="892"/>
        <w:gridCol w:w="992"/>
        <w:gridCol w:w="993"/>
        <w:gridCol w:w="992"/>
        <w:gridCol w:w="1417"/>
        <w:gridCol w:w="899"/>
        <w:gridCol w:w="869"/>
        <w:gridCol w:w="869"/>
      </w:tblGrid>
      <w:tr w:rsidR="00DF0320" w:rsidRPr="000768B9" w:rsidTr="008A790B">
        <w:trPr>
          <w:cantSplit/>
          <w:trHeight w:val="732"/>
          <w:jc w:val="center"/>
        </w:trPr>
        <w:tc>
          <w:tcPr>
            <w:tcW w:w="695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CAEN Rev.2</w:t>
            </w:r>
          </w:p>
        </w:tc>
        <w:tc>
          <w:tcPr>
            <w:tcW w:w="1390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coş</w:t>
            </w:r>
          </w:p>
        </w:tc>
        <w:tc>
          <w:tcPr>
            <w:tcW w:w="892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Înălțime (m)</w:t>
            </w:r>
          </w:p>
        </w:tc>
        <w:tc>
          <w:tcPr>
            <w:tcW w:w="992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Diametru bază (m)</w:t>
            </w:r>
          </w:p>
        </w:tc>
        <w:tc>
          <w:tcPr>
            <w:tcW w:w="993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Diametru vârf (m)</w:t>
            </w:r>
          </w:p>
        </w:tc>
        <w:tc>
          <w:tcPr>
            <w:tcW w:w="992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Poluant</w:t>
            </w:r>
          </w:p>
        </w:tc>
        <w:tc>
          <w:tcPr>
            <w:tcW w:w="1417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Echipament depoluare</w:t>
            </w:r>
          </w:p>
        </w:tc>
        <w:tc>
          <w:tcPr>
            <w:tcW w:w="899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Eficiență (%)</w:t>
            </w:r>
          </w:p>
        </w:tc>
        <w:tc>
          <w:tcPr>
            <w:tcW w:w="869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X Stereo70</w:t>
            </w:r>
          </w:p>
        </w:tc>
        <w:tc>
          <w:tcPr>
            <w:tcW w:w="869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Y Stereo70</w:t>
            </w:r>
          </w:p>
        </w:tc>
      </w:tr>
      <w:tr w:rsidR="00DF0320" w:rsidRPr="000768B9" w:rsidTr="008A790B">
        <w:trPr>
          <w:trHeight w:val="275"/>
          <w:jc w:val="center"/>
        </w:trPr>
        <w:tc>
          <w:tcPr>
            <w:tcW w:w="695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390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892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993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899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869" w:type="dxa"/>
            <w:shd w:val="clear" w:color="auto" w:fill="auto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869" w:type="dxa"/>
            <w:shd w:val="clear" w:color="auto" w:fill="auto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DF0320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F0320" w:rsidRDefault="00DF0320" w:rsidP="00DF03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Alte surse de poluare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71"/>
        <w:gridCol w:w="3335"/>
      </w:tblGrid>
      <w:tr w:rsidR="00DF0320" w:rsidRPr="000768B9" w:rsidTr="008A790B">
        <w:trPr>
          <w:trHeight w:val="179"/>
          <w:jc w:val="center"/>
        </w:trPr>
        <w:tc>
          <w:tcPr>
            <w:tcW w:w="6671" w:type="dxa"/>
            <w:shd w:val="clear" w:color="auto" w:fill="C0C0C0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4"/>
                <w:lang w:val="ro-RO"/>
              </w:rPr>
            </w:pPr>
            <w:r w:rsidRPr="00C525D4">
              <w:rPr>
                <w:rFonts w:ascii="Arial" w:eastAsia="Times New Roman" w:hAnsi="Arial" w:cs="Arial"/>
                <w:b/>
                <w:color w:val="auto"/>
                <w:sz w:val="20"/>
                <w:szCs w:val="24"/>
                <w:lang w:val="ro-RO"/>
              </w:rPr>
              <w:t xml:space="preserve"> Sursă</w:t>
            </w:r>
          </w:p>
        </w:tc>
        <w:tc>
          <w:tcPr>
            <w:tcW w:w="3335" w:type="dxa"/>
            <w:shd w:val="clear" w:color="auto" w:fill="C0C0C0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4"/>
                <w:lang w:val="ro-RO"/>
              </w:rPr>
            </w:pPr>
            <w:r w:rsidRPr="00C525D4">
              <w:rPr>
                <w:rFonts w:ascii="Arial" w:eastAsia="Times New Roman" w:hAnsi="Arial" w:cs="Arial"/>
                <w:b/>
                <w:color w:val="auto"/>
                <w:sz w:val="20"/>
                <w:szCs w:val="24"/>
                <w:lang w:val="ro-RO"/>
              </w:rPr>
              <w:t>Tip sursă</w:t>
            </w:r>
          </w:p>
        </w:tc>
      </w:tr>
      <w:tr w:rsidR="00DF0320" w:rsidRPr="000768B9" w:rsidTr="008A790B">
        <w:trPr>
          <w:trHeight w:val="199"/>
          <w:jc w:val="center"/>
        </w:trPr>
        <w:tc>
          <w:tcPr>
            <w:tcW w:w="6671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3335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231EAE" w:rsidRDefault="00DF0320" w:rsidP="00DF03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DF0320" w:rsidRDefault="00231EAE" w:rsidP="00DF03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DF0320">
        <w:rPr>
          <w:rFonts w:ascii="Arial" w:eastAsia="Times New Roman" w:hAnsi="Arial" w:cs="Arial"/>
          <w:b/>
          <w:sz w:val="24"/>
          <w:szCs w:val="24"/>
          <w:lang w:val="ro-RO"/>
        </w:rPr>
        <w:t>Apă</w:t>
      </w:r>
    </w:p>
    <w:p w:rsidR="00DF0320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24281A" w:rsidRDefault="0024281A" w:rsidP="002428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F0320" w:rsidRDefault="00DF0320" w:rsidP="002428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Pretratare ape pe amplasament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66"/>
        <w:gridCol w:w="4740"/>
      </w:tblGrid>
      <w:tr w:rsidR="00DF0320" w:rsidRPr="00AB7DD2" w:rsidTr="008A790B">
        <w:trPr>
          <w:jc w:val="center"/>
        </w:trPr>
        <w:tc>
          <w:tcPr>
            <w:tcW w:w="5266" w:type="dxa"/>
            <w:shd w:val="clear" w:color="auto" w:fill="C0C0C0"/>
            <w:vAlign w:val="center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AB7DD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740" w:type="dxa"/>
            <w:shd w:val="clear" w:color="auto" w:fill="C0C0C0"/>
            <w:vAlign w:val="center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AB7DD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DF0320" w:rsidRPr="00AB7DD2" w:rsidTr="008A790B">
        <w:trPr>
          <w:jc w:val="center"/>
        </w:trPr>
        <w:tc>
          <w:tcPr>
            <w:tcW w:w="5266" w:type="dxa"/>
            <w:shd w:val="clear" w:color="auto" w:fill="auto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AB7DD2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Pretratare ape industriale în amplasament</w:t>
            </w:r>
          </w:p>
        </w:tc>
        <w:tc>
          <w:tcPr>
            <w:tcW w:w="4740" w:type="dxa"/>
            <w:shd w:val="clear" w:color="auto" w:fill="auto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AB7DD2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  <w:tr w:rsidR="00DF0320" w:rsidRPr="00AB7DD2" w:rsidTr="008A790B">
        <w:trPr>
          <w:jc w:val="center"/>
        </w:trPr>
        <w:tc>
          <w:tcPr>
            <w:tcW w:w="5266" w:type="dxa"/>
            <w:shd w:val="clear" w:color="auto" w:fill="auto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AB7DD2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Detalii</w:t>
            </w:r>
          </w:p>
        </w:tc>
        <w:tc>
          <w:tcPr>
            <w:tcW w:w="4740" w:type="dxa"/>
            <w:shd w:val="clear" w:color="auto" w:fill="auto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DF0320" w:rsidRPr="00F97095" w:rsidRDefault="00DF0320" w:rsidP="00DF03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Tratare ape pe amplasament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66"/>
        <w:gridCol w:w="4740"/>
      </w:tblGrid>
      <w:tr w:rsidR="00DF0320" w:rsidRPr="00AB7DD2" w:rsidTr="008A790B">
        <w:trPr>
          <w:jc w:val="center"/>
        </w:trPr>
        <w:tc>
          <w:tcPr>
            <w:tcW w:w="5266" w:type="dxa"/>
            <w:shd w:val="clear" w:color="auto" w:fill="C0C0C0"/>
            <w:vAlign w:val="center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  <w:r w:rsidRPr="00AB7DD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740" w:type="dxa"/>
            <w:shd w:val="clear" w:color="auto" w:fill="C0C0C0"/>
            <w:vAlign w:val="center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AB7DD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DF0320" w:rsidRPr="00AB7DD2" w:rsidTr="008A790B">
        <w:trPr>
          <w:jc w:val="center"/>
        </w:trPr>
        <w:tc>
          <w:tcPr>
            <w:tcW w:w="5266" w:type="dxa"/>
            <w:shd w:val="clear" w:color="auto" w:fill="auto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AB7DD2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Tratare ape industriale în amplasament</w:t>
            </w:r>
          </w:p>
        </w:tc>
        <w:tc>
          <w:tcPr>
            <w:tcW w:w="4740" w:type="dxa"/>
            <w:shd w:val="clear" w:color="auto" w:fill="auto"/>
          </w:tcPr>
          <w:p w:rsidR="00DF0320" w:rsidRPr="00AB7DD2" w:rsidRDefault="00DF0320" w:rsidP="00C47A6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AB7DD2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</w:tbl>
    <w:p w:rsidR="0024281A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DF0320" w:rsidRDefault="00DF0320" w:rsidP="0024281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Sol</w:t>
      </w:r>
    </w:p>
    <w:p w:rsidR="00DF0320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24281A" w:rsidRDefault="0024281A" w:rsidP="00DF0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F0320" w:rsidRDefault="00DF0320" w:rsidP="00DF03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Alți factori de mediu (după caz)</w:t>
      </w:r>
    </w:p>
    <w:p w:rsidR="00DF0320" w:rsidRDefault="00DF0320" w:rsidP="00DF0320">
      <w:pPr>
        <w:spacing w:after="0"/>
        <w:ind w:firstLine="36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DF0320" w:rsidRPr="00FE6A36" w:rsidRDefault="00DF0320" w:rsidP="00DF0320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FE6A36">
        <w:rPr>
          <w:rFonts w:ascii="Arial" w:hAnsi="Arial" w:cs="Arial"/>
        </w:rPr>
        <w:t xml:space="preserve">Alte amenajări speciale, dotări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măsuri pentru protec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ia mediului: </w:t>
      </w:r>
    </w:p>
    <w:p w:rsidR="00DF0320" w:rsidRDefault="00DF0320" w:rsidP="00DF0320">
      <w:pPr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3C0231">
        <w:rPr>
          <w:rFonts w:ascii="Arial" w:hAnsi="Arial" w:cs="Arial"/>
          <w:sz w:val="24"/>
          <w:szCs w:val="24"/>
          <w:lang w:val="fr-FR"/>
        </w:rPr>
        <w:t xml:space="preserve">Sunt instituite </w:t>
      </w:r>
      <w:r w:rsidRPr="003C0231">
        <w:rPr>
          <w:rFonts w:ascii="Arial" w:hAnsi="Arial" w:cs="Arial"/>
          <w:sz w:val="24"/>
          <w:szCs w:val="24"/>
        </w:rPr>
        <w:t>perimetre de protecţie hidrogeologică şi de protecţie sanitară.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DF0320" w:rsidRDefault="00DF0320" w:rsidP="00DF0320">
      <w:pPr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  <w:lang w:val="fr-FR"/>
        </w:rPr>
      </w:pPr>
      <w:r w:rsidRPr="003C0231">
        <w:rPr>
          <w:rFonts w:ascii="Arial" w:hAnsi="Arial" w:cs="Arial"/>
          <w:sz w:val="24"/>
          <w:szCs w:val="24"/>
          <w:lang w:val="fr-FR"/>
        </w:rPr>
        <w:t xml:space="preserve">Nu sunt permise nici un fel de depozitări în zona de protecţie sanitară.  </w:t>
      </w:r>
    </w:p>
    <w:p w:rsidR="0024281A" w:rsidRDefault="0024281A" w:rsidP="00DF0320">
      <w:pPr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  <w:lang w:val="fr-FR"/>
        </w:rPr>
      </w:pPr>
    </w:p>
    <w:p w:rsidR="00DF0320" w:rsidRPr="00FE6A36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6A36">
        <w:rPr>
          <w:rFonts w:ascii="Arial" w:hAnsi="Arial" w:cs="Arial"/>
        </w:rPr>
        <w:t>Concentra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debitele masice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nivelul de zgomot, de radia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ii, admise la evacuarea în mediu, depă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 xml:space="preserve">iri permise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în ce condi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</w:t>
      </w:r>
    </w:p>
    <w:p w:rsidR="00993378" w:rsidRDefault="00993378" w:rsidP="00993378">
      <w:pPr>
        <w:pStyle w:val="Default"/>
        <w:jc w:val="both"/>
        <w:rPr>
          <w:rFonts w:ascii="Arial" w:hAnsi="Arial" w:cs="Arial"/>
          <w:lang w:val="ro-RO"/>
        </w:rPr>
      </w:pPr>
      <w:r w:rsidRPr="00FA48AB">
        <w:rPr>
          <w:rFonts w:ascii="Arial" w:hAnsi="Arial" w:cs="Arial"/>
          <w:lang w:val="ro-RO"/>
        </w:rPr>
        <w:t>Nu este cazul.</w:t>
      </w:r>
      <w:r>
        <w:rPr>
          <w:rFonts w:ascii="Arial" w:hAnsi="Arial" w:cs="Arial"/>
          <w:lang w:val="ro-RO"/>
        </w:rPr>
        <w:t xml:space="preserve"> </w:t>
      </w:r>
    </w:p>
    <w:p w:rsidR="00993378" w:rsidRDefault="00993378" w:rsidP="00DF0320">
      <w:pPr>
        <w:pStyle w:val="Default"/>
        <w:ind w:firstLine="720"/>
        <w:jc w:val="both"/>
        <w:rPr>
          <w:rFonts w:ascii="Arial" w:hAnsi="Arial" w:cs="Arial"/>
          <w:lang w:val="ro-RO"/>
        </w:rPr>
      </w:pPr>
    </w:p>
    <w:p w:rsidR="00DF0320" w:rsidRPr="00F72643" w:rsidRDefault="00DF0320" w:rsidP="00DF0320">
      <w:pPr>
        <w:pStyle w:val="Default"/>
        <w:ind w:firstLine="720"/>
        <w:jc w:val="both"/>
        <w:rPr>
          <w:rFonts w:ascii="Arial" w:hAnsi="Arial" w:cs="Arial"/>
          <w:lang w:val="ro-RO"/>
        </w:rPr>
      </w:pPr>
      <w:r w:rsidRPr="00FF731C">
        <w:rPr>
          <w:rFonts w:ascii="Arial" w:hAnsi="Arial" w:cs="Arial"/>
          <w:b/>
        </w:rPr>
        <w:t>Valori</w:t>
      </w:r>
      <w:r>
        <w:rPr>
          <w:rFonts w:ascii="Arial" w:hAnsi="Arial" w:cs="Arial"/>
          <w:b/>
        </w:rPr>
        <w:t xml:space="preserve"> </w:t>
      </w:r>
      <w:r w:rsidRPr="00FF731C">
        <w:rPr>
          <w:rFonts w:ascii="Arial" w:hAnsi="Arial" w:cs="Arial"/>
          <w:b/>
        </w:rPr>
        <w:t>limit</w:t>
      </w:r>
      <w:r>
        <w:rPr>
          <w:rFonts w:ascii="Arial" w:hAnsi="Arial" w:cs="Arial"/>
          <w:b/>
        </w:rPr>
        <w:t xml:space="preserve">ă </w:t>
      </w:r>
      <w:r w:rsidRPr="00FF731C">
        <w:rPr>
          <w:rFonts w:ascii="Arial" w:hAnsi="Arial" w:cs="Arial"/>
          <w:b/>
        </w:rPr>
        <w:t>pentru</w:t>
      </w:r>
      <w:r>
        <w:rPr>
          <w:rFonts w:ascii="Arial" w:hAnsi="Arial" w:cs="Arial"/>
          <w:b/>
        </w:rPr>
        <w:t xml:space="preserve"> </w:t>
      </w:r>
      <w:r w:rsidRPr="00FF731C">
        <w:rPr>
          <w:rFonts w:ascii="Arial" w:hAnsi="Arial" w:cs="Arial"/>
          <w:b/>
        </w:rPr>
        <w:t>aer în condi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ii de func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ionare</w:t>
      </w:r>
      <w:r>
        <w:rPr>
          <w:rFonts w:ascii="Arial" w:hAnsi="Arial" w:cs="Arial"/>
          <w:b/>
        </w:rPr>
        <w:t xml:space="preserve"> </w:t>
      </w:r>
      <w:r w:rsidRPr="00FF731C">
        <w:rPr>
          <w:rFonts w:ascii="Arial" w:hAnsi="Arial" w:cs="Arial"/>
          <w:b/>
        </w:rPr>
        <w:t>normale</w:t>
      </w:r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058"/>
        <w:gridCol w:w="1276"/>
        <w:gridCol w:w="2670"/>
      </w:tblGrid>
      <w:tr w:rsidR="00DF0320" w:rsidRPr="000768B9" w:rsidTr="008A790B">
        <w:trPr>
          <w:trHeight w:val="333"/>
        </w:trPr>
        <w:tc>
          <w:tcPr>
            <w:tcW w:w="1668" w:type="dxa"/>
            <w:shd w:val="clear" w:color="auto" w:fill="C0C0C0"/>
          </w:tcPr>
          <w:p w:rsidR="00DF0320" w:rsidRPr="000768B9" w:rsidRDefault="00DF0320" w:rsidP="00C47A6E">
            <w:pPr>
              <w:pStyle w:val="NoSpacing"/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Cod CAEN Rev.2</w:t>
            </w:r>
          </w:p>
        </w:tc>
        <w:tc>
          <w:tcPr>
            <w:tcW w:w="1668" w:type="dxa"/>
            <w:shd w:val="clear" w:color="auto" w:fill="C0C0C0"/>
          </w:tcPr>
          <w:p w:rsidR="00DF0320" w:rsidRPr="000768B9" w:rsidRDefault="00DF0320" w:rsidP="00C47A6E">
            <w:pPr>
              <w:pStyle w:val="NoSpacing"/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Denumire coș</w:t>
            </w:r>
          </w:p>
        </w:tc>
        <w:tc>
          <w:tcPr>
            <w:tcW w:w="1668" w:type="dxa"/>
            <w:shd w:val="clear" w:color="auto" w:fill="C0C0C0"/>
          </w:tcPr>
          <w:p w:rsidR="00DF0320" w:rsidRPr="000768B9" w:rsidRDefault="00DF0320" w:rsidP="00C47A6E">
            <w:pPr>
              <w:pStyle w:val="NoSpacing"/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Poluant</w:t>
            </w:r>
          </w:p>
        </w:tc>
        <w:tc>
          <w:tcPr>
            <w:tcW w:w="1058" w:type="dxa"/>
            <w:shd w:val="clear" w:color="auto" w:fill="C0C0C0"/>
          </w:tcPr>
          <w:p w:rsidR="00DF0320" w:rsidRPr="000768B9" w:rsidRDefault="00DF0320" w:rsidP="00C47A6E">
            <w:pPr>
              <w:pStyle w:val="NoSpacing"/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VLE</w:t>
            </w:r>
          </w:p>
        </w:tc>
        <w:tc>
          <w:tcPr>
            <w:tcW w:w="1276" w:type="dxa"/>
            <w:shd w:val="clear" w:color="auto" w:fill="C0C0C0"/>
          </w:tcPr>
          <w:p w:rsidR="00DF0320" w:rsidRPr="000768B9" w:rsidRDefault="00DF0320" w:rsidP="00C47A6E">
            <w:pPr>
              <w:pStyle w:val="NoSpacing"/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  <w:tc>
          <w:tcPr>
            <w:tcW w:w="2670" w:type="dxa"/>
            <w:shd w:val="clear" w:color="auto" w:fill="C0C0C0"/>
          </w:tcPr>
          <w:p w:rsidR="00DF0320" w:rsidRPr="000768B9" w:rsidRDefault="00DF0320" w:rsidP="00C47A6E">
            <w:pPr>
              <w:pStyle w:val="NoSpacing"/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Condiții de referință</w:t>
            </w:r>
          </w:p>
        </w:tc>
      </w:tr>
      <w:tr w:rsidR="00DF0320" w:rsidRPr="000768B9" w:rsidTr="008A790B">
        <w:trPr>
          <w:trHeight w:val="211"/>
        </w:trPr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05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2670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B977C3" w:rsidRPr="00DC1B22" w:rsidRDefault="00B977C3" w:rsidP="00B977C3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DC1B22">
        <w:rPr>
          <w:rFonts w:ascii="Arial" w:hAnsi="Arial" w:cs="Arial"/>
          <w:b/>
          <w:sz w:val="24"/>
          <w:szCs w:val="24"/>
        </w:rPr>
        <w:t xml:space="preserve">Concentraţii maxime admise pentru </w:t>
      </w:r>
      <w:proofErr w:type="gramStart"/>
      <w:r w:rsidRPr="00DC1B22">
        <w:rPr>
          <w:rFonts w:ascii="Arial" w:hAnsi="Arial" w:cs="Arial"/>
          <w:b/>
          <w:sz w:val="24"/>
          <w:szCs w:val="24"/>
        </w:rPr>
        <w:t>apa</w:t>
      </w:r>
      <w:proofErr w:type="gramEnd"/>
      <w:r w:rsidRPr="00DC1B22">
        <w:rPr>
          <w:rFonts w:ascii="Arial" w:hAnsi="Arial" w:cs="Arial"/>
          <w:b/>
          <w:sz w:val="24"/>
          <w:szCs w:val="24"/>
        </w:rPr>
        <w:t xml:space="preserve"> tehnologică evacuată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410"/>
        <w:gridCol w:w="2445"/>
        <w:gridCol w:w="1390"/>
        <w:gridCol w:w="1268"/>
      </w:tblGrid>
      <w:tr w:rsidR="00B977C3" w:rsidRPr="00DC1B22" w:rsidTr="006270ED">
        <w:trPr>
          <w:trHeight w:val="157"/>
        </w:trPr>
        <w:tc>
          <w:tcPr>
            <w:tcW w:w="2093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apei</w:t>
            </w:r>
          </w:p>
        </w:tc>
        <w:tc>
          <w:tcPr>
            <w:tcW w:w="2445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1390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CMA</w:t>
            </w:r>
          </w:p>
        </w:tc>
        <w:tc>
          <w:tcPr>
            <w:tcW w:w="1268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</w:tr>
      <w:tr w:rsidR="00B977C3" w:rsidRPr="00DC1B22" w:rsidTr="006270ED">
        <w:trPr>
          <w:trHeight w:val="284"/>
        </w:trPr>
        <w:tc>
          <w:tcPr>
            <w:tcW w:w="2093" w:type="dxa"/>
            <w:shd w:val="clear" w:color="auto" w:fill="auto"/>
          </w:tcPr>
          <w:p w:rsidR="00B977C3" w:rsidRPr="00C525D4" w:rsidRDefault="00B977C3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:rsidR="00B977C3" w:rsidRPr="00C525D4" w:rsidRDefault="00B977C3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2445" w:type="dxa"/>
            <w:shd w:val="clear" w:color="auto" w:fill="auto"/>
          </w:tcPr>
          <w:p w:rsidR="00B977C3" w:rsidRPr="00C525D4" w:rsidRDefault="00B977C3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390" w:type="dxa"/>
            <w:shd w:val="clear" w:color="auto" w:fill="auto"/>
          </w:tcPr>
          <w:p w:rsidR="00B977C3" w:rsidRPr="00C525D4" w:rsidRDefault="00B977C3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268" w:type="dxa"/>
            <w:shd w:val="clear" w:color="auto" w:fill="auto"/>
          </w:tcPr>
          <w:p w:rsidR="00B977C3" w:rsidRPr="00C525D4" w:rsidRDefault="00B977C3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B977C3" w:rsidRPr="00DC1B22" w:rsidRDefault="00B977C3" w:rsidP="00B977C3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DC1B22">
        <w:rPr>
          <w:rFonts w:ascii="Arial" w:hAnsi="Arial" w:cs="Arial"/>
          <w:b/>
          <w:sz w:val="24"/>
          <w:szCs w:val="24"/>
        </w:rPr>
        <w:t xml:space="preserve">Concentraţii maxime admise pentru </w:t>
      </w:r>
      <w:proofErr w:type="gramStart"/>
      <w:r w:rsidRPr="00DC1B22">
        <w:rPr>
          <w:rFonts w:ascii="Arial" w:hAnsi="Arial" w:cs="Arial"/>
          <w:b/>
          <w:sz w:val="24"/>
          <w:szCs w:val="24"/>
        </w:rPr>
        <w:t>apa</w:t>
      </w:r>
      <w:proofErr w:type="gramEnd"/>
      <w:r w:rsidRPr="00DC1B22">
        <w:rPr>
          <w:rFonts w:ascii="Arial" w:hAnsi="Arial" w:cs="Arial"/>
          <w:b/>
          <w:sz w:val="24"/>
          <w:szCs w:val="24"/>
        </w:rPr>
        <w:t xml:space="preserve"> subterană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48"/>
        <w:gridCol w:w="1924"/>
        <w:gridCol w:w="1924"/>
        <w:gridCol w:w="1910"/>
      </w:tblGrid>
      <w:tr w:rsidR="00B977C3" w:rsidRPr="00DC1B22" w:rsidTr="006270ED">
        <w:tc>
          <w:tcPr>
            <w:tcW w:w="3848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C1B22">
              <w:rPr>
                <w:rFonts w:ascii="Arial" w:hAnsi="Arial" w:cs="Arial"/>
                <w:b/>
                <w:sz w:val="20"/>
                <w:szCs w:val="24"/>
              </w:rPr>
              <w:t>Loc de prelevare</w:t>
            </w:r>
          </w:p>
        </w:tc>
        <w:tc>
          <w:tcPr>
            <w:tcW w:w="1924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C1B22">
              <w:rPr>
                <w:rFonts w:ascii="Arial" w:hAnsi="Arial" w:cs="Arial"/>
                <w:b/>
                <w:sz w:val="20"/>
                <w:szCs w:val="24"/>
              </w:rPr>
              <w:t>Indicator de calitate</w:t>
            </w:r>
          </w:p>
        </w:tc>
        <w:tc>
          <w:tcPr>
            <w:tcW w:w="1924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C1B22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1910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C1B22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B977C3" w:rsidRPr="00DC1B22" w:rsidTr="006270ED">
        <w:tc>
          <w:tcPr>
            <w:tcW w:w="3848" w:type="dxa"/>
            <w:shd w:val="clear" w:color="auto" w:fill="auto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C1B2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C1B2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C1B2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</w:tcPr>
          <w:p w:rsidR="00B977C3" w:rsidRPr="00DC1B22" w:rsidRDefault="00B977C3" w:rsidP="006270ED">
            <w:pPr>
              <w:pStyle w:val="NoSpacing"/>
              <w:spacing w:before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C1B2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B977C3" w:rsidRPr="00DC1B22" w:rsidRDefault="00B977C3" w:rsidP="00B977C3">
      <w:pPr>
        <w:pStyle w:val="NoSpacing"/>
        <w:rPr>
          <w:rFonts w:ascii="Arial" w:hAnsi="Arial" w:cs="Arial"/>
          <w:sz w:val="24"/>
          <w:szCs w:val="24"/>
        </w:rPr>
      </w:pPr>
      <w:r w:rsidRPr="00DC1B22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DC1B22">
        <w:rPr>
          <w:rFonts w:ascii="Arial" w:hAnsi="Arial" w:cs="Arial"/>
          <w:sz w:val="24"/>
          <w:szCs w:val="24"/>
        </w:rPr>
        <w:t>este</w:t>
      </w:r>
      <w:proofErr w:type="gramEnd"/>
      <w:r w:rsidRPr="00DC1B22">
        <w:rPr>
          <w:rFonts w:ascii="Arial" w:hAnsi="Arial" w:cs="Arial"/>
          <w:sz w:val="24"/>
          <w:szCs w:val="24"/>
        </w:rPr>
        <w:t xml:space="preserve"> cazul.</w:t>
      </w:r>
    </w:p>
    <w:p w:rsidR="00B977C3" w:rsidRPr="00DC1B22" w:rsidRDefault="00B977C3" w:rsidP="00B977C3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DC1B22">
        <w:rPr>
          <w:rFonts w:ascii="Arial" w:hAnsi="Arial" w:cs="Arial"/>
          <w:b/>
          <w:sz w:val="24"/>
          <w:szCs w:val="24"/>
        </w:rPr>
        <w:t>Valori admise pentru sol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850"/>
        <w:gridCol w:w="1701"/>
        <w:gridCol w:w="1559"/>
        <w:gridCol w:w="1560"/>
        <w:gridCol w:w="1417"/>
        <w:gridCol w:w="1418"/>
      </w:tblGrid>
      <w:tr w:rsidR="00B977C3" w:rsidRPr="00DC1B22" w:rsidTr="006270ED">
        <w:trPr>
          <w:cantSplit/>
        </w:trPr>
        <w:tc>
          <w:tcPr>
            <w:tcW w:w="1101" w:type="dxa"/>
            <w:vMerge w:val="restart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850" w:type="dxa"/>
            <w:vMerge w:val="restart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Adâncime (cm)</w:t>
            </w:r>
          </w:p>
        </w:tc>
        <w:tc>
          <w:tcPr>
            <w:tcW w:w="1701" w:type="dxa"/>
            <w:vMerge w:val="restart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analizat</w:t>
            </w:r>
          </w:p>
        </w:tc>
        <w:tc>
          <w:tcPr>
            <w:tcW w:w="3119" w:type="dxa"/>
            <w:gridSpan w:val="2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Prag de alertă (mg/kg substanță uscată)</w:t>
            </w: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Prag de intervenție (mg/kg substanță uscată)</w:t>
            </w:r>
          </w:p>
        </w:tc>
      </w:tr>
      <w:tr w:rsidR="00B977C3" w:rsidRPr="00DC1B22" w:rsidTr="006270ED">
        <w:trPr>
          <w:cantSplit/>
          <w:trHeight w:val="266"/>
        </w:trPr>
        <w:tc>
          <w:tcPr>
            <w:tcW w:w="1101" w:type="dxa"/>
            <w:vMerge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850" w:type="dxa"/>
            <w:vMerge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1701" w:type="dxa"/>
            <w:vMerge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Sensibil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Mai puțin sensibil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Sensibil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977C3" w:rsidRPr="00DC1B22" w:rsidRDefault="00B977C3" w:rsidP="006270E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DC1B22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Mai puțin sensibil</w:t>
            </w:r>
          </w:p>
        </w:tc>
      </w:tr>
      <w:tr w:rsidR="00B977C3" w:rsidRPr="00DC1B22" w:rsidTr="006270ED">
        <w:tc>
          <w:tcPr>
            <w:tcW w:w="1101" w:type="dxa"/>
            <w:shd w:val="clear" w:color="auto" w:fill="auto"/>
          </w:tcPr>
          <w:p w:rsidR="00B977C3" w:rsidRPr="00DC1B22" w:rsidRDefault="00B977C3" w:rsidP="006270ED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  <w:r w:rsidRPr="00DC1B22"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977C3" w:rsidRPr="00DC1B22" w:rsidRDefault="00B977C3" w:rsidP="006270ED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  <w:r w:rsidRPr="00DC1B22"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977C3" w:rsidRPr="00DC1B22" w:rsidRDefault="00B977C3" w:rsidP="006270ED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  <w:r w:rsidRPr="00DC1B22"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977C3" w:rsidRPr="00DC1B22" w:rsidRDefault="00B977C3" w:rsidP="006270ED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  <w:r w:rsidRPr="00DC1B22"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977C3" w:rsidRPr="00DC1B22" w:rsidRDefault="00B977C3" w:rsidP="006270ED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  <w:r w:rsidRPr="00DC1B22"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977C3" w:rsidRPr="00DC1B22" w:rsidRDefault="00B977C3" w:rsidP="006270ED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  <w:r w:rsidRPr="00DC1B22"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977C3" w:rsidRPr="00DC1B22" w:rsidRDefault="00B977C3" w:rsidP="006270ED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  <w:r w:rsidRPr="00DC1B22"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  <w:t xml:space="preserve"> </w:t>
            </w:r>
          </w:p>
        </w:tc>
      </w:tr>
    </w:tbl>
    <w:p w:rsidR="00B977C3" w:rsidRPr="00DC1B22" w:rsidRDefault="00B977C3" w:rsidP="00B977C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 w:rsidRPr="00DC1B22">
        <w:rPr>
          <w:rFonts w:ascii="Arial" w:hAnsi="Arial" w:cs="Arial"/>
          <w:sz w:val="24"/>
          <w:szCs w:val="24"/>
          <w:lang w:val="ro-RO"/>
        </w:rPr>
        <w:t>Nu este cazul.</w:t>
      </w:r>
    </w:p>
    <w:p w:rsidR="00DF0320" w:rsidRPr="00FE6A36" w:rsidRDefault="00DF0320" w:rsidP="00DF0320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III.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Monitorizarea mediului</w:t>
      </w:r>
    </w:p>
    <w:p w:rsidR="00DF0320" w:rsidRPr="00B82BD7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DF0320" w:rsidRPr="00FE6A36" w:rsidRDefault="00DF0320" w:rsidP="00DF03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 xml:space="preserve">Indicatorii fizico-chimici, bacteriologici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biologici emi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i, emisii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frecven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a, modul de valorificare a rezultatelor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aerului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1832"/>
        <w:gridCol w:w="2144"/>
        <w:gridCol w:w="1429"/>
        <w:gridCol w:w="1429"/>
        <w:gridCol w:w="1388"/>
      </w:tblGrid>
      <w:tr w:rsidR="00DF0320" w:rsidRPr="000768B9" w:rsidTr="0006303B">
        <w:tc>
          <w:tcPr>
            <w:tcW w:w="1384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Cod CAEN Rev.2</w:t>
            </w:r>
          </w:p>
        </w:tc>
        <w:tc>
          <w:tcPr>
            <w:tcW w:w="1832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coș</w:t>
            </w:r>
          </w:p>
        </w:tc>
        <w:tc>
          <w:tcPr>
            <w:tcW w:w="2144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Poluant</w:t>
            </w:r>
          </w:p>
        </w:tc>
        <w:tc>
          <w:tcPr>
            <w:tcW w:w="1429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Tip de monitorizare</w:t>
            </w:r>
          </w:p>
        </w:tc>
        <w:tc>
          <w:tcPr>
            <w:tcW w:w="1429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Frecvență</w:t>
            </w:r>
          </w:p>
        </w:tc>
        <w:tc>
          <w:tcPr>
            <w:tcW w:w="138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Metodă de analiză</w:t>
            </w:r>
          </w:p>
        </w:tc>
      </w:tr>
      <w:tr w:rsidR="00DF0320" w:rsidRPr="000768B9" w:rsidTr="0006303B">
        <w:tc>
          <w:tcPr>
            <w:tcW w:w="1384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832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2144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8A790B" w:rsidRDefault="008A790B" w:rsidP="00DF0320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p w:rsidR="00DF0320" w:rsidRDefault="00DF0320" w:rsidP="00DF0320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apei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668"/>
        <w:gridCol w:w="1266"/>
      </w:tblGrid>
      <w:tr w:rsidR="00DF0320" w:rsidRPr="000768B9" w:rsidTr="003E4486"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Loc de prelevare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Natura apei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Indicator de calitate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Tip de monitorizare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Frecvență</w:t>
            </w:r>
          </w:p>
        </w:tc>
        <w:tc>
          <w:tcPr>
            <w:tcW w:w="1266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Metodă de analiză</w:t>
            </w:r>
          </w:p>
        </w:tc>
      </w:tr>
      <w:tr w:rsidR="00DF0320" w:rsidRPr="000768B9" w:rsidTr="003E4486"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266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DF0320" w:rsidRDefault="00DF0320" w:rsidP="00DF0320">
      <w:pPr>
        <w:pStyle w:val="NoSpacing"/>
        <w:ind w:left="426" w:firstLine="294"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apei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subterane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1"/>
        <w:gridCol w:w="2001"/>
        <w:gridCol w:w="2001"/>
        <w:gridCol w:w="1618"/>
        <w:gridCol w:w="1985"/>
      </w:tblGrid>
      <w:tr w:rsidR="00DF0320" w:rsidRPr="000768B9" w:rsidTr="0006303B">
        <w:tc>
          <w:tcPr>
            <w:tcW w:w="2001" w:type="dxa"/>
            <w:shd w:val="clear" w:color="auto" w:fill="C0C0C0"/>
          </w:tcPr>
          <w:p w:rsidR="00DF0320" w:rsidRPr="003E4486" w:rsidRDefault="00DF0320" w:rsidP="003E448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E4486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Loc de prelevare</w:t>
            </w:r>
          </w:p>
        </w:tc>
        <w:tc>
          <w:tcPr>
            <w:tcW w:w="2001" w:type="dxa"/>
            <w:shd w:val="clear" w:color="auto" w:fill="C0C0C0"/>
          </w:tcPr>
          <w:p w:rsidR="00DF0320" w:rsidRPr="003E4486" w:rsidRDefault="00DF0320" w:rsidP="003E448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E4486">
              <w:rPr>
                <w:rFonts w:ascii="Arial" w:hAnsi="Arial" w:cs="Arial"/>
                <w:b/>
                <w:sz w:val="20"/>
                <w:szCs w:val="20"/>
                <w:lang w:val="ro-RO"/>
              </w:rPr>
              <w:t>Indicator de calitate</w:t>
            </w:r>
          </w:p>
        </w:tc>
        <w:tc>
          <w:tcPr>
            <w:tcW w:w="2001" w:type="dxa"/>
            <w:shd w:val="clear" w:color="auto" w:fill="C0C0C0"/>
          </w:tcPr>
          <w:p w:rsidR="00DF0320" w:rsidRPr="003E4486" w:rsidRDefault="00DF0320" w:rsidP="003E448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E4486">
              <w:rPr>
                <w:rFonts w:ascii="Arial" w:hAnsi="Arial" w:cs="Arial"/>
                <w:b/>
                <w:sz w:val="20"/>
                <w:szCs w:val="20"/>
                <w:lang w:val="ro-RO"/>
              </w:rPr>
              <w:t>Tip de monitorizare</w:t>
            </w:r>
          </w:p>
        </w:tc>
        <w:tc>
          <w:tcPr>
            <w:tcW w:w="1618" w:type="dxa"/>
            <w:shd w:val="clear" w:color="auto" w:fill="C0C0C0"/>
          </w:tcPr>
          <w:p w:rsidR="00DF0320" w:rsidRPr="003E4486" w:rsidRDefault="00DF0320" w:rsidP="003E448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E4486">
              <w:rPr>
                <w:rFonts w:ascii="Arial" w:hAnsi="Arial" w:cs="Arial"/>
                <w:b/>
                <w:sz w:val="20"/>
                <w:szCs w:val="20"/>
                <w:lang w:val="ro-RO"/>
              </w:rPr>
              <w:t>Frecvență</w:t>
            </w:r>
          </w:p>
        </w:tc>
        <w:tc>
          <w:tcPr>
            <w:tcW w:w="1985" w:type="dxa"/>
            <w:shd w:val="clear" w:color="auto" w:fill="C0C0C0"/>
          </w:tcPr>
          <w:p w:rsidR="00DF0320" w:rsidRPr="003E4486" w:rsidRDefault="00DF0320" w:rsidP="003E448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E4486">
              <w:rPr>
                <w:rFonts w:ascii="Arial" w:hAnsi="Arial" w:cs="Arial"/>
                <w:b/>
                <w:sz w:val="20"/>
                <w:szCs w:val="20"/>
                <w:lang w:val="ro-RO"/>
              </w:rPr>
              <w:t>Metodă de analiză</w:t>
            </w:r>
          </w:p>
        </w:tc>
      </w:tr>
      <w:tr w:rsidR="00DF0320" w:rsidRPr="000768B9" w:rsidTr="00C525D4">
        <w:trPr>
          <w:trHeight w:val="70"/>
        </w:trPr>
        <w:tc>
          <w:tcPr>
            <w:tcW w:w="2001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2001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2001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1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DF0320" w:rsidRDefault="00DF0320" w:rsidP="00DF0320">
      <w:pPr>
        <w:pStyle w:val="NoSpacing"/>
        <w:ind w:left="426" w:firstLine="294"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solului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668"/>
        <w:gridCol w:w="1266"/>
      </w:tblGrid>
      <w:tr w:rsidR="00DF0320" w:rsidRPr="000768B9" w:rsidTr="0006303B"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Loc de prelevare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Adâncime (cm)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Indicator analizat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Tip de monitorizare</w:t>
            </w:r>
          </w:p>
        </w:tc>
        <w:tc>
          <w:tcPr>
            <w:tcW w:w="1668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Frecvență</w:t>
            </w:r>
          </w:p>
        </w:tc>
        <w:tc>
          <w:tcPr>
            <w:tcW w:w="1266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Metodă de analiză</w:t>
            </w:r>
          </w:p>
        </w:tc>
      </w:tr>
      <w:tr w:rsidR="00DF0320" w:rsidRPr="000768B9" w:rsidTr="0006303B"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668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  <w:tc>
          <w:tcPr>
            <w:tcW w:w="1266" w:type="dxa"/>
            <w:shd w:val="clear" w:color="auto" w:fill="auto"/>
          </w:tcPr>
          <w:p w:rsidR="00DF0320" w:rsidRPr="00C525D4" w:rsidRDefault="00DF0320" w:rsidP="00C525D4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4"/>
                <w:lang w:val="ro-RO"/>
              </w:rPr>
            </w:pPr>
          </w:p>
        </w:tc>
      </w:tr>
    </w:tbl>
    <w:p w:rsidR="00DF0320" w:rsidRDefault="00DF0320" w:rsidP="00DF0320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DF0320" w:rsidRPr="005B0C50" w:rsidRDefault="00DF0320" w:rsidP="00DF0320">
      <w:pPr>
        <w:pStyle w:val="Heading2"/>
        <w:rPr>
          <w:rFonts w:ascii="Arial" w:hAnsi="Arial" w:cs="Arial"/>
        </w:rPr>
      </w:pPr>
      <w:r w:rsidRPr="008A31AB">
        <w:rPr>
          <w:rFonts w:ascii="Arial" w:hAnsi="Arial" w:cs="Arial"/>
        </w:rPr>
        <w:lastRenderedPageBreak/>
        <w:t>2.</w:t>
      </w:r>
      <w:r>
        <w:t xml:space="preserve"> </w:t>
      </w:r>
      <w:r w:rsidRPr="00B3602C">
        <w:rPr>
          <w:rFonts w:ascii="Arial" w:hAnsi="Arial" w:cs="Arial"/>
        </w:rPr>
        <w:t xml:space="preserve">Datele ce vor fi raportate autorității pentru protecția mediului și periodicitatea </w:t>
      </w:r>
      <w:r w:rsidRPr="005B0C50">
        <w:rPr>
          <w:rFonts w:ascii="Arial" w:hAnsi="Arial" w:cs="Arial"/>
        </w:rPr>
        <w:t>se regăsesc la capitolul VII, în tabelul care centralizează toate obligațiile de raportare ale titularului.</w:t>
      </w:r>
    </w:p>
    <w:p w:rsidR="00DF0320" w:rsidRDefault="00DF0320" w:rsidP="00DF0320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</w:p>
    <w:p w:rsidR="00DF0320" w:rsidRDefault="00DF0320" w:rsidP="00DF0320">
      <w:pPr>
        <w:spacing w:after="0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IV. 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Modul de gospodărire a de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 xml:space="preserve">eurilor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i a ambalajelor</w:t>
      </w:r>
    </w:p>
    <w:p w:rsidR="00DF0320" w:rsidRPr="00FE6A36" w:rsidRDefault="00DF0320" w:rsidP="00DF0320">
      <w:pPr>
        <w:spacing w:after="0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DF0320" w:rsidRPr="00955065" w:rsidRDefault="00DF0320" w:rsidP="00A339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5065">
        <w:rPr>
          <w:rFonts w:ascii="Arial" w:hAnsi="Arial" w:cs="Arial"/>
          <w:b/>
          <w:sz w:val="24"/>
          <w:szCs w:val="24"/>
        </w:rPr>
        <w:t>Deșeuri produse</w:t>
      </w:r>
    </w:p>
    <w:tbl>
      <w:tblPr>
        <w:tblW w:w="1000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081"/>
        <w:gridCol w:w="1276"/>
        <w:gridCol w:w="992"/>
        <w:gridCol w:w="851"/>
        <w:gridCol w:w="1134"/>
        <w:gridCol w:w="1134"/>
        <w:gridCol w:w="2669"/>
      </w:tblGrid>
      <w:tr w:rsidR="008A790B" w:rsidRPr="0071617E" w:rsidTr="008A790B">
        <w:trPr>
          <w:cantSplit/>
          <w:trHeight w:val="634"/>
        </w:trPr>
        <w:tc>
          <w:tcPr>
            <w:tcW w:w="870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081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1276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Sursă generatoare</w:t>
            </w:r>
          </w:p>
        </w:tc>
        <w:tc>
          <w:tcPr>
            <w:tcW w:w="992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851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1134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Operațiune valorificare/ eliminare</w:t>
            </w:r>
          </w:p>
        </w:tc>
        <w:tc>
          <w:tcPr>
            <w:tcW w:w="1134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operațiune</w:t>
            </w:r>
          </w:p>
        </w:tc>
        <w:tc>
          <w:tcPr>
            <w:tcW w:w="2669" w:type="dxa"/>
            <w:shd w:val="clear" w:color="auto" w:fill="C0C0C0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DF0320" w:rsidRPr="0071617E" w:rsidTr="008A790B">
        <w:tc>
          <w:tcPr>
            <w:tcW w:w="870" w:type="dxa"/>
            <w:shd w:val="clear" w:color="auto" w:fill="auto"/>
          </w:tcPr>
          <w:p w:rsidR="00DF0320" w:rsidRPr="0071617E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71617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20 03 01</w:t>
            </w:r>
          </w:p>
        </w:tc>
        <w:tc>
          <w:tcPr>
            <w:tcW w:w="1081" w:type="dxa"/>
            <w:shd w:val="clear" w:color="auto" w:fill="auto"/>
          </w:tcPr>
          <w:p w:rsidR="00DF0320" w:rsidRPr="0071617E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71617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deseuri municipale amestecate</w:t>
            </w:r>
          </w:p>
        </w:tc>
        <w:tc>
          <w:tcPr>
            <w:tcW w:w="1276" w:type="dxa"/>
            <w:shd w:val="clear" w:color="auto" w:fill="auto"/>
          </w:tcPr>
          <w:p w:rsidR="00DF0320" w:rsidRPr="0071617E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71617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salubrizare incintă proprie</w:t>
            </w:r>
          </w:p>
        </w:tc>
        <w:tc>
          <w:tcPr>
            <w:tcW w:w="992" w:type="dxa"/>
            <w:shd w:val="clear" w:color="auto" w:fill="auto"/>
          </w:tcPr>
          <w:p w:rsidR="00DF0320" w:rsidRPr="0071617E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DF0320" w:rsidRPr="0071617E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71617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DF0320" w:rsidRPr="00832D2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832D2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Eliminare</w:t>
            </w:r>
          </w:p>
        </w:tc>
        <w:tc>
          <w:tcPr>
            <w:tcW w:w="1134" w:type="dxa"/>
            <w:shd w:val="clear" w:color="auto" w:fill="auto"/>
          </w:tcPr>
          <w:p w:rsidR="00DF0320" w:rsidRPr="00832D2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832D2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 5</w:t>
            </w:r>
          </w:p>
        </w:tc>
        <w:tc>
          <w:tcPr>
            <w:tcW w:w="2669" w:type="dxa"/>
            <w:shd w:val="clear" w:color="auto" w:fill="auto"/>
          </w:tcPr>
          <w:p w:rsidR="00DF0320" w:rsidRPr="00832D2F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832D2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Depozitarea in depozite special amenajate (de exemplu, dispunerea in celule etanse separate, care sunt acoperite si izolate unele fata de celelalte si fata de mediu si altele asemenea)</w:t>
            </w:r>
          </w:p>
        </w:tc>
      </w:tr>
    </w:tbl>
    <w:p w:rsidR="0006303B" w:rsidRDefault="0006303B" w:rsidP="00DF0320">
      <w:pPr>
        <w:pStyle w:val="Heading2"/>
        <w:ind w:left="360"/>
        <w:rPr>
          <w:rFonts w:ascii="Arial" w:hAnsi="Arial" w:cs="Arial"/>
          <w:b w:val="0"/>
        </w:rPr>
      </w:pPr>
    </w:p>
    <w:p w:rsidR="00DF0320" w:rsidRPr="00CB2B4B" w:rsidRDefault="00DF0320" w:rsidP="00DF0320">
      <w:pPr>
        <w:pStyle w:val="Heading2"/>
        <w:ind w:left="360"/>
        <w:rPr>
          <w:rFonts w:ascii="Arial" w:hAnsi="Arial" w:cs="Arial"/>
        </w:rPr>
      </w:pPr>
      <w:r w:rsidRPr="004A6EA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 </w:t>
      </w:r>
      <w:r>
        <w:rPr>
          <w:rFonts w:ascii="Arial" w:hAnsi="Arial" w:cs="Arial"/>
        </w:rPr>
        <w:t xml:space="preserve">colectate 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1985"/>
        <w:gridCol w:w="992"/>
        <w:gridCol w:w="567"/>
        <w:gridCol w:w="2410"/>
        <w:gridCol w:w="1038"/>
        <w:gridCol w:w="2339"/>
      </w:tblGrid>
      <w:tr w:rsidR="00DF0320" w:rsidRPr="008A2286" w:rsidTr="008A790B">
        <w:trPr>
          <w:cantSplit/>
          <w:trHeight w:val="471"/>
        </w:trPr>
        <w:tc>
          <w:tcPr>
            <w:tcW w:w="675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Operațiune valorificare/ eliminare</w:t>
            </w:r>
          </w:p>
        </w:tc>
        <w:tc>
          <w:tcPr>
            <w:tcW w:w="1038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Cod operațiune  </w:t>
            </w:r>
          </w:p>
        </w:tc>
        <w:tc>
          <w:tcPr>
            <w:tcW w:w="2339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DF0320" w:rsidRPr="008A2286" w:rsidTr="008A790B">
        <w:tc>
          <w:tcPr>
            <w:tcW w:w="675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10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38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39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DF0320" w:rsidRPr="000D07FE" w:rsidRDefault="00DF0320" w:rsidP="00396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 w:rsidRPr="000D07FE">
        <w:rPr>
          <w:rFonts w:ascii="Arial" w:hAnsi="Arial" w:cs="Arial"/>
          <w:b/>
          <w:sz w:val="24"/>
          <w:szCs w:val="24"/>
        </w:rPr>
        <w:t>comercializate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1985"/>
        <w:gridCol w:w="992"/>
        <w:gridCol w:w="567"/>
        <w:gridCol w:w="2410"/>
        <w:gridCol w:w="1324"/>
        <w:gridCol w:w="2053"/>
      </w:tblGrid>
      <w:tr w:rsidR="00DF0320" w:rsidRPr="008A790B" w:rsidTr="008A790B">
        <w:trPr>
          <w:cantSplit/>
          <w:trHeight w:val="449"/>
        </w:trPr>
        <w:tc>
          <w:tcPr>
            <w:tcW w:w="675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DF0320" w:rsidRPr="008A790B" w:rsidRDefault="008A790B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Operațiune valorificare</w:t>
            </w:r>
            <w:r w:rsidR="00DF0320"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/ eliminare</w:t>
            </w:r>
          </w:p>
        </w:tc>
        <w:tc>
          <w:tcPr>
            <w:tcW w:w="1324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operațiune</w:t>
            </w:r>
          </w:p>
        </w:tc>
        <w:tc>
          <w:tcPr>
            <w:tcW w:w="2053" w:type="dxa"/>
            <w:shd w:val="clear" w:color="auto" w:fill="C0C0C0"/>
            <w:vAlign w:val="center"/>
          </w:tcPr>
          <w:p w:rsidR="00DF0320" w:rsidRPr="008A790B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DF0320" w:rsidRPr="00EF1AF4" w:rsidTr="008A790B">
        <w:tc>
          <w:tcPr>
            <w:tcW w:w="675" w:type="dxa"/>
            <w:shd w:val="clear" w:color="auto" w:fill="auto"/>
          </w:tcPr>
          <w:p w:rsidR="00DF0320" w:rsidRPr="00EF1AF4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F0320" w:rsidRPr="00EF1AF4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F0320" w:rsidRPr="00EF1AF4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F0320" w:rsidRPr="00EF1AF4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F0320" w:rsidRPr="00EF1AF4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DF0320" w:rsidRPr="00EF1AF4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DF0320" w:rsidRPr="00EF1AF4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F1AF4">
              <w:rPr>
                <w:rFonts w:ascii="Arial" w:hAnsi="Arial" w:cs="Arial"/>
                <w:sz w:val="20"/>
                <w:szCs w:val="24"/>
                <w:lang w:val="es-ES"/>
              </w:rPr>
              <w:t xml:space="preserve"> </w:t>
            </w: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DF0320" w:rsidRPr="000D07FE" w:rsidRDefault="00DF0320" w:rsidP="00DF0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>
        <w:rPr>
          <w:rFonts w:ascii="Arial" w:hAnsi="Arial" w:cs="Arial"/>
          <w:b/>
          <w:sz w:val="24"/>
          <w:szCs w:val="24"/>
        </w:rPr>
        <w:t>de echipamente electrice şi electronice colectate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2"/>
        <w:gridCol w:w="6004"/>
      </w:tblGrid>
      <w:tr w:rsidR="00DF0320" w:rsidRPr="002248C9" w:rsidTr="00993378">
        <w:tc>
          <w:tcPr>
            <w:tcW w:w="4002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Cod deșeu de echipamente electrice și electronice (DEEE)</w:t>
            </w:r>
          </w:p>
        </w:tc>
        <w:tc>
          <w:tcPr>
            <w:tcW w:w="6004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 deșeu</w:t>
            </w:r>
          </w:p>
        </w:tc>
      </w:tr>
      <w:tr w:rsidR="00DF0320" w:rsidRPr="002248C9" w:rsidTr="00993378">
        <w:tc>
          <w:tcPr>
            <w:tcW w:w="4002" w:type="dxa"/>
            <w:shd w:val="clear" w:color="auto" w:fill="auto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6004" w:type="dxa"/>
            <w:shd w:val="clear" w:color="auto" w:fill="auto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>
        <w:rPr>
          <w:rFonts w:ascii="Arial" w:hAnsi="Arial" w:cs="Arial"/>
          <w:b/>
          <w:sz w:val="24"/>
          <w:szCs w:val="24"/>
        </w:rPr>
        <w:t>de baterii şi acumulatori colectate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2"/>
        <w:gridCol w:w="6004"/>
      </w:tblGrid>
      <w:tr w:rsidR="00DF0320" w:rsidRPr="002248C9" w:rsidTr="00C47A6E">
        <w:tc>
          <w:tcPr>
            <w:tcW w:w="4002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Cod deșeu de baterii și acumulatori</w:t>
            </w:r>
          </w:p>
        </w:tc>
        <w:tc>
          <w:tcPr>
            <w:tcW w:w="6004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 deșeu</w:t>
            </w:r>
          </w:p>
        </w:tc>
      </w:tr>
      <w:tr w:rsidR="00DF0320" w:rsidRPr="002248C9" w:rsidTr="00C47A6E">
        <w:tc>
          <w:tcPr>
            <w:tcW w:w="4002" w:type="dxa"/>
            <w:shd w:val="clear" w:color="auto" w:fill="auto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6004" w:type="dxa"/>
            <w:shd w:val="clear" w:color="auto" w:fill="auto"/>
          </w:tcPr>
          <w:p w:rsidR="00DF0320" w:rsidRPr="002248C9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867BF">
        <w:rPr>
          <w:rFonts w:ascii="Arial" w:hAnsi="Arial" w:cs="Arial"/>
          <w:sz w:val="24"/>
          <w:szCs w:val="24"/>
          <w:lang w:val="es-ES"/>
        </w:rPr>
        <w:t>Nu este cazul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F0320" w:rsidRPr="00CB2B4B" w:rsidRDefault="00DF0320" w:rsidP="00396103">
      <w:pPr>
        <w:pStyle w:val="Heading2"/>
        <w:ind w:firstLine="426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stocate temporar</w:t>
      </w:r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5"/>
        <w:gridCol w:w="3431"/>
        <w:gridCol w:w="1715"/>
        <w:gridCol w:w="1429"/>
        <w:gridCol w:w="1715"/>
      </w:tblGrid>
      <w:tr w:rsidR="00DF0320" w:rsidRPr="008A2286" w:rsidTr="00C47A6E">
        <w:tc>
          <w:tcPr>
            <w:tcW w:w="1715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Cod deșeu</w:t>
            </w:r>
          </w:p>
        </w:tc>
        <w:tc>
          <w:tcPr>
            <w:tcW w:w="3431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deșeu</w:t>
            </w:r>
          </w:p>
        </w:tc>
        <w:tc>
          <w:tcPr>
            <w:tcW w:w="1715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429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715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Mod de stocare</w:t>
            </w:r>
          </w:p>
        </w:tc>
      </w:tr>
      <w:tr w:rsidR="00DF0320" w:rsidRPr="008A2286" w:rsidTr="00C47A6E">
        <w:tc>
          <w:tcPr>
            <w:tcW w:w="1715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431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715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715" w:type="dxa"/>
            <w:shd w:val="clear" w:color="auto" w:fill="auto"/>
          </w:tcPr>
          <w:p w:rsidR="00DF0320" w:rsidRPr="008A2286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DF0320" w:rsidRPr="004A6EAE" w:rsidRDefault="00DF0320" w:rsidP="00DF032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4A6EAE">
        <w:rPr>
          <w:rFonts w:ascii="Arial" w:hAnsi="Arial" w:cs="Arial"/>
          <w:sz w:val="24"/>
          <w:szCs w:val="24"/>
          <w:lang w:val="es-ES"/>
        </w:rPr>
        <w:t>Nu este cazul.</w:t>
      </w:r>
    </w:p>
    <w:p w:rsidR="00DF0320" w:rsidRPr="00010A8C" w:rsidRDefault="00DF0320" w:rsidP="00DF0320">
      <w:pPr>
        <w:spacing w:after="0"/>
        <w:rPr>
          <w:rFonts w:ascii="Arial" w:hAnsi="Arial" w:cs="Arial"/>
        </w:rPr>
      </w:pPr>
    </w:p>
    <w:p w:rsidR="00DF0320" w:rsidRPr="00CB2B4B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tratate (valorificate/eliminate)</w:t>
      </w:r>
    </w:p>
    <w:tbl>
      <w:tblPr>
        <w:tblW w:w="1000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1701"/>
        <w:gridCol w:w="993"/>
        <w:gridCol w:w="708"/>
        <w:gridCol w:w="2552"/>
        <w:gridCol w:w="1134"/>
        <w:gridCol w:w="2241"/>
      </w:tblGrid>
      <w:tr w:rsidR="00DF0320" w:rsidRPr="00E74820" w:rsidTr="008A790B">
        <w:trPr>
          <w:cantSplit/>
          <w:trHeight w:val="573"/>
        </w:trPr>
        <w:tc>
          <w:tcPr>
            <w:tcW w:w="675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Cod deșeu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Operațiune valor</w:t>
            </w:r>
            <w:r w:rsid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ificare</w:t>
            </w: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/ eliminare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operațiune</w:t>
            </w:r>
          </w:p>
        </w:tc>
        <w:tc>
          <w:tcPr>
            <w:tcW w:w="2241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DF0320" w:rsidRPr="00E74820" w:rsidTr="008A790B">
        <w:tc>
          <w:tcPr>
            <w:tcW w:w="675" w:type="dxa"/>
            <w:shd w:val="clear" w:color="auto" w:fill="auto"/>
          </w:tcPr>
          <w:p w:rsidR="00DF0320" w:rsidRPr="00D15DE5" w:rsidRDefault="00DF0320" w:rsidP="00D15DE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:rsidR="00DF0320" w:rsidRPr="00D15DE5" w:rsidRDefault="00DF0320" w:rsidP="00D15DE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DF0320" w:rsidRPr="00D15DE5" w:rsidRDefault="00DF0320" w:rsidP="00D15DE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:rsidR="00DF0320" w:rsidRPr="00D15DE5" w:rsidRDefault="00DF0320" w:rsidP="00D15DE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DF0320" w:rsidRPr="00D15DE5" w:rsidRDefault="00DF0320" w:rsidP="00D15DE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DF0320" w:rsidRPr="00D15DE5" w:rsidRDefault="00DF0320" w:rsidP="00D15DE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41" w:type="dxa"/>
            <w:shd w:val="clear" w:color="auto" w:fill="auto"/>
          </w:tcPr>
          <w:p w:rsidR="00DF0320" w:rsidRPr="00D15DE5" w:rsidRDefault="00DF0320" w:rsidP="00D15DE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>
        <w:rPr>
          <w:rFonts w:ascii="Arial" w:hAnsi="Arial" w:cs="Arial"/>
          <w:b/>
          <w:sz w:val="24"/>
          <w:szCs w:val="24"/>
        </w:rPr>
        <w:t>de echipamente electrice şi electronice tratate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2"/>
        <w:gridCol w:w="6004"/>
      </w:tblGrid>
      <w:tr w:rsidR="00DF0320" w:rsidRPr="002248C9" w:rsidTr="00993378">
        <w:tc>
          <w:tcPr>
            <w:tcW w:w="4002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Cod deșeu de echipamente electrice și electronice (DEEE)</w:t>
            </w:r>
          </w:p>
        </w:tc>
        <w:tc>
          <w:tcPr>
            <w:tcW w:w="6004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Denumire deșeu</w:t>
            </w:r>
          </w:p>
        </w:tc>
      </w:tr>
      <w:tr w:rsidR="00DF0320" w:rsidRPr="002248C9" w:rsidTr="00993378">
        <w:tc>
          <w:tcPr>
            <w:tcW w:w="4002" w:type="dxa"/>
            <w:shd w:val="clear" w:color="auto" w:fill="auto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  <w:tc>
          <w:tcPr>
            <w:tcW w:w="6004" w:type="dxa"/>
            <w:shd w:val="clear" w:color="auto" w:fill="auto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Deşeuri </w:t>
      </w:r>
      <w:r>
        <w:rPr>
          <w:rFonts w:ascii="Arial" w:hAnsi="Arial" w:cs="Arial"/>
          <w:b/>
          <w:sz w:val="24"/>
          <w:szCs w:val="24"/>
        </w:rPr>
        <w:t>de baterii şi acumulatori tratate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2"/>
        <w:gridCol w:w="6004"/>
      </w:tblGrid>
      <w:tr w:rsidR="00DF0320" w:rsidRPr="002248C9" w:rsidTr="00C47A6E">
        <w:tc>
          <w:tcPr>
            <w:tcW w:w="4002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Cod deșeu de baterii și acumulatori</w:t>
            </w:r>
          </w:p>
        </w:tc>
        <w:tc>
          <w:tcPr>
            <w:tcW w:w="6004" w:type="dxa"/>
            <w:shd w:val="clear" w:color="auto" w:fill="C0C0C0"/>
            <w:vAlign w:val="center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Denumire deșeu</w:t>
            </w:r>
          </w:p>
        </w:tc>
      </w:tr>
      <w:tr w:rsidR="00DF0320" w:rsidRPr="002248C9" w:rsidTr="00C47A6E">
        <w:tc>
          <w:tcPr>
            <w:tcW w:w="4002" w:type="dxa"/>
            <w:shd w:val="clear" w:color="auto" w:fill="auto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  <w:tc>
          <w:tcPr>
            <w:tcW w:w="6004" w:type="dxa"/>
            <w:shd w:val="clear" w:color="auto" w:fill="auto"/>
          </w:tcPr>
          <w:p w:rsidR="00DF0320" w:rsidRPr="002248C9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</w:tr>
    </w:tbl>
    <w:p w:rsidR="00DF0320" w:rsidRDefault="00DF0320" w:rsidP="00DF0320">
      <w:pPr>
        <w:spacing w:after="0"/>
        <w:rPr>
          <w:rFonts w:ascii="Arial" w:hAnsi="Arial" w:cs="Arial"/>
          <w:sz w:val="24"/>
          <w:szCs w:val="24"/>
          <w:lang w:val="ro-RO" w:eastAsia="ro-RO"/>
        </w:rPr>
      </w:pPr>
      <w:r w:rsidRPr="008867BF">
        <w:rPr>
          <w:rFonts w:ascii="Arial" w:hAnsi="Arial" w:cs="Arial"/>
          <w:sz w:val="24"/>
          <w:szCs w:val="24"/>
          <w:lang w:val="ro-RO" w:eastAsia="ro-RO"/>
        </w:rPr>
        <w:t>Nu este cazul</w:t>
      </w:r>
      <w:r>
        <w:rPr>
          <w:rFonts w:ascii="Arial" w:hAnsi="Arial" w:cs="Arial"/>
          <w:sz w:val="24"/>
          <w:szCs w:val="24"/>
          <w:lang w:val="ro-RO" w:eastAsia="ro-RO"/>
        </w:rPr>
        <w:t>.</w:t>
      </w:r>
    </w:p>
    <w:p w:rsidR="00DF0320" w:rsidRPr="004C11CE" w:rsidRDefault="00DF0320" w:rsidP="00DF0320">
      <w:pPr>
        <w:spacing w:after="0"/>
        <w:rPr>
          <w:lang w:val="ro-RO" w:eastAsia="ro-RO"/>
        </w:rPr>
      </w:pPr>
    </w:p>
    <w:p w:rsidR="00DF0320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CB2B4B">
        <w:rPr>
          <w:rFonts w:ascii="Arial" w:hAnsi="Arial" w:cs="Arial"/>
        </w:rPr>
        <w:t>Modul de transport al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eurilor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ia mediului</w:t>
      </w:r>
    </w:p>
    <w:p w:rsidR="00DF0320" w:rsidRPr="0075375E" w:rsidRDefault="00DF0320" w:rsidP="00DF03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 transportate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701"/>
        <w:gridCol w:w="1134"/>
        <w:gridCol w:w="567"/>
        <w:gridCol w:w="2410"/>
        <w:gridCol w:w="1324"/>
        <w:gridCol w:w="2053"/>
      </w:tblGrid>
      <w:tr w:rsidR="00DF0320" w:rsidRPr="0075375E" w:rsidTr="008A790B">
        <w:trPr>
          <w:cantSplit/>
          <w:trHeight w:val="559"/>
        </w:trPr>
        <w:tc>
          <w:tcPr>
            <w:tcW w:w="817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Operațiune valorificare / eliminare</w:t>
            </w:r>
          </w:p>
        </w:tc>
        <w:tc>
          <w:tcPr>
            <w:tcW w:w="1324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Cod operațiune</w:t>
            </w:r>
          </w:p>
        </w:tc>
        <w:tc>
          <w:tcPr>
            <w:tcW w:w="2053" w:type="dxa"/>
            <w:shd w:val="clear" w:color="auto" w:fill="C0C0C0"/>
            <w:vAlign w:val="center"/>
          </w:tcPr>
          <w:p w:rsidR="00DF0320" w:rsidRPr="008A790B" w:rsidRDefault="00DF0320" w:rsidP="008A790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A790B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DF0320" w:rsidRPr="0075375E" w:rsidTr="008A790B">
        <w:tc>
          <w:tcPr>
            <w:tcW w:w="817" w:type="dxa"/>
            <w:shd w:val="clear" w:color="auto" w:fill="auto"/>
          </w:tcPr>
          <w:p w:rsidR="00DF0320" w:rsidRPr="0075375E" w:rsidRDefault="00DF0320" w:rsidP="00C47A6E">
            <w:pPr>
              <w:pStyle w:val="Heading2"/>
              <w:spacing w:before="4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5375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F0320" w:rsidRPr="0075375E" w:rsidRDefault="00DF0320" w:rsidP="00C47A6E">
            <w:pPr>
              <w:pStyle w:val="Heading2"/>
              <w:spacing w:before="4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5375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0320" w:rsidRPr="0075375E" w:rsidRDefault="00DF0320" w:rsidP="00C47A6E">
            <w:pPr>
              <w:pStyle w:val="Heading2"/>
              <w:spacing w:before="4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5375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F0320" w:rsidRPr="0075375E" w:rsidRDefault="00DF0320" w:rsidP="00C47A6E">
            <w:pPr>
              <w:pStyle w:val="Heading2"/>
              <w:spacing w:before="4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5375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F0320" w:rsidRPr="0075375E" w:rsidRDefault="00DF0320" w:rsidP="00C47A6E">
            <w:pPr>
              <w:pStyle w:val="Heading2"/>
              <w:spacing w:before="4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5375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DF0320" w:rsidRPr="0075375E" w:rsidRDefault="00DF0320" w:rsidP="00C47A6E">
            <w:pPr>
              <w:pStyle w:val="Heading2"/>
              <w:spacing w:before="4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5375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DF0320" w:rsidRPr="0075375E" w:rsidRDefault="00DF0320" w:rsidP="00C47A6E">
            <w:pPr>
              <w:pStyle w:val="Heading2"/>
              <w:spacing w:before="40"/>
              <w:jc w:val="center"/>
              <w:rPr>
                <w:rFonts w:ascii="Arial" w:hAnsi="Arial" w:cs="Arial"/>
                <w:b w:val="0"/>
                <w:sz w:val="20"/>
              </w:rPr>
            </w:pPr>
            <w:r w:rsidRPr="0075375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:rsidR="00DF0320" w:rsidRDefault="00DF0320" w:rsidP="00DF03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D</w:t>
      </w:r>
      <w:r w:rsidRPr="00431A97">
        <w:rPr>
          <w:rFonts w:ascii="Arial" w:eastAsia="Calibri" w:hAnsi="Arial" w:cs="Arial"/>
          <w:sz w:val="24"/>
          <w:szCs w:val="24"/>
        </w:rPr>
        <w:t>eşeurile sunt colectate şi transportate, cu mijloace de trans</w:t>
      </w:r>
      <w:r w:rsidR="00C24107">
        <w:rPr>
          <w:rFonts w:ascii="Arial" w:eastAsia="Calibri" w:hAnsi="Arial" w:cs="Arial"/>
          <w:sz w:val="24"/>
          <w:szCs w:val="24"/>
        </w:rPr>
        <w:t>port adecvate, conform HG</w:t>
      </w:r>
      <w:r>
        <w:rPr>
          <w:rFonts w:ascii="Arial" w:eastAsia="Calibri" w:hAnsi="Arial" w:cs="Arial"/>
          <w:sz w:val="24"/>
          <w:szCs w:val="24"/>
        </w:rPr>
        <w:t xml:space="preserve"> nr. </w:t>
      </w:r>
      <w:proofErr w:type="gramStart"/>
      <w:r w:rsidR="00C24107">
        <w:rPr>
          <w:rFonts w:ascii="Arial" w:eastAsia="Calibri" w:hAnsi="Arial" w:cs="Arial"/>
          <w:sz w:val="24"/>
          <w:szCs w:val="24"/>
        </w:rPr>
        <w:t xml:space="preserve">1061/2008 </w:t>
      </w:r>
      <w:r w:rsidRPr="00431A97">
        <w:rPr>
          <w:rFonts w:ascii="Arial" w:eastAsia="Calibri" w:hAnsi="Arial" w:cs="Arial"/>
          <w:sz w:val="24"/>
          <w:szCs w:val="24"/>
        </w:rPr>
        <w:t>privind transportul deşeurilor periculoase şi nepericuloase pe teritoriul României.</w:t>
      </w:r>
      <w:proofErr w:type="gramEnd"/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</w:p>
    <w:p w:rsidR="00DF0320" w:rsidRPr="00CB2B4B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B2B4B">
        <w:rPr>
          <w:rFonts w:ascii="Arial" w:hAnsi="Arial" w:cs="Arial"/>
        </w:rPr>
        <w:t>Monitorizarea gestiunii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eurilor</w:t>
      </w:r>
    </w:p>
    <w:p w:rsidR="00DF0320" w:rsidRPr="00685052" w:rsidRDefault="00DF0320" w:rsidP="00DF03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S</w:t>
      </w:r>
      <w:r w:rsidRPr="00431A97">
        <w:rPr>
          <w:rFonts w:ascii="Arial" w:eastAsia="Calibri" w:hAnsi="Arial" w:cs="Arial"/>
          <w:sz w:val="24"/>
          <w:szCs w:val="24"/>
        </w:rPr>
        <w:t xml:space="preserve">e </w:t>
      </w:r>
      <w:proofErr w:type="gramStart"/>
      <w:r w:rsidRPr="00431A97">
        <w:rPr>
          <w:rFonts w:ascii="Arial" w:eastAsia="Calibri" w:hAnsi="Arial" w:cs="Arial"/>
          <w:sz w:val="24"/>
          <w:szCs w:val="24"/>
        </w:rPr>
        <w:t>va</w:t>
      </w:r>
      <w:proofErr w:type="gramEnd"/>
      <w:r w:rsidRPr="00431A97">
        <w:rPr>
          <w:rFonts w:ascii="Arial" w:eastAsia="Calibri" w:hAnsi="Arial" w:cs="Arial"/>
          <w:sz w:val="24"/>
          <w:szCs w:val="24"/>
        </w:rPr>
        <w:t xml:space="preserve"> ţine evidenţa strictă a cantităţilor de deşeuri produse, transportate, valorificate în conformitate cu Legea nr. 211/2011 privind regimul deşeurilor şi H.G. nr. 856/2002, privind evidenta gestiunii deşeurilor şi pentru aprobarea listei cuprinzând deşeurile, inclusiv deşeurile periculoase, cu modificările şi completările </w:t>
      </w:r>
      <w:r>
        <w:rPr>
          <w:rFonts w:ascii="Arial" w:eastAsia="Calibri" w:hAnsi="Arial" w:cs="Arial"/>
          <w:sz w:val="24"/>
          <w:szCs w:val="24"/>
        </w:rPr>
        <w:t>ulterioare</w:t>
      </w:r>
      <w:r w:rsidRPr="00431A97">
        <w:rPr>
          <w:rFonts w:ascii="Arial" w:hAnsi="Arial" w:cs="Arial"/>
          <w:sz w:val="24"/>
          <w:szCs w:val="24"/>
        </w:rPr>
        <w:t xml:space="preserve"> (conform anexei 1).</w:t>
      </w:r>
    </w:p>
    <w:p w:rsidR="00DF0320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B2B4B">
        <w:rPr>
          <w:rFonts w:ascii="Arial" w:hAnsi="Arial" w:cs="Arial"/>
        </w:rPr>
        <w:t xml:space="preserve">Ambalaje folosite </w:t>
      </w:r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5188"/>
        <w:gridCol w:w="1482"/>
        <w:gridCol w:w="1853"/>
      </w:tblGrid>
      <w:tr w:rsidR="00DF0320" w:rsidRPr="00804FF0" w:rsidTr="00C47A6E">
        <w:tc>
          <w:tcPr>
            <w:tcW w:w="1482" w:type="dxa"/>
            <w:shd w:val="clear" w:color="auto" w:fill="C0C0C0"/>
            <w:vAlign w:val="center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Tip ambalaj</w:t>
            </w:r>
          </w:p>
        </w:tc>
        <w:tc>
          <w:tcPr>
            <w:tcW w:w="5188" w:type="dxa"/>
            <w:shd w:val="clear" w:color="auto" w:fill="C0C0C0"/>
            <w:vAlign w:val="center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853" w:type="dxa"/>
            <w:shd w:val="clear" w:color="auto" w:fill="C0C0C0"/>
            <w:vAlign w:val="center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</w:tr>
      <w:tr w:rsidR="00DF0320" w:rsidRPr="00804FF0" w:rsidTr="00C47A6E">
        <w:tc>
          <w:tcPr>
            <w:tcW w:w="1482" w:type="dxa"/>
            <w:shd w:val="clear" w:color="auto" w:fill="auto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188" w:type="dxa"/>
            <w:shd w:val="clear" w:color="auto" w:fill="auto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DF0320" w:rsidRPr="00804FF0" w:rsidRDefault="00DF0320" w:rsidP="00C47A6E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9EB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DB19EB">
        <w:rPr>
          <w:rFonts w:ascii="Arial" w:hAnsi="Arial" w:cs="Arial"/>
          <w:sz w:val="24"/>
          <w:szCs w:val="24"/>
        </w:rPr>
        <w:t>este</w:t>
      </w:r>
      <w:proofErr w:type="gramEnd"/>
      <w:r w:rsidRPr="00DB19EB">
        <w:rPr>
          <w:rFonts w:ascii="Arial" w:hAnsi="Arial" w:cs="Arial"/>
          <w:sz w:val="24"/>
          <w:szCs w:val="24"/>
        </w:rPr>
        <w:t xml:space="preserve"> cazul.</w:t>
      </w:r>
    </w:p>
    <w:p w:rsidR="00D64875" w:rsidRDefault="00D64875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875" w:rsidRDefault="00D64875" w:rsidP="00D64875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E6A36">
        <w:rPr>
          <w:rFonts w:ascii="Arial" w:hAnsi="Arial" w:cs="Arial"/>
        </w:rPr>
        <w:t xml:space="preserve">Modul de gospodărire a </w:t>
      </w:r>
      <w:r>
        <w:rPr>
          <w:rFonts w:ascii="Arial" w:hAnsi="Arial" w:cs="Arial"/>
        </w:rPr>
        <w:t>a</w:t>
      </w:r>
      <w:r w:rsidRPr="00CB2B4B">
        <w:rPr>
          <w:rFonts w:ascii="Arial" w:hAnsi="Arial" w:cs="Arial"/>
        </w:rPr>
        <w:t>mbalaje</w:t>
      </w:r>
      <w:r>
        <w:rPr>
          <w:rFonts w:ascii="Arial" w:hAnsi="Arial" w:cs="Arial"/>
        </w:rPr>
        <w:t>lor</w:t>
      </w:r>
      <w:r w:rsidRPr="00CB2B4B">
        <w:rPr>
          <w:rFonts w:ascii="Arial" w:hAnsi="Arial" w:cs="Arial"/>
        </w:rPr>
        <w:t xml:space="preserve"> </w:t>
      </w:r>
    </w:p>
    <w:p w:rsidR="00D64875" w:rsidRPr="00426B00" w:rsidRDefault="00D64875" w:rsidP="00D64875">
      <w:pPr>
        <w:pStyle w:val="Heading2"/>
        <w:contextualSpacing/>
        <w:rPr>
          <w:rFonts w:ascii="Arial" w:hAnsi="Arial" w:cs="Arial"/>
          <w:b w:val="0"/>
        </w:rPr>
      </w:pPr>
      <w:r w:rsidRPr="00426B00">
        <w:rPr>
          <w:rFonts w:ascii="Arial" w:hAnsi="Arial" w:cs="Arial"/>
          <w:b w:val="0"/>
        </w:rPr>
        <w:t>Nu este cazul.</w:t>
      </w:r>
    </w:p>
    <w:p w:rsidR="00DF0320" w:rsidRPr="00FE6A36" w:rsidRDefault="00DF0320" w:rsidP="00DF0320">
      <w:pPr>
        <w:pStyle w:val="Heading1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V.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Modul de gospodărire a substan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elor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amestecurile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 periculoase</w:t>
      </w:r>
    </w:p>
    <w:p w:rsidR="00DF0320" w:rsidRPr="00010A8C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DF0320" w:rsidRPr="00122506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22506">
        <w:rPr>
          <w:rFonts w:ascii="Arial" w:hAnsi="Arial" w:cs="Arial"/>
        </w:rPr>
        <w:t>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 folosite </w:t>
      </w:r>
    </w:p>
    <w:tbl>
      <w:tblPr>
        <w:tblW w:w="1000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002"/>
        <w:gridCol w:w="1501"/>
        <w:gridCol w:w="1001"/>
        <w:gridCol w:w="1501"/>
        <w:gridCol w:w="1501"/>
      </w:tblGrid>
      <w:tr w:rsidR="00DF0320" w:rsidRPr="008A2286" w:rsidTr="00C47A6E">
        <w:tc>
          <w:tcPr>
            <w:tcW w:w="1501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Substanță chimică periculoasă/ Categorie de amestec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001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Categoria - Fraza de risc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Fraza de pericol</w:t>
            </w:r>
          </w:p>
        </w:tc>
      </w:tr>
      <w:tr w:rsidR="00DF0320" w:rsidRPr="008A2286" w:rsidTr="00C47A6E">
        <w:tc>
          <w:tcPr>
            <w:tcW w:w="1501" w:type="dxa"/>
            <w:shd w:val="clear" w:color="auto" w:fill="auto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002" w:type="dxa"/>
            <w:shd w:val="clear" w:color="auto" w:fill="auto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001" w:type="dxa"/>
            <w:shd w:val="clear" w:color="auto" w:fill="auto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DF0320" w:rsidRPr="008A2286" w:rsidRDefault="00DF0320" w:rsidP="00C47A6E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DF0320" w:rsidRPr="00010A8C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gramEnd"/>
      <w:r w:rsidRPr="009C19EF">
        <w:rPr>
          <w:rFonts w:ascii="Arial" w:hAnsi="Arial" w:cs="Arial"/>
          <w:sz w:val="24"/>
          <w:szCs w:val="24"/>
        </w:rPr>
        <w:t xml:space="preserve"> cazul</w:t>
      </w:r>
      <w:r>
        <w:rPr>
          <w:rFonts w:ascii="Arial" w:hAnsi="Arial" w:cs="Arial"/>
        </w:rPr>
        <w:t>.</w:t>
      </w:r>
    </w:p>
    <w:p w:rsidR="00DF0320" w:rsidRPr="00010A8C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22506">
        <w:rPr>
          <w:rFonts w:ascii="Arial" w:hAnsi="Arial" w:cs="Arial"/>
        </w:rPr>
        <w:t>Modul de gospodărire</w:t>
      </w:r>
      <w:r>
        <w:rPr>
          <w:rFonts w:ascii="Arial" w:hAnsi="Arial" w:cs="Arial"/>
        </w:rPr>
        <w:t xml:space="preserve"> </w:t>
      </w:r>
    </w:p>
    <w:p w:rsidR="00DF0320" w:rsidRDefault="00DF0320" w:rsidP="00DF032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a</w:t>
      </w:r>
      <w:r w:rsidRPr="00241914">
        <w:rPr>
          <w:rFonts w:ascii="Arial" w:eastAsia="Times New Roman" w:hAnsi="Arial" w:cs="Arial"/>
          <w:b/>
          <w:sz w:val="24"/>
          <w:szCs w:val="24"/>
          <w:lang w:val="ro-RO"/>
        </w:rPr>
        <w:t>mbalare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DF0320" w:rsidRDefault="00DF0320" w:rsidP="00DF032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transport: </w:t>
      </w:r>
    </w:p>
    <w:p w:rsidR="00DF0320" w:rsidRDefault="00DF0320" w:rsidP="00DF032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depozitare: </w:t>
      </w:r>
    </w:p>
    <w:p w:rsidR="00DF0320" w:rsidRDefault="00DF0320" w:rsidP="00DF032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folosire/comercializare: </w:t>
      </w:r>
    </w:p>
    <w:p w:rsidR="00DF0320" w:rsidRPr="00CD584F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gramEnd"/>
      <w:r w:rsidRPr="009C19EF">
        <w:rPr>
          <w:rFonts w:ascii="Arial" w:hAnsi="Arial" w:cs="Arial"/>
          <w:sz w:val="24"/>
          <w:szCs w:val="24"/>
        </w:rPr>
        <w:t xml:space="preserve"> cazul</w:t>
      </w:r>
      <w:r>
        <w:rPr>
          <w:rFonts w:ascii="Arial" w:hAnsi="Arial" w:cs="Arial"/>
        </w:rPr>
        <w:t>.</w:t>
      </w:r>
    </w:p>
    <w:p w:rsidR="00DF0320" w:rsidRPr="00122506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22506">
        <w:rPr>
          <w:rFonts w:ascii="Arial" w:hAnsi="Arial" w:cs="Arial"/>
        </w:rPr>
        <w:t xml:space="preserve">Modul de </w:t>
      </w:r>
      <w:r w:rsidRPr="00BE4371">
        <w:rPr>
          <w:rFonts w:ascii="Arial" w:hAnsi="Arial" w:cs="Arial"/>
        </w:rPr>
        <w:t>gospodărire a ambalajelor folosite la substan</w:t>
      </w:r>
      <w:r>
        <w:rPr>
          <w:rFonts w:ascii="Arial" w:hAnsi="Arial" w:cs="Arial"/>
        </w:rPr>
        <w:t>ț</w:t>
      </w:r>
      <w:r w:rsidRPr="00BE4371">
        <w:rPr>
          <w:rFonts w:ascii="Arial" w:hAnsi="Arial" w:cs="Arial"/>
        </w:rPr>
        <w:t>ele</w:t>
      </w:r>
      <w:r w:rsidRPr="00122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</w:t>
      </w:r>
    </w:p>
    <w:p w:rsidR="00DF0320" w:rsidRPr="00122506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gramEnd"/>
      <w:r w:rsidRPr="009C19EF">
        <w:rPr>
          <w:rFonts w:ascii="Arial" w:hAnsi="Arial" w:cs="Arial"/>
          <w:sz w:val="24"/>
          <w:szCs w:val="24"/>
        </w:rPr>
        <w:t xml:space="preserve"> cazul.</w:t>
      </w:r>
    </w:p>
    <w:p w:rsidR="00DF0320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22506">
        <w:rPr>
          <w:rFonts w:ascii="Arial" w:hAnsi="Arial" w:cs="Arial"/>
        </w:rPr>
        <w:t>Instala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iile, amenajările, dotările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ia factorilor de mediu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pentru interven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>ie în caz de accident</w:t>
      </w:r>
    </w:p>
    <w:p w:rsidR="00DF0320" w:rsidRPr="00853234" w:rsidRDefault="00DF0320" w:rsidP="00DF0320">
      <w:pPr>
        <w:spacing w:after="0" w:line="240" w:lineRule="auto"/>
        <w:jc w:val="both"/>
        <w:rPr>
          <w:rFonts w:ascii="Arial" w:hAnsi="Arial" w:cs="Arial"/>
          <w:b/>
          <w:strike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ia</w:t>
      </w:r>
      <w:r>
        <w:rPr>
          <w:rFonts w:ascii="Arial" w:hAnsi="Arial" w:cs="Arial"/>
          <w:b/>
          <w:sz w:val="24"/>
          <w:szCs w:val="24"/>
          <w:lang w:val="ro-RO"/>
        </w:rPr>
        <w:t xml:space="preserve"> nu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 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superioară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Raport de securitate)</w:t>
      </w:r>
    </w:p>
    <w:p w:rsidR="00DF0320" w:rsidRDefault="00DF0320" w:rsidP="00DF03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ia </w:t>
      </w:r>
      <w:r>
        <w:rPr>
          <w:rFonts w:ascii="Arial" w:hAnsi="Arial" w:cs="Arial"/>
          <w:b/>
          <w:sz w:val="24"/>
          <w:szCs w:val="24"/>
          <w:lang w:val="ro-RO"/>
        </w:rPr>
        <w:t xml:space="preserve">nu </w:t>
      </w:r>
      <w:r w:rsidRPr="00853234">
        <w:rPr>
          <w:rFonts w:ascii="Arial" w:hAnsi="Arial" w:cs="Arial"/>
          <w:b/>
          <w:sz w:val="24"/>
          <w:szCs w:val="24"/>
          <w:lang w:val="ro-RO"/>
        </w:rPr>
        <w:t>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inferioară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Politică de Prevenire a Accidentelor Majore)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"/>
        <w:gridCol w:w="2030"/>
        <w:gridCol w:w="1100"/>
        <w:gridCol w:w="1396"/>
        <w:gridCol w:w="2059"/>
        <w:gridCol w:w="2528"/>
      </w:tblGrid>
      <w:tr w:rsidR="00DF0320" w:rsidRPr="00CB47F8" w:rsidTr="00993378">
        <w:trPr>
          <w:trHeight w:val="439"/>
          <w:tblHeader/>
          <w:jc w:val="center"/>
        </w:trPr>
        <w:tc>
          <w:tcPr>
            <w:tcW w:w="0" w:type="auto"/>
            <w:vMerge w:val="restart"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lastRenderedPageBreak/>
              <w:t>Tip</w:t>
            </w:r>
          </w:p>
        </w:tc>
        <w:tc>
          <w:tcPr>
            <w:tcW w:w="2030" w:type="dxa"/>
            <w:vMerge w:val="restart"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Denumirea substanței periculoase/Clasa de pericol</w:t>
            </w:r>
          </w:p>
        </w:tc>
        <w:tc>
          <w:tcPr>
            <w:tcW w:w="1100" w:type="dxa"/>
            <w:vMerge w:val="restart"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Fraze de risc/fraze de pericol</w:t>
            </w:r>
          </w:p>
        </w:tc>
        <w:tc>
          <w:tcPr>
            <w:tcW w:w="1396" w:type="dxa"/>
            <w:vMerge w:val="restart"/>
            <w:shd w:val="clear" w:color="auto" w:fill="C0C0C0"/>
            <w:vAlign w:val="center"/>
          </w:tcPr>
          <w:p w:rsidR="00DF0320" w:rsidRPr="00CB47F8" w:rsidRDefault="00DF0320" w:rsidP="008A790B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Cantitate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maximă prezentă cf. Art.2, 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, tone</w:t>
            </w:r>
          </w:p>
        </w:tc>
        <w:tc>
          <w:tcPr>
            <w:tcW w:w="4587" w:type="dxa"/>
            <w:gridSpan w:val="2"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Cantitatea relevantă (tone)</w:t>
            </w:r>
          </w:p>
        </w:tc>
      </w:tr>
      <w:tr w:rsidR="00DF0320" w:rsidRPr="00CB47F8" w:rsidTr="00993378">
        <w:trPr>
          <w:trHeight w:val="666"/>
          <w:tblHeader/>
          <w:jc w:val="center"/>
        </w:trPr>
        <w:tc>
          <w:tcPr>
            <w:tcW w:w="0" w:type="auto"/>
            <w:vMerge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30" w:type="dxa"/>
            <w:vMerge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vMerge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vMerge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C0C0C0"/>
            <w:vAlign w:val="center"/>
          </w:tcPr>
          <w:p w:rsidR="00DF0320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2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</w:t>
            </w:r>
          </w:p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  <w:tc>
          <w:tcPr>
            <w:tcW w:w="2528" w:type="dxa"/>
            <w:shd w:val="clear" w:color="auto" w:fill="C0C0C0"/>
            <w:vAlign w:val="center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3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 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</w:tr>
      <w:tr w:rsidR="00DF0320" w:rsidRPr="00CB47F8" w:rsidTr="00993378">
        <w:trPr>
          <w:jc w:val="center"/>
        </w:trPr>
        <w:tc>
          <w:tcPr>
            <w:tcW w:w="0" w:type="auto"/>
            <w:shd w:val="clear" w:color="auto" w:fill="auto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30" w:type="dxa"/>
            <w:shd w:val="clear" w:color="auto" w:fill="auto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shd w:val="clear" w:color="auto" w:fill="auto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shd w:val="clear" w:color="auto" w:fill="auto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auto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:rsidR="00DF0320" w:rsidRPr="00CB47F8" w:rsidRDefault="00DF0320" w:rsidP="00C47A6E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DF0320" w:rsidRDefault="00DF0320" w:rsidP="00DF03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DF0320" w:rsidRPr="00853234" w:rsidRDefault="00DF0320" w:rsidP="00DF03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Instalaț</w:t>
      </w:r>
      <w:r w:rsidRPr="00853234">
        <w:rPr>
          <w:rFonts w:ascii="Arial" w:hAnsi="Arial" w:cs="Arial"/>
          <w:b/>
          <w:sz w:val="24"/>
          <w:szCs w:val="24"/>
          <w:lang w:val="pt-BR"/>
        </w:rPr>
        <w:t>ii de stocare a substan</w:t>
      </w:r>
      <w:r>
        <w:rPr>
          <w:rFonts w:ascii="Arial" w:hAnsi="Arial" w:cs="Arial"/>
          <w:b/>
          <w:sz w:val="24"/>
          <w:szCs w:val="24"/>
          <w:lang w:val="pt-BR"/>
        </w:rPr>
        <w:t>ț</w:t>
      </w:r>
      <w:r w:rsidRPr="00853234">
        <w:rPr>
          <w:rFonts w:ascii="Arial" w:hAnsi="Arial" w:cs="Arial"/>
          <w:b/>
          <w:sz w:val="24"/>
          <w:szCs w:val="24"/>
          <w:lang w:val="pt-BR"/>
        </w:rPr>
        <w:t>elor periculoase</w:t>
      </w:r>
    </w:p>
    <w:p w:rsidR="00DF0320" w:rsidRDefault="00DF0320" w:rsidP="00DF0320">
      <w:pPr>
        <w:pStyle w:val="BodyText"/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it-IT"/>
        </w:rPr>
        <w:t xml:space="preserve">Pericole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853234">
        <w:rPr>
          <w:rFonts w:ascii="Arial" w:hAnsi="Arial" w:cs="Arial"/>
          <w:b/>
          <w:sz w:val="24"/>
          <w:szCs w:val="24"/>
          <w:lang w:val="it-IT"/>
        </w:rPr>
        <w:t>i consecin</w:t>
      </w:r>
      <w:r>
        <w:rPr>
          <w:rFonts w:ascii="Arial" w:hAnsi="Arial" w:cs="Arial"/>
          <w:b/>
          <w:sz w:val="24"/>
          <w:szCs w:val="24"/>
          <w:lang w:val="it-IT"/>
        </w:rPr>
        <w:t>ț</w:t>
      </w:r>
      <w:r w:rsidRPr="00853234">
        <w:rPr>
          <w:rFonts w:ascii="Arial" w:hAnsi="Arial" w:cs="Arial"/>
          <w:b/>
          <w:sz w:val="24"/>
          <w:szCs w:val="24"/>
          <w:lang w:val="it-IT"/>
        </w:rPr>
        <w:t>e ale accidentelor majore identificate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0"/>
        <w:gridCol w:w="2551"/>
        <w:gridCol w:w="2385"/>
      </w:tblGrid>
      <w:tr w:rsidR="00DF0320" w:rsidRPr="000768B9" w:rsidTr="008A790B">
        <w:trPr>
          <w:trHeight w:val="284"/>
        </w:trPr>
        <w:tc>
          <w:tcPr>
            <w:tcW w:w="5070" w:type="dxa"/>
            <w:shd w:val="clear" w:color="auto" w:fill="C0C0C0"/>
          </w:tcPr>
          <w:p w:rsidR="00DF0320" w:rsidRPr="000768B9" w:rsidRDefault="00DF0320" w:rsidP="008A790B">
            <w:pPr>
              <w:spacing w:before="40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8A790B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Instalații relevante din punct de vedere al securității</w:t>
            </w:r>
          </w:p>
        </w:tc>
        <w:tc>
          <w:tcPr>
            <w:tcW w:w="2551" w:type="dxa"/>
            <w:shd w:val="clear" w:color="auto" w:fill="C0C0C0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Cauze</w:t>
            </w:r>
          </w:p>
        </w:tc>
        <w:tc>
          <w:tcPr>
            <w:tcW w:w="2385" w:type="dxa"/>
            <w:shd w:val="clear" w:color="auto" w:fill="C0C0C0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Efecte</w:t>
            </w:r>
          </w:p>
        </w:tc>
      </w:tr>
      <w:tr w:rsidR="00DF0320" w:rsidRPr="000768B9" w:rsidTr="008A790B">
        <w:tc>
          <w:tcPr>
            <w:tcW w:w="5070" w:type="dxa"/>
            <w:shd w:val="clear" w:color="auto" w:fill="auto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385" w:type="dxa"/>
            <w:shd w:val="clear" w:color="auto" w:fill="auto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993378" w:rsidRPr="002450B9" w:rsidRDefault="00993378" w:rsidP="00993378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b w:val="0"/>
          <w:szCs w:val="24"/>
        </w:rPr>
      </w:pPr>
      <w:r w:rsidRPr="002450B9">
        <w:rPr>
          <w:rFonts w:ascii="Arial" w:hAnsi="Arial" w:cs="Arial"/>
          <w:b w:val="0"/>
          <w:szCs w:val="24"/>
        </w:rPr>
        <w:t>Nu este cazul.</w:t>
      </w:r>
    </w:p>
    <w:p w:rsidR="00DF0320" w:rsidRDefault="00DF0320" w:rsidP="00DF0320">
      <w:pPr>
        <w:pStyle w:val="PARNOU"/>
        <w:overflowPunct/>
        <w:autoSpaceDE/>
        <w:adjustRightInd/>
        <w:spacing w:line="240" w:lineRule="auto"/>
        <w:rPr>
          <w:rFonts w:ascii="Arial" w:hAnsi="Arial" w:cs="Arial"/>
          <w:noProof w:val="0"/>
          <w:spacing w:val="0"/>
          <w:szCs w:val="24"/>
        </w:rPr>
      </w:pPr>
    </w:p>
    <w:p w:rsidR="00DF0320" w:rsidRDefault="00DF0320" w:rsidP="008A790B">
      <w:pPr>
        <w:pStyle w:val="PARNOU"/>
        <w:overflowPunct/>
        <w:autoSpaceDE/>
        <w:adjustRightInd/>
        <w:spacing w:line="240" w:lineRule="auto"/>
        <w:rPr>
          <w:rFonts w:ascii="Arial" w:hAnsi="Arial" w:cs="Arial"/>
          <w:szCs w:val="24"/>
        </w:rPr>
      </w:pPr>
      <w:r w:rsidRPr="00853234">
        <w:rPr>
          <w:rFonts w:ascii="Arial" w:hAnsi="Arial" w:cs="Arial"/>
          <w:noProof w:val="0"/>
          <w:spacing w:val="0"/>
          <w:szCs w:val="24"/>
        </w:rPr>
        <w:t>Sisteme de siguran</w:t>
      </w:r>
      <w:r>
        <w:rPr>
          <w:rFonts w:ascii="Arial" w:hAnsi="Arial" w:cs="Arial"/>
          <w:noProof w:val="0"/>
          <w:spacing w:val="0"/>
          <w:szCs w:val="24"/>
        </w:rPr>
        <w:t>ț</w:t>
      </w:r>
      <w:r w:rsidRPr="00853234">
        <w:rPr>
          <w:rFonts w:ascii="Arial" w:hAnsi="Arial" w:cs="Arial"/>
          <w:noProof w:val="0"/>
          <w:spacing w:val="0"/>
          <w:szCs w:val="24"/>
        </w:rPr>
        <w:t>ă existente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59"/>
        <w:gridCol w:w="7147"/>
      </w:tblGrid>
      <w:tr w:rsidR="00DF0320" w:rsidRPr="000768B9" w:rsidTr="008A790B">
        <w:trPr>
          <w:trHeight w:val="147"/>
        </w:trPr>
        <w:tc>
          <w:tcPr>
            <w:tcW w:w="2859" w:type="dxa"/>
            <w:shd w:val="clear" w:color="auto" w:fill="C0C0C0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Instalația</w:t>
            </w:r>
          </w:p>
        </w:tc>
        <w:tc>
          <w:tcPr>
            <w:tcW w:w="7147" w:type="dxa"/>
            <w:shd w:val="clear" w:color="auto" w:fill="C0C0C0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Echipamente de funcționare în siguranță</w:t>
            </w:r>
          </w:p>
        </w:tc>
      </w:tr>
      <w:tr w:rsidR="00DF0320" w:rsidRPr="000768B9" w:rsidTr="008A790B">
        <w:tc>
          <w:tcPr>
            <w:tcW w:w="2859" w:type="dxa"/>
            <w:shd w:val="clear" w:color="auto" w:fill="auto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7147" w:type="dxa"/>
            <w:shd w:val="clear" w:color="auto" w:fill="auto"/>
          </w:tcPr>
          <w:p w:rsidR="00DF0320" w:rsidRPr="000768B9" w:rsidRDefault="00DF0320" w:rsidP="00C47A6E">
            <w:pPr>
              <w:spacing w:before="40" w:after="0" w:line="36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DF0320" w:rsidRPr="00712C17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gramEnd"/>
      <w:r w:rsidRPr="00712C17">
        <w:rPr>
          <w:rFonts w:ascii="Arial" w:hAnsi="Arial" w:cs="Arial"/>
          <w:sz w:val="24"/>
          <w:szCs w:val="24"/>
        </w:rPr>
        <w:t xml:space="preserve"> cazul.</w:t>
      </w:r>
    </w:p>
    <w:p w:rsidR="00DF0320" w:rsidRDefault="00DF0320" w:rsidP="00DF032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DF0320" w:rsidRPr="00122506" w:rsidRDefault="00DF0320" w:rsidP="00DF0320">
      <w:pPr>
        <w:pStyle w:val="Heading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22506">
        <w:rPr>
          <w:rFonts w:ascii="Arial" w:hAnsi="Arial" w:cs="Arial"/>
        </w:rPr>
        <w:t>Monitorizarea gospodăririi 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elor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preparatelor periculoase</w:t>
      </w:r>
    </w:p>
    <w:p w:rsidR="00DF0320" w:rsidRPr="00712C17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gramEnd"/>
      <w:r w:rsidRPr="00712C17">
        <w:rPr>
          <w:rFonts w:ascii="Arial" w:hAnsi="Arial" w:cs="Arial"/>
          <w:sz w:val="24"/>
          <w:szCs w:val="24"/>
        </w:rPr>
        <w:t xml:space="preserve"> cazul.</w:t>
      </w:r>
    </w:p>
    <w:p w:rsidR="00DF0320" w:rsidRPr="00114F26" w:rsidRDefault="00DF0320" w:rsidP="00DF0320">
      <w:pPr>
        <w:snapToGri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 xml:space="preserve">VI. Programul de conformare - măsuri pentru reducerea efectelor prezente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 viitoare ale activită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ilo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r</w:t>
      </w:r>
    </w:p>
    <w:p w:rsidR="00DF0320" w:rsidRPr="006F027B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27B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6F027B">
        <w:rPr>
          <w:rFonts w:ascii="Arial" w:hAnsi="Arial" w:cs="Arial"/>
          <w:sz w:val="24"/>
          <w:szCs w:val="24"/>
        </w:rPr>
        <w:t>este</w:t>
      </w:r>
      <w:proofErr w:type="gramEnd"/>
      <w:r w:rsidRPr="006F027B">
        <w:rPr>
          <w:rFonts w:ascii="Arial" w:hAnsi="Arial" w:cs="Arial"/>
          <w:sz w:val="24"/>
          <w:szCs w:val="24"/>
        </w:rPr>
        <w:t xml:space="preserve"> cazul.</w:t>
      </w:r>
    </w:p>
    <w:p w:rsid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F0320" w:rsidRDefault="00DF0320" w:rsidP="00DF032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VII. Datele ce vor fi raportate autorită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ii pentru protec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ia mediului și periodicitatea</w:t>
      </w:r>
    </w:p>
    <w:p w:rsidR="00DF0320" w:rsidRPr="00934C8E" w:rsidRDefault="00DF0320" w:rsidP="00DF0320">
      <w:pPr>
        <w:pStyle w:val="Default"/>
        <w:jc w:val="both"/>
        <w:rPr>
          <w:rFonts w:ascii="Arial" w:eastAsia="Calibri" w:hAnsi="Arial" w:cs="Arial"/>
          <w:noProof/>
          <w:color w:val="auto"/>
          <w:lang w:val="ro-RO"/>
        </w:rPr>
      </w:pPr>
      <w:r>
        <w:rPr>
          <w:rFonts w:ascii="Arial" w:eastAsia="Calibri" w:hAnsi="Arial" w:cs="Arial"/>
          <w:color w:val="auto"/>
        </w:rPr>
        <w:t xml:space="preserve">Nu </w:t>
      </w:r>
      <w:proofErr w:type="gramStart"/>
      <w:r>
        <w:rPr>
          <w:rFonts w:ascii="Arial" w:eastAsia="Calibri" w:hAnsi="Arial" w:cs="Arial"/>
          <w:color w:val="auto"/>
        </w:rPr>
        <w:t>este</w:t>
      </w:r>
      <w:proofErr w:type="gramEnd"/>
      <w:r>
        <w:rPr>
          <w:rFonts w:ascii="Arial" w:eastAsia="Calibri" w:hAnsi="Arial" w:cs="Arial"/>
          <w:color w:val="auto"/>
        </w:rPr>
        <w:t xml:space="preserve"> cazul</w:t>
      </w:r>
      <w:r w:rsidRPr="00934C8E">
        <w:rPr>
          <w:rFonts w:ascii="Arial" w:eastAsia="Calibri" w:hAnsi="Arial" w:cs="Arial"/>
          <w:noProof/>
          <w:color w:val="auto"/>
          <w:lang w:val="ro-RO"/>
        </w:rPr>
        <w:t>.</w:t>
      </w: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125B8E" w:rsidRPr="008A1439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Prezenta</w:t>
      </w:r>
      <w:r w:rsidR="00FA4F96">
        <w:rPr>
          <w:rFonts w:ascii="Arial" w:eastAsia="Times New Roman" w:hAnsi="Arial" w:cs="Arial"/>
          <w:b/>
          <w:sz w:val="24"/>
          <w:szCs w:val="24"/>
          <w:lang w:val="ro-RO"/>
        </w:rPr>
        <w:t xml:space="preserve"> autorizație de mediu conține </w:t>
      </w:r>
      <w:r w:rsidR="008A790B">
        <w:rPr>
          <w:rFonts w:ascii="Arial" w:eastAsia="Times New Roman" w:hAnsi="Arial" w:cs="Arial"/>
          <w:b/>
          <w:sz w:val="24"/>
          <w:szCs w:val="24"/>
          <w:lang w:val="ro-RO"/>
        </w:rPr>
        <w:t>15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 pagini și a fost eliberată î</w:t>
      </w:r>
      <w:r w:rsidR="00EF5EA7">
        <w:rPr>
          <w:rFonts w:ascii="Arial" w:eastAsia="Times New Roman" w:hAnsi="Arial" w:cs="Arial"/>
          <w:b/>
          <w:sz w:val="24"/>
          <w:szCs w:val="24"/>
          <w:lang w:val="ro-RO"/>
        </w:rPr>
        <w:t>n  3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  exemplare.</w:t>
      </w:r>
    </w:p>
    <w:p w:rsidR="00125B8E" w:rsidRDefault="00125B8E" w:rsidP="00110E24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ro-RO"/>
        </w:rPr>
      </w:pPr>
      <w:r>
        <w:rPr>
          <w:rFonts w:ascii="Arial" w:hAnsi="Arial" w:cs="Arial"/>
          <w:bCs/>
          <w:noProof/>
          <w:sz w:val="24"/>
          <w:szCs w:val="24"/>
          <w:lang w:val="ro-RO"/>
        </w:rPr>
        <w:t xml:space="preserve"> </w:t>
      </w:r>
    </w:p>
    <w:p w:rsidR="00571B4D" w:rsidRPr="00D87583" w:rsidRDefault="00571B4D" w:rsidP="001B64C5">
      <w:pPr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sectPr w:rsidR="00571B4D" w:rsidRPr="00D87583" w:rsidSect="00EC7185">
      <w:footerReference w:type="default" r:id="rId8"/>
      <w:headerReference w:type="first" r:id="rId9"/>
      <w:footerReference w:type="first" r:id="rId10"/>
      <w:pgSz w:w="11907" w:h="16840" w:code="9"/>
      <w:pgMar w:top="851" w:right="1247" w:bottom="851" w:left="124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F3" w:rsidRDefault="00056AF3" w:rsidP="00791206">
      <w:pPr>
        <w:spacing w:after="0" w:line="240" w:lineRule="auto"/>
      </w:pPr>
      <w:r>
        <w:separator/>
      </w:r>
    </w:p>
  </w:endnote>
  <w:endnote w:type="continuationSeparator" w:id="0">
    <w:p w:rsidR="00056AF3" w:rsidRDefault="00056AF3" w:rsidP="007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1D" w:rsidRPr="00FC5089" w:rsidRDefault="002A7A9D" w:rsidP="005F61F1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6192">
          <v:imagedata r:id="rId1" o:title=""/>
        </v:shape>
        <o:OLEObject Type="Embed" ProgID="CorelDRAW.Graphic.13" ShapeID="_x0000_s1027" DrawAspect="Content" ObjectID="_1660114766" r:id="rId2"/>
      </w:pict>
    </w:r>
    <w:r w:rsidR="0047301D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47301D" w:rsidRPr="00FC5089" w:rsidRDefault="0047301D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Adresa </w:t>
    </w:r>
    <w:r w:rsidRPr="00FC5089">
      <w:rPr>
        <w:rFonts w:ascii="Arial" w:hAnsi="Arial" w:cs="Arial"/>
        <w:sz w:val="20"/>
        <w:szCs w:val="20"/>
      </w:rPr>
      <w:t xml:space="preserve">Str. Bistriței,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47301D" w:rsidRDefault="0047301D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47301D" w:rsidTr="00A26EAA">
      <w:tc>
        <w:tcPr>
          <w:tcW w:w="7796" w:type="dxa"/>
          <w:vAlign w:val="center"/>
        </w:tcPr>
        <w:p w:rsidR="0047301D" w:rsidRPr="00A26EAA" w:rsidRDefault="0047301D" w:rsidP="005F61F1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47301D" w:rsidRDefault="002A7A9D" w:rsidP="00ED7009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47301D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7301D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6EE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301D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7301D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6EE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1D" w:rsidRPr="00FC5089" w:rsidRDefault="002A7A9D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7216">
          <v:imagedata r:id="rId1" o:title=""/>
        </v:shape>
        <o:OLEObject Type="Embed" ProgID="CorelDRAW.Graphic.13" ShapeID="_x0000_s1026" DrawAspect="Content" ObjectID="_1660114768" r:id="rId2"/>
      </w:pict>
    </w:r>
    <w:r w:rsidR="0047301D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47301D" w:rsidRPr="00FC5089" w:rsidRDefault="0047301D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Adresa </w:t>
    </w:r>
    <w:r w:rsidRPr="00FC5089">
      <w:rPr>
        <w:rFonts w:ascii="Arial" w:hAnsi="Arial" w:cs="Arial"/>
        <w:sz w:val="20"/>
        <w:szCs w:val="20"/>
      </w:rPr>
      <w:t xml:space="preserve">Str. Bistriței,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47301D" w:rsidRDefault="0047301D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Look w:val="04A0"/>
    </w:tblPr>
    <w:tblGrid>
      <w:gridCol w:w="7513"/>
    </w:tblGrid>
    <w:tr w:rsidR="0047301D" w:rsidTr="005F61F1">
      <w:trPr>
        <w:jc w:val="center"/>
      </w:trPr>
      <w:tc>
        <w:tcPr>
          <w:tcW w:w="7513" w:type="dxa"/>
          <w:vAlign w:val="center"/>
        </w:tcPr>
        <w:p w:rsidR="0047301D" w:rsidRDefault="0047301D" w:rsidP="00A26EAA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47301D" w:rsidRDefault="002A7A9D" w:rsidP="00F801FA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7301D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6EE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301D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7301D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6EE">
              <w:rPr>
                <w:rFonts w:ascii="Arial" w:hAnsi="Arial" w:cs="Arial"/>
                <w:noProof/>
                <w:sz w:val="20"/>
                <w:szCs w:val="20"/>
              </w:rPr>
              <w:t>11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:rsidR="0047301D" w:rsidRPr="00F801FA" w:rsidRDefault="0047301D" w:rsidP="00F801F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F3" w:rsidRDefault="00056AF3" w:rsidP="00791206">
      <w:pPr>
        <w:spacing w:after="0" w:line="240" w:lineRule="auto"/>
      </w:pPr>
      <w:r>
        <w:separator/>
      </w:r>
    </w:p>
  </w:footnote>
  <w:footnote w:type="continuationSeparator" w:id="0">
    <w:p w:rsidR="00056AF3" w:rsidRDefault="00056AF3" w:rsidP="007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1D" w:rsidRDefault="0047301D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47301D" w:rsidRDefault="0047301D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47301D" w:rsidRPr="00EF5EA7" w:rsidRDefault="0047301D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28"/>
        <w:szCs w:val="28"/>
        <w:lang w:val="ro-RO"/>
      </w:rPr>
    </w:pPr>
    <w:r w:rsidRPr="008D4337">
      <w:rPr>
        <w:rFonts w:ascii="Arial" w:hAnsi="Arial" w:cs="Arial"/>
        <w:b/>
        <w:sz w:val="28"/>
        <w:szCs w:val="28"/>
      </w:rPr>
      <w:t>Ministerul Mediului</w:t>
    </w:r>
    <w:r>
      <w:rPr>
        <w:rFonts w:ascii="Arial" w:hAnsi="Arial" w:cs="Arial"/>
        <w:b/>
        <w:sz w:val="28"/>
        <w:szCs w:val="28"/>
      </w:rPr>
      <w:t xml:space="preserve">, Apelor </w:t>
    </w:r>
    <w:r>
      <w:rPr>
        <w:rFonts w:ascii="Arial" w:hAnsi="Arial" w:cs="Arial"/>
        <w:b/>
        <w:sz w:val="28"/>
        <w:szCs w:val="28"/>
        <w:lang w:val="ro-RO"/>
      </w:rPr>
      <w:t>și Pădurilor</w:t>
    </w:r>
  </w:p>
  <w:p w:rsidR="0047301D" w:rsidRPr="008D4337" w:rsidRDefault="002A7A9D" w:rsidP="00791206">
    <w:pPr>
      <w:tabs>
        <w:tab w:val="left" w:pos="3270"/>
      </w:tabs>
      <w:jc w:val="center"/>
      <w:rPr>
        <w:rFonts w:ascii="Arial" w:hAnsi="Arial" w:cs="Arial"/>
        <w:sz w:val="32"/>
        <w:szCs w:val="32"/>
      </w:rPr>
    </w:pPr>
    <w:r w:rsidRPr="002A7A9D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.1pt;margin-top:-40.3pt;width:81.4pt;height:65.45pt;z-index:-251658240">
          <v:imagedata r:id="rId1" o:title=""/>
        </v:shape>
        <o:OLEObject Type="Embed" ProgID="CorelDRAW.Graphic.13" ShapeID="_x0000_s1025" DrawAspect="Content" ObjectID="_1660114767" r:id="rId2"/>
      </w:pict>
    </w:r>
    <w:r w:rsidR="0047301D" w:rsidRPr="008D4337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301D" w:rsidRPr="008D4337">
      <w:rPr>
        <w:rFonts w:ascii="Arial" w:hAnsi="Arial" w:cs="Arial"/>
        <w:b/>
        <w:sz w:val="32"/>
        <w:szCs w:val="32"/>
      </w:rPr>
      <w:t>Agen</w:t>
    </w:r>
    <w:r w:rsidR="0047301D" w:rsidRPr="008D4337">
      <w:rPr>
        <w:rFonts w:ascii="Arial" w:hAnsi="Arial" w:cs="Arial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47301D" w:rsidRPr="008D4337" w:rsidTr="00572CD0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47301D" w:rsidRPr="008D4337" w:rsidRDefault="0047301D" w:rsidP="00572CD0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8D4337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47301D" w:rsidRPr="00DC47F7" w:rsidRDefault="0047301D" w:rsidP="008D4337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E14"/>
    <w:multiLevelType w:val="multilevel"/>
    <w:tmpl w:val="D69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42047"/>
    <w:multiLevelType w:val="multilevel"/>
    <w:tmpl w:val="F3A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0166"/>
    <w:multiLevelType w:val="multilevel"/>
    <w:tmpl w:val="C3A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1361F"/>
    <w:multiLevelType w:val="hybridMultilevel"/>
    <w:tmpl w:val="EF505098"/>
    <w:lvl w:ilvl="0" w:tplc="330E156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9DF"/>
    <w:multiLevelType w:val="multilevel"/>
    <w:tmpl w:val="488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25472"/>
    <w:multiLevelType w:val="multilevel"/>
    <w:tmpl w:val="C3A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161AF"/>
    <w:multiLevelType w:val="multilevel"/>
    <w:tmpl w:val="6D9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36DD8"/>
    <w:multiLevelType w:val="multilevel"/>
    <w:tmpl w:val="A2B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D0687"/>
    <w:multiLevelType w:val="hybridMultilevel"/>
    <w:tmpl w:val="1AE8967C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34AEB"/>
    <w:multiLevelType w:val="hybridMultilevel"/>
    <w:tmpl w:val="D32605C8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35B19"/>
    <w:multiLevelType w:val="multilevel"/>
    <w:tmpl w:val="1C5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C2021"/>
    <w:multiLevelType w:val="multilevel"/>
    <w:tmpl w:val="971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B30AB"/>
    <w:multiLevelType w:val="multilevel"/>
    <w:tmpl w:val="964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05105"/>
    <w:multiLevelType w:val="hybridMultilevel"/>
    <w:tmpl w:val="A21A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15371"/>
    <w:multiLevelType w:val="hybridMultilevel"/>
    <w:tmpl w:val="DFC069BE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D0D1D"/>
    <w:multiLevelType w:val="hybridMultilevel"/>
    <w:tmpl w:val="AD54033E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E004AEA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F6183A"/>
    <w:multiLevelType w:val="multilevel"/>
    <w:tmpl w:val="5C5C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463A6"/>
    <w:multiLevelType w:val="multilevel"/>
    <w:tmpl w:val="39C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FC383F"/>
    <w:multiLevelType w:val="multilevel"/>
    <w:tmpl w:val="F06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62ED6"/>
    <w:multiLevelType w:val="hybridMultilevel"/>
    <w:tmpl w:val="FA900854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1D5A72F2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67A03"/>
    <w:multiLevelType w:val="multilevel"/>
    <w:tmpl w:val="35AA03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B46540"/>
    <w:multiLevelType w:val="multilevel"/>
    <w:tmpl w:val="33CEE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E13AB"/>
    <w:multiLevelType w:val="multilevel"/>
    <w:tmpl w:val="773C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934F7"/>
    <w:multiLevelType w:val="hybridMultilevel"/>
    <w:tmpl w:val="61489032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84A0D"/>
    <w:multiLevelType w:val="multilevel"/>
    <w:tmpl w:val="0EA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412827"/>
    <w:multiLevelType w:val="hybridMultilevel"/>
    <w:tmpl w:val="07303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7365E"/>
    <w:multiLevelType w:val="hybridMultilevel"/>
    <w:tmpl w:val="0114AF18"/>
    <w:lvl w:ilvl="0" w:tplc="1D5A72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1D5A72F2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22D8F"/>
    <w:multiLevelType w:val="multilevel"/>
    <w:tmpl w:val="143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E416AD"/>
    <w:multiLevelType w:val="multilevel"/>
    <w:tmpl w:val="272E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563AE1"/>
    <w:multiLevelType w:val="multilevel"/>
    <w:tmpl w:val="FDA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CC4E73"/>
    <w:multiLevelType w:val="multilevel"/>
    <w:tmpl w:val="A6826C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16"/>
  </w:num>
  <w:num w:numId="4">
    <w:abstractNumId w:val="14"/>
  </w:num>
  <w:num w:numId="5">
    <w:abstractNumId w:val="27"/>
  </w:num>
  <w:num w:numId="6">
    <w:abstractNumId w:val="0"/>
  </w:num>
  <w:num w:numId="7">
    <w:abstractNumId w:val="12"/>
  </w:num>
  <w:num w:numId="8">
    <w:abstractNumId w:val="18"/>
    <w:lvlOverride w:ilvl="0">
      <w:startOverride w:val="1"/>
    </w:lvlOverride>
  </w:num>
  <w:num w:numId="9">
    <w:abstractNumId w:val="8"/>
  </w:num>
  <w:num w:numId="10">
    <w:abstractNumId w:val="31"/>
  </w:num>
  <w:num w:numId="11">
    <w:abstractNumId w:val="26"/>
  </w:num>
  <w:num w:numId="12">
    <w:abstractNumId w:val="19"/>
  </w:num>
  <w:num w:numId="13">
    <w:abstractNumId w:val="23"/>
  </w:num>
  <w:num w:numId="14">
    <w:abstractNumId w:val="7"/>
  </w:num>
  <w:num w:numId="15">
    <w:abstractNumId w:val="30"/>
  </w:num>
  <w:num w:numId="16">
    <w:abstractNumId w:val="2"/>
  </w:num>
  <w:num w:numId="17">
    <w:abstractNumId w:val="17"/>
  </w:num>
  <w:num w:numId="18">
    <w:abstractNumId w:val="1"/>
  </w:num>
  <w:num w:numId="19">
    <w:abstractNumId w:val="11"/>
  </w:num>
  <w:num w:numId="20">
    <w:abstractNumId w:val="5"/>
  </w:num>
  <w:num w:numId="21">
    <w:abstractNumId w:val="29"/>
  </w:num>
  <w:num w:numId="22">
    <w:abstractNumId w:val="13"/>
  </w:num>
  <w:num w:numId="23">
    <w:abstractNumId w:val="6"/>
  </w:num>
  <w:num w:numId="24">
    <w:abstractNumId w:val="32"/>
  </w:num>
  <w:num w:numId="25">
    <w:abstractNumId w:val="21"/>
  </w:num>
  <w:num w:numId="26">
    <w:abstractNumId w:val="10"/>
  </w:num>
  <w:num w:numId="27">
    <w:abstractNumId w:val="22"/>
  </w:num>
  <w:num w:numId="28">
    <w:abstractNumId w:val="15"/>
  </w:num>
  <w:num w:numId="29">
    <w:abstractNumId w:val="4"/>
  </w:num>
  <w:num w:numId="30">
    <w:abstractNumId w:val="9"/>
  </w:num>
  <w:num w:numId="31">
    <w:abstractNumId w:val="20"/>
  </w:num>
  <w:num w:numId="32">
    <w:abstractNumId w:val="24"/>
  </w:num>
  <w:num w:numId="33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8E"/>
    <w:rsid w:val="000018E6"/>
    <w:rsid w:val="00007B60"/>
    <w:rsid w:val="000106A1"/>
    <w:rsid w:val="00011A5F"/>
    <w:rsid w:val="0001393C"/>
    <w:rsid w:val="00014930"/>
    <w:rsid w:val="000161D1"/>
    <w:rsid w:val="00021E1A"/>
    <w:rsid w:val="00022F85"/>
    <w:rsid w:val="0002531F"/>
    <w:rsid w:val="00032846"/>
    <w:rsid w:val="000424ED"/>
    <w:rsid w:val="0004388C"/>
    <w:rsid w:val="00047C4A"/>
    <w:rsid w:val="00056AA4"/>
    <w:rsid w:val="00056AF3"/>
    <w:rsid w:val="00057EA7"/>
    <w:rsid w:val="00061A74"/>
    <w:rsid w:val="00061E45"/>
    <w:rsid w:val="00062E99"/>
    <w:rsid w:val="0006303B"/>
    <w:rsid w:val="00063853"/>
    <w:rsid w:val="0006436D"/>
    <w:rsid w:val="00066D9D"/>
    <w:rsid w:val="00067974"/>
    <w:rsid w:val="000777DE"/>
    <w:rsid w:val="00082220"/>
    <w:rsid w:val="0008269D"/>
    <w:rsid w:val="00084DD7"/>
    <w:rsid w:val="0008566F"/>
    <w:rsid w:val="00085716"/>
    <w:rsid w:val="00086444"/>
    <w:rsid w:val="0008656A"/>
    <w:rsid w:val="0008729D"/>
    <w:rsid w:val="000915FF"/>
    <w:rsid w:val="00092ACE"/>
    <w:rsid w:val="00092EC7"/>
    <w:rsid w:val="0009379F"/>
    <w:rsid w:val="0009407A"/>
    <w:rsid w:val="000950AC"/>
    <w:rsid w:val="000958E7"/>
    <w:rsid w:val="0009723D"/>
    <w:rsid w:val="000A2261"/>
    <w:rsid w:val="000A46D6"/>
    <w:rsid w:val="000A719E"/>
    <w:rsid w:val="000A72D9"/>
    <w:rsid w:val="000A7839"/>
    <w:rsid w:val="000B1285"/>
    <w:rsid w:val="000B1BCB"/>
    <w:rsid w:val="000B21FE"/>
    <w:rsid w:val="000B464E"/>
    <w:rsid w:val="000B738B"/>
    <w:rsid w:val="000C400D"/>
    <w:rsid w:val="000C44C6"/>
    <w:rsid w:val="000C5B02"/>
    <w:rsid w:val="000D2E6E"/>
    <w:rsid w:val="000D3CE6"/>
    <w:rsid w:val="000D4120"/>
    <w:rsid w:val="000D6F36"/>
    <w:rsid w:val="000E0364"/>
    <w:rsid w:val="000E058C"/>
    <w:rsid w:val="000E132E"/>
    <w:rsid w:val="000E241E"/>
    <w:rsid w:val="000E3FF0"/>
    <w:rsid w:val="000E4A39"/>
    <w:rsid w:val="000E5D54"/>
    <w:rsid w:val="000E6B4F"/>
    <w:rsid w:val="000E736B"/>
    <w:rsid w:val="000F12F5"/>
    <w:rsid w:val="000F3008"/>
    <w:rsid w:val="000F36E8"/>
    <w:rsid w:val="000F38DE"/>
    <w:rsid w:val="000F51D8"/>
    <w:rsid w:val="000F7A47"/>
    <w:rsid w:val="00100F27"/>
    <w:rsid w:val="00102407"/>
    <w:rsid w:val="00107520"/>
    <w:rsid w:val="00110977"/>
    <w:rsid w:val="00110AEB"/>
    <w:rsid w:val="00110E24"/>
    <w:rsid w:val="00111366"/>
    <w:rsid w:val="00111831"/>
    <w:rsid w:val="00112BDA"/>
    <w:rsid w:val="00112F1C"/>
    <w:rsid w:val="00114383"/>
    <w:rsid w:val="00115707"/>
    <w:rsid w:val="00116ABF"/>
    <w:rsid w:val="00116E49"/>
    <w:rsid w:val="0011746D"/>
    <w:rsid w:val="0011796F"/>
    <w:rsid w:val="0012056F"/>
    <w:rsid w:val="00120781"/>
    <w:rsid w:val="00122152"/>
    <w:rsid w:val="00125B8E"/>
    <w:rsid w:val="00127B0E"/>
    <w:rsid w:val="00130603"/>
    <w:rsid w:val="00131A46"/>
    <w:rsid w:val="00132353"/>
    <w:rsid w:val="00133113"/>
    <w:rsid w:val="0013321B"/>
    <w:rsid w:val="00133463"/>
    <w:rsid w:val="001344A0"/>
    <w:rsid w:val="00135820"/>
    <w:rsid w:val="001365A8"/>
    <w:rsid w:val="00136B1C"/>
    <w:rsid w:val="0013742B"/>
    <w:rsid w:val="00137B9C"/>
    <w:rsid w:val="00142468"/>
    <w:rsid w:val="001439C2"/>
    <w:rsid w:val="00144893"/>
    <w:rsid w:val="0014523D"/>
    <w:rsid w:val="00145462"/>
    <w:rsid w:val="0014665B"/>
    <w:rsid w:val="0015448B"/>
    <w:rsid w:val="001663C3"/>
    <w:rsid w:val="0017239E"/>
    <w:rsid w:val="00172449"/>
    <w:rsid w:val="001741FF"/>
    <w:rsid w:val="00175F60"/>
    <w:rsid w:val="00176C61"/>
    <w:rsid w:val="00180513"/>
    <w:rsid w:val="001818BB"/>
    <w:rsid w:val="00181A81"/>
    <w:rsid w:val="001821DA"/>
    <w:rsid w:val="001851FC"/>
    <w:rsid w:val="00186F5A"/>
    <w:rsid w:val="001917E0"/>
    <w:rsid w:val="00193818"/>
    <w:rsid w:val="0019586D"/>
    <w:rsid w:val="00197F18"/>
    <w:rsid w:val="001A1A03"/>
    <w:rsid w:val="001A2B5F"/>
    <w:rsid w:val="001A44DA"/>
    <w:rsid w:val="001A498F"/>
    <w:rsid w:val="001A4999"/>
    <w:rsid w:val="001A4DDD"/>
    <w:rsid w:val="001A5241"/>
    <w:rsid w:val="001A5AE9"/>
    <w:rsid w:val="001A6FA2"/>
    <w:rsid w:val="001B0C08"/>
    <w:rsid w:val="001B17AF"/>
    <w:rsid w:val="001B2B94"/>
    <w:rsid w:val="001B55F5"/>
    <w:rsid w:val="001B64C5"/>
    <w:rsid w:val="001B64D1"/>
    <w:rsid w:val="001C2F80"/>
    <w:rsid w:val="001C33D5"/>
    <w:rsid w:val="001C6206"/>
    <w:rsid w:val="001C6CAC"/>
    <w:rsid w:val="001D1B99"/>
    <w:rsid w:val="001D1C79"/>
    <w:rsid w:val="001D282D"/>
    <w:rsid w:val="001D41EE"/>
    <w:rsid w:val="001D7756"/>
    <w:rsid w:val="001E1EF9"/>
    <w:rsid w:val="001E4967"/>
    <w:rsid w:val="001E6AE7"/>
    <w:rsid w:val="001E70D1"/>
    <w:rsid w:val="001F37F2"/>
    <w:rsid w:val="001F4681"/>
    <w:rsid w:val="001F55B1"/>
    <w:rsid w:val="001F7385"/>
    <w:rsid w:val="00200594"/>
    <w:rsid w:val="0020069C"/>
    <w:rsid w:val="00203118"/>
    <w:rsid w:val="002033D8"/>
    <w:rsid w:val="00207AF5"/>
    <w:rsid w:val="002102F1"/>
    <w:rsid w:val="002146CD"/>
    <w:rsid w:val="00215776"/>
    <w:rsid w:val="002208B1"/>
    <w:rsid w:val="00222448"/>
    <w:rsid w:val="00224E01"/>
    <w:rsid w:val="00225C3A"/>
    <w:rsid w:val="0022632C"/>
    <w:rsid w:val="00227C5E"/>
    <w:rsid w:val="00227F57"/>
    <w:rsid w:val="002301F3"/>
    <w:rsid w:val="00231CD5"/>
    <w:rsid w:val="00231EAE"/>
    <w:rsid w:val="00232482"/>
    <w:rsid w:val="00232ED8"/>
    <w:rsid w:val="00235847"/>
    <w:rsid w:val="00237771"/>
    <w:rsid w:val="00237AA0"/>
    <w:rsid w:val="0024281A"/>
    <w:rsid w:val="00243E1C"/>
    <w:rsid w:val="00245FEE"/>
    <w:rsid w:val="0024646E"/>
    <w:rsid w:val="002473B1"/>
    <w:rsid w:val="00250933"/>
    <w:rsid w:val="00251FA6"/>
    <w:rsid w:val="00253916"/>
    <w:rsid w:val="002569D6"/>
    <w:rsid w:val="002579C9"/>
    <w:rsid w:val="002607F3"/>
    <w:rsid w:val="002613D3"/>
    <w:rsid w:val="002621D0"/>
    <w:rsid w:val="0026360B"/>
    <w:rsid w:val="002648B9"/>
    <w:rsid w:val="00272933"/>
    <w:rsid w:val="00274A4F"/>
    <w:rsid w:val="0027514C"/>
    <w:rsid w:val="00275A1E"/>
    <w:rsid w:val="002765DB"/>
    <w:rsid w:val="0027683B"/>
    <w:rsid w:val="00277712"/>
    <w:rsid w:val="00277879"/>
    <w:rsid w:val="002800A1"/>
    <w:rsid w:val="00282BD8"/>
    <w:rsid w:val="00282F7E"/>
    <w:rsid w:val="00283B13"/>
    <w:rsid w:val="00284A3E"/>
    <w:rsid w:val="00286290"/>
    <w:rsid w:val="00291005"/>
    <w:rsid w:val="00291132"/>
    <w:rsid w:val="00292D6F"/>
    <w:rsid w:val="00293C93"/>
    <w:rsid w:val="00294339"/>
    <w:rsid w:val="00294E67"/>
    <w:rsid w:val="00296B1F"/>
    <w:rsid w:val="002A11F0"/>
    <w:rsid w:val="002A2111"/>
    <w:rsid w:val="002A3EA2"/>
    <w:rsid w:val="002A6551"/>
    <w:rsid w:val="002A6BFA"/>
    <w:rsid w:val="002A7A9D"/>
    <w:rsid w:val="002B1A02"/>
    <w:rsid w:val="002B2B29"/>
    <w:rsid w:val="002B4B47"/>
    <w:rsid w:val="002B7DB1"/>
    <w:rsid w:val="002C327A"/>
    <w:rsid w:val="002C3345"/>
    <w:rsid w:val="002C3AB1"/>
    <w:rsid w:val="002C40B6"/>
    <w:rsid w:val="002C4A31"/>
    <w:rsid w:val="002D4049"/>
    <w:rsid w:val="002E115C"/>
    <w:rsid w:val="002E2120"/>
    <w:rsid w:val="002E2AF0"/>
    <w:rsid w:val="002E3945"/>
    <w:rsid w:val="002E62D2"/>
    <w:rsid w:val="002F1D14"/>
    <w:rsid w:val="002F4B0F"/>
    <w:rsid w:val="0030004B"/>
    <w:rsid w:val="003005EE"/>
    <w:rsid w:val="00300970"/>
    <w:rsid w:val="00300BDD"/>
    <w:rsid w:val="00300C25"/>
    <w:rsid w:val="00302817"/>
    <w:rsid w:val="003041B8"/>
    <w:rsid w:val="003078E2"/>
    <w:rsid w:val="00313E7A"/>
    <w:rsid w:val="0031494D"/>
    <w:rsid w:val="0031665A"/>
    <w:rsid w:val="003174CE"/>
    <w:rsid w:val="00317FFA"/>
    <w:rsid w:val="0032105E"/>
    <w:rsid w:val="00322B70"/>
    <w:rsid w:val="003237C9"/>
    <w:rsid w:val="00324F0D"/>
    <w:rsid w:val="00326271"/>
    <w:rsid w:val="00326C3D"/>
    <w:rsid w:val="00327D28"/>
    <w:rsid w:val="003310BD"/>
    <w:rsid w:val="00333C98"/>
    <w:rsid w:val="003375A1"/>
    <w:rsid w:val="0034048D"/>
    <w:rsid w:val="003417A0"/>
    <w:rsid w:val="00344798"/>
    <w:rsid w:val="00347E1D"/>
    <w:rsid w:val="003528B2"/>
    <w:rsid w:val="003613D3"/>
    <w:rsid w:val="003627F4"/>
    <w:rsid w:val="0036290D"/>
    <w:rsid w:val="00363055"/>
    <w:rsid w:val="00367CB2"/>
    <w:rsid w:val="003730CC"/>
    <w:rsid w:val="0037792E"/>
    <w:rsid w:val="003809BB"/>
    <w:rsid w:val="003824A4"/>
    <w:rsid w:val="0038299B"/>
    <w:rsid w:val="003854AF"/>
    <w:rsid w:val="00385837"/>
    <w:rsid w:val="0039230E"/>
    <w:rsid w:val="00395404"/>
    <w:rsid w:val="00396103"/>
    <w:rsid w:val="003961A3"/>
    <w:rsid w:val="003972B3"/>
    <w:rsid w:val="00397484"/>
    <w:rsid w:val="003A06E4"/>
    <w:rsid w:val="003A0E78"/>
    <w:rsid w:val="003A3D06"/>
    <w:rsid w:val="003A4148"/>
    <w:rsid w:val="003A52AF"/>
    <w:rsid w:val="003A64F0"/>
    <w:rsid w:val="003B08AC"/>
    <w:rsid w:val="003B1EA6"/>
    <w:rsid w:val="003B4E6A"/>
    <w:rsid w:val="003C0477"/>
    <w:rsid w:val="003C2E44"/>
    <w:rsid w:val="003C3DB2"/>
    <w:rsid w:val="003C4DB8"/>
    <w:rsid w:val="003C66B7"/>
    <w:rsid w:val="003D5320"/>
    <w:rsid w:val="003D75BE"/>
    <w:rsid w:val="003E0AD2"/>
    <w:rsid w:val="003E19B3"/>
    <w:rsid w:val="003E2C28"/>
    <w:rsid w:val="003E2FB8"/>
    <w:rsid w:val="003E3B34"/>
    <w:rsid w:val="003E4486"/>
    <w:rsid w:val="003E5A61"/>
    <w:rsid w:val="003E65A2"/>
    <w:rsid w:val="003F2B03"/>
    <w:rsid w:val="003F34CD"/>
    <w:rsid w:val="003F3600"/>
    <w:rsid w:val="003F4820"/>
    <w:rsid w:val="003F7928"/>
    <w:rsid w:val="003F7A4B"/>
    <w:rsid w:val="00401D1C"/>
    <w:rsid w:val="004039DA"/>
    <w:rsid w:val="004069EA"/>
    <w:rsid w:val="00410F70"/>
    <w:rsid w:val="0041111E"/>
    <w:rsid w:val="004126ED"/>
    <w:rsid w:val="00414596"/>
    <w:rsid w:val="00414D0F"/>
    <w:rsid w:val="004170D8"/>
    <w:rsid w:val="00417EAE"/>
    <w:rsid w:val="00421F56"/>
    <w:rsid w:val="004235F2"/>
    <w:rsid w:val="00423B22"/>
    <w:rsid w:val="004263C2"/>
    <w:rsid w:val="00430CA2"/>
    <w:rsid w:val="00430EB7"/>
    <w:rsid w:val="004321BF"/>
    <w:rsid w:val="00433AC0"/>
    <w:rsid w:val="00437E09"/>
    <w:rsid w:val="0044437D"/>
    <w:rsid w:val="004463CC"/>
    <w:rsid w:val="004465B0"/>
    <w:rsid w:val="004470B4"/>
    <w:rsid w:val="00453335"/>
    <w:rsid w:val="004539F9"/>
    <w:rsid w:val="00455847"/>
    <w:rsid w:val="00455C91"/>
    <w:rsid w:val="00461684"/>
    <w:rsid w:val="00461976"/>
    <w:rsid w:val="00463AD3"/>
    <w:rsid w:val="00464EF2"/>
    <w:rsid w:val="004655DB"/>
    <w:rsid w:val="00465E6E"/>
    <w:rsid w:val="0047301D"/>
    <w:rsid w:val="00476995"/>
    <w:rsid w:val="00476E2A"/>
    <w:rsid w:val="004801ED"/>
    <w:rsid w:val="00490372"/>
    <w:rsid w:val="00490CF8"/>
    <w:rsid w:val="00492108"/>
    <w:rsid w:val="004923AD"/>
    <w:rsid w:val="00492B28"/>
    <w:rsid w:val="00494295"/>
    <w:rsid w:val="00496999"/>
    <w:rsid w:val="004A07D7"/>
    <w:rsid w:val="004A1EE9"/>
    <w:rsid w:val="004A476A"/>
    <w:rsid w:val="004A5622"/>
    <w:rsid w:val="004A5716"/>
    <w:rsid w:val="004B244B"/>
    <w:rsid w:val="004B309B"/>
    <w:rsid w:val="004B3262"/>
    <w:rsid w:val="004C164A"/>
    <w:rsid w:val="004C21AB"/>
    <w:rsid w:val="004C3469"/>
    <w:rsid w:val="004C39C9"/>
    <w:rsid w:val="004C6B09"/>
    <w:rsid w:val="004C6CC4"/>
    <w:rsid w:val="004C6FE8"/>
    <w:rsid w:val="004C7053"/>
    <w:rsid w:val="004D28BF"/>
    <w:rsid w:val="004D35F6"/>
    <w:rsid w:val="004D4D7F"/>
    <w:rsid w:val="004D7360"/>
    <w:rsid w:val="004F1174"/>
    <w:rsid w:val="004F1402"/>
    <w:rsid w:val="004F1A63"/>
    <w:rsid w:val="004F2DF1"/>
    <w:rsid w:val="004F4C80"/>
    <w:rsid w:val="004F6AA7"/>
    <w:rsid w:val="005029C4"/>
    <w:rsid w:val="00503161"/>
    <w:rsid w:val="00507147"/>
    <w:rsid w:val="00510C00"/>
    <w:rsid w:val="00511269"/>
    <w:rsid w:val="00511475"/>
    <w:rsid w:val="00513902"/>
    <w:rsid w:val="00513E26"/>
    <w:rsid w:val="00516394"/>
    <w:rsid w:val="005210FD"/>
    <w:rsid w:val="00523C52"/>
    <w:rsid w:val="00530294"/>
    <w:rsid w:val="00532BBD"/>
    <w:rsid w:val="00533E4C"/>
    <w:rsid w:val="00533E98"/>
    <w:rsid w:val="00535A5A"/>
    <w:rsid w:val="00536970"/>
    <w:rsid w:val="005378EB"/>
    <w:rsid w:val="005411D2"/>
    <w:rsid w:val="00541E82"/>
    <w:rsid w:val="0054244C"/>
    <w:rsid w:val="00542964"/>
    <w:rsid w:val="00545B9E"/>
    <w:rsid w:val="00546E6A"/>
    <w:rsid w:val="0054738C"/>
    <w:rsid w:val="00550ABD"/>
    <w:rsid w:val="00562C65"/>
    <w:rsid w:val="00563052"/>
    <w:rsid w:val="00564B91"/>
    <w:rsid w:val="005656B3"/>
    <w:rsid w:val="005657C6"/>
    <w:rsid w:val="00565A2D"/>
    <w:rsid w:val="00571B4D"/>
    <w:rsid w:val="005724D5"/>
    <w:rsid w:val="00572CD0"/>
    <w:rsid w:val="005733AF"/>
    <w:rsid w:val="00573C39"/>
    <w:rsid w:val="00573FB7"/>
    <w:rsid w:val="0058538B"/>
    <w:rsid w:val="0058622F"/>
    <w:rsid w:val="0058769B"/>
    <w:rsid w:val="005906E6"/>
    <w:rsid w:val="0059085A"/>
    <w:rsid w:val="00592C7C"/>
    <w:rsid w:val="005A1A09"/>
    <w:rsid w:val="005A1DFE"/>
    <w:rsid w:val="005A371F"/>
    <w:rsid w:val="005A4605"/>
    <w:rsid w:val="005A66C9"/>
    <w:rsid w:val="005B0028"/>
    <w:rsid w:val="005B50FB"/>
    <w:rsid w:val="005B7EA9"/>
    <w:rsid w:val="005C31EC"/>
    <w:rsid w:val="005C407A"/>
    <w:rsid w:val="005C508E"/>
    <w:rsid w:val="005D7AEA"/>
    <w:rsid w:val="005E25F9"/>
    <w:rsid w:val="005E45F0"/>
    <w:rsid w:val="005E77B7"/>
    <w:rsid w:val="005F12E7"/>
    <w:rsid w:val="005F54B1"/>
    <w:rsid w:val="005F5743"/>
    <w:rsid w:val="005F61F1"/>
    <w:rsid w:val="005F7912"/>
    <w:rsid w:val="00603C25"/>
    <w:rsid w:val="00604E2B"/>
    <w:rsid w:val="0060758F"/>
    <w:rsid w:val="006105E5"/>
    <w:rsid w:val="006118FC"/>
    <w:rsid w:val="00612039"/>
    <w:rsid w:val="00613BC0"/>
    <w:rsid w:val="00617BAA"/>
    <w:rsid w:val="006205C3"/>
    <w:rsid w:val="00621906"/>
    <w:rsid w:val="00621F46"/>
    <w:rsid w:val="00622A31"/>
    <w:rsid w:val="00624F77"/>
    <w:rsid w:val="006270ED"/>
    <w:rsid w:val="006365FE"/>
    <w:rsid w:val="0064052B"/>
    <w:rsid w:val="00643731"/>
    <w:rsid w:val="00652B57"/>
    <w:rsid w:val="00652B81"/>
    <w:rsid w:val="00654CC8"/>
    <w:rsid w:val="0065504D"/>
    <w:rsid w:val="006602B0"/>
    <w:rsid w:val="0066162E"/>
    <w:rsid w:val="00662E66"/>
    <w:rsid w:val="00664243"/>
    <w:rsid w:val="00664D81"/>
    <w:rsid w:val="00665EAC"/>
    <w:rsid w:val="00670B77"/>
    <w:rsid w:val="00676241"/>
    <w:rsid w:val="00677D1A"/>
    <w:rsid w:val="00680B62"/>
    <w:rsid w:val="00684002"/>
    <w:rsid w:val="00686B4F"/>
    <w:rsid w:val="00686C5F"/>
    <w:rsid w:val="006874C7"/>
    <w:rsid w:val="006910CA"/>
    <w:rsid w:val="00691110"/>
    <w:rsid w:val="006918B3"/>
    <w:rsid w:val="006919A6"/>
    <w:rsid w:val="006922D6"/>
    <w:rsid w:val="006932CE"/>
    <w:rsid w:val="006936F1"/>
    <w:rsid w:val="006A2B56"/>
    <w:rsid w:val="006B15D3"/>
    <w:rsid w:val="006B7B62"/>
    <w:rsid w:val="006C11EC"/>
    <w:rsid w:val="006C5031"/>
    <w:rsid w:val="006C64C0"/>
    <w:rsid w:val="006D0EC3"/>
    <w:rsid w:val="006D1F2C"/>
    <w:rsid w:val="006D34FB"/>
    <w:rsid w:val="006D4DE8"/>
    <w:rsid w:val="006D4ECA"/>
    <w:rsid w:val="006D68CE"/>
    <w:rsid w:val="006E0C57"/>
    <w:rsid w:val="006E4155"/>
    <w:rsid w:val="006E47F0"/>
    <w:rsid w:val="006E4851"/>
    <w:rsid w:val="006E4CBF"/>
    <w:rsid w:val="006E5C13"/>
    <w:rsid w:val="006E709C"/>
    <w:rsid w:val="006F0ADB"/>
    <w:rsid w:val="006F1182"/>
    <w:rsid w:val="006F2FDB"/>
    <w:rsid w:val="006F391E"/>
    <w:rsid w:val="006F5311"/>
    <w:rsid w:val="006F5529"/>
    <w:rsid w:val="006F7508"/>
    <w:rsid w:val="006F7776"/>
    <w:rsid w:val="00700D42"/>
    <w:rsid w:val="007034A9"/>
    <w:rsid w:val="0070610F"/>
    <w:rsid w:val="007103E8"/>
    <w:rsid w:val="00713D52"/>
    <w:rsid w:val="007150F3"/>
    <w:rsid w:val="0072168C"/>
    <w:rsid w:val="00724308"/>
    <w:rsid w:val="00725FCB"/>
    <w:rsid w:val="00726AFC"/>
    <w:rsid w:val="007315E3"/>
    <w:rsid w:val="00733CB4"/>
    <w:rsid w:val="00734917"/>
    <w:rsid w:val="007354A6"/>
    <w:rsid w:val="0074403B"/>
    <w:rsid w:val="00744ED8"/>
    <w:rsid w:val="00745488"/>
    <w:rsid w:val="007458F0"/>
    <w:rsid w:val="00750B83"/>
    <w:rsid w:val="007549BA"/>
    <w:rsid w:val="007555FA"/>
    <w:rsid w:val="00756E0C"/>
    <w:rsid w:val="007610B1"/>
    <w:rsid w:val="0076146A"/>
    <w:rsid w:val="00765869"/>
    <w:rsid w:val="00766C85"/>
    <w:rsid w:val="0076769D"/>
    <w:rsid w:val="00767E55"/>
    <w:rsid w:val="00770F3A"/>
    <w:rsid w:val="00775231"/>
    <w:rsid w:val="00776615"/>
    <w:rsid w:val="007774F9"/>
    <w:rsid w:val="00782480"/>
    <w:rsid w:val="007843DB"/>
    <w:rsid w:val="0078601B"/>
    <w:rsid w:val="0078748A"/>
    <w:rsid w:val="00791206"/>
    <w:rsid w:val="00795E34"/>
    <w:rsid w:val="00796D16"/>
    <w:rsid w:val="007A43E3"/>
    <w:rsid w:val="007A6D8B"/>
    <w:rsid w:val="007B219A"/>
    <w:rsid w:val="007B278C"/>
    <w:rsid w:val="007B6088"/>
    <w:rsid w:val="007B656B"/>
    <w:rsid w:val="007B7F60"/>
    <w:rsid w:val="007C0424"/>
    <w:rsid w:val="007C0586"/>
    <w:rsid w:val="007C5193"/>
    <w:rsid w:val="007D37CA"/>
    <w:rsid w:val="007D4216"/>
    <w:rsid w:val="007D4C0B"/>
    <w:rsid w:val="007D5D48"/>
    <w:rsid w:val="007E11FD"/>
    <w:rsid w:val="007F1498"/>
    <w:rsid w:val="007F29A1"/>
    <w:rsid w:val="007F2D40"/>
    <w:rsid w:val="007F564E"/>
    <w:rsid w:val="007F656E"/>
    <w:rsid w:val="008012D8"/>
    <w:rsid w:val="00804F27"/>
    <w:rsid w:val="00806463"/>
    <w:rsid w:val="00810077"/>
    <w:rsid w:val="00810FCF"/>
    <w:rsid w:val="00816202"/>
    <w:rsid w:val="008303C3"/>
    <w:rsid w:val="008305ED"/>
    <w:rsid w:val="00830AE4"/>
    <w:rsid w:val="0083205A"/>
    <w:rsid w:val="00832CBC"/>
    <w:rsid w:val="00843BA1"/>
    <w:rsid w:val="00845CDD"/>
    <w:rsid w:val="00845DE6"/>
    <w:rsid w:val="0084726A"/>
    <w:rsid w:val="0084752D"/>
    <w:rsid w:val="00847D1B"/>
    <w:rsid w:val="00851052"/>
    <w:rsid w:val="00851A4F"/>
    <w:rsid w:val="00857CF0"/>
    <w:rsid w:val="00860857"/>
    <w:rsid w:val="00862130"/>
    <w:rsid w:val="00866E24"/>
    <w:rsid w:val="00875820"/>
    <w:rsid w:val="00880313"/>
    <w:rsid w:val="008807A0"/>
    <w:rsid w:val="008827EF"/>
    <w:rsid w:val="00883CA9"/>
    <w:rsid w:val="0088413F"/>
    <w:rsid w:val="00885205"/>
    <w:rsid w:val="008900FF"/>
    <w:rsid w:val="0089087F"/>
    <w:rsid w:val="00892221"/>
    <w:rsid w:val="00892F08"/>
    <w:rsid w:val="0089359E"/>
    <w:rsid w:val="00893A91"/>
    <w:rsid w:val="00894224"/>
    <w:rsid w:val="00897D8D"/>
    <w:rsid w:val="008A2482"/>
    <w:rsid w:val="008A786E"/>
    <w:rsid w:val="008A790B"/>
    <w:rsid w:val="008B231B"/>
    <w:rsid w:val="008B46C6"/>
    <w:rsid w:val="008B5CD3"/>
    <w:rsid w:val="008B73D3"/>
    <w:rsid w:val="008C0A8C"/>
    <w:rsid w:val="008C1058"/>
    <w:rsid w:val="008C1CC5"/>
    <w:rsid w:val="008C35CC"/>
    <w:rsid w:val="008C794F"/>
    <w:rsid w:val="008C7DC3"/>
    <w:rsid w:val="008D1C70"/>
    <w:rsid w:val="008D2934"/>
    <w:rsid w:val="008D4337"/>
    <w:rsid w:val="008D79ED"/>
    <w:rsid w:val="008E18DB"/>
    <w:rsid w:val="008E6F21"/>
    <w:rsid w:val="008F0E91"/>
    <w:rsid w:val="008F192C"/>
    <w:rsid w:val="008F1E26"/>
    <w:rsid w:val="008F26DB"/>
    <w:rsid w:val="008F3B42"/>
    <w:rsid w:val="008F591D"/>
    <w:rsid w:val="008F7300"/>
    <w:rsid w:val="0090167B"/>
    <w:rsid w:val="00902F0D"/>
    <w:rsid w:val="00912A8D"/>
    <w:rsid w:val="00913B0A"/>
    <w:rsid w:val="009214FD"/>
    <w:rsid w:val="009216A3"/>
    <w:rsid w:val="00921F26"/>
    <w:rsid w:val="00922ED9"/>
    <w:rsid w:val="00923F7A"/>
    <w:rsid w:val="0092702B"/>
    <w:rsid w:val="009273D3"/>
    <w:rsid w:val="009276DA"/>
    <w:rsid w:val="009314B0"/>
    <w:rsid w:val="00932A05"/>
    <w:rsid w:val="00947AF3"/>
    <w:rsid w:val="00947D75"/>
    <w:rsid w:val="009521C3"/>
    <w:rsid w:val="0095441D"/>
    <w:rsid w:val="0096193B"/>
    <w:rsid w:val="00966465"/>
    <w:rsid w:val="00966A0B"/>
    <w:rsid w:val="009672B6"/>
    <w:rsid w:val="009719A6"/>
    <w:rsid w:val="009744F7"/>
    <w:rsid w:val="00974ABB"/>
    <w:rsid w:val="00974B58"/>
    <w:rsid w:val="00974EFB"/>
    <w:rsid w:val="009752FE"/>
    <w:rsid w:val="009822FC"/>
    <w:rsid w:val="009876D0"/>
    <w:rsid w:val="009876EE"/>
    <w:rsid w:val="00992ED3"/>
    <w:rsid w:val="00993378"/>
    <w:rsid w:val="009941B7"/>
    <w:rsid w:val="0099532B"/>
    <w:rsid w:val="009A20E5"/>
    <w:rsid w:val="009A24EE"/>
    <w:rsid w:val="009A4C12"/>
    <w:rsid w:val="009A65ED"/>
    <w:rsid w:val="009A6C3C"/>
    <w:rsid w:val="009B0E57"/>
    <w:rsid w:val="009B1A11"/>
    <w:rsid w:val="009B509F"/>
    <w:rsid w:val="009B69C1"/>
    <w:rsid w:val="009C3515"/>
    <w:rsid w:val="009C425C"/>
    <w:rsid w:val="009C4DBA"/>
    <w:rsid w:val="009D5DEE"/>
    <w:rsid w:val="009D5EEB"/>
    <w:rsid w:val="009E3411"/>
    <w:rsid w:val="009E4821"/>
    <w:rsid w:val="009E68C5"/>
    <w:rsid w:val="009F0E38"/>
    <w:rsid w:val="009F1458"/>
    <w:rsid w:val="009F1504"/>
    <w:rsid w:val="009F17E6"/>
    <w:rsid w:val="009F2AF7"/>
    <w:rsid w:val="009F330F"/>
    <w:rsid w:val="009F3C2A"/>
    <w:rsid w:val="009F6971"/>
    <w:rsid w:val="00A01935"/>
    <w:rsid w:val="00A01D81"/>
    <w:rsid w:val="00A0515D"/>
    <w:rsid w:val="00A11AC8"/>
    <w:rsid w:val="00A12EAF"/>
    <w:rsid w:val="00A13970"/>
    <w:rsid w:val="00A15748"/>
    <w:rsid w:val="00A16A37"/>
    <w:rsid w:val="00A23D67"/>
    <w:rsid w:val="00A23E3E"/>
    <w:rsid w:val="00A2659F"/>
    <w:rsid w:val="00A26EAA"/>
    <w:rsid w:val="00A30F9C"/>
    <w:rsid w:val="00A339B9"/>
    <w:rsid w:val="00A346AA"/>
    <w:rsid w:val="00A3688A"/>
    <w:rsid w:val="00A370A2"/>
    <w:rsid w:val="00A41F93"/>
    <w:rsid w:val="00A445BE"/>
    <w:rsid w:val="00A460E2"/>
    <w:rsid w:val="00A52511"/>
    <w:rsid w:val="00A53F26"/>
    <w:rsid w:val="00A572F7"/>
    <w:rsid w:val="00A60494"/>
    <w:rsid w:val="00A63316"/>
    <w:rsid w:val="00A701BF"/>
    <w:rsid w:val="00A71A8F"/>
    <w:rsid w:val="00A72BD9"/>
    <w:rsid w:val="00A74AF2"/>
    <w:rsid w:val="00A74F71"/>
    <w:rsid w:val="00A7528C"/>
    <w:rsid w:val="00A77A97"/>
    <w:rsid w:val="00A80C9F"/>
    <w:rsid w:val="00A8219D"/>
    <w:rsid w:val="00A82334"/>
    <w:rsid w:val="00A8313F"/>
    <w:rsid w:val="00A83952"/>
    <w:rsid w:val="00A83F98"/>
    <w:rsid w:val="00A8443B"/>
    <w:rsid w:val="00A85C36"/>
    <w:rsid w:val="00A86491"/>
    <w:rsid w:val="00A875B1"/>
    <w:rsid w:val="00A95192"/>
    <w:rsid w:val="00A956FA"/>
    <w:rsid w:val="00A96B8B"/>
    <w:rsid w:val="00A975F8"/>
    <w:rsid w:val="00A978B1"/>
    <w:rsid w:val="00AA0500"/>
    <w:rsid w:val="00AA1AF8"/>
    <w:rsid w:val="00AA2889"/>
    <w:rsid w:val="00AA47DF"/>
    <w:rsid w:val="00AB0A11"/>
    <w:rsid w:val="00AB104F"/>
    <w:rsid w:val="00AB2142"/>
    <w:rsid w:val="00AB23B7"/>
    <w:rsid w:val="00AB5DD8"/>
    <w:rsid w:val="00AC036B"/>
    <w:rsid w:val="00AC1984"/>
    <w:rsid w:val="00AC1DD7"/>
    <w:rsid w:val="00AC2543"/>
    <w:rsid w:val="00AC45D0"/>
    <w:rsid w:val="00AC6761"/>
    <w:rsid w:val="00AC7845"/>
    <w:rsid w:val="00AD1F15"/>
    <w:rsid w:val="00AD2305"/>
    <w:rsid w:val="00AD353C"/>
    <w:rsid w:val="00AD4EC9"/>
    <w:rsid w:val="00AD6BA2"/>
    <w:rsid w:val="00AE0D71"/>
    <w:rsid w:val="00AE3CFF"/>
    <w:rsid w:val="00AE727E"/>
    <w:rsid w:val="00AF0703"/>
    <w:rsid w:val="00AF18C6"/>
    <w:rsid w:val="00AF1B1A"/>
    <w:rsid w:val="00AF396F"/>
    <w:rsid w:val="00AF4428"/>
    <w:rsid w:val="00AF444B"/>
    <w:rsid w:val="00AF5B8D"/>
    <w:rsid w:val="00AF7574"/>
    <w:rsid w:val="00B00D3C"/>
    <w:rsid w:val="00B021D5"/>
    <w:rsid w:val="00B032CE"/>
    <w:rsid w:val="00B04F76"/>
    <w:rsid w:val="00B052EF"/>
    <w:rsid w:val="00B11DBD"/>
    <w:rsid w:val="00B124B0"/>
    <w:rsid w:val="00B13775"/>
    <w:rsid w:val="00B145A2"/>
    <w:rsid w:val="00B15450"/>
    <w:rsid w:val="00B1652F"/>
    <w:rsid w:val="00B206A6"/>
    <w:rsid w:val="00B21649"/>
    <w:rsid w:val="00B21989"/>
    <w:rsid w:val="00B23BCC"/>
    <w:rsid w:val="00B241C1"/>
    <w:rsid w:val="00B24A05"/>
    <w:rsid w:val="00B26A70"/>
    <w:rsid w:val="00B40E9A"/>
    <w:rsid w:val="00B4165F"/>
    <w:rsid w:val="00B425C4"/>
    <w:rsid w:val="00B43366"/>
    <w:rsid w:val="00B4492A"/>
    <w:rsid w:val="00B44C95"/>
    <w:rsid w:val="00B46656"/>
    <w:rsid w:val="00B4794E"/>
    <w:rsid w:val="00B50763"/>
    <w:rsid w:val="00B50EDB"/>
    <w:rsid w:val="00B51754"/>
    <w:rsid w:val="00B520A0"/>
    <w:rsid w:val="00B53B33"/>
    <w:rsid w:val="00B53DAF"/>
    <w:rsid w:val="00B549C5"/>
    <w:rsid w:val="00B6081B"/>
    <w:rsid w:val="00B66363"/>
    <w:rsid w:val="00B67515"/>
    <w:rsid w:val="00B73FF1"/>
    <w:rsid w:val="00B77664"/>
    <w:rsid w:val="00B80A6E"/>
    <w:rsid w:val="00B813AE"/>
    <w:rsid w:val="00B81BD6"/>
    <w:rsid w:val="00B82D0A"/>
    <w:rsid w:val="00B82DD8"/>
    <w:rsid w:val="00B83567"/>
    <w:rsid w:val="00B9024C"/>
    <w:rsid w:val="00B90625"/>
    <w:rsid w:val="00B945BE"/>
    <w:rsid w:val="00B95591"/>
    <w:rsid w:val="00B977C3"/>
    <w:rsid w:val="00BA3E0C"/>
    <w:rsid w:val="00BA3E2B"/>
    <w:rsid w:val="00BA3F47"/>
    <w:rsid w:val="00BA576D"/>
    <w:rsid w:val="00BA6B74"/>
    <w:rsid w:val="00BB0D05"/>
    <w:rsid w:val="00BB2DF7"/>
    <w:rsid w:val="00BB361A"/>
    <w:rsid w:val="00BC265A"/>
    <w:rsid w:val="00BD05D7"/>
    <w:rsid w:val="00BD5926"/>
    <w:rsid w:val="00BE00A3"/>
    <w:rsid w:val="00BE3415"/>
    <w:rsid w:val="00BE4EDE"/>
    <w:rsid w:val="00BE5D99"/>
    <w:rsid w:val="00BE627A"/>
    <w:rsid w:val="00BF09EE"/>
    <w:rsid w:val="00BF0D53"/>
    <w:rsid w:val="00BF1498"/>
    <w:rsid w:val="00BF3C64"/>
    <w:rsid w:val="00BF420D"/>
    <w:rsid w:val="00BF43B2"/>
    <w:rsid w:val="00BF43D5"/>
    <w:rsid w:val="00C02980"/>
    <w:rsid w:val="00C02F73"/>
    <w:rsid w:val="00C0319A"/>
    <w:rsid w:val="00C032CC"/>
    <w:rsid w:val="00C03491"/>
    <w:rsid w:val="00C03B1A"/>
    <w:rsid w:val="00C04D69"/>
    <w:rsid w:val="00C05C60"/>
    <w:rsid w:val="00C100FC"/>
    <w:rsid w:val="00C10225"/>
    <w:rsid w:val="00C109B2"/>
    <w:rsid w:val="00C14D79"/>
    <w:rsid w:val="00C17166"/>
    <w:rsid w:val="00C1759C"/>
    <w:rsid w:val="00C177D4"/>
    <w:rsid w:val="00C213F8"/>
    <w:rsid w:val="00C22762"/>
    <w:rsid w:val="00C24107"/>
    <w:rsid w:val="00C27883"/>
    <w:rsid w:val="00C31289"/>
    <w:rsid w:val="00C31CF2"/>
    <w:rsid w:val="00C329F3"/>
    <w:rsid w:val="00C340D0"/>
    <w:rsid w:val="00C3473B"/>
    <w:rsid w:val="00C34B3F"/>
    <w:rsid w:val="00C34E3B"/>
    <w:rsid w:val="00C3764A"/>
    <w:rsid w:val="00C4061E"/>
    <w:rsid w:val="00C43E9C"/>
    <w:rsid w:val="00C47A6E"/>
    <w:rsid w:val="00C525D4"/>
    <w:rsid w:val="00C53656"/>
    <w:rsid w:val="00C56227"/>
    <w:rsid w:val="00C56C73"/>
    <w:rsid w:val="00C574A3"/>
    <w:rsid w:val="00C628E0"/>
    <w:rsid w:val="00C642DD"/>
    <w:rsid w:val="00C66C43"/>
    <w:rsid w:val="00C71830"/>
    <w:rsid w:val="00C743A9"/>
    <w:rsid w:val="00C74412"/>
    <w:rsid w:val="00C76EC0"/>
    <w:rsid w:val="00C80B06"/>
    <w:rsid w:val="00C834BE"/>
    <w:rsid w:val="00C8360D"/>
    <w:rsid w:val="00C84094"/>
    <w:rsid w:val="00C84228"/>
    <w:rsid w:val="00C844DC"/>
    <w:rsid w:val="00C87312"/>
    <w:rsid w:val="00C876E9"/>
    <w:rsid w:val="00C90F7D"/>
    <w:rsid w:val="00C922BF"/>
    <w:rsid w:val="00C957A9"/>
    <w:rsid w:val="00C95C80"/>
    <w:rsid w:val="00C97759"/>
    <w:rsid w:val="00CA003D"/>
    <w:rsid w:val="00CA22D4"/>
    <w:rsid w:val="00CA32D4"/>
    <w:rsid w:val="00CA4133"/>
    <w:rsid w:val="00CA492C"/>
    <w:rsid w:val="00CA5540"/>
    <w:rsid w:val="00CA5F22"/>
    <w:rsid w:val="00CB089B"/>
    <w:rsid w:val="00CB110B"/>
    <w:rsid w:val="00CB2152"/>
    <w:rsid w:val="00CB3375"/>
    <w:rsid w:val="00CB3635"/>
    <w:rsid w:val="00CB5A92"/>
    <w:rsid w:val="00CC1024"/>
    <w:rsid w:val="00CC1443"/>
    <w:rsid w:val="00CC54EE"/>
    <w:rsid w:val="00CC570D"/>
    <w:rsid w:val="00CC58D9"/>
    <w:rsid w:val="00CC5E21"/>
    <w:rsid w:val="00CC7493"/>
    <w:rsid w:val="00CC7959"/>
    <w:rsid w:val="00CC7CAC"/>
    <w:rsid w:val="00CD3E7C"/>
    <w:rsid w:val="00CD660B"/>
    <w:rsid w:val="00CD6FA9"/>
    <w:rsid w:val="00CE3412"/>
    <w:rsid w:val="00CE563F"/>
    <w:rsid w:val="00CE6D6F"/>
    <w:rsid w:val="00CF1BE2"/>
    <w:rsid w:val="00CF44A7"/>
    <w:rsid w:val="00CF5197"/>
    <w:rsid w:val="00CF566B"/>
    <w:rsid w:val="00CF5CE2"/>
    <w:rsid w:val="00CF6124"/>
    <w:rsid w:val="00CF6216"/>
    <w:rsid w:val="00D01602"/>
    <w:rsid w:val="00D01FB2"/>
    <w:rsid w:val="00D10E40"/>
    <w:rsid w:val="00D1581C"/>
    <w:rsid w:val="00D15DE5"/>
    <w:rsid w:val="00D16490"/>
    <w:rsid w:val="00D20C3A"/>
    <w:rsid w:val="00D20F96"/>
    <w:rsid w:val="00D22B46"/>
    <w:rsid w:val="00D22BA6"/>
    <w:rsid w:val="00D2450A"/>
    <w:rsid w:val="00D25082"/>
    <w:rsid w:val="00D33E7F"/>
    <w:rsid w:val="00D35681"/>
    <w:rsid w:val="00D4022A"/>
    <w:rsid w:val="00D41FD4"/>
    <w:rsid w:val="00D42A3D"/>
    <w:rsid w:val="00D456DF"/>
    <w:rsid w:val="00D504B2"/>
    <w:rsid w:val="00D51716"/>
    <w:rsid w:val="00D52691"/>
    <w:rsid w:val="00D52FDC"/>
    <w:rsid w:val="00D53442"/>
    <w:rsid w:val="00D62CB9"/>
    <w:rsid w:val="00D63DAD"/>
    <w:rsid w:val="00D64875"/>
    <w:rsid w:val="00D66C21"/>
    <w:rsid w:val="00D6706D"/>
    <w:rsid w:val="00D70FE1"/>
    <w:rsid w:val="00D7512C"/>
    <w:rsid w:val="00D81701"/>
    <w:rsid w:val="00D820FA"/>
    <w:rsid w:val="00D83AFB"/>
    <w:rsid w:val="00D87583"/>
    <w:rsid w:val="00D932AE"/>
    <w:rsid w:val="00D95418"/>
    <w:rsid w:val="00D95624"/>
    <w:rsid w:val="00D95F35"/>
    <w:rsid w:val="00D97B97"/>
    <w:rsid w:val="00DA04E2"/>
    <w:rsid w:val="00DA2CCB"/>
    <w:rsid w:val="00DB08D9"/>
    <w:rsid w:val="00DB2644"/>
    <w:rsid w:val="00DB3FAE"/>
    <w:rsid w:val="00DB401D"/>
    <w:rsid w:val="00DB61FE"/>
    <w:rsid w:val="00DB7F25"/>
    <w:rsid w:val="00DC0937"/>
    <w:rsid w:val="00DC1FFE"/>
    <w:rsid w:val="00DC23B6"/>
    <w:rsid w:val="00DC744F"/>
    <w:rsid w:val="00DC7C35"/>
    <w:rsid w:val="00DD504E"/>
    <w:rsid w:val="00DD775E"/>
    <w:rsid w:val="00DE0C13"/>
    <w:rsid w:val="00DE336D"/>
    <w:rsid w:val="00DE550D"/>
    <w:rsid w:val="00DE720F"/>
    <w:rsid w:val="00DF0320"/>
    <w:rsid w:val="00DF09A2"/>
    <w:rsid w:val="00DF38D6"/>
    <w:rsid w:val="00DF421D"/>
    <w:rsid w:val="00DF54EC"/>
    <w:rsid w:val="00DF6C68"/>
    <w:rsid w:val="00DF746C"/>
    <w:rsid w:val="00E043D7"/>
    <w:rsid w:val="00E047FE"/>
    <w:rsid w:val="00E10969"/>
    <w:rsid w:val="00E10A1E"/>
    <w:rsid w:val="00E14B69"/>
    <w:rsid w:val="00E15B91"/>
    <w:rsid w:val="00E16F3F"/>
    <w:rsid w:val="00E17DE8"/>
    <w:rsid w:val="00E23458"/>
    <w:rsid w:val="00E23696"/>
    <w:rsid w:val="00E2448C"/>
    <w:rsid w:val="00E24DC9"/>
    <w:rsid w:val="00E32354"/>
    <w:rsid w:val="00E34020"/>
    <w:rsid w:val="00E34587"/>
    <w:rsid w:val="00E356AA"/>
    <w:rsid w:val="00E35FE7"/>
    <w:rsid w:val="00E37F07"/>
    <w:rsid w:val="00E44CE8"/>
    <w:rsid w:val="00E47230"/>
    <w:rsid w:val="00E474DE"/>
    <w:rsid w:val="00E503D4"/>
    <w:rsid w:val="00E5198A"/>
    <w:rsid w:val="00E522F7"/>
    <w:rsid w:val="00E52EA7"/>
    <w:rsid w:val="00E549AE"/>
    <w:rsid w:val="00E612A4"/>
    <w:rsid w:val="00E614A4"/>
    <w:rsid w:val="00E642A7"/>
    <w:rsid w:val="00E6449F"/>
    <w:rsid w:val="00E6632D"/>
    <w:rsid w:val="00E71D9A"/>
    <w:rsid w:val="00E739F4"/>
    <w:rsid w:val="00E7520A"/>
    <w:rsid w:val="00E779DC"/>
    <w:rsid w:val="00E77D53"/>
    <w:rsid w:val="00E80042"/>
    <w:rsid w:val="00E80613"/>
    <w:rsid w:val="00E80D7E"/>
    <w:rsid w:val="00E80FA9"/>
    <w:rsid w:val="00E820BE"/>
    <w:rsid w:val="00E862B8"/>
    <w:rsid w:val="00E865AE"/>
    <w:rsid w:val="00E875FA"/>
    <w:rsid w:val="00E9197F"/>
    <w:rsid w:val="00E92358"/>
    <w:rsid w:val="00E94D65"/>
    <w:rsid w:val="00E94EED"/>
    <w:rsid w:val="00E9507A"/>
    <w:rsid w:val="00E962F7"/>
    <w:rsid w:val="00EA0097"/>
    <w:rsid w:val="00EA262F"/>
    <w:rsid w:val="00EA3F42"/>
    <w:rsid w:val="00EA7980"/>
    <w:rsid w:val="00EB4589"/>
    <w:rsid w:val="00EC2F05"/>
    <w:rsid w:val="00EC7185"/>
    <w:rsid w:val="00ED4499"/>
    <w:rsid w:val="00ED578F"/>
    <w:rsid w:val="00ED5A2A"/>
    <w:rsid w:val="00ED6AD9"/>
    <w:rsid w:val="00ED7009"/>
    <w:rsid w:val="00EE5B84"/>
    <w:rsid w:val="00EF075E"/>
    <w:rsid w:val="00EF29AF"/>
    <w:rsid w:val="00EF2C98"/>
    <w:rsid w:val="00EF36FE"/>
    <w:rsid w:val="00EF5EA7"/>
    <w:rsid w:val="00F049F8"/>
    <w:rsid w:val="00F04DA1"/>
    <w:rsid w:val="00F06E7F"/>
    <w:rsid w:val="00F076A4"/>
    <w:rsid w:val="00F10FF7"/>
    <w:rsid w:val="00F13529"/>
    <w:rsid w:val="00F146F4"/>
    <w:rsid w:val="00F166D1"/>
    <w:rsid w:val="00F20026"/>
    <w:rsid w:val="00F20366"/>
    <w:rsid w:val="00F22CEF"/>
    <w:rsid w:val="00F24675"/>
    <w:rsid w:val="00F249F9"/>
    <w:rsid w:val="00F25C88"/>
    <w:rsid w:val="00F26C75"/>
    <w:rsid w:val="00F2768F"/>
    <w:rsid w:val="00F31962"/>
    <w:rsid w:val="00F31CDE"/>
    <w:rsid w:val="00F32F42"/>
    <w:rsid w:val="00F42F54"/>
    <w:rsid w:val="00F43FAF"/>
    <w:rsid w:val="00F44724"/>
    <w:rsid w:val="00F4558A"/>
    <w:rsid w:val="00F47FF1"/>
    <w:rsid w:val="00F550F9"/>
    <w:rsid w:val="00F60F70"/>
    <w:rsid w:val="00F61260"/>
    <w:rsid w:val="00F628F7"/>
    <w:rsid w:val="00F63507"/>
    <w:rsid w:val="00F66306"/>
    <w:rsid w:val="00F6740E"/>
    <w:rsid w:val="00F700D2"/>
    <w:rsid w:val="00F72C83"/>
    <w:rsid w:val="00F73734"/>
    <w:rsid w:val="00F743FC"/>
    <w:rsid w:val="00F75D64"/>
    <w:rsid w:val="00F76AD6"/>
    <w:rsid w:val="00F77847"/>
    <w:rsid w:val="00F801FA"/>
    <w:rsid w:val="00F8070C"/>
    <w:rsid w:val="00F81DA6"/>
    <w:rsid w:val="00F840AB"/>
    <w:rsid w:val="00F843A0"/>
    <w:rsid w:val="00F8591A"/>
    <w:rsid w:val="00F85A24"/>
    <w:rsid w:val="00F85AD1"/>
    <w:rsid w:val="00F92E16"/>
    <w:rsid w:val="00F96947"/>
    <w:rsid w:val="00F97470"/>
    <w:rsid w:val="00F97D87"/>
    <w:rsid w:val="00FA3DF5"/>
    <w:rsid w:val="00FA4A7E"/>
    <w:rsid w:val="00FA4BE7"/>
    <w:rsid w:val="00FA4F96"/>
    <w:rsid w:val="00FB055B"/>
    <w:rsid w:val="00FB1502"/>
    <w:rsid w:val="00FB4FFE"/>
    <w:rsid w:val="00FB7653"/>
    <w:rsid w:val="00FC0A18"/>
    <w:rsid w:val="00FC2BF5"/>
    <w:rsid w:val="00FC5552"/>
    <w:rsid w:val="00FD02A9"/>
    <w:rsid w:val="00FD1034"/>
    <w:rsid w:val="00FD1AD8"/>
    <w:rsid w:val="00FD4330"/>
    <w:rsid w:val="00FD4B83"/>
    <w:rsid w:val="00FD6C1A"/>
    <w:rsid w:val="00FD768D"/>
    <w:rsid w:val="00FE042E"/>
    <w:rsid w:val="00FE08DD"/>
    <w:rsid w:val="00FE1D06"/>
    <w:rsid w:val="00FF23D1"/>
    <w:rsid w:val="00FF3891"/>
    <w:rsid w:val="00FF419F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25B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B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B8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25B8E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125B8E"/>
  </w:style>
  <w:style w:type="character" w:styleId="PlaceholderText">
    <w:name w:val="Placeholder Text"/>
    <w:basedOn w:val="DefaultParagraphFont"/>
    <w:uiPriority w:val="99"/>
    <w:semiHidden/>
    <w:rsid w:val="00125B8E"/>
    <w:rPr>
      <w:color w:val="808080"/>
    </w:rPr>
  </w:style>
  <w:style w:type="paragraph" w:customStyle="1" w:styleId="Default">
    <w:name w:val="Default"/>
    <w:rsid w:val="00125B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125B8E"/>
    <w:rPr>
      <w:color w:val="0000FF"/>
      <w:u w:val="single"/>
    </w:rPr>
  </w:style>
  <w:style w:type="paragraph" w:styleId="BodyText">
    <w:name w:val="Body Text"/>
    <w:basedOn w:val="Normal"/>
    <w:link w:val="BodyTextChar"/>
    <w:rsid w:val="00125B8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125B8E"/>
    <w:rPr>
      <w:rFonts w:ascii="Calibri" w:eastAsia="Times New Roman" w:hAnsi="Calibri" w:cs="Times New Roman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125B8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link w:val="NoSpacingChar"/>
    <w:uiPriority w:val="1"/>
    <w:qFormat/>
    <w:rsid w:val="00125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125B8E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125B8E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125B8E"/>
  </w:style>
  <w:style w:type="paragraph" w:styleId="DocumentMap">
    <w:name w:val="Document Map"/>
    <w:basedOn w:val="Normal"/>
    <w:link w:val="DocumentMap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791206"/>
    <w:rPr>
      <w:rFonts w:ascii="Calibri" w:eastAsia="Calibri" w:hAnsi="Calibri" w:cs="Calibri"/>
      <w:lang w:eastAsia="ar-SA"/>
    </w:rPr>
  </w:style>
  <w:style w:type="character" w:customStyle="1" w:styleId="sttpar">
    <w:name w:val="st_tpar"/>
    <w:basedOn w:val="DefaultParagraphFont"/>
    <w:rsid w:val="00572CD0"/>
  </w:style>
  <w:style w:type="character" w:customStyle="1" w:styleId="stpar">
    <w:name w:val="st_par"/>
    <w:basedOn w:val="DefaultParagraphFont"/>
    <w:rsid w:val="00572CD0"/>
  </w:style>
  <w:style w:type="table" w:styleId="TableGrid">
    <w:name w:val="Table Grid"/>
    <w:basedOn w:val="TableNormal"/>
    <w:uiPriority w:val="59"/>
    <w:rsid w:val="000E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D1F2C"/>
    <w:pPr>
      <w:spacing w:after="0" w:line="240" w:lineRule="auto"/>
      <w:ind w:left="360" w:right="-157"/>
      <w:jc w:val="both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customStyle="1" w:styleId="Bullet1">
    <w:name w:val="Bullet1"/>
    <w:basedOn w:val="Normal"/>
    <w:link w:val="Bullet1Char"/>
    <w:rsid w:val="00296B1F"/>
    <w:pPr>
      <w:tabs>
        <w:tab w:val="num" w:pos="360"/>
      </w:tabs>
      <w:spacing w:before="60" w:after="0" w:line="240" w:lineRule="auto"/>
      <w:ind w:left="360" w:hanging="360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Bullet1Char">
    <w:name w:val="Bullet1 Char"/>
    <w:link w:val="Bullet1"/>
    <w:locked/>
    <w:rsid w:val="00296B1F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1E70D1"/>
    <w:pPr>
      <w:spacing w:before="100" w:beforeAutospacing="1" w:after="119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977C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9309-ECB3-4078-9939-AFC2F398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11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201</cp:revision>
  <cp:lastPrinted>2020-03-17T11:32:00Z</cp:lastPrinted>
  <dcterms:created xsi:type="dcterms:W3CDTF">2019-02-19T06:40:00Z</dcterms:created>
  <dcterms:modified xsi:type="dcterms:W3CDTF">2020-08-28T07:13:00Z</dcterms:modified>
</cp:coreProperties>
</file>