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E" w:rsidRDefault="000E2E06" w:rsidP="00AC6B87">
      <w:pPr>
        <w:pStyle w:val="Header"/>
        <w:tabs>
          <w:tab w:val="clear" w:pos="4680"/>
          <w:tab w:val="clear" w:pos="9360"/>
          <w:tab w:val="left" w:pos="9000"/>
        </w:tabs>
        <w:rPr>
          <w:lang w:val="it-IT"/>
        </w:rPr>
      </w:pPr>
      <w:r w:rsidRPr="000E2E06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2.3pt;margin-top:-7.3pt;width:81.4pt;height:65.45pt;z-index:-251658240">
            <v:imagedata r:id="rId8" o:title=""/>
          </v:shape>
          <o:OLEObject Type="Embed" ProgID="CorelDRAW.Graphic.13" ShapeID="_x0000_s1026" DrawAspect="Content" ObjectID="_1648468307" r:id="rId9"/>
        </w:pict>
      </w:r>
      <w:r w:rsidR="002334C2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-92710</wp:posOffset>
            </wp:positionV>
            <wp:extent cx="859155" cy="850265"/>
            <wp:effectExtent l="19050" t="0" r="0" b="0"/>
            <wp:wrapSquare wrapText="bothSides"/>
            <wp:docPr id="18" name="Picture 2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E48">
        <w:rPr>
          <w:lang w:val="it-IT"/>
        </w:rPr>
        <w:t xml:space="preserve">                     </w:t>
      </w:r>
    </w:p>
    <w:p w:rsidR="008F25B0" w:rsidRPr="00E757D2" w:rsidRDefault="00D9197B" w:rsidP="00D9197B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  <w:r w:rsidR="00E5429B">
        <w:rPr>
          <w:rFonts w:ascii="Times New Roman" w:hAnsi="Times New Roman"/>
          <w:b/>
          <w:sz w:val="28"/>
          <w:szCs w:val="28"/>
          <w:lang w:val="it-IT"/>
        </w:rPr>
        <w:t xml:space="preserve">                  </w:t>
      </w:r>
      <w:r w:rsidR="0089789D" w:rsidRPr="00E757D2">
        <w:rPr>
          <w:rFonts w:ascii="Times New Roman" w:hAnsi="Times New Roman"/>
          <w:b/>
          <w:sz w:val="28"/>
          <w:szCs w:val="28"/>
          <w:lang w:val="it-IT"/>
        </w:rPr>
        <w:t>Ministerul Mediului</w:t>
      </w:r>
      <w:r w:rsidR="00E5429B">
        <w:rPr>
          <w:rFonts w:ascii="Times New Roman" w:hAnsi="Times New Roman"/>
          <w:b/>
          <w:sz w:val="28"/>
          <w:szCs w:val="28"/>
          <w:lang w:val="it-IT"/>
        </w:rPr>
        <w:t>, Apelor și Pădurilor</w:t>
      </w:r>
    </w:p>
    <w:p w:rsidR="0089789D" w:rsidRPr="00E757D2" w:rsidRDefault="00D9197B" w:rsidP="00D9197B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 xml:space="preserve">         </w:t>
      </w:r>
      <w:r w:rsidR="0089789D" w:rsidRPr="00E757D2">
        <w:rPr>
          <w:rFonts w:ascii="Times New Roman" w:hAnsi="Times New Roman"/>
          <w:b/>
          <w:sz w:val="32"/>
          <w:szCs w:val="32"/>
          <w:lang w:val="it-IT"/>
        </w:rPr>
        <w:t>Agen</w:t>
      </w:r>
      <w:r w:rsidR="0089789D" w:rsidRPr="00E757D2">
        <w:rPr>
          <w:rFonts w:ascii="Times New Roman" w:hAnsi="Times New Roman"/>
          <w:b/>
          <w:sz w:val="32"/>
          <w:szCs w:val="32"/>
          <w:lang w:val="ro-RO"/>
        </w:rPr>
        <w:t>ţia Naţională pentru Protecţia Mediului</w:t>
      </w: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0031"/>
      </w:tblGrid>
      <w:tr w:rsidR="0089789D" w:rsidRPr="004075B3" w:rsidTr="00325739">
        <w:trPr>
          <w:trHeight w:val="692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789D" w:rsidRPr="004075B3" w:rsidRDefault="00D9197B" w:rsidP="002334C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      </w:t>
            </w:r>
            <w:r w:rsidR="008068A7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AG</w:t>
            </w:r>
            <w:r w:rsidR="00515750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ENŢ</w:t>
            </w:r>
            <w:r w:rsidR="008068A7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IA PENTRU PROTEC</w:t>
            </w:r>
            <w:r w:rsidR="00515750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Ţ</w:t>
            </w:r>
            <w:r w:rsidR="008068A7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IA MEDIULUI</w:t>
            </w:r>
            <w:r w:rsidR="00EB112B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2334C2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SUCEAVA</w:t>
            </w:r>
          </w:p>
        </w:tc>
      </w:tr>
    </w:tbl>
    <w:p w:rsidR="004A2BEE" w:rsidRDefault="004A2BEE" w:rsidP="004A2BEE">
      <w:pPr>
        <w:spacing w:line="240" w:lineRule="auto"/>
        <w:rPr>
          <w:sz w:val="28"/>
          <w:szCs w:val="28"/>
          <w:lang w:val="pt-BR"/>
        </w:rPr>
      </w:pPr>
    </w:p>
    <w:p w:rsidR="00632DEE" w:rsidRPr="00554F4D" w:rsidRDefault="00632DEE" w:rsidP="002B37B8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  <w:r w:rsidRPr="00554F4D">
        <w:rPr>
          <w:rFonts w:ascii="Arial" w:hAnsi="Arial" w:cs="Arial"/>
          <w:b/>
          <w:noProof/>
          <w:sz w:val="24"/>
          <w:szCs w:val="24"/>
          <w:lang w:val="ro-RO"/>
        </w:rPr>
        <w:t>AUTORIZAȚIE DE MEDIU</w:t>
      </w:r>
    </w:p>
    <w:p w:rsidR="00632DEE" w:rsidRPr="00554F4D" w:rsidRDefault="00554F4D" w:rsidP="002B37B8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  <w:r>
        <w:rPr>
          <w:rFonts w:ascii="Arial" w:hAnsi="Arial" w:cs="Arial"/>
          <w:b/>
          <w:noProof/>
          <w:sz w:val="24"/>
          <w:szCs w:val="24"/>
          <w:lang w:val="ro-RO"/>
        </w:rPr>
        <w:t xml:space="preserve">  </w:t>
      </w:r>
      <w:r w:rsidRPr="00554F4D">
        <w:rPr>
          <w:rFonts w:ascii="Arial" w:hAnsi="Arial" w:cs="Arial"/>
          <w:b/>
          <w:noProof/>
          <w:sz w:val="24"/>
          <w:szCs w:val="24"/>
          <w:lang w:val="ro-RO"/>
        </w:rPr>
        <w:t>Nr.</w:t>
      </w:r>
      <w:r w:rsidR="00E5429B">
        <w:rPr>
          <w:rFonts w:ascii="Arial" w:hAnsi="Arial" w:cs="Arial"/>
          <w:b/>
          <w:noProof/>
          <w:sz w:val="24"/>
          <w:szCs w:val="24"/>
          <w:lang w:val="ro-RO"/>
        </w:rPr>
        <w:t xml:space="preserve">   </w:t>
      </w:r>
      <w:r w:rsidRPr="00554F4D">
        <w:rPr>
          <w:rFonts w:ascii="Arial" w:hAnsi="Arial" w:cs="Arial"/>
          <w:b/>
          <w:noProof/>
          <w:sz w:val="24"/>
          <w:szCs w:val="24"/>
          <w:lang w:val="ro-RO"/>
        </w:rPr>
        <w:t xml:space="preserve">  </w:t>
      </w:r>
      <w:r w:rsidR="00632DEE" w:rsidRPr="00554F4D">
        <w:rPr>
          <w:rFonts w:ascii="Arial" w:hAnsi="Arial" w:cs="Arial"/>
          <w:b/>
          <w:noProof/>
          <w:sz w:val="24"/>
          <w:szCs w:val="24"/>
          <w:lang w:val="ro-RO"/>
        </w:rPr>
        <w:t xml:space="preserve">din </w:t>
      </w:r>
      <w:r w:rsidR="00E5429B">
        <w:rPr>
          <w:rFonts w:ascii="Arial" w:hAnsi="Arial" w:cs="Arial"/>
          <w:b/>
          <w:noProof/>
          <w:sz w:val="24"/>
          <w:szCs w:val="24"/>
          <w:lang w:val="ro-RO"/>
        </w:rPr>
        <w:t>xx</w:t>
      </w:r>
      <w:r w:rsidR="00B63B71" w:rsidRPr="00554F4D">
        <w:rPr>
          <w:rFonts w:ascii="Arial" w:hAnsi="Arial" w:cs="Arial"/>
          <w:b/>
          <w:noProof/>
          <w:sz w:val="24"/>
          <w:szCs w:val="24"/>
          <w:lang w:val="ro-RO"/>
        </w:rPr>
        <w:t>.</w:t>
      </w:r>
      <w:r w:rsidR="00E5429B">
        <w:rPr>
          <w:rFonts w:ascii="Arial" w:hAnsi="Arial" w:cs="Arial"/>
          <w:b/>
          <w:noProof/>
          <w:sz w:val="24"/>
          <w:szCs w:val="24"/>
          <w:lang w:val="ro-RO"/>
        </w:rPr>
        <w:t>xx.2020</w:t>
      </w:r>
    </w:p>
    <w:p w:rsidR="002B37B8" w:rsidRDefault="002B37B8" w:rsidP="00EA6C0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DEE" w:rsidRPr="00EA6C0B" w:rsidRDefault="00EA6C0B" w:rsidP="00EA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Titularul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activității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E5429B">
        <w:rPr>
          <w:rFonts w:ascii="Arial" w:hAnsi="Arial" w:cs="Arial"/>
          <w:b/>
          <w:sz w:val="24"/>
          <w:szCs w:val="24"/>
        </w:rPr>
        <w:t>IOSIMAR</w:t>
      </w:r>
      <w:r w:rsidR="00B666FC" w:rsidRPr="0044597B">
        <w:rPr>
          <w:rFonts w:ascii="Arial" w:hAnsi="Arial" w:cs="Arial"/>
          <w:b/>
          <w:sz w:val="24"/>
          <w:szCs w:val="24"/>
        </w:rPr>
        <w:t xml:space="preserve"> SRL</w:t>
      </w:r>
    </w:p>
    <w:p w:rsidR="00632DEE" w:rsidRPr="00EA6C0B" w:rsidRDefault="00EA6C0B" w:rsidP="00EA6C0B">
      <w:pPr>
        <w:tabs>
          <w:tab w:val="center" w:pos="500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Adresa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E5429B">
        <w:rPr>
          <w:rFonts w:ascii="Arial" w:hAnsi="Arial" w:cs="Arial"/>
          <w:b/>
          <w:sz w:val="24"/>
          <w:szCs w:val="24"/>
        </w:rPr>
        <w:t>comuna</w:t>
      </w:r>
      <w:proofErr w:type="spellEnd"/>
      <w:r w:rsidR="00E542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429B">
        <w:rPr>
          <w:rFonts w:ascii="Arial" w:hAnsi="Arial" w:cs="Arial"/>
          <w:b/>
          <w:sz w:val="24"/>
          <w:szCs w:val="24"/>
        </w:rPr>
        <w:t>Marginea</w:t>
      </w:r>
      <w:proofErr w:type="spellEnd"/>
      <w:r w:rsidR="00E5429B">
        <w:rPr>
          <w:rFonts w:ascii="Arial" w:hAnsi="Arial" w:cs="Arial"/>
          <w:b/>
          <w:sz w:val="24"/>
          <w:szCs w:val="24"/>
        </w:rPr>
        <w:t xml:space="preserve">, sat </w:t>
      </w:r>
      <w:proofErr w:type="spellStart"/>
      <w:r w:rsidR="00E5429B">
        <w:rPr>
          <w:rFonts w:ascii="Arial" w:hAnsi="Arial" w:cs="Arial"/>
          <w:b/>
          <w:sz w:val="24"/>
          <w:szCs w:val="24"/>
        </w:rPr>
        <w:t>Marginea</w:t>
      </w:r>
      <w:proofErr w:type="spellEnd"/>
      <w:r w:rsidR="00E5429B">
        <w:rPr>
          <w:rFonts w:ascii="Arial" w:hAnsi="Arial" w:cs="Arial"/>
          <w:b/>
          <w:sz w:val="24"/>
          <w:szCs w:val="24"/>
        </w:rPr>
        <w:t>, nr. 703</w:t>
      </w:r>
      <w:r w:rsidR="00632DEE" w:rsidRPr="00EA6C0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judeţul</w:t>
      </w:r>
      <w:proofErr w:type="spellEnd"/>
      <w:r w:rsidR="00632DEE" w:rsidRPr="00EA6C0B">
        <w:rPr>
          <w:rFonts w:ascii="Arial" w:hAnsi="Arial" w:cs="Arial"/>
          <w:b/>
          <w:sz w:val="24"/>
          <w:szCs w:val="24"/>
        </w:rPr>
        <w:t xml:space="preserve"> Suceava </w:t>
      </w:r>
      <w:r w:rsidR="00632DEE" w:rsidRPr="00EA6C0B">
        <w:rPr>
          <w:rFonts w:ascii="Arial" w:hAnsi="Arial" w:cs="Arial"/>
          <w:b/>
          <w:sz w:val="24"/>
          <w:szCs w:val="24"/>
        </w:rPr>
        <w:tab/>
      </w:r>
    </w:p>
    <w:p w:rsidR="00632DEE" w:rsidRPr="00EA6C0B" w:rsidRDefault="00EA6C0B" w:rsidP="00EA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Punct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lucru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E5429B">
        <w:rPr>
          <w:rFonts w:ascii="Arial" w:hAnsi="Arial" w:cs="Arial"/>
          <w:b/>
          <w:sz w:val="24"/>
          <w:szCs w:val="24"/>
        </w:rPr>
        <w:t>IOSIMAR</w:t>
      </w:r>
      <w:r w:rsidR="00FE62BD" w:rsidRPr="0044597B">
        <w:rPr>
          <w:rFonts w:ascii="Arial" w:hAnsi="Arial" w:cs="Arial"/>
          <w:b/>
          <w:sz w:val="24"/>
          <w:szCs w:val="24"/>
        </w:rPr>
        <w:t xml:space="preserve"> SRL</w:t>
      </w:r>
    </w:p>
    <w:p w:rsidR="00632DEE" w:rsidRPr="00EA6C0B" w:rsidRDefault="00EA6C0B" w:rsidP="00EA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Locația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activității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E5429B">
        <w:rPr>
          <w:rFonts w:ascii="Arial" w:hAnsi="Arial" w:cs="Arial"/>
          <w:b/>
          <w:sz w:val="24"/>
          <w:szCs w:val="24"/>
        </w:rPr>
        <w:t>comuna</w:t>
      </w:r>
      <w:proofErr w:type="spellEnd"/>
      <w:r w:rsidR="00E542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429B">
        <w:rPr>
          <w:rFonts w:ascii="Arial" w:hAnsi="Arial" w:cs="Arial"/>
          <w:b/>
          <w:sz w:val="24"/>
          <w:szCs w:val="24"/>
        </w:rPr>
        <w:t>Marginea</w:t>
      </w:r>
      <w:proofErr w:type="spellEnd"/>
      <w:r w:rsidR="00E5429B">
        <w:rPr>
          <w:rFonts w:ascii="Arial" w:hAnsi="Arial" w:cs="Arial"/>
          <w:b/>
          <w:sz w:val="24"/>
          <w:szCs w:val="24"/>
        </w:rPr>
        <w:t xml:space="preserve">, sat </w:t>
      </w:r>
      <w:proofErr w:type="spellStart"/>
      <w:r w:rsidR="00E5429B">
        <w:rPr>
          <w:rFonts w:ascii="Arial" w:hAnsi="Arial" w:cs="Arial"/>
          <w:b/>
          <w:sz w:val="24"/>
          <w:szCs w:val="24"/>
        </w:rPr>
        <w:t>Marginea</w:t>
      </w:r>
      <w:proofErr w:type="spellEnd"/>
      <w:r w:rsidR="00E5429B">
        <w:rPr>
          <w:rFonts w:ascii="Arial" w:hAnsi="Arial" w:cs="Arial"/>
          <w:b/>
          <w:sz w:val="24"/>
          <w:szCs w:val="24"/>
        </w:rPr>
        <w:t>, FN</w:t>
      </w:r>
      <w:r w:rsidR="00B666FC" w:rsidRPr="00EA6C0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666FC" w:rsidRPr="00EA6C0B">
        <w:rPr>
          <w:rFonts w:ascii="Arial" w:hAnsi="Arial" w:cs="Arial"/>
          <w:b/>
          <w:sz w:val="24"/>
          <w:szCs w:val="24"/>
        </w:rPr>
        <w:t>judeţul</w:t>
      </w:r>
      <w:proofErr w:type="spellEnd"/>
      <w:r w:rsidR="00B666FC" w:rsidRPr="00EA6C0B">
        <w:rPr>
          <w:rFonts w:ascii="Arial" w:hAnsi="Arial" w:cs="Arial"/>
          <w:b/>
          <w:sz w:val="24"/>
          <w:szCs w:val="24"/>
        </w:rPr>
        <w:t xml:space="preserve"> Suceava</w:t>
      </w:r>
    </w:p>
    <w:p w:rsidR="00EA6C0B" w:rsidRPr="0077373B" w:rsidRDefault="00EA6C0B" w:rsidP="00EA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373B">
        <w:rPr>
          <w:rFonts w:ascii="Arial" w:hAnsi="Arial" w:cs="Arial"/>
          <w:b/>
          <w:sz w:val="24"/>
          <w:szCs w:val="24"/>
          <w:lang w:val="ro-RO"/>
        </w:rPr>
        <w:t>Activitatea/Activitățile</w:t>
      </w:r>
      <w:r w:rsidRPr="0077373B">
        <w:rPr>
          <w:rFonts w:ascii="Arial" w:hAnsi="Arial" w:cs="Arial"/>
          <w:sz w:val="24"/>
          <w:szCs w:val="24"/>
          <w:lang w:val="ro-RO"/>
        </w:rPr>
        <w:t xml:space="preserve"> se încadrează în următoarele coduri</w:t>
      </w:r>
      <w:r w:rsidRPr="0077373B">
        <w:rPr>
          <w:rFonts w:ascii="Arial" w:hAnsi="Arial" w:cs="Arial"/>
          <w:sz w:val="24"/>
          <w:szCs w:val="24"/>
        </w:rPr>
        <w:t>:</w:t>
      </w:r>
    </w:p>
    <w:p w:rsidR="00632DEE" w:rsidRDefault="00632DEE" w:rsidP="00EA6C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97B" w:rsidRPr="0044597B" w:rsidRDefault="00D82749" w:rsidP="00EA6C0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STAȚIE DISTRIBUȚIE CARBURANȚI AUTO</w:t>
      </w:r>
    </w:p>
    <w:tbl>
      <w:tblPr>
        <w:tblW w:w="98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2460"/>
        <w:gridCol w:w="1258"/>
        <w:gridCol w:w="820"/>
        <w:gridCol w:w="2460"/>
        <w:gridCol w:w="1094"/>
        <w:gridCol w:w="1094"/>
      </w:tblGrid>
      <w:tr w:rsidR="00632DEE" w:rsidRPr="00EA6C0B" w:rsidTr="000138AC">
        <w:tc>
          <w:tcPr>
            <w:tcW w:w="712" w:type="dxa"/>
            <w:shd w:val="clear" w:color="auto" w:fill="C0C0C0"/>
            <w:vAlign w:val="center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C0B">
              <w:rPr>
                <w:rFonts w:ascii="Arial" w:hAnsi="Arial" w:cs="Arial"/>
                <w:b/>
                <w:sz w:val="24"/>
                <w:szCs w:val="24"/>
              </w:rPr>
              <w:t>Cod CAEN Rev.2</w:t>
            </w:r>
          </w:p>
        </w:tc>
        <w:tc>
          <w:tcPr>
            <w:tcW w:w="2460" w:type="dxa"/>
            <w:shd w:val="clear" w:color="auto" w:fill="C0C0C0"/>
            <w:vAlign w:val="center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6C0B">
              <w:rPr>
                <w:rFonts w:ascii="Arial" w:hAnsi="Arial" w:cs="Arial"/>
                <w:b/>
                <w:sz w:val="24"/>
                <w:szCs w:val="24"/>
              </w:rPr>
              <w:t>Denumire</w:t>
            </w:r>
            <w:proofErr w:type="spellEnd"/>
            <w:r w:rsidRPr="00EA6C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A6C0B">
              <w:rPr>
                <w:rFonts w:ascii="Arial" w:hAnsi="Arial" w:cs="Arial"/>
                <w:b/>
                <w:sz w:val="24"/>
                <w:szCs w:val="24"/>
              </w:rPr>
              <w:t>activitate</w:t>
            </w:r>
            <w:proofErr w:type="spellEnd"/>
            <w:r w:rsidRPr="00EA6C0B">
              <w:rPr>
                <w:rFonts w:ascii="Arial" w:hAnsi="Arial" w:cs="Arial"/>
                <w:b/>
                <w:sz w:val="24"/>
                <w:szCs w:val="24"/>
              </w:rPr>
              <w:t xml:space="preserve"> CAEN Rev. 2</w:t>
            </w:r>
          </w:p>
        </w:tc>
        <w:tc>
          <w:tcPr>
            <w:tcW w:w="1258" w:type="dxa"/>
            <w:shd w:val="clear" w:color="auto" w:fill="C0C0C0"/>
            <w:vAlign w:val="center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6C0B">
              <w:rPr>
                <w:rFonts w:ascii="Arial" w:hAnsi="Arial" w:cs="Arial"/>
                <w:b/>
                <w:sz w:val="24"/>
                <w:szCs w:val="24"/>
              </w:rPr>
              <w:t>Poziţie</w:t>
            </w:r>
            <w:proofErr w:type="spellEnd"/>
            <w:r w:rsidRPr="00EA6C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A6C0B">
              <w:rPr>
                <w:rFonts w:ascii="Arial" w:hAnsi="Arial" w:cs="Arial"/>
                <w:b/>
                <w:sz w:val="24"/>
                <w:szCs w:val="24"/>
              </w:rPr>
              <w:t>Anexa</w:t>
            </w:r>
            <w:proofErr w:type="spellEnd"/>
            <w:r w:rsidRPr="00EA6C0B">
              <w:rPr>
                <w:rFonts w:ascii="Arial" w:hAnsi="Arial" w:cs="Arial"/>
                <w:b/>
                <w:sz w:val="24"/>
                <w:szCs w:val="24"/>
              </w:rPr>
              <w:t xml:space="preserve"> 1 din OM 1798/2007</w:t>
            </w:r>
          </w:p>
        </w:tc>
        <w:tc>
          <w:tcPr>
            <w:tcW w:w="820" w:type="dxa"/>
            <w:shd w:val="clear" w:color="auto" w:fill="C0C0C0"/>
            <w:vAlign w:val="center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C0B">
              <w:rPr>
                <w:rFonts w:ascii="Arial" w:hAnsi="Arial" w:cs="Arial"/>
                <w:b/>
                <w:sz w:val="24"/>
                <w:szCs w:val="24"/>
              </w:rPr>
              <w:t>Cod CAEN Rev.1</w:t>
            </w:r>
          </w:p>
        </w:tc>
        <w:tc>
          <w:tcPr>
            <w:tcW w:w="2460" w:type="dxa"/>
            <w:shd w:val="clear" w:color="auto" w:fill="C0C0C0"/>
            <w:vAlign w:val="center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A6C0B">
              <w:rPr>
                <w:rFonts w:ascii="Arial" w:hAnsi="Arial" w:cs="Arial"/>
                <w:b/>
                <w:sz w:val="24"/>
                <w:szCs w:val="24"/>
              </w:rPr>
              <w:t>Denumire</w:t>
            </w:r>
            <w:proofErr w:type="spellEnd"/>
            <w:r w:rsidRPr="00EA6C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A6C0B">
              <w:rPr>
                <w:rFonts w:ascii="Arial" w:hAnsi="Arial" w:cs="Arial"/>
                <w:b/>
                <w:sz w:val="24"/>
                <w:szCs w:val="24"/>
              </w:rPr>
              <w:t>activitate</w:t>
            </w:r>
            <w:proofErr w:type="spellEnd"/>
            <w:r w:rsidRPr="00EA6C0B">
              <w:rPr>
                <w:rFonts w:ascii="Arial" w:hAnsi="Arial" w:cs="Arial"/>
                <w:b/>
                <w:sz w:val="24"/>
                <w:szCs w:val="24"/>
              </w:rPr>
              <w:t xml:space="preserve"> CAEN Rev.1</w:t>
            </w:r>
          </w:p>
        </w:tc>
        <w:tc>
          <w:tcPr>
            <w:tcW w:w="1094" w:type="dxa"/>
            <w:shd w:val="clear" w:color="auto" w:fill="C0C0C0"/>
            <w:vAlign w:val="center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C0B">
              <w:rPr>
                <w:rFonts w:ascii="Arial" w:hAnsi="Arial" w:cs="Arial"/>
                <w:b/>
                <w:sz w:val="24"/>
                <w:szCs w:val="24"/>
              </w:rPr>
              <w:t>NFR</w:t>
            </w:r>
          </w:p>
        </w:tc>
        <w:tc>
          <w:tcPr>
            <w:tcW w:w="1094" w:type="dxa"/>
            <w:shd w:val="clear" w:color="auto" w:fill="C0C0C0"/>
            <w:vAlign w:val="center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C0B">
              <w:rPr>
                <w:rFonts w:ascii="Arial" w:hAnsi="Arial" w:cs="Arial"/>
                <w:b/>
                <w:sz w:val="24"/>
                <w:szCs w:val="24"/>
              </w:rPr>
              <w:t>SNAP</w:t>
            </w:r>
          </w:p>
        </w:tc>
      </w:tr>
      <w:tr w:rsidR="00632DEE" w:rsidRPr="00EA6C0B" w:rsidTr="000138AC">
        <w:tc>
          <w:tcPr>
            <w:tcW w:w="712" w:type="dxa"/>
            <w:shd w:val="clear" w:color="auto" w:fill="auto"/>
          </w:tcPr>
          <w:p w:rsidR="00632DEE" w:rsidRPr="00FF4EAB" w:rsidRDefault="00D82749" w:rsidP="00EA6C0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EAB">
              <w:rPr>
                <w:rFonts w:ascii="Arial" w:hAnsi="Arial" w:cs="Arial"/>
                <w:sz w:val="20"/>
                <w:szCs w:val="20"/>
              </w:rPr>
              <w:t>4730</w:t>
            </w:r>
          </w:p>
        </w:tc>
        <w:tc>
          <w:tcPr>
            <w:tcW w:w="2460" w:type="dxa"/>
            <w:shd w:val="clear" w:color="auto" w:fill="auto"/>
          </w:tcPr>
          <w:p w:rsidR="00632DEE" w:rsidRPr="00FF4EAB" w:rsidRDefault="00D82749" w:rsidP="00475299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4EAB">
              <w:rPr>
                <w:rFonts w:ascii="Arial" w:hAnsi="Arial" w:cs="Arial"/>
                <w:sz w:val="20"/>
                <w:szCs w:val="20"/>
              </w:rPr>
              <w:t>Comer</w:t>
            </w:r>
            <w:r w:rsidR="00475299" w:rsidRPr="00FF4EAB">
              <w:rPr>
                <w:rFonts w:ascii="Arial" w:hAnsi="Arial" w:cs="Arial"/>
                <w:sz w:val="20"/>
                <w:szCs w:val="20"/>
              </w:rPr>
              <w:t>ț</w:t>
            </w:r>
            <w:proofErr w:type="spellEnd"/>
            <w:r w:rsidRPr="00FF4EAB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FF4EAB">
              <w:rPr>
                <w:rFonts w:ascii="Arial" w:hAnsi="Arial" w:cs="Arial"/>
                <w:sz w:val="20"/>
                <w:szCs w:val="20"/>
              </w:rPr>
              <w:t>am</w:t>
            </w:r>
            <w:r w:rsidR="00475299" w:rsidRPr="00FF4EAB">
              <w:rPr>
                <w:rFonts w:ascii="Arial" w:hAnsi="Arial" w:cs="Arial"/>
                <w:sz w:val="20"/>
                <w:szCs w:val="20"/>
              </w:rPr>
              <w:t>ă</w:t>
            </w:r>
            <w:r w:rsidRPr="00FF4EAB">
              <w:rPr>
                <w:rFonts w:ascii="Arial" w:hAnsi="Arial" w:cs="Arial"/>
                <w:sz w:val="20"/>
                <w:szCs w:val="20"/>
              </w:rPr>
              <w:t>nuntul</w:t>
            </w:r>
            <w:proofErr w:type="spellEnd"/>
            <w:r w:rsidRPr="00FF4EAB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FF4EAB">
              <w:rPr>
                <w:rFonts w:ascii="Arial" w:hAnsi="Arial" w:cs="Arial"/>
                <w:sz w:val="20"/>
                <w:szCs w:val="20"/>
              </w:rPr>
              <w:t>carburan</w:t>
            </w:r>
            <w:r w:rsidR="00475299" w:rsidRPr="00FF4EAB">
              <w:rPr>
                <w:rFonts w:ascii="Arial" w:hAnsi="Arial" w:cs="Arial"/>
                <w:sz w:val="20"/>
                <w:szCs w:val="20"/>
              </w:rPr>
              <w:t>ț</w:t>
            </w:r>
            <w:r w:rsidRPr="00FF4EAB">
              <w:rPr>
                <w:rFonts w:ascii="Arial" w:hAnsi="Arial" w:cs="Arial"/>
                <w:sz w:val="20"/>
                <w:szCs w:val="20"/>
              </w:rPr>
              <w:t>ilor</w:t>
            </w:r>
            <w:proofErr w:type="spellEnd"/>
            <w:r w:rsidRPr="00FF4EAB">
              <w:rPr>
                <w:rFonts w:ascii="Arial" w:hAnsi="Arial" w:cs="Arial"/>
                <w:sz w:val="20"/>
                <w:szCs w:val="20"/>
              </w:rPr>
              <w:t xml:space="preserve"> pentru </w:t>
            </w:r>
            <w:proofErr w:type="spellStart"/>
            <w:r w:rsidRPr="00FF4EAB">
              <w:rPr>
                <w:rFonts w:ascii="Arial" w:hAnsi="Arial" w:cs="Arial"/>
                <w:sz w:val="20"/>
                <w:szCs w:val="20"/>
              </w:rPr>
              <w:t>autovehicule</w:t>
            </w:r>
            <w:proofErr w:type="spellEnd"/>
            <w:r w:rsidRPr="00FF4E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5299" w:rsidRPr="00FF4EAB">
              <w:rPr>
                <w:rFonts w:ascii="Arial" w:hAnsi="Arial" w:cs="Arial"/>
                <w:sz w:val="20"/>
                <w:szCs w:val="20"/>
              </w:rPr>
              <w:t>î</w:t>
            </w:r>
            <w:r w:rsidRPr="00FF4EAB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FF4EAB">
              <w:rPr>
                <w:rFonts w:ascii="Arial" w:hAnsi="Arial" w:cs="Arial"/>
                <w:sz w:val="20"/>
                <w:szCs w:val="20"/>
              </w:rPr>
              <w:t xml:space="preserve"> magazine </w:t>
            </w:r>
            <w:proofErr w:type="spellStart"/>
            <w:r w:rsidRPr="00FF4EAB">
              <w:rPr>
                <w:rFonts w:ascii="Arial" w:hAnsi="Arial" w:cs="Arial"/>
                <w:sz w:val="20"/>
                <w:szCs w:val="20"/>
              </w:rPr>
              <w:t>specializate</w:t>
            </w:r>
            <w:proofErr w:type="spellEnd"/>
          </w:p>
        </w:tc>
        <w:tc>
          <w:tcPr>
            <w:tcW w:w="1258" w:type="dxa"/>
            <w:shd w:val="clear" w:color="auto" w:fill="auto"/>
          </w:tcPr>
          <w:p w:rsidR="00632DEE" w:rsidRPr="00FF4EAB" w:rsidRDefault="00D82749" w:rsidP="00EA6C0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EAB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820" w:type="dxa"/>
            <w:shd w:val="clear" w:color="auto" w:fill="auto"/>
          </w:tcPr>
          <w:p w:rsidR="00632DEE" w:rsidRPr="00FF4EAB" w:rsidRDefault="00D82749" w:rsidP="00EA6C0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EAB">
              <w:rPr>
                <w:rFonts w:ascii="Arial" w:hAnsi="Arial" w:cs="Arial"/>
                <w:sz w:val="20"/>
                <w:szCs w:val="20"/>
              </w:rPr>
              <w:t>5050</w:t>
            </w:r>
          </w:p>
        </w:tc>
        <w:tc>
          <w:tcPr>
            <w:tcW w:w="2460" w:type="dxa"/>
            <w:shd w:val="clear" w:color="auto" w:fill="auto"/>
          </w:tcPr>
          <w:p w:rsidR="00632DEE" w:rsidRPr="00FF4EAB" w:rsidRDefault="00D82749" w:rsidP="00EA6C0B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EAB">
              <w:rPr>
                <w:rFonts w:ascii="Arial" w:hAnsi="Arial" w:cs="Arial"/>
                <w:color w:val="000000" w:themeColor="text1"/>
                <w:sz w:val="20"/>
                <w:szCs w:val="20"/>
                <w:lang w:eastAsia="ro-RO"/>
              </w:rPr>
              <w:t>Comerţ</w:t>
            </w:r>
            <w:proofErr w:type="spellEnd"/>
            <w:r w:rsidRPr="00FF4EAB">
              <w:rPr>
                <w:rFonts w:ascii="Arial" w:hAnsi="Arial" w:cs="Arial"/>
                <w:color w:val="000000" w:themeColor="text1"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FF4EAB">
              <w:rPr>
                <w:rFonts w:ascii="Arial" w:hAnsi="Arial" w:cs="Arial"/>
                <w:color w:val="000000" w:themeColor="text1"/>
                <w:sz w:val="20"/>
                <w:szCs w:val="20"/>
                <w:lang w:eastAsia="ro-RO"/>
              </w:rPr>
              <w:t>amănuntul</w:t>
            </w:r>
            <w:proofErr w:type="spellEnd"/>
            <w:r w:rsidRPr="00FF4EAB">
              <w:rPr>
                <w:rFonts w:ascii="Arial" w:hAnsi="Arial" w:cs="Arial"/>
                <w:color w:val="000000" w:themeColor="text1"/>
                <w:sz w:val="20"/>
                <w:szCs w:val="20"/>
                <w:lang w:eastAsia="ro-RO"/>
              </w:rPr>
              <w:t xml:space="preserve"> al </w:t>
            </w:r>
            <w:proofErr w:type="spellStart"/>
            <w:r w:rsidRPr="00FF4EAB">
              <w:rPr>
                <w:rFonts w:ascii="Arial" w:hAnsi="Arial" w:cs="Arial"/>
                <w:color w:val="000000" w:themeColor="text1"/>
                <w:sz w:val="20"/>
                <w:szCs w:val="20"/>
                <w:lang w:eastAsia="ro-RO"/>
              </w:rPr>
              <w:t>carburanţilor</w:t>
            </w:r>
            <w:proofErr w:type="spellEnd"/>
            <w:r w:rsidRPr="00FF4EAB">
              <w:rPr>
                <w:rFonts w:ascii="Arial" w:hAnsi="Arial" w:cs="Arial"/>
                <w:color w:val="000000" w:themeColor="text1"/>
                <w:sz w:val="20"/>
                <w:szCs w:val="20"/>
                <w:lang w:eastAsia="ro-RO"/>
              </w:rPr>
              <w:t xml:space="preserve"> pentru </w:t>
            </w:r>
            <w:proofErr w:type="spellStart"/>
            <w:r w:rsidRPr="00FF4EAB">
              <w:rPr>
                <w:rFonts w:ascii="Arial" w:hAnsi="Arial" w:cs="Arial"/>
                <w:color w:val="000000" w:themeColor="text1"/>
                <w:sz w:val="20"/>
                <w:szCs w:val="20"/>
                <w:lang w:eastAsia="ro-RO"/>
              </w:rPr>
              <w:t>autovehicule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632DEE" w:rsidRPr="00FF4EA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632DEE" w:rsidRPr="00EA6C0B" w:rsidRDefault="00632DEE" w:rsidP="00EA6C0B">
            <w:pPr>
              <w:spacing w:before="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2DEE" w:rsidRDefault="00632DEE" w:rsidP="00EA6C0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973" w:type="dxa"/>
        <w:jc w:val="center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10"/>
        <w:gridCol w:w="5163"/>
      </w:tblGrid>
      <w:tr w:rsidR="00EA6C0B" w:rsidRPr="0077373B" w:rsidTr="000138AC">
        <w:trPr>
          <w:jc w:val="center"/>
        </w:trPr>
        <w:tc>
          <w:tcPr>
            <w:tcW w:w="4810" w:type="dxa"/>
            <w:shd w:val="clear" w:color="auto" w:fill="C0C0C0"/>
          </w:tcPr>
          <w:p w:rsidR="00EA6C0B" w:rsidRPr="0077373B" w:rsidRDefault="00EA6C0B" w:rsidP="00BD4CCC">
            <w:pPr>
              <w:spacing w:before="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7373B">
              <w:rPr>
                <w:rFonts w:ascii="Arial" w:hAnsi="Arial" w:cs="Arial"/>
                <w:b/>
                <w:sz w:val="24"/>
                <w:szCs w:val="24"/>
              </w:rPr>
              <w:t>Activitate</w:t>
            </w:r>
            <w:proofErr w:type="spellEnd"/>
            <w:r w:rsidRPr="0077373B">
              <w:rPr>
                <w:rFonts w:ascii="Arial" w:hAnsi="Arial" w:cs="Arial"/>
                <w:b/>
                <w:sz w:val="24"/>
                <w:szCs w:val="24"/>
              </w:rPr>
              <w:t xml:space="preserve"> PRTR</w:t>
            </w:r>
          </w:p>
        </w:tc>
        <w:tc>
          <w:tcPr>
            <w:tcW w:w="5163" w:type="dxa"/>
            <w:shd w:val="clear" w:color="auto" w:fill="C0C0C0"/>
          </w:tcPr>
          <w:p w:rsidR="00EA6C0B" w:rsidRPr="0077373B" w:rsidRDefault="00EA6C0B" w:rsidP="00BD4CCC">
            <w:pPr>
              <w:spacing w:before="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7373B">
              <w:rPr>
                <w:rFonts w:ascii="Arial" w:hAnsi="Arial" w:cs="Arial"/>
                <w:b/>
                <w:sz w:val="24"/>
                <w:szCs w:val="24"/>
              </w:rPr>
              <w:t>Denumire</w:t>
            </w:r>
            <w:proofErr w:type="spellEnd"/>
            <w:r w:rsidRPr="007737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7373B">
              <w:rPr>
                <w:rFonts w:ascii="Arial" w:hAnsi="Arial" w:cs="Arial"/>
                <w:b/>
                <w:sz w:val="24"/>
                <w:szCs w:val="24"/>
              </w:rPr>
              <w:t>activitate</w:t>
            </w:r>
            <w:proofErr w:type="spellEnd"/>
            <w:r w:rsidRPr="0077373B">
              <w:rPr>
                <w:rFonts w:ascii="Arial" w:hAnsi="Arial" w:cs="Arial"/>
                <w:b/>
                <w:sz w:val="24"/>
                <w:szCs w:val="24"/>
              </w:rPr>
              <w:t xml:space="preserve"> PRTR</w:t>
            </w:r>
          </w:p>
        </w:tc>
      </w:tr>
      <w:tr w:rsidR="00EA6C0B" w:rsidRPr="0077373B" w:rsidTr="000138AC">
        <w:trPr>
          <w:jc w:val="center"/>
        </w:trPr>
        <w:tc>
          <w:tcPr>
            <w:tcW w:w="4810" w:type="dxa"/>
            <w:shd w:val="clear" w:color="auto" w:fill="auto"/>
          </w:tcPr>
          <w:p w:rsidR="00EA6C0B" w:rsidRPr="0077373B" w:rsidRDefault="00EA6C0B" w:rsidP="00BD4CCC">
            <w:pPr>
              <w:spacing w:before="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:rsidR="00EA6C0B" w:rsidRPr="0077373B" w:rsidRDefault="00EA6C0B" w:rsidP="00BD4CCC">
            <w:pPr>
              <w:spacing w:before="4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6C0B" w:rsidRDefault="00EA6C0B" w:rsidP="00EA6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373B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7373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737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373B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4F4D" w:rsidRPr="00AC086B" w:rsidRDefault="00554F4D" w:rsidP="00EA6C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429B" w:rsidRDefault="00E5429B" w:rsidP="00E5429B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Emisă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de: APM Suceava</w:t>
      </w:r>
    </w:p>
    <w:p w:rsidR="00E5429B" w:rsidRDefault="00E5429B" w:rsidP="00E542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53F53">
        <w:rPr>
          <w:rFonts w:ascii="Arial" w:hAnsi="Arial" w:cs="Arial"/>
          <w:b/>
          <w:bCs/>
          <w:sz w:val="24"/>
          <w:szCs w:val="24"/>
          <w:lang w:val="ro-RO"/>
        </w:rPr>
        <w:t>Prezenta autorizație de mediu își păstrează valabilitatea pe toată perioada în care beneficia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rul acesteia obține viza anuală </w:t>
      </w:r>
      <w:r w:rsidRPr="00E53F53">
        <w:rPr>
          <w:rFonts w:ascii="Arial" w:hAnsi="Arial" w:cs="Arial"/>
          <w:b/>
          <w:bCs/>
          <w:sz w:val="24"/>
          <w:szCs w:val="24"/>
          <w:lang w:val="ro-RO"/>
        </w:rPr>
        <w:t>(conform Legii nr. 219/2019 pentru modificarea și completarea art. 16 din Ordonanța de urgență a Guvernului nr. 195/2005 privind protecția mediului)</w:t>
      </w:r>
    </w:p>
    <w:p w:rsidR="000138AC" w:rsidRDefault="000138AC" w:rsidP="00E5429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E5429B" w:rsidRPr="00D64318" w:rsidRDefault="00E5429B" w:rsidP="00E5429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D64318">
        <w:rPr>
          <w:rFonts w:ascii="Arial" w:hAnsi="Arial" w:cs="Arial"/>
          <w:b/>
          <w:sz w:val="24"/>
          <w:szCs w:val="24"/>
          <w:lang w:val="ro-RO"/>
        </w:rPr>
        <w:t xml:space="preserve">Data emiterii: </w:t>
      </w:r>
      <w:r>
        <w:rPr>
          <w:rFonts w:ascii="Arial" w:hAnsi="Arial" w:cs="Arial"/>
          <w:b/>
          <w:sz w:val="24"/>
          <w:szCs w:val="24"/>
          <w:lang w:val="ro-RO"/>
        </w:rPr>
        <w:t>xx.xx.2020</w:t>
      </w:r>
    </w:p>
    <w:p w:rsidR="00EA6C0B" w:rsidRPr="00EA6C0B" w:rsidRDefault="00EA6C0B" w:rsidP="00EA6C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val="ro-RO"/>
        </w:rPr>
      </w:pPr>
      <w:r w:rsidRPr="00EA6C0B">
        <w:rPr>
          <w:rFonts w:ascii="Arial" w:hAnsi="Arial" w:cs="Arial"/>
          <w:b/>
          <w:noProof/>
          <w:sz w:val="24"/>
          <w:szCs w:val="24"/>
          <w:lang w:val="ro-RO"/>
        </w:rPr>
        <w:t>Temeiul legal</w:t>
      </w:r>
    </w:p>
    <w:p w:rsidR="00632DEE" w:rsidRDefault="00632DEE" w:rsidP="001E0D4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  <w:r w:rsidRPr="00EA6C0B">
        <w:rPr>
          <w:rFonts w:ascii="Arial" w:hAnsi="Arial" w:cs="Arial"/>
          <w:noProof/>
          <w:sz w:val="24"/>
          <w:szCs w:val="24"/>
          <w:lang w:val="ro-RO"/>
        </w:rPr>
        <w:t>Ca urmare a cererii adresate de</w:t>
      </w:r>
      <w:r w:rsidR="00EA6C0B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E5429B">
        <w:rPr>
          <w:rFonts w:ascii="Arial" w:hAnsi="Arial" w:cs="Arial"/>
          <w:b/>
          <w:sz w:val="24"/>
          <w:szCs w:val="24"/>
        </w:rPr>
        <w:t>IOSIMAR</w:t>
      </w:r>
      <w:r w:rsidR="00E5429B" w:rsidRPr="0044597B">
        <w:rPr>
          <w:rFonts w:ascii="Arial" w:hAnsi="Arial" w:cs="Arial"/>
          <w:b/>
          <w:sz w:val="24"/>
          <w:szCs w:val="24"/>
        </w:rPr>
        <w:t xml:space="preserve"> SRL</w:t>
      </w:r>
      <w:r w:rsidRPr="00EA6C0B">
        <w:rPr>
          <w:rFonts w:ascii="Arial" w:hAnsi="Arial" w:cs="Arial"/>
          <w:noProof/>
          <w:sz w:val="24"/>
          <w:szCs w:val="24"/>
          <w:lang w:val="ro-RO"/>
        </w:rPr>
        <w:t xml:space="preserve">, cu punctul de lucru din </w:t>
      </w:r>
      <w:proofErr w:type="spellStart"/>
      <w:r w:rsidR="00E5429B" w:rsidRPr="00E5429B">
        <w:rPr>
          <w:rFonts w:ascii="Arial" w:hAnsi="Arial" w:cs="Arial"/>
          <w:sz w:val="24"/>
          <w:szCs w:val="24"/>
        </w:rPr>
        <w:t>comuna</w:t>
      </w:r>
      <w:proofErr w:type="spellEnd"/>
      <w:r w:rsidR="00E5429B" w:rsidRPr="00E54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429B" w:rsidRPr="00E5429B">
        <w:rPr>
          <w:rFonts w:ascii="Arial" w:hAnsi="Arial" w:cs="Arial"/>
          <w:sz w:val="24"/>
          <w:szCs w:val="24"/>
        </w:rPr>
        <w:t>Marginea</w:t>
      </w:r>
      <w:proofErr w:type="spellEnd"/>
      <w:r w:rsidR="00E5429B" w:rsidRPr="00E5429B">
        <w:rPr>
          <w:rFonts w:ascii="Arial" w:hAnsi="Arial" w:cs="Arial"/>
          <w:sz w:val="24"/>
          <w:szCs w:val="24"/>
        </w:rPr>
        <w:t xml:space="preserve">, sat </w:t>
      </w:r>
      <w:proofErr w:type="spellStart"/>
      <w:r w:rsidR="00E5429B" w:rsidRPr="00E5429B">
        <w:rPr>
          <w:rFonts w:ascii="Arial" w:hAnsi="Arial" w:cs="Arial"/>
          <w:sz w:val="24"/>
          <w:szCs w:val="24"/>
        </w:rPr>
        <w:t>Marginea</w:t>
      </w:r>
      <w:proofErr w:type="spellEnd"/>
      <w:r w:rsidR="00E5429B" w:rsidRPr="00E5429B">
        <w:rPr>
          <w:rFonts w:ascii="Arial" w:hAnsi="Arial" w:cs="Arial"/>
          <w:sz w:val="24"/>
          <w:szCs w:val="24"/>
        </w:rPr>
        <w:t>, FN</w:t>
      </w:r>
      <w:r w:rsidR="007355BB" w:rsidRPr="00E5429B">
        <w:rPr>
          <w:rFonts w:ascii="Arial" w:hAnsi="Arial" w:cs="Arial"/>
          <w:noProof/>
          <w:sz w:val="24"/>
          <w:szCs w:val="24"/>
          <w:lang w:val="ro-RO"/>
        </w:rPr>
        <w:t>,</w:t>
      </w:r>
      <w:r w:rsidR="00C50790" w:rsidRPr="00E542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790" w:rsidRPr="00E5429B">
        <w:rPr>
          <w:rFonts w:ascii="Arial" w:hAnsi="Arial" w:cs="Arial"/>
          <w:sz w:val="24"/>
          <w:szCs w:val="24"/>
        </w:rPr>
        <w:t>judeţul</w:t>
      </w:r>
      <w:proofErr w:type="spellEnd"/>
      <w:r w:rsidR="00C50790" w:rsidRPr="00E5429B">
        <w:rPr>
          <w:rFonts w:ascii="Arial" w:hAnsi="Arial" w:cs="Arial"/>
          <w:sz w:val="24"/>
          <w:szCs w:val="24"/>
        </w:rPr>
        <w:t xml:space="preserve"> Suceava</w:t>
      </w:r>
      <w:r w:rsidR="00C50790" w:rsidRPr="00E5429B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7355BB" w:rsidRPr="00E5429B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Pr="00E5429B">
        <w:rPr>
          <w:rFonts w:ascii="Arial" w:hAnsi="Arial" w:cs="Arial"/>
          <w:noProof/>
          <w:sz w:val="24"/>
          <w:szCs w:val="24"/>
          <w:lang w:val="ro-RO"/>
        </w:rPr>
        <w:t>înregistrată la</w:t>
      </w:r>
      <w:r w:rsidR="007355BB" w:rsidRPr="00E5429B">
        <w:rPr>
          <w:rFonts w:ascii="Arial" w:hAnsi="Arial" w:cs="Arial"/>
          <w:noProof/>
          <w:sz w:val="24"/>
          <w:szCs w:val="24"/>
          <w:lang w:val="ro-RO"/>
        </w:rPr>
        <w:t xml:space="preserve"> APM Suceava cu nr.</w:t>
      </w:r>
      <w:r w:rsidR="00481036">
        <w:rPr>
          <w:rFonts w:ascii="Arial" w:hAnsi="Arial" w:cs="Arial"/>
          <w:noProof/>
          <w:sz w:val="24"/>
          <w:szCs w:val="24"/>
          <w:lang w:val="ro-RO"/>
        </w:rPr>
        <w:t xml:space="preserve"> </w:t>
      </w:r>
      <w:r w:rsidR="00E5429B">
        <w:rPr>
          <w:rFonts w:ascii="Arial" w:hAnsi="Arial" w:cs="Arial"/>
          <w:noProof/>
          <w:sz w:val="24"/>
          <w:szCs w:val="24"/>
          <w:lang w:val="ro-RO"/>
        </w:rPr>
        <w:t>2900/11.03.2020</w:t>
      </w:r>
      <w:r w:rsidRPr="00EA6C0B">
        <w:rPr>
          <w:rFonts w:ascii="Arial" w:hAnsi="Arial" w:cs="Arial"/>
          <w:noProof/>
          <w:sz w:val="24"/>
          <w:szCs w:val="24"/>
          <w:lang w:val="ro-RO"/>
        </w:rPr>
        <w:t>, în urma analizării documentelor transmise ş</w:t>
      </w:r>
      <w:r w:rsidR="006C5472">
        <w:rPr>
          <w:rFonts w:ascii="Arial" w:hAnsi="Arial" w:cs="Arial"/>
          <w:noProof/>
          <w:sz w:val="24"/>
          <w:szCs w:val="24"/>
          <w:lang w:val="ro-RO"/>
        </w:rPr>
        <w:t xml:space="preserve">i a verificării, în baza HG nr. </w:t>
      </w:r>
      <w:r w:rsidRPr="00EA6C0B">
        <w:rPr>
          <w:rFonts w:ascii="Arial" w:hAnsi="Arial" w:cs="Arial"/>
          <w:noProof/>
          <w:sz w:val="24"/>
          <w:szCs w:val="24"/>
          <w:lang w:val="ro-RO"/>
        </w:rPr>
        <w:t xml:space="preserve">19/2017 </w:t>
      </w:r>
      <w:proofErr w:type="spellStart"/>
      <w:r w:rsidRPr="00EA6C0B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EA6C0B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A6C0B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Pr="00EA6C0B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A6C0B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A6C0B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A6C0B">
        <w:rPr>
          <w:rFonts w:ascii="Arial" w:eastAsia="Times New Roman" w:hAnsi="Arial" w:cs="Arial"/>
          <w:sz w:val="24"/>
          <w:szCs w:val="24"/>
          <w:lang w:eastAsia="ro-RO"/>
        </w:rPr>
        <w:t>funcționarea</w:t>
      </w:r>
      <w:proofErr w:type="spellEnd"/>
      <w:r w:rsidRPr="00EA6C0B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A6C0B">
        <w:rPr>
          <w:rFonts w:ascii="Arial" w:eastAsia="Times New Roman" w:hAnsi="Arial" w:cs="Arial"/>
          <w:sz w:val="24"/>
          <w:szCs w:val="24"/>
          <w:lang w:eastAsia="ro-RO"/>
        </w:rPr>
        <w:t>Ministerului</w:t>
      </w:r>
      <w:proofErr w:type="spellEnd"/>
      <w:r w:rsidRPr="00EA6C0B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A6C0B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="000A3C10" w:rsidRPr="00EA6C0B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Pr="00EA6C0B">
        <w:rPr>
          <w:rFonts w:ascii="Arial" w:hAnsi="Arial" w:cs="Arial"/>
          <w:sz w:val="24"/>
          <w:szCs w:val="24"/>
          <w:lang w:val="pt-BR"/>
        </w:rPr>
        <w:t xml:space="preserve">a </w:t>
      </w:r>
      <w:r w:rsidRPr="00EA6C0B">
        <w:rPr>
          <w:rFonts w:ascii="Arial" w:hAnsi="Arial" w:cs="Arial"/>
          <w:sz w:val="24"/>
          <w:szCs w:val="24"/>
          <w:lang w:val="ro-RO"/>
        </w:rPr>
        <w:t>HG nr. 1000/2012 privind reorganizarea și funcționarea Agenției Naționale pentru Protecția Mediului și a instituțiilor publice aflate în subordinea acesteia,</w:t>
      </w:r>
      <w:r w:rsidRPr="00EA6C0B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</w:t>
      </w:r>
      <w:r w:rsidRPr="00EA6C0B">
        <w:rPr>
          <w:rFonts w:ascii="Arial" w:hAnsi="Arial" w:cs="Arial"/>
          <w:sz w:val="24"/>
          <w:szCs w:val="24"/>
          <w:lang w:val="pt-BR"/>
        </w:rPr>
        <w:t xml:space="preserve">OUG nr. 195/2005 privind protecția mediului, aprobată cu modificări și </w:t>
      </w:r>
      <w:r w:rsidRPr="00EA6C0B">
        <w:rPr>
          <w:rFonts w:ascii="Arial" w:hAnsi="Arial" w:cs="Arial"/>
          <w:sz w:val="24"/>
          <w:szCs w:val="24"/>
          <w:lang w:val="pt-BR"/>
        </w:rPr>
        <w:lastRenderedPageBreak/>
        <w:t xml:space="preserve">completări prin Legea </w:t>
      </w:r>
      <w:r w:rsidRPr="00EA6C0B">
        <w:rPr>
          <w:rFonts w:ascii="Arial" w:hAnsi="Arial" w:cs="Arial"/>
          <w:sz w:val="24"/>
          <w:szCs w:val="24"/>
          <w:lang w:val="ro-RO"/>
        </w:rPr>
        <w:t>nr. 265/2006, cu modificările şi completările ulterioare şi a</w:t>
      </w:r>
      <w:r w:rsidRPr="00EA6C0B">
        <w:rPr>
          <w:rFonts w:ascii="Arial" w:hAnsi="Arial" w:cs="Arial"/>
          <w:noProof/>
          <w:sz w:val="24"/>
          <w:szCs w:val="24"/>
          <w:lang w:val="ro-RO"/>
        </w:rPr>
        <w:t xml:space="preserve"> OM nr. 1798/2007 pentru aprobarea Procedurii de emitere a autorizației de mediu, cu modificările și completările ulterioare,</w:t>
      </w:r>
      <w:r w:rsidRPr="00EA6C0B">
        <w:rPr>
          <w:rFonts w:ascii="Arial" w:hAnsi="Arial" w:cs="Arial"/>
          <w:sz w:val="24"/>
          <w:szCs w:val="24"/>
          <w:lang w:val="ro-RO"/>
        </w:rPr>
        <w:t xml:space="preserve"> </w:t>
      </w:r>
      <w:r w:rsidRPr="00EA6C0B">
        <w:rPr>
          <w:rFonts w:ascii="Arial" w:hAnsi="Arial" w:cs="Arial"/>
          <w:noProof/>
          <w:sz w:val="24"/>
          <w:szCs w:val="24"/>
          <w:lang w:val="ro-RO"/>
        </w:rPr>
        <w:t xml:space="preserve"> </w:t>
      </w:r>
    </w:p>
    <w:p w:rsidR="001E0D4C" w:rsidRPr="00EA6C0B" w:rsidRDefault="001E0D4C" w:rsidP="001E0D4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632DEE" w:rsidRDefault="00632DEE" w:rsidP="00EA6C0B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  <w:r w:rsidRPr="00EA6C0B">
        <w:rPr>
          <w:rFonts w:ascii="Arial" w:hAnsi="Arial" w:cs="Arial"/>
          <w:b/>
          <w:noProof/>
          <w:color w:val="auto"/>
          <w:lang w:val="ro-RO"/>
        </w:rPr>
        <w:t>se emite:</w:t>
      </w:r>
    </w:p>
    <w:p w:rsidR="00E02A5B" w:rsidRPr="00EA6C0B" w:rsidRDefault="00E02A5B" w:rsidP="00EA6C0B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</w:p>
    <w:p w:rsidR="00632DEE" w:rsidRPr="00554F4D" w:rsidRDefault="00632DEE" w:rsidP="001E0D4C">
      <w:pPr>
        <w:pStyle w:val="Default"/>
        <w:jc w:val="center"/>
        <w:rPr>
          <w:rFonts w:ascii="Arial" w:hAnsi="Arial" w:cs="Arial"/>
          <w:b/>
          <w:noProof/>
          <w:color w:val="auto"/>
          <w:lang w:val="ro-RO"/>
        </w:rPr>
      </w:pPr>
      <w:r w:rsidRPr="00554F4D">
        <w:rPr>
          <w:rFonts w:ascii="Arial" w:hAnsi="Arial" w:cs="Arial"/>
          <w:b/>
          <w:noProof/>
          <w:color w:val="auto"/>
          <w:lang w:val="ro-RO"/>
        </w:rPr>
        <w:t>AUTORIZAȚIA DE MEDIU</w:t>
      </w:r>
    </w:p>
    <w:p w:rsidR="001E0D4C" w:rsidRDefault="001E0D4C" w:rsidP="001E0D4C">
      <w:pPr>
        <w:pStyle w:val="Default"/>
        <w:jc w:val="center"/>
        <w:rPr>
          <w:rFonts w:ascii="Arial" w:hAnsi="Arial" w:cs="Arial"/>
          <w:b/>
          <w:noProof/>
          <w:color w:val="auto"/>
          <w:lang w:val="ro-RO"/>
        </w:rPr>
      </w:pPr>
    </w:p>
    <w:p w:rsidR="00A670F3" w:rsidRPr="00EA6C0B" w:rsidRDefault="00A670F3" w:rsidP="001E0D4C">
      <w:pPr>
        <w:pStyle w:val="Default"/>
        <w:jc w:val="center"/>
        <w:rPr>
          <w:rFonts w:ascii="Arial" w:hAnsi="Arial" w:cs="Arial"/>
          <w:b/>
          <w:noProof/>
          <w:color w:val="auto"/>
          <w:lang w:val="ro-RO"/>
        </w:rPr>
      </w:pPr>
    </w:p>
    <w:p w:rsidR="00632DEE" w:rsidRPr="00EA6C0B" w:rsidRDefault="00632DEE" w:rsidP="00EA6C0B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</w:p>
    <w:p w:rsidR="00632DEE" w:rsidRPr="000138AC" w:rsidRDefault="00632DEE" w:rsidP="00EA6C0B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  <w:r w:rsidRPr="0044597B">
        <w:rPr>
          <w:rFonts w:ascii="Arial" w:hAnsi="Arial" w:cs="Arial"/>
          <w:b/>
          <w:noProof/>
          <w:color w:val="auto"/>
          <w:lang w:val="ro-RO"/>
        </w:rPr>
        <w:t>Pentru</w:t>
      </w:r>
      <w:r w:rsidR="001E0D4C" w:rsidRPr="0044597B">
        <w:rPr>
          <w:rFonts w:ascii="Arial" w:hAnsi="Arial" w:cs="Arial"/>
          <w:b/>
          <w:noProof/>
          <w:color w:val="auto"/>
          <w:lang w:val="ro-RO"/>
        </w:rPr>
        <w:t xml:space="preserve"> </w:t>
      </w:r>
      <w:r w:rsidR="00E5429B">
        <w:rPr>
          <w:rFonts w:ascii="Arial" w:hAnsi="Arial" w:cs="Arial"/>
          <w:b/>
        </w:rPr>
        <w:t>IOSIMAR</w:t>
      </w:r>
      <w:r w:rsidR="00E5429B" w:rsidRPr="0044597B">
        <w:rPr>
          <w:rFonts w:ascii="Arial" w:hAnsi="Arial" w:cs="Arial"/>
          <w:b/>
        </w:rPr>
        <w:t xml:space="preserve"> SRL</w:t>
      </w:r>
      <w:r w:rsidR="00481036" w:rsidRPr="0044597B">
        <w:rPr>
          <w:rFonts w:ascii="Arial" w:hAnsi="Arial" w:cs="Arial"/>
          <w:b/>
          <w:noProof/>
          <w:color w:val="auto"/>
          <w:lang w:val="ro-RO"/>
        </w:rPr>
        <w:t xml:space="preserve">, </w:t>
      </w:r>
      <w:r w:rsidRPr="0044597B">
        <w:rPr>
          <w:rFonts w:ascii="Arial" w:hAnsi="Arial" w:cs="Arial"/>
          <w:b/>
          <w:noProof/>
          <w:color w:val="auto"/>
          <w:lang w:val="ro-RO"/>
        </w:rPr>
        <w:t xml:space="preserve">cu punctul de lucru din </w:t>
      </w:r>
      <w:proofErr w:type="spellStart"/>
      <w:r w:rsidR="00E5429B" w:rsidRPr="000138AC">
        <w:rPr>
          <w:rFonts w:ascii="Arial" w:hAnsi="Arial" w:cs="Arial"/>
          <w:b/>
        </w:rPr>
        <w:t>comuna</w:t>
      </w:r>
      <w:proofErr w:type="spellEnd"/>
      <w:r w:rsidR="00E5429B" w:rsidRPr="000138AC">
        <w:rPr>
          <w:rFonts w:ascii="Arial" w:hAnsi="Arial" w:cs="Arial"/>
          <w:b/>
        </w:rPr>
        <w:t xml:space="preserve"> </w:t>
      </w:r>
      <w:proofErr w:type="spellStart"/>
      <w:r w:rsidR="00E5429B" w:rsidRPr="000138AC">
        <w:rPr>
          <w:rFonts w:ascii="Arial" w:hAnsi="Arial" w:cs="Arial"/>
          <w:b/>
        </w:rPr>
        <w:t>Marginea</w:t>
      </w:r>
      <w:proofErr w:type="spellEnd"/>
      <w:r w:rsidR="00E5429B" w:rsidRPr="000138AC">
        <w:rPr>
          <w:rFonts w:ascii="Arial" w:hAnsi="Arial" w:cs="Arial"/>
          <w:b/>
        </w:rPr>
        <w:t xml:space="preserve">, sat </w:t>
      </w:r>
      <w:proofErr w:type="spellStart"/>
      <w:r w:rsidR="00E5429B" w:rsidRPr="000138AC">
        <w:rPr>
          <w:rFonts w:ascii="Arial" w:hAnsi="Arial" w:cs="Arial"/>
          <w:b/>
        </w:rPr>
        <w:t>Marginea</w:t>
      </w:r>
      <w:proofErr w:type="spellEnd"/>
      <w:r w:rsidR="00E5429B" w:rsidRPr="000138AC">
        <w:rPr>
          <w:rFonts w:ascii="Arial" w:hAnsi="Arial" w:cs="Arial"/>
          <w:b/>
        </w:rPr>
        <w:t>, FN</w:t>
      </w:r>
      <w:r w:rsidR="00C50790" w:rsidRPr="000138AC">
        <w:rPr>
          <w:rFonts w:ascii="Arial" w:hAnsi="Arial" w:cs="Arial"/>
          <w:b/>
          <w:noProof/>
          <w:lang w:val="ro-RO"/>
        </w:rPr>
        <w:t>,</w:t>
      </w:r>
      <w:r w:rsidR="00C50790" w:rsidRPr="000138AC">
        <w:rPr>
          <w:rFonts w:ascii="Arial" w:hAnsi="Arial" w:cs="Arial"/>
          <w:b/>
        </w:rPr>
        <w:t xml:space="preserve"> </w:t>
      </w:r>
      <w:proofErr w:type="spellStart"/>
      <w:r w:rsidR="00C50790" w:rsidRPr="000138AC">
        <w:rPr>
          <w:rFonts w:ascii="Arial" w:hAnsi="Arial" w:cs="Arial"/>
          <w:b/>
        </w:rPr>
        <w:t>judeţul</w:t>
      </w:r>
      <w:proofErr w:type="spellEnd"/>
      <w:r w:rsidR="00C50790" w:rsidRPr="000138AC">
        <w:rPr>
          <w:rFonts w:ascii="Arial" w:hAnsi="Arial" w:cs="Arial"/>
          <w:b/>
        </w:rPr>
        <w:t xml:space="preserve"> Suceava</w:t>
      </w:r>
      <w:r w:rsidR="00C50790" w:rsidRPr="000138AC">
        <w:rPr>
          <w:rFonts w:ascii="Arial" w:hAnsi="Arial" w:cs="Arial"/>
          <w:b/>
          <w:noProof/>
          <w:lang w:val="ro-RO"/>
        </w:rPr>
        <w:t>.</w:t>
      </w:r>
    </w:p>
    <w:p w:rsidR="00E02A5B" w:rsidRDefault="00481036" w:rsidP="00EA6C0B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  <w:r>
        <w:rPr>
          <w:rFonts w:ascii="Arial" w:hAnsi="Arial" w:cs="Arial"/>
          <w:b/>
          <w:noProof/>
          <w:color w:val="auto"/>
          <w:lang w:val="ro-RO"/>
        </w:rPr>
        <w:t xml:space="preserve">     </w:t>
      </w:r>
    </w:p>
    <w:p w:rsidR="00E02A5B" w:rsidRPr="00EA6C0B" w:rsidRDefault="00481036" w:rsidP="00EA6C0B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  <w:r>
        <w:rPr>
          <w:rFonts w:ascii="Arial" w:hAnsi="Arial" w:cs="Arial"/>
          <w:b/>
          <w:noProof/>
          <w:color w:val="auto"/>
          <w:lang w:val="ro-RO"/>
        </w:rPr>
        <w:t xml:space="preserve">   </w:t>
      </w:r>
      <w:r w:rsidR="00632DEE" w:rsidRPr="00EA6C0B">
        <w:rPr>
          <w:rFonts w:ascii="Arial" w:hAnsi="Arial" w:cs="Arial"/>
          <w:b/>
          <w:noProof/>
          <w:color w:val="auto"/>
          <w:lang w:val="ro-RO"/>
        </w:rPr>
        <w:t>Documentația conține:</w:t>
      </w:r>
    </w:p>
    <w:p w:rsidR="001E0D4C" w:rsidRPr="006C376C" w:rsidRDefault="00632DEE" w:rsidP="001E0D4C">
      <w:pPr>
        <w:pStyle w:val="Default"/>
        <w:jc w:val="both"/>
        <w:rPr>
          <w:rFonts w:ascii="Arial" w:hAnsi="Arial" w:cs="Arial"/>
          <w:i/>
          <w:color w:val="auto"/>
        </w:rPr>
      </w:pPr>
      <w:r w:rsidRPr="00EA6C0B">
        <w:rPr>
          <w:rFonts w:ascii="Arial" w:hAnsi="Arial" w:cs="Arial"/>
          <w:color w:val="auto"/>
          <w:lang w:val="ro-RO"/>
        </w:rPr>
        <w:t xml:space="preserve">- </w:t>
      </w:r>
      <w:r w:rsidRPr="006C376C">
        <w:rPr>
          <w:rFonts w:ascii="Arial" w:hAnsi="Arial" w:cs="Arial"/>
          <w:i/>
          <w:color w:val="auto"/>
          <w:lang w:val="ro-RO"/>
        </w:rPr>
        <w:t>cerere</w:t>
      </w:r>
      <w:r w:rsidR="001E0D4C" w:rsidRPr="006C376C">
        <w:rPr>
          <w:rFonts w:ascii="Arial" w:hAnsi="Arial" w:cs="Arial"/>
          <w:i/>
          <w:color w:val="auto"/>
        </w:rPr>
        <w:t>;</w:t>
      </w:r>
    </w:p>
    <w:p w:rsidR="001E0D4C" w:rsidRPr="006C376C" w:rsidRDefault="001E0D4C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color w:val="auto"/>
        </w:rPr>
        <w:t xml:space="preserve">- </w:t>
      </w:r>
      <w:r w:rsidRPr="006C376C">
        <w:rPr>
          <w:rFonts w:ascii="Arial" w:hAnsi="Arial" w:cs="Arial"/>
          <w:i/>
          <w:noProof/>
          <w:color w:val="auto"/>
          <w:lang w:val="ro-RO"/>
        </w:rPr>
        <w:t>fișa de prezentare şi declarație;</w:t>
      </w:r>
    </w:p>
    <w:p w:rsidR="006C5472" w:rsidRPr="006C376C" w:rsidRDefault="006C5472" w:rsidP="006C5472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chitanţă procedură  emitere  autorizaţie</w:t>
      </w:r>
      <w:r w:rsidR="00E5429B" w:rsidRPr="006C376C">
        <w:rPr>
          <w:rFonts w:ascii="Arial" w:hAnsi="Arial" w:cs="Arial"/>
          <w:i/>
          <w:noProof/>
          <w:color w:val="auto"/>
          <w:lang w:val="ro-RO"/>
        </w:rPr>
        <w:t xml:space="preserve">, 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 xml:space="preserve">nr. </w:t>
      </w:r>
      <w:r w:rsidR="00E5429B" w:rsidRPr="006C376C">
        <w:rPr>
          <w:rFonts w:ascii="Arial" w:hAnsi="Arial" w:cs="Arial"/>
          <w:i/>
          <w:noProof/>
          <w:color w:val="auto"/>
          <w:lang w:val="ro-RO"/>
        </w:rPr>
        <w:t>56015/11.03.2020</w:t>
      </w:r>
      <w:r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554F4D" w:rsidRPr="006C376C" w:rsidRDefault="006C5472" w:rsidP="00554F4D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 xml:space="preserve">- 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>declarație pe propria răspundere</w:t>
      </w:r>
      <w:r w:rsidRPr="006C376C">
        <w:rPr>
          <w:rFonts w:ascii="Arial" w:hAnsi="Arial" w:cs="Arial"/>
          <w:i/>
          <w:noProof/>
          <w:color w:val="auto"/>
          <w:lang w:val="ro-RO"/>
        </w:rPr>
        <w:t xml:space="preserve"> nr.</w:t>
      </w:r>
      <w:r w:rsidR="00AC086B" w:rsidRPr="006C376C">
        <w:rPr>
          <w:rFonts w:ascii="Arial" w:hAnsi="Arial" w:cs="Arial"/>
          <w:i/>
          <w:noProof/>
          <w:color w:val="auto"/>
          <w:lang w:val="ro-RO"/>
        </w:rPr>
        <w:t xml:space="preserve"> 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>2907/11.03.2020</w:t>
      </w:r>
      <w:r w:rsidR="00AC086B"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554F4D" w:rsidRPr="006C376C" w:rsidRDefault="00554F4D" w:rsidP="00554F4D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 xml:space="preserve">- decizie emitere autorizație de 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>mediu nr. 80</w:t>
      </w:r>
      <w:r w:rsidRPr="006C376C">
        <w:rPr>
          <w:rFonts w:ascii="Arial" w:hAnsi="Arial" w:cs="Arial"/>
          <w:i/>
          <w:noProof/>
          <w:color w:val="auto"/>
          <w:lang w:val="ro-RO"/>
        </w:rPr>
        <w:t>/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>08</w:t>
      </w:r>
      <w:r w:rsidRPr="006C376C">
        <w:rPr>
          <w:rFonts w:ascii="Arial" w:hAnsi="Arial" w:cs="Arial"/>
          <w:i/>
          <w:noProof/>
          <w:color w:val="auto"/>
          <w:lang w:val="ro-RO"/>
        </w:rPr>
        <w:t>.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>04</w:t>
      </w:r>
      <w:r w:rsidR="00E5429B" w:rsidRPr="006C376C">
        <w:rPr>
          <w:rFonts w:ascii="Arial" w:hAnsi="Arial" w:cs="Arial"/>
          <w:i/>
          <w:noProof/>
          <w:color w:val="auto"/>
          <w:lang w:val="ro-RO"/>
        </w:rPr>
        <w:t>.2020</w:t>
      </w:r>
      <w:r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0138AC" w:rsidRPr="006C376C" w:rsidRDefault="006C376C" w:rsidP="00554F4D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>
        <w:rPr>
          <w:rFonts w:ascii="Arial" w:hAnsi="Arial" w:cs="Arial"/>
          <w:i/>
          <w:color w:val="auto"/>
        </w:rPr>
        <w:t xml:space="preserve">- </w:t>
      </w:r>
      <w:proofErr w:type="spellStart"/>
      <w:proofErr w:type="gramStart"/>
      <w:r w:rsidR="000138AC" w:rsidRPr="006C376C">
        <w:rPr>
          <w:rFonts w:ascii="Arial" w:hAnsi="Arial" w:cs="Arial"/>
          <w:i/>
          <w:color w:val="auto"/>
        </w:rPr>
        <w:t>certificat</w:t>
      </w:r>
      <w:proofErr w:type="spellEnd"/>
      <w:proofErr w:type="gramEnd"/>
      <w:r w:rsidR="000138AC" w:rsidRPr="006C376C">
        <w:rPr>
          <w:rFonts w:ascii="Arial" w:hAnsi="Arial" w:cs="Arial"/>
          <w:i/>
          <w:color w:val="auto"/>
        </w:rPr>
        <w:t xml:space="preserve"> de </w:t>
      </w:r>
      <w:proofErr w:type="spellStart"/>
      <w:r w:rsidR="000138AC" w:rsidRPr="006C376C">
        <w:rPr>
          <w:rFonts w:ascii="Arial" w:hAnsi="Arial" w:cs="Arial"/>
          <w:i/>
          <w:color w:val="auto"/>
        </w:rPr>
        <w:t>înregistrare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</w:t>
      </w:r>
      <w:proofErr w:type="spellStart"/>
      <w:r w:rsidR="000138AC" w:rsidRPr="006C376C">
        <w:rPr>
          <w:rFonts w:ascii="Arial" w:hAnsi="Arial" w:cs="Arial"/>
          <w:i/>
          <w:color w:val="auto"/>
        </w:rPr>
        <w:t>şi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</w:t>
      </w:r>
      <w:proofErr w:type="spellStart"/>
      <w:r w:rsidR="000138AC" w:rsidRPr="006C376C">
        <w:rPr>
          <w:rFonts w:ascii="Arial" w:hAnsi="Arial" w:cs="Arial"/>
          <w:i/>
          <w:color w:val="auto"/>
        </w:rPr>
        <w:t>certificat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</w:t>
      </w:r>
      <w:proofErr w:type="spellStart"/>
      <w:r w:rsidR="000138AC" w:rsidRPr="006C376C">
        <w:rPr>
          <w:rFonts w:ascii="Arial" w:hAnsi="Arial" w:cs="Arial"/>
          <w:i/>
          <w:color w:val="auto"/>
        </w:rPr>
        <w:t>constatator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</w:t>
      </w:r>
      <w:proofErr w:type="spellStart"/>
      <w:r w:rsidR="000138AC" w:rsidRPr="006C376C">
        <w:rPr>
          <w:rFonts w:ascii="Arial" w:hAnsi="Arial" w:cs="Arial"/>
          <w:i/>
          <w:color w:val="auto"/>
        </w:rPr>
        <w:t>emise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de </w:t>
      </w:r>
      <w:proofErr w:type="spellStart"/>
      <w:r w:rsidR="000138AC" w:rsidRPr="006C376C">
        <w:rPr>
          <w:rFonts w:ascii="Arial" w:hAnsi="Arial" w:cs="Arial"/>
          <w:i/>
          <w:color w:val="auto"/>
        </w:rPr>
        <w:t>Oficiul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</w:t>
      </w:r>
      <w:proofErr w:type="spellStart"/>
      <w:r w:rsidR="000138AC" w:rsidRPr="006C376C">
        <w:rPr>
          <w:rFonts w:ascii="Arial" w:hAnsi="Arial" w:cs="Arial"/>
          <w:i/>
          <w:color w:val="auto"/>
        </w:rPr>
        <w:t>Registrului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</w:t>
      </w:r>
      <w:proofErr w:type="spellStart"/>
      <w:r w:rsidR="000138AC" w:rsidRPr="006C376C">
        <w:rPr>
          <w:rFonts w:ascii="Arial" w:hAnsi="Arial" w:cs="Arial"/>
          <w:i/>
          <w:color w:val="auto"/>
        </w:rPr>
        <w:t>Comerţului</w:t>
      </w:r>
      <w:proofErr w:type="spellEnd"/>
      <w:r w:rsidR="000138AC" w:rsidRPr="006C376C">
        <w:rPr>
          <w:rFonts w:ascii="Arial" w:hAnsi="Arial" w:cs="Arial"/>
          <w:i/>
          <w:color w:val="auto"/>
        </w:rPr>
        <w:t xml:space="preserve"> </w:t>
      </w:r>
      <w:r w:rsidR="000138AC" w:rsidRPr="006C376C">
        <w:rPr>
          <w:rFonts w:ascii="Arial" w:hAnsi="Arial" w:cs="Arial"/>
          <w:i/>
          <w:color w:val="auto"/>
          <w:lang w:val="it-IT"/>
        </w:rPr>
        <w:t>Suceava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1E0D4C" w:rsidRPr="006C376C" w:rsidRDefault="00554F4D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 xml:space="preserve">- </w:t>
      </w:r>
      <w:r w:rsidR="001E0D4C" w:rsidRPr="006C376C">
        <w:rPr>
          <w:rFonts w:ascii="Arial" w:hAnsi="Arial" w:cs="Arial"/>
          <w:i/>
          <w:noProof/>
          <w:color w:val="auto"/>
          <w:lang w:val="ro-RO"/>
        </w:rPr>
        <w:t>plan de î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 xml:space="preserve">ncadrare în zonă și </w:t>
      </w:r>
      <w:r w:rsidR="006C5472" w:rsidRPr="006C376C">
        <w:rPr>
          <w:rFonts w:ascii="Arial" w:hAnsi="Arial" w:cs="Arial"/>
          <w:i/>
          <w:noProof/>
          <w:color w:val="auto"/>
          <w:lang w:val="ro-RO"/>
        </w:rPr>
        <w:t>plan de situaţie;</w:t>
      </w:r>
    </w:p>
    <w:p w:rsidR="00C50790" w:rsidRPr="006C376C" w:rsidRDefault="00C50790" w:rsidP="001E0D4C">
      <w:pPr>
        <w:pStyle w:val="Default"/>
        <w:jc w:val="both"/>
        <w:rPr>
          <w:rFonts w:ascii="Arial" w:hAnsi="Arial" w:cs="Arial"/>
          <w:i/>
          <w:noProof/>
          <w:color w:val="aut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anunţ publicitar</w:t>
      </w:r>
      <w:r w:rsidR="000138AC" w:rsidRPr="006C376C">
        <w:rPr>
          <w:rFonts w:ascii="Arial" w:hAnsi="Arial" w:cs="Arial"/>
          <w:i/>
          <w:noProof/>
          <w:color w:val="auto"/>
          <w:lang w:val="ro-RO"/>
        </w:rPr>
        <w:t xml:space="preserve"> </w:t>
      </w:r>
      <w:r w:rsidR="00E5429B" w:rsidRPr="006C376C">
        <w:rPr>
          <w:rFonts w:ascii="Arial" w:hAnsi="Arial" w:cs="Arial"/>
          <w:i/>
          <w:noProof/>
          <w:color w:val="auto"/>
          <w:lang w:val="ro-RO"/>
        </w:rPr>
        <w:t>Monitorul de Suceava din 12.03.2020</w:t>
      </w:r>
      <w:r w:rsidRPr="006C376C">
        <w:rPr>
          <w:rFonts w:ascii="Arial" w:hAnsi="Arial" w:cs="Arial"/>
          <w:i/>
          <w:noProof/>
          <w:color w:val="auto"/>
        </w:rPr>
        <w:t>;</w:t>
      </w:r>
    </w:p>
    <w:p w:rsidR="006C376C" w:rsidRPr="006C376C" w:rsidRDefault="006C376C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autorizație de mediu nr. 303 din 23.04.2010;</w:t>
      </w:r>
    </w:p>
    <w:p w:rsidR="00A3505D" w:rsidRPr="006C376C" w:rsidRDefault="006C376C" w:rsidP="001E0D4C">
      <w:pPr>
        <w:pStyle w:val="Default"/>
        <w:jc w:val="both"/>
        <w:rPr>
          <w:rFonts w:ascii="Arial" w:hAnsi="Arial" w:cs="Arial"/>
          <w:i/>
          <w:noProof/>
          <w:color w:val="auto"/>
        </w:rPr>
      </w:pPr>
      <w:r>
        <w:rPr>
          <w:rFonts w:ascii="Arial" w:hAnsi="Arial" w:cs="Arial"/>
          <w:i/>
          <w:noProof/>
          <w:color w:val="auto"/>
        </w:rPr>
        <w:t xml:space="preserve">- </w:t>
      </w:r>
      <w:r w:rsidR="00A3505D" w:rsidRPr="006C376C">
        <w:rPr>
          <w:rFonts w:ascii="Arial" w:hAnsi="Arial" w:cs="Arial"/>
          <w:i/>
          <w:noProof/>
          <w:color w:val="auto"/>
        </w:rPr>
        <w:t>contract de vânzare-cumpărare nr. 1996/08.08.2007</w:t>
      </w:r>
      <w:r w:rsidR="00AC4C4D" w:rsidRPr="006C376C">
        <w:rPr>
          <w:rFonts w:ascii="Arial" w:hAnsi="Arial" w:cs="Arial"/>
          <w:i/>
          <w:noProof/>
          <w:color w:val="auto"/>
        </w:rPr>
        <w:t xml:space="preserve"> pentru teren, imobile și rezervoare carburanți</w:t>
      </w:r>
      <w:r w:rsidR="000138AC" w:rsidRPr="006C376C">
        <w:rPr>
          <w:rFonts w:ascii="Arial" w:hAnsi="Arial" w:cs="Arial"/>
          <w:i/>
          <w:noProof/>
          <w:color w:val="auto"/>
        </w:rPr>
        <w:t>;</w:t>
      </w:r>
    </w:p>
    <w:p w:rsidR="001E0D4C" w:rsidRPr="006C376C" w:rsidRDefault="006C5472" w:rsidP="001E0D4C">
      <w:pPr>
        <w:pStyle w:val="Default"/>
        <w:jc w:val="both"/>
        <w:rPr>
          <w:rFonts w:ascii="Arial" w:hAnsi="Arial" w:cs="Arial"/>
          <w:i/>
          <w:noProof/>
          <w:color w:val="auto"/>
        </w:rPr>
      </w:pPr>
      <w:r w:rsidRPr="006C376C">
        <w:rPr>
          <w:rFonts w:ascii="Arial" w:hAnsi="Arial" w:cs="Arial"/>
          <w:i/>
          <w:noProof/>
          <w:color w:val="auto"/>
        </w:rPr>
        <w:t xml:space="preserve">- </w:t>
      </w:r>
      <w:r w:rsidR="007519E2" w:rsidRPr="006C376C">
        <w:rPr>
          <w:rFonts w:ascii="Arial" w:hAnsi="Arial" w:cs="Arial"/>
          <w:i/>
          <w:noProof/>
          <w:color w:val="auto"/>
        </w:rPr>
        <w:t xml:space="preserve">contract de prestare a serviciului </w:t>
      </w:r>
      <w:r w:rsidR="00D82749" w:rsidRPr="006C376C">
        <w:rPr>
          <w:rFonts w:ascii="Arial" w:hAnsi="Arial" w:cs="Arial"/>
          <w:i/>
          <w:noProof/>
          <w:color w:val="auto"/>
        </w:rPr>
        <w:t>de salubrizare</w:t>
      </w:r>
      <w:r w:rsidR="00FE4564" w:rsidRPr="006C376C">
        <w:rPr>
          <w:rFonts w:ascii="Arial" w:hAnsi="Arial" w:cs="Arial"/>
          <w:i/>
          <w:noProof/>
          <w:color w:val="auto"/>
        </w:rPr>
        <w:t xml:space="preserve"> pentru </w:t>
      </w:r>
      <w:r w:rsidR="000138AC" w:rsidRPr="006C376C">
        <w:rPr>
          <w:rFonts w:ascii="Arial" w:hAnsi="Arial" w:cs="Arial"/>
          <w:i/>
          <w:noProof/>
          <w:color w:val="auto"/>
        </w:rPr>
        <w:t>persoane juridice nr. 126/</w:t>
      </w:r>
      <w:r w:rsidR="007519E2" w:rsidRPr="006C376C">
        <w:rPr>
          <w:rFonts w:ascii="Arial" w:hAnsi="Arial" w:cs="Arial"/>
          <w:i/>
          <w:noProof/>
          <w:color w:val="auto"/>
        </w:rPr>
        <w:t>15.01.2015</w:t>
      </w:r>
      <w:r w:rsidR="00FE4564" w:rsidRPr="006C376C">
        <w:rPr>
          <w:rFonts w:ascii="Arial" w:hAnsi="Arial" w:cs="Arial"/>
          <w:i/>
          <w:noProof/>
          <w:color w:val="auto"/>
        </w:rPr>
        <w:t xml:space="preserve"> încheiat cu </w:t>
      </w:r>
      <w:r w:rsidR="007519E2" w:rsidRPr="006C376C">
        <w:rPr>
          <w:rFonts w:ascii="Arial" w:hAnsi="Arial" w:cs="Arial"/>
          <w:i/>
          <w:noProof/>
          <w:color w:val="auto"/>
        </w:rPr>
        <w:t>Sericiul public de salubritate al comunei Marginea</w:t>
      </w:r>
      <w:r w:rsidR="00AC086B"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FE4564" w:rsidRPr="006C376C" w:rsidRDefault="00FE4564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</w:rPr>
        <w:t xml:space="preserve">- contract de prestări servicii </w:t>
      </w:r>
      <w:r w:rsidR="000138AC" w:rsidRPr="006C376C">
        <w:rPr>
          <w:rFonts w:ascii="Arial" w:hAnsi="Arial" w:cs="Arial"/>
          <w:i/>
          <w:noProof/>
          <w:color w:val="auto"/>
        </w:rPr>
        <w:t xml:space="preserve">vidanjare și transport a apelor uzate menajere și reziduale </w:t>
      </w:r>
      <w:r w:rsidR="00B12FE1" w:rsidRPr="006C376C">
        <w:rPr>
          <w:rFonts w:ascii="Arial" w:hAnsi="Arial" w:cs="Arial"/>
          <w:i/>
          <w:noProof/>
          <w:color w:val="auto"/>
        </w:rPr>
        <w:t xml:space="preserve">nr. 28/20.02.2020 </w:t>
      </w:r>
      <w:r w:rsidR="00AC086B" w:rsidRPr="006C376C">
        <w:rPr>
          <w:rFonts w:ascii="Arial" w:hAnsi="Arial" w:cs="Arial"/>
          <w:i/>
          <w:noProof/>
          <w:color w:val="auto"/>
        </w:rPr>
        <w:t xml:space="preserve">încheiat cu </w:t>
      </w:r>
      <w:r w:rsidR="00B12FE1" w:rsidRPr="006C376C">
        <w:rPr>
          <w:rFonts w:ascii="Arial" w:hAnsi="Arial" w:cs="Arial"/>
          <w:i/>
          <w:noProof/>
          <w:color w:val="auto"/>
        </w:rPr>
        <w:t>SC Priky Com-Construct SRL</w:t>
      </w:r>
      <w:r w:rsidR="00B12FE1"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B12FE1" w:rsidRPr="006C376C" w:rsidRDefault="00B12FE1" w:rsidP="001E0D4C">
      <w:pPr>
        <w:pStyle w:val="Default"/>
        <w:jc w:val="both"/>
        <w:rPr>
          <w:rFonts w:ascii="Arial" w:hAnsi="Arial" w:cs="Arial"/>
          <w:i/>
          <w:noProof/>
          <w:color w:val="aut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contract de achiziție a deșeurilor reciclabile, mase plastice, hârtie, carton nr. 1380/21.06.2017 încheiat cu SC Rotmac-Eco SRL;</w:t>
      </w:r>
    </w:p>
    <w:p w:rsidR="007519E2" w:rsidRPr="006C376C" w:rsidRDefault="007519E2" w:rsidP="007519E2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buletin</w:t>
      </w:r>
      <w:r w:rsidR="00A3505D" w:rsidRPr="006C376C">
        <w:rPr>
          <w:rFonts w:ascii="Arial" w:hAnsi="Arial" w:cs="Arial"/>
          <w:i/>
          <w:noProof/>
          <w:color w:val="auto"/>
          <w:lang w:val="ro-RO"/>
        </w:rPr>
        <w:t>e</w:t>
      </w:r>
      <w:r w:rsidRPr="006C376C">
        <w:rPr>
          <w:rFonts w:ascii="Arial" w:hAnsi="Arial" w:cs="Arial"/>
          <w:i/>
          <w:noProof/>
          <w:color w:val="auto"/>
          <w:lang w:val="ro-RO"/>
        </w:rPr>
        <w:t xml:space="preserve"> de verificare metrologic</w:t>
      </w:r>
      <w:r w:rsidR="00A3505D" w:rsidRPr="006C376C">
        <w:rPr>
          <w:rFonts w:ascii="Arial" w:hAnsi="Arial" w:cs="Arial"/>
          <w:i/>
          <w:noProof/>
          <w:color w:val="auto"/>
          <w:lang w:val="ro-RO"/>
        </w:rPr>
        <w:t>ă</w:t>
      </w:r>
      <w:r w:rsidRPr="006C376C">
        <w:rPr>
          <w:rFonts w:ascii="Arial" w:hAnsi="Arial" w:cs="Arial"/>
          <w:i/>
          <w:noProof/>
          <w:color w:val="auto"/>
          <w:lang w:val="ro-RO"/>
        </w:rPr>
        <w:t xml:space="preserve"> a rezervoarelor de carburanți nr. </w:t>
      </w:r>
      <w:r w:rsidR="00A3505D" w:rsidRPr="006C376C">
        <w:rPr>
          <w:rFonts w:ascii="Arial" w:hAnsi="Arial" w:cs="Arial"/>
          <w:i/>
          <w:noProof/>
          <w:color w:val="auto"/>
          <w:lang w:val="ro-RO"/>
        </w:rPr>
        <w:t>0137603, 0137604 și 0137605 realizate de Rezervor service SRL Suceava</w:t>
      </w:r>
      <w:r w:rsidR="006C376C"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475299" w:rsidRPr="006C376C" w:rsidRDefault="00475299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fișe de securitate benzină și motorină</w:t>
      </w:r>
      <w:r w:rsidR="006C376C" w:rsidRPr="006C376C">
        <w:rPr>
          <w:rFonts w:ascii="Arial" w:hAnsi="Arial" w:cs="Arial"/>
          <w:i/>
          <w:noProof/>
          <w:color w:val="auto"/>
          <w:lang w:val="ro-RO"/>
        </w:rPr>
        <w:t>;</w:t>
      </w:r>
    </w:p>
    <w:p w:rsidR="006C376C" w:rsidRPr="006C376C" w:rsidRDefault="006C376C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certificate de calibrare a rezervoarelor;</w:t>
      </w:r>
    </w:p>
    <w:p w:rsidR="006C376C" w:rsidRPr="006C376C" w:rsidRDefault="006C376C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declarații de conformitate pentru pompele de distribuție;</w:t>
      </w:r>
    </w:p>
    <w:p w:rsidR="006C376C" w:rsidRPr="00FB2B78" w:rsidRDefault="006C376C" w:rsidP="001E0D4C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6C376C">
        <w:rPr>
          <w:rFonts w:ascii="Arial" w:hAnsi="Arial" w:cs="Arial"/>
          <w:i/>
          <w:noProof/>
          <w:color w:val="auto"/>
          <w:lang w:val="ro-RO"/>
        </w:rPr>
        <w:t>- buletine de verificare metrologică a rezervoarelor</w:t>
      </w:r>
      <w:r>
        <w:rPr>
          <w:rFonts w:ascii="Arial" w:hAnsi="Arial" w:cs="Arial"/>
          <w:i/>
          <w:noProof/>
          <w:color w:val="auto"/>
          <w:lang w:val="ro-RO"/>
        </w:rPr>
        <w:t>.</w:t>
      </w:r>
    </w:p>
    <w:p w:rsidR="0055205B" w:rsidRDefault="0055205B" w:rsidP="001E0D4C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</w:p>
    <w:p w:rsidR="001E0D4C" w:rsidRPr="00EA6C0B" w:rsidRDefault="001E0D4C" w:rsidP="001E0D4C">
      <w:pPr>
        <w:pStyle w:val="Default"/>
        <w:jc w:val="both"/>
        <w:rPr>
          <w:rFonts w:ascii="Arial" w:hAnsi="Arial" w:cs="Arial"/>
          <w:b/>
          <w:color w:val="auto"/>
          <w:lang w:val="ro-RO"/>
        </w:rPr>
      </w:pPr>
      <w:r w:rsidRPr="00EA6C0B">
        <w:rPr>
          <w:rFonts w:ascii="Arial" w:hAnsi="Arial" w:cs="Arial"/>
          <w:b/>
          <w:noProof/>
          <w:color w:val="auto"/>
          <w:lang w:val="ro-RO"/>
        </w:rPr>
        <w:t xml:space="preserve">și următoarele acte de reglementare </w:t>
      </w:r>
      <w:r w:rsidRPr="00EA6C0B">
        <w:rPr>
          <w:rFonts w:ascii="Arial" w:hAnsi="Arial" w:cs="Arial"/>
          <w:b/>
          <w:color w:val="auto"/>
          <w:lang w:val="ro-RO"/>
        </w:rPr>
        <w:t>emise de alte autorități:</w:t>
      </w:r>
    </w:p>
    <w:p w:rsidR="00632DEE" w:rsidRDefault="000B2656" w:rsidP="000B2656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  <w:r w:rsidRPr="000B2656">
        <w:rPr>
          <w:rFonts w:ascii="Arial" w:hAnsi="Arial" w:cs="Arial"/>
          <w:i/>
          <w:noProof/>
          <w:color w:val="auto"/>
          <w:lang w:val="ro-RO"/>
        </w:rPr>
        <w:t>-</w:t>
      </w:r>
      <w:r>
        <w:rPr>
          <w:rFonts w:ascii="Arial" w:hAnsi="Arial" w:cs="Arial"/>
          <w:i/>
          <w:noProof/>
          <w:color w:val="auto"/>
          <w:lang w:val="ro-RO"/>
        </w:rPr>
        <w:t xml:space="preserve">  </w:t>
      </w:r>
      <w:r w:rsidR="006C376C">
        <w:rPr>
          <w:rFonts w:ascii="Arial" w:hAnsi="Arial" w:cs="Arial"/>
          <w:i/>
          <w:noProof/>
          <w:color w:val="auto"/>
          <w:lang w:val="ro-RO"/>
        </w:rPr>
        <w:t>C</w:t>
      </w:r>
      <w:r w:rsidR="00FB2B78" w:rsidRPr="00FB2B78">
        <w:rPr>
          <w:rFonts w:ascii="Arial" w:hAnsi="Arial" w:cs="Arial"/>
          <w:i/>
          <w:noProof/>
          <w:color w:val="auto"/>
          <w:lang w:val="ro-RO"/>
        </w:rPr>
        <w:t xml:space="preserve">ertificat de </w:t>
      </w:r>
      <w:r w:rsidR="00A3505D">
        <w:rPr>
          <w:rFonts w:ascii="Arial" w:hAnsi="Arial" w:cs="Arial"/>
          <w:i/>
          <w:noProof/>
          <w:color w:val="auto"/>
          <w:lang w:val="ro-RO"/>
        </w:rPr>
        <w:t xml:space="preserve">inspecție tehnică </w:t>
      </w:r>
      <w:r w:rsidR="00FB2B78" w:rsidRPr="00FB2B78">
        <w:rPr>
          <w:rFonts w:ascii="Arial" w:hAnsi="Arial" w:cs="Arial"/>
          <w:i/>
          <w:noProof/>
          <w:color w:val="auto"/>
          <w:lang w:val="ro-RO"/>
        </w:rPr>
        <w:t xml:space="preserve">COV, nr. </w:t>
      </w:r>
      <w:r w:rsidR="006C376C">
        <w:rPr>
          <w:rFonts w:ascii="Arial" w:hAnsi="Arial" w:cs="Arial"/>
          <w:i/>
          <w:noProof/>
          <w:color w:val="auto"/>
          <w:lang w:val="ro-RO"/>
        </w:rPr>
        <w:t>422/</w:t>
      </w:r>
      <w:r w:rsidR="00A3505D">
        <w:rPr>
          <w:rFonts w:ascii="Arial" w:hAnsi="Arial" w:cs="Arial"/>
          <w:i/>
          <w:noProof/>
          <w:color w:val="auto"/>
          <w:lang w:val="ro-RO"/>
        </w:rPr>
        <w:t>08.05</w:t>
      </w:r>
      <w:r w:rsidR="00FB2B78" w:rsidRPr="00FB2B78">
        <w:rPr>
          <w:rFonts w:ascii="Arial" w:hAnsi="Arial" w:cs="Arial"/>
          <w:i/>
          <w:noProof/>
          <w:color w:val="auto"/>
          <w:lang w:val="ro-RO"/>
        </w:rPr>
        <w:t>.2019</w:t>
      </w:r>
      <w:r w:rsidR="006C376C">
        <w:rPr>
          <w:rFonts w:ascii="Arial" w:hAnsi="Arial" w:cs="Arial"/>
          <w:i/>
          <w:noProof/>
          <w:color w:val="auto"/>
          <w:lang w:val="ro-RO"/>
        </w:rPr>
        <w:t xml:space="preserve"> emis de Lajedo  </w:t>
      </w:r>
      <w:r w:rsidR="00A3505D">
        <w:rPr>
          <w:rFonts w:ascii="Arial" w:hAnsi="Arial" w:cs="Arial"/>
          <w:i/>
          <w:noProof/>
          <w:color w:val="auto"/>
          <w:lang w:val="ro-RO"/>
        </w:rPr>
        <w:t>SRL</w:t>
      </w:r>
      <w:r w:rsidR="00554F4D">
        <w:rPr>
          <w:rFonts w:ascii="Arial" w:hAnsi="Arial" w:cs="Arial"/>
          <w:i/>
          <w:noProof/>
          <w:color w:val="auto"/>
          <w:lang w:val="ro-RO"/>
        </w:rPr>
        <w:t>.</w:t>
      </w:r>
    </w:p>
    <w:p w:rsidR="000B2656" w:rsidRPr="00EA6C0B" w:rsidRDefault="000B2656" w:rsidP="00FB2B78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</w:p>
    <w:p w:rsidR="00632DEE" w:rsidRPr="00EA6C0B" w:rsidRDefault="00632DEE" w:rsidP="00EA6C0B">
      <w:pPr>
        <w:pStyle w:val="Default"/>
        <w:jc w:val="both"/>
        <w:rPr>
          <w:rFonts w:ascii="Arial" w:hAnsi="Arial" w:cs="Arial"/>
          <w:b/>
          <w:noProof/>
          <w:color w:val="auto"/>
          <w:lang w:val="ro-RO"/>
        </w:rPr>
      </w:pPr>
      <w:r w:rsidRPr="00EA6C0B">
        <w:rPr>
          <w:rFonts w:ascii="Arial" w:hAnsi="Arial" w:cs="Arial"/>
          <w:b/>
          <w:noProof/>
          <w:color w:val="auto"/>
          <w:lang w:val="ro-RO"/>
        </w:rPr>
        <w:t>Prezenta autorizație se emite cu următoarele condiții impuse:</w:t>
      </w:r>
    </w:p>
    <w:p w:rsidR="000B2656" w:rsidRPr="005E35AD" w:rsidRDefault="0055205B" w:rsidP="000B2656">
      <w:pPr>
        <w:numPr>
          <w:ilvl w:val="12"/>
          <w:numId w:val="0"/>
        </w:num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77373B">
        <w:rPr>
          <w:rFonts w:ascii="Arial" w:hAnsi="Arial" w:cs="Arial"/>
          <w:i/>
          <w:noProof/>
          <w:sz w:val="24"/>
          <w:szCs w:val="24"/>
          <w:lang w:val="ro-RO"/>
        </w:rPr>
        <w:t>-</w:t>
      </w:r>
      <w:r w:rsidR="000B2656">
        <w:rPr>
          <w:rFonts w:ascii="Arial" w:hAnsi="Arial" w:cs="Arial"/>
          <w:i/>
          <w:noProof/>
          <w:sz w:val="24"/>
          <w:szCs w:val="24"/>
          <w:lang w:val="ro-RO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asigure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condiţiile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tehnice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organizatoric</w:t>
      </w:r>
      <w:r w:rsidR="005F7C1F">
        <w:rPr>
          <w:rFonts w:ascii="Arial" w:hAnsi="Arial" w:cs="Arial"/>
          <w:sz w:val="24"/>
          <w:szCs w:val="24"/>
        </w:rPr>
        <w:t>e</w:t>
      </w:r>
      <w:proofErr w:type="spellEnd"/>
      <w:r w:rsidR="005F7C1F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5F7C1F">
        <w:rPr>
          <w:rFonts w:ascii="Arial" w:hAnsi="Arial" w:cs="Arial"/>
          <w:sz w:val="24"/>
          <w:szCs w:val="24"/>
        </w:rPr>
        <w:t>activităţile</w:t>
      </w:r>
      <w:proofErr w:type="spellEnd"/>
      <w:r w:rsidR="005F7C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F7C1F">
        <w:rPr>
          <w:rFonts w:ascii="Arial" w:hAnsi="Arial" w:cs="Arial"/>
          <w:sz w:val="24"/>
          <w:szCs w:val="24"/>
        </w:rPr>
        <w:t>transva</w:t>
      </w:r>
      <w:r w:rsidR="000B2656" w:rsidRPr="005E35AD">
        <w:rPr>
          <w:rFonts w:ascii="Arial" w:hAnsi="Arial" w:cs="Arial"/>
          <w:sz w:val="24"/>
          <w:szCs w:val="24"/>
        </w:rPr>
        <w:t>zare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manipulare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produse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petroliere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astfel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încât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existe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scurgeri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accidentale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afecteze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solul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zonă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funcţionarea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corespunzătoare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instalatiei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recuperare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COV</w:t>
      </w:r>
      <w:r w:rsidR="000B2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>
        <w:rPr>
          <w:rFonts w:ascii="Arial" w:hAnsi="Arial" w:cs="Arial"/>
          <w:sz w:val="24"/>
          <w:szCs w:val="24"/>
        </w:rPr>
        <w:t>și</w:t>
      </w:r>
      <w:proofErr w:type="spellEnd"/>
      <w:r w:rsidR="000B265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2656">
        <w:rPr>
          <w:rFonts w:ascii="Arial" w:hAnsi="Arial" w:cs="Arial"/>
          <w:sz w:val="24"/>
          <w:szCs w:val="24"/>
        </w:rPr>
        <w:t>instalaț</w:t>
      </w:r>
      <w:r w:rsidR="000B2656" w:rsidRPr="005E35AD">
        <w:rPr>
          <w:rFonts w:ascii="Arial" w:hAnsi="Arial" w:cs="Arial"/>
          <w:sz w:val="24"/>
          <w:szCs w:val="24"/>
        </w:rPr>
        <w:t>iei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GPL;</w:t>
      </w:r>
    </w:p>
    <w:p w:rsidR="000B2656" w:rsidRPr="005E35AD" w:rsidRDefault="000B2656" w:rsidP="000B2656">
      <w:pPr>
        <w:spacing w:after="0" w:line="240" w:lineRule="auto"/>
        <w:ind w:right="-5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20E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35AD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asigure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salubritatea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în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zona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obiectivului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propriu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E96">
        <w:rPr>
          <w:rFonts w:ascii="Arial" w:hAnsi="Arial" w:cs="Arial"/>
          <w:sz w:val="24"/>
          <w:szCs w:val="24"/>
        </w:rPr>
        <w:t>ș</w:t>
      </w:r>
      <w:r w:rsidRPr="005E35AD">
        <w:rPr>
          <w:rFonts w:ascii="Arial" w:hAnsi="Arial" w:cs="Arial"/>
          <w:sz w:val="24"/>
          <w:szCs w:val="24"/>
        </w:rPr>
        <w:t>i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să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5E35AD">
        <w:rPr>
          <w:rFonts w:ascii="Arial" w:hAnsi="Arial" w:cs="Arial"/>
          <w:sz w:val="24"/>
          <w:szCs w:val="24"/>
        </w:rPr>
        <w:t>afecteze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prin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zgomot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5AD">
        <w:rPr>
          <w:rFonts w:ascii="Arial" w:hAnsi="Arial" w:cs="Arial"/>
          <w:sz w:val="24"/>
          <w:szCs w:val="24"/>
        </w:rPr>
        <w:t>locuitorii</w:t>
      </w:r>
      <w:proofErr w:type="spellEnd"/>
      <w:r w:rsidRPr="005E35A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5E35AD">
        <w:rPr>
          <w:rFonts w:ascii="Arial" w:hAnsi="Arial" w:cs="Arial"/>
          <w:sz w:val="24"/>
          <w:szCs w:val="24"/>
        </w:rPr>
        <w:t>vecin</w:t>
      </w:r>
      <w:r w:rsidR="00B20E96">
        <w:rPr>
          <w:rFonts w:ascii="Arial" w:hAnsi="Arial" w:cs="Arial"/>
          <w:sz w:val="24"/>
          <w:szCs w:val="24"/>
        </w:rPr>
        <w:t>ă</w:t>
      </w:r>
      <w:r w:rsidRPr="005E35AD">
        <w:rPr>
          <w:rFonts w:ascii="Arial" w:hAnsi="Arial" w:cs="Arial"/>
          <w:sz w:val="24"/>
          <w:szCs w:val="24"/>
        </w:rPr>
        <w:t>tate</w:t>
      </w:r>
      <w:proofErr w:type="spellEnd"/>
      <w:r w:rsidRPr="005E35AD">
        <w:rPr>
          <w:rFonts w:ascii="Arial" w:hAnsi="Arial" w:cs="Arial"/>
          <w:sz w:val="24"/>
          <w:szCs w:val="24"/>
        </w:rPr>
        <w:t>;</w:t>
      </w:r>
    </w:p>
    <w:p w:rsidR="000B2656" w:rsidRPr="005E35AD" w:rsidRDefault="00B20E96" w:rsidP="000B2656">
      <w:pPr>
        <w:numPr>
          <w:ilvl w:val="12"/>
          <w:numId w:val="0"/>
        </w:num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="000B2656" w:rsidRPr="005E35AD">
        <w:rPr>
          <w:rFonts w:ascii="Arial" w:hAnsi="Arial" w:cs="Arial"/>
          <w:sz w:val="24"/>
          <w:szCs w:val="24"/>
        </w:rPr>
        <w:t>se</w:t>
      </w:r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interzice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descărcarea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canalizarea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menajeră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pluvială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oricăror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tipuri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produse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sau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deşeuri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produse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petroliere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>;</w:t>
      </w:r>
    </w:p>
    <w:p w:rsidR="000B2656" w:rsidRPr="005E35AD" w:rsidRDefault="00B20E96" w:rsidP="000B2656">
      <w:pPr>
        <w:numPr>
          <w:ilvl w:val="12"/>
          <w:numId w:val="0"/>
        </w:num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B2656" w:rsidRPr="005E35AD">
        <w:rPr>
          <w:rFonts w:ascii="Arial" w:hAnsi="Arial" w:cs="Arial"/>
          <w:sz w:val="24"/>
          <w:szCs w:val="24"/>
        </w:rPr>
        <w:t>se</w:t>
      </w:r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cur</w:t>
      </w:r>
      <w:r>
        <w:rPr>
          <w:rFonts w:ascii="Arial" w:hAnsi="Arial" w:cs="Arial"/>
          <w:sz w:val="24"/>
          <w:szCs w:val="24"/>
        </w:rPr>
        <w:t>ăț</w:t>
      </w:r>
      <w:r w:rsidR="000B2656" w:rsidRPr="005E35AD">
        <w:rPr>
          <w:rFonts w:ascii="Arial" w:hAnsi="Arial" w:cs="Arial"/>
          <w:sz w:val="24"/>
          <w:szCs w:val="24"/>
        </w:rPr>
        <w:t>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periodic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rezervoarelor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combustibili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societ</w:t>
      </w:r>
      <w:r>
        <w:rPr>
          <w:rFonts w:ascii="Arial" w:hAnsi="Arial" w:cs="Arial"/>
          <w:sz w:val="24"/>
          <w:szCs w:val="24"/>
        </w:rPr>
        <w:t>ăț</w:t>
      </w:r>
      <w:r w:rsidR="000B2656" w:rsidRPr="005E35AD">
        <w:rPr>
          <w:rFonts w:ascii="Arial" w:hAnsi="Arial" w:cs="Arial"/>
          <w:sz w:val="24"/>
          <w:szCs w:val="24"/>
        </w:rPr>
        <w:t>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specializate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autorizate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; </w:t>
      </w:r>
    </w:p>
    <w:p w:rsidR="000B2656" w:rsidRPr="004A158C" w:rsidRDefault="00B20E96" w:rsidP="000B2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respecte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bCs/>
          <w:sz w:val="24"/>
          <w:szCs w:val="24"/>
        </w:rPr>
        <w:t>Legii</w:t>
      </w:r>
      <w:proofErr w:type="spellEnd"/>
      <w:r w:rsidR="000B2656" w:rsidRPr="005E35AD">
        <w:rPr>
          <w:rFonts w:ascii="Arial" w:hAnsi="Arial" w:cs="Arial"/>
          <w:bCs/>
          <w:sz w:val="24"/>
          <w:szCs w:val="24"/>
        </w:rPr>
        <w:t xml:space="preserve"> nr. 264/2017</w:t>
      </w:r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privind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stabilirea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cerinţelor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tehnice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limitarea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emisiilor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compuşi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organici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volatili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(COV)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rezultaţi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depozitarea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benzinei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distribuţia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acesteia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terminale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staţiile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distribuţie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 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benzinei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precum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timpul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alimentării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autovehiculelor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staţiile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benzină</w:t>
      </w:r>
      <w:proofErr w:type="spellEnd"/>
      <w:r w:rsidR="000B2656">
        <w:rPr>
          <w:rFonts w:ascii="Arial" w:hAnsi="Arial" w:cs="Arial"/>
          <w:sz w:val="24"/>
          <w:szCs w:val="24"/>
        </w:rPr>
        <w:t>;</w:t>
      </w:r>
      <w:r w:rsidR="000B2656" w:rsidRPr="005E35AD">
        <w:rPr>
          <w:rFonts w:ascii="Arial" w:hAnsi="Arial" w:cs="Arial"/>
          <w:sz w:val="24"/>
          <w:szCs w:val="24"/>
        </w:rPr>
        <w:t xml:space="preserve"> </w:t>
      </w:r>
    </w:p>
    <w:p w:rsidR="000B2656" w:rsidRPr="005E35AD" w:rsidRDefault="00B20E96" w:rsidP="000B2656">
      <w:pPr>
        <w:numPr>
          <w:ilvl w:val="12"/>
          <w:numId w:val="0"/>
        </w:num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evalueze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emisiile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totale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anuale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compuşi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organici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volatili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atmosferă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prevederilor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r w:rsidR="000B2656" w:rsidRPr="005E35AD">
        <w:rPr>
          <w:rFonts w:ascii="Arial" w:hAnsi="Arial" w:cs="Arial"/>
          <w:vanish/>
          <w:sz w:val="24"/>
          <w:szCs w:val="24"/>
        </w:rPr>
        <w:t>&lt;LLNK 12012  3299 50IX01   0 58&gt;</w:t>
      </w:r>
      <w:r w:rsidR="000B2656" w:rsidRPr="005E35AD">
        <w:rPr>
          <w:rFonts w:ascii="Arial" w:hAnsi="Arial" w:cs="Arial"/>
          <w:sz w:val="24"/>
          <w:szCs w:val="24"/>
        </w:rPr>
        <w:t xml:space="preserve">Ord. MMP nr. 3299/2012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aprobarea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metodologiei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realizare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raportare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inventarelor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privind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emisiile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poluanţi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atmosferă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vederea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elaborării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inventarelor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emisii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transmită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la APM Suceava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toate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datele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informaţiile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solicitate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privind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emisiile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compuşi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organici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volatili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anual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până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la data de 15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martie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anul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precedent,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conformitate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prevederile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art.16, al</w:t>
      </w:r>
      <w:r>
        <w:rPr>
          <w:rFonts w:ascii="Arial" w:hAnsi="Arial" w:cs="Arial"/>
          <w:sz w:val="24"/>
          <w:szCs w:val="24"/>
        </w:rPr>
        <w:t>in</w:t>
      </w:r>
      <w:r w:rsidR="000B2656" w:rsidRPr="005E35AD">
        <w:rPr>
          <w:rFonts w:ascii="Arial" w:hAnsi="Arial" w:cs="Arial"/>
          <w:sz w:val="24"/>
          <w:szCs w:val="24"/>
        </w:rPr>
        <w:t xml:space="preserve">.1 din </w:t>
      </w:r>
      <w:proofErr w:type="spellStart"/>
      <w:r w:rsidR="000B2656" w:rsidRPr="005E35AD">
        <w:rPr>
          <w:rFonts w:ascii="Arial" w:hAnsi="Arial" w:cs="Arial"/>
          <w:bCs/>
          <w:sz w:val="24"/>
          <w:szCs w:val="24"/>
        </w:rPr>
        <w:t>Legea</w:t>
      </w:r>
      <w:proofErr w:type="spellEnd"/>
      <w:r w:rsidR="000B2656" w:rsidRPr="005E35AD">
        <w:rPr>
          <w:rFonts w:ascii="Arial" w:hAnsi="Arial" w:cs="Arial"/>
          <w:bCs/>
          <w:sz w:val="24"/>
          <w:szCs w:val="24"/>
        </w:rPr>
        <w:t xml:space="preserve"> nr. 264/2017</w:t>
      </w:r>
      <w:r w:rsidR="000B2656">
        <w:rPr>
          <w:rFonts w:ascii="Arial" w:hAnsi="Arial" w:cs="Arial"/>
          <w:sz w:val="24"/>
          <w:szCs w:val="24"/>
        </w:rPr>
        <w:t>;</w:t>
      </w:r>
      <w:r w:rsidR="000B2656" w:rsidRPr="005E35AD">
        <w:rPr>
          <w:rFonts w:ascii="Arial" w:hAnsi="Arial" w:cs="Arial"/>
          <w:sz w:val="24"/>
          <w:szCs w:val="24"/>
        </w:rPr>
        <w:t xml:space="preserve">  </w:t>
      </w:r>
    </w:p>
    <w:p w:rsidR="000B2656" w:rsidRPr="00272219" w:rsidRDefault="00B20E96" w:rsidP="000B2656">
      <w:p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AB228D" w:rsidRPr="00272219">
        <w:rPr>
          <w:rFonts w:ascii="Arial" w:hAnsi="Arial" w:cs="Arial"/>
          <w:sz w:val="24"/>
          <w:szCs w:val="24"/>
        </w:rPr>
        <w:t>inspecția</w:t>
      </w:r>
      <w:proofErr w:type="spellEnd"/>
      <w:proofErr w:type="gramEnd"/>
      <w:r w:rsidR="00AB228D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228D" w:rsidRPr="00272219">
        <w:rPr>
          <w:rFonts w:ascii="Arial" w:hAnsi="Arial" w:cs="Arial"/>
          <w:sz w:val="24"/>
          <w:szCs w:val="24"/>
        </w:rPr>
        <w:t>tehnică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COV se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va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realiza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numai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către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organisme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specializate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sz w:val="24"/>
          <w:szCs w:val="24"/>
        </w:rPr>
        <w:t>atestate</w:t>
      </w:r>
      <w:proofErr w:type="spellEnd"/>
      <w:r w:rsidR="000B2656" w:rsidRPr="00272219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B2656" w:rsidRPr="00272219">
        <w:rPr>
          <w:rFonts w:ascii="Arial" w:hAnsi="Arial" w:cs="Arial"/>
          <w:bCs/>
          <w:sz w:val="24"/>
          <w:szCs w:val="24"/>
        </w:rPr>
        <w:t>Certificatul</w:t>
      </w:r>
      <w:proofErr w:type="spellEnd"/>
      <w:r w:rsidR="000B2656" w:rsidRPr="00272219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0B2656" w:rsidRPr="00272219">
        <w:rPr>
          <w:rFonts w:ascii="Arial" w:hAnsi="Arial" w:cs="Arial"/>
          <w:bCs/>
          <w:sz w:val="24"/>
          <w:szCs w:val="24"/>
        </w:rPr>
        <w:t>Inspectie</w:t>
      </w:r>
      <w:proofErr w:type="spellEnd"/>
      <w:r w:rsidR="000B2656" w:rsidRPr="0027221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bCs/>
          <w:sz w:val="24"/>
          <w:szCs w:val="24"/>
        </w:rPr>
        <w:t>Tehnica</w:t>
      </w:r>
      <w:proofErr w:type="spellEnd"/>
      <w:r w:rsidR="000B2656" w:rsidRPr="00272219">
        <w:rPr>
          <w:rFonts w:ascii="Arial" w:hAnsi="Arial" w:cs="Arial"/>
          <w:bCs/>
          <w:sz w:val="24"/>
          <w:szCs w:val="24"/>
        </w:rPr>
        <w:t xml:space="preserve"> </w:t>
      </w:r>
      <w:r w:rsidR="000B2656" w:rsidRPr="00272219">
        <w:rPr>
          <w:rFonts w:ascii="Arial" w:hAnsi="Arial" w:cs="Arial"/>
          <w:sz w:val="24"/>
          <w:szCs w:val="24"/>
        </w:rPr>
        <w:t>nr</w:t>
      </w:r>
      <w:r w:rsidR="00272219" w:rsidRPr="00272219">
        <w:rPr>
          <w:rFonts w:ascii="Arial" w:hAnsi="Arial" w:cs="Arial"/>
          <w:noProof/>
          <w:sz w:val="24"/>
          <w:szCs w:val="24"/>
          <w:lang w:val="ro-RO"/>
        </w:rPr>
        <w:t>. 422 din 08.05.2019 emis de LAJEDO SRL</w:t>
      </w:r>
      <w:r w:rsidR="000B2656" w:rsidRPr="00272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bCs/>
          <w:sz w:val="24"/>
          <w:szCs w:val="24"/>
        </w:rPr>
        <w:t>este</w:t>
      </w:r>
      <w:proofErr w:type="spellEnd"/>
      <w:r w:rsidR="000B2656" w:rsidRPr="0027221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bCs/>
          <w:sz w:val="24"/>
          <w:szCs w:val="24"/>
        </w:rPr>
        <w:t>valabil</w:t>
      </w:r>
      <w:proofErr w:type="spellEnd"/>
      <w:r w:rsidR="000B2656" w:rsidRPr="0027221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B2656" w:rsidRPr="00272219">
        <w:rPr>
          <w:rFonts w:ascii="Arial" w:hAnsi="Arial" w:cs="Arial"/>
          <w:bCs/>
          <w:sz w:val="24"/>
          <w:szCs w:val="24"/>
        </w:rPr>
        <w:t>până</w:t>
      </w:r>
      <w:proofErr w:type="spellEnd"/>
      <w:r w:rsidR="000B2656" w:rsidRPr="00272219">
        <w:rPr>
          <w:rFonts w:ascii="Arial" w:hAnsi="Arial" w:cs="Arial"/>
          <w:bCs/>
          <w:sz w:val="24"/>
          <w:szCs w:val="24"/>
        </w:rPr>
        <w:t xml:space="preserve"> la data de </w:t>
      </w:r>
      <w:r w:rsidR="00272219" w:rsidRPr="00272219">
        <w:rPr>
          <w:rFonts w:ascii="Arial" w:hAnsi="Arial" w:cs="Arial"/>
          <w:bCs/>
          <w:sz w:val="24"/>
          <w:szCs w:val="24"/>
        </w:rPr>
        <w:t>23</w:t>
      </w:r>
      <w:r w:rsidR="000B2656" w:rsidRPr="00272219">
        <w:rPr>
          <w:rFonts w:ascii="Arial" w:hAnsi="Arial" w:cs="Arial"/>
          <w:bCs/>
          <w:sz w:val="24"/>
          <w:szCs w:val="24"/>
        </w:rPr>
        <w:t>.</w:t>
      </w:r>
      <w:r w:rsidR="00272219" w:rsidRPr="00272219">
        <w:rPr>
          <w:rFonts w:ascii="Arial" w:hAnsi="Arial" w:cs="Arial"/>
          <w:bCs/>
          <w:sz w:val="24"/>
          <w:szCs w:val="24"/>
        </w:rPr>
        <w:t>04</w:t>
      </w:r>
      <w:r w:rsidR="000B2656" w:rsidRPr="00272219">
        <w:rPr>
          <w:rFonts w:ascii="Arial" w:hAnsi="Arial" w:cs="Arial"/>
          <w:bCs/>
          <w:sz w:val="24"/>
          <w:szCs w:val="24"/>
        </w:rPr>
        <w:t>.20</w:t>
      </w:r>
      <w:r w:rsidR="00AB228D" w:rsidRPr="00272219">
        <w:rPr>
          <w:rFonts w:ascii="Arial" w:hAnsi="Arial" w:cs="Arial"/>
          <w:bCs/>
          <w:sz w:val="24"/>
          <w:szCs w:val="24"/>
        </w:rPr>
        <w:t>21</w:t>
      </w:r>
      <w:r w:rsidR="000B2656" w:rsidRPr="00272219">
        <w:rPr>
          <w:rFonts w:ascii="Arial" w:hAnsi="Arial" w:cs="Arial"/>
          <w:sz w:val="24"/>
          <w:szCs w:val="24"/>
        </w:rPr>
        <w:t>;</w:t>
      </w:r>
    </w:p>
    <w:p w:rsidR="000B2656" w:rsidRPr="005E35AD" w:rsidRDefault="00AB228D" w:rsidP="000B2656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uto"/>
        <w:ind w:right="-50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</w:t>
      </w:r>
      <w:r w:rsidR="000B2656" w:rsidRPr="005E35AD">
        <w:rPr>
          <w:rFonts w:ascii="Arial" w:hAnsi="Arial" w:cs="Arial"/>
          <w:sz w:val="24"/>
          <w:szCs w:val="24"/>
          <w:lang w:val="pt-BR"/>
        </w:rPr>
        <w:t>să asigure colectarea separată a deşeurilor (hârtie, metal, plastic şi sticlă) şi să nu amestece aceste deşeuri;</w:t>
      </w:r>
    </w:p>
    <w:p w:rsidR="000B2656" w:rsidRPr="005E35AD" w:rsidRDefault="00AB228D" w:rsidP="000B2656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uto"/>
        <w:ind w:right="-50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- </w:t>
      </w:r>
      <w:r w:rsidR="000B2656" w:rsidRPr="005E35AD">
        <w:rPr>
          <w:rFonts w:ascii="Arial" w:hAnsi="Arial" w:cs="Arial"/>
          <w:sz w:val="24"/>
          <w:szCs w:val="24"/>
          <w:lang w:val="it-IT"/>
        </w:rPr>
        <w:t>să desemneze o persoană din rândul angajaţilor proprii care să urmărească şi să asigure îndeplinirea obligaţiilor prevăzute de Legea nr. 211/2011 privind regimul deşeurilor, sau să delege această obligaţie unei terţe persoane. Persoanele desemnate, trebuie să fie instruite în domeniul gestiunii deşeurilor, inclusiv a deşeurilor periculoase, ca urmare a absolvirii unor cursuri de specialitate;</w:t>
      </w:r>
    </w:p>
    <w:p w:rsidR="000B2656" w:rsidRPr="005E35AD" w:rsidRDefault="00AB228D" w:rsidP="000B26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colecteze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transporte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stocheze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separat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diferitele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categorii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deşeuri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periculoase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funcţie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proprietăţile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fizico-chimice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compatibilităţi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şi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natura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substanţelor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>;</w:t>
      </w:r>
    </w:p>
    <w:p w:rsidR="000B2656" w:rsidRPr="005E35AD" w:rsidRDefault="00AB228D" w:rsidP="000B26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asigure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trasabilitatea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ș</w:t>
      </w:r>
      <w:r w:rsidR="000B2656" w:rsidRPr="005E35AD">
        <w:rPr>
          <w:rFonts w:ascii="Arial" w:hAnsi="Arial" w:cs="Arial"/>
          <w:sz w:val="24"/>
          <w:szCs w:val="24"/>
        </w:rPr>
        <w:t>eurilor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periculoase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 de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locul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generare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destinaţia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finală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>;</w:t>
      </w:r>
    </w:p>
    <w:p w:rsidR="000B2656" w:rsidRPr="005E35AD" w:rsidRDefault="00AB228D" w:rsidP="000B26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amestece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diferitele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categorii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deşeuri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periculoase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alte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categorii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deşeuri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periculoase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sau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alte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deşeuri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substanţe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ori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materiale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>;</w:t>
      </w:r>
    </w:p>
    <w:p w:rsidR="000B2656" w:rsidRPr="005E35AD" w:rsidRDefault="00AB228D" w:rsidP="000B2656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uto"/>
        <w:ind w:right="-50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asigure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evidenţa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gestiunii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deşeurilor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fiecare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deşeu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conformitate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modelul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prevăzut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anexa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nr. </w:t>
      </w:r>
      <w:proofErr w:type="gramStart"/>
      <w:r w:rsidR="000B2656" w:rsidRPr="005E35AD">
        <w:rPr>
          <w:rFonts w:ascii="Arial" w:hAnsi="Arial" w:cs="Arial"/>
          <w:sz w:val="24"/>
          <w:szCs w:val="24"/>
        </w:rPr>
        <w:t xml:space="preserve">1 la </w:t>
      </w:r>
      <w:r w:rsidR="000B2656" w:rsidRPr="005E35AD">
        <w:rPr>
          <w:rFonts w:ascii="Arial" w:hAnsi="Arial" w:cs="Arial"/>
          <w:vanish/>
          <w:sz w:val="24"/>
          <w:szCs w:val="24"/>
        </w:rPr>
        <w:t>&lt;LLNK 12002   856 20 301   0 33&gt;</w:t>
      </w:r>
      <w:r w:rsidR="000B2656">
        <w:rPr>
          <w:rFonts w:ascii="Arial" w:hAnsi="Arial" w:cs="Arial"/>
          <w:sz w:val="24"/>
          <w:szCs w:val="24"/>
        </w:rPr>
        <w:t>HG</w:t>
      </w:r>
      <w:r w:rsidR="000B2656" w:rsidRPr="005E35AD">
        <w:rPr>
          <w:rFonts w:ascii="Arial" w:hAnsi="Arial" w:cs="Arial"/>
          <w:sz w:val="24"/>
          <w:szCs w:val="24"/>
        </w:rPr>
        <w:t xml:space="preserve"> nr.</w:t>
      </w:r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856/2002, cu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modificările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și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completările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ulterioare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>;</w:t>
      </w:r>
    </w:p>
    <w:p w:rsidR="000B2656" w:rsidRPr="005E35AD" w:rsidRDefault="00AB228D" w:rsidP="000B2656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- </w:t>
      </w:r>
      <w:r w:rsidR="000B2656" w:rsidRPr="005E35AD">
        <w:rPr>
          <w:rFonts w:ascii="Arial" w:hAnsi="Arial" w:cs="Arial"/>
          <w:sz w:val="24"/>
          <w:szCs w:val="24"/>
          <w:lang w:val="it-IT"/>
        </w:rPr>
        <w:t>să păstreze evidenţa gestiunii deşeurilor cel puţin 3 ani;</w:t>
      </w:r>
    </w:p>
    <w:p w:rsidR="000B2656" w:rsidRPr="005E35AD" w:rsidRDefault="00AB228D" w:rsidP="000B26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B2656" w:rsidRPr="005E35AD">
        <w:rPr>
          <w:rFonts w:ascii="Arial" w:hAnsi="Arial" w:cs="Arial"/>
          <w:sz w:val="24"/>
          <w:szCs w:val="24"/>
        </w:rPr>
        <w:t>se</w:t>
      </w:r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reactualiza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după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caz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toate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documentele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baza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emiterii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prezentei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autorizaţii</w:t>
      </w:r>
      <w:proofErr w:type="spellEnd"/>
      <w:r w:rsidR="00554F4D" w:rsidRPr="005E35AD">
        <w:rPr>
          <w:rFonts w:ascii="Arial" w:hAnsi="Arial" w:cs="Arial"/>
          <w:sz w:val="24"/>
          <w:szCs w:val="24"/>
          <w:lang w:val="it-IT"/>
        </w:rPr>
        <w:t>;</w:t>
      </w:r>
    </w:p>
    <w:p w:rsidR="000B2656" w:rsidRPr="005E35AD" w:rsidRDefault="00AB228D" w:rsidP="000B2656">
      <w:pPr>
        <w:numPr>
          <w:ilvl w:val="12"/>
          <w:numId w:val="0"/>
        </w:numPr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solicite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revizuirea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autorizaţiei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mediu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orice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schimbare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fond 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datelor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emiterii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autorizaţiei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mediu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; </w:t>
      </w:r>
    </w:p>
    <w:p w:rsidR="000B2656" w:rsidRPr="005E35AD" w:rsidRDefault="00AB228D" w:rsidP="000B2656">
      <w:pPr>
        <w:widowControl w:val="0"/>
        <w:tabs>
          <w:tab w:val="left" w:pos="263"/>
        </w:tabs>
        <w:spacing w:after="0" w:line="264" w:lineRule="exact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B2656" w:rsidRPr="005E35AD">
        <w:rPr>
          <w:rFonts w:ascii="Arial" w:hAnsi="Arial" w:cs="Arial"/>
          <w:sz w:val="24"/>
          <w:szCs w:val="24"/>
        </w:rPr>
        <w:t>se</w:t>
      </w:r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vor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achita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după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caz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taxele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corespunzatoare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Fondul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Mediu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conform </w:t>
      </w:r>
      <w:r w:rsidR="000B2656" w:rsidRPr="005E35AD">
        <w:rPr>
          <w:rFonts w:ascii="Arial" w:hAnsi="Arial" w:cs="Arial"/>
          <w:noProof/>
          <w:sz w:val="24"/>
          <w:szCs w:val="24"/>
        </w:rPr>
        <w:t>OUG nr</w:t>
      </w:r>
      <w:r w:rsidR="000B2656">
        <w:rPr>
          <w:rFonts w:ascii="Arial" w:hAnsi="Arial" w:cs="Arial"/>
          <w:noProof/>
          <w:sz w:val="24"/>
          <w:szCs w:val="24"/>
        </w:rPr>
        <w:t>.</w:t>
      </w:r>
      <w:r w:rsidR="000B2656" w:rsidRPr="005E35AD">
        <w:rPr>
          <w:rFonts w:ascii="Arial" w:hAnsi="Arial" w:cs="Arial"/>
          <w:noProof/>
          <w:sz w:val="24"/>
          <w:szCs w:val="24"/>
        </w:rPr>
        <w:t xml:space="preserve"> 196/2005 privind Fondul pentru mediu, actualizată, cu modificările și completările ulterioare și </w:t>
      </w:r>
      <w:r w:rsidR="000B2656" w:rsidRPr="005E35AD">
        <w:rPr>
          <w:rFonts w:ascii="Arial" w:hAnsi="Arial" w:cs="Arial"/>
          <w:noProof/>
          <w:sz w:val="24"/>
          <w:szCs w:val="24"/>
          <w:lang w:val="fr-FR"/>
        </w:rPr>
        <w:t>Ord. MMGA nr. 578/06.06.2006 pentru aprobarea Metodologiei de calcul al contribuţiei şi taxelor datorate la Fondul pentru Mediu, cu modificările și completările ulterioare</w:t>
      </w:r>
      <w:r w:rsidRPr="005E35AD">
        <w:rPr>
          <w:rFonts w:ascii="Arial" w:hAnsi="Arial" w:cs="Arial"/>
          <w:sz w:val="24"/>
          <w:szCs w:val="24"/>
        </w:rPr>
        <w:t>;</w:t>
      </w:r>
    </w:p>
    <w:p w:rsidR="000B2656" w:rsidRDefault="00AB228D" w:rsidP="000B26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0B2656" w:rsidRPr="005E35AD">
        <w:rPr>
          <w:rFonts w:ascii="Arial" w:hAnsi="Arial" w:cs="Arial"/>
          <w:sz w:val="24"/>
          <w:szCs w:val="24"/>
        </w:rPr>
        <w:t>titularul</w:t>
      </w:r>
      <w:proofErr w:type="spellEnd"/>
      <w:proofErr w:type="gram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activităţii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obligaţia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notifica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autoritatea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competentă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protecţia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mediului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cazul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intervin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elemente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necunoscute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emiterii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autorizaţiei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mediu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schimbarea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titularului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vânzarea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de active,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faliment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sau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încetarea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activităţii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pe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amplasamentul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respectiv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în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vederea</w:t>
      </w:r>
      <w:proofErr w:type="spellEnd"/>
      <w:r w:rsidR="000B2656" w:rsidRPr="005E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2656" w:rsidRPr="005E35AD">
        <w:rPr>
          <w:rFonts w:ascii="Arial" w:hAnsi="Arial" w:cs="Arial"/>
          <w:sz w:val="24"/>
          <w:szCs w:val="24"/>
        </w:rPr>
        <w:t>s</w:t>
      </w:r>
      <w:r w:rsidR="001B4708">
        <w:rPr>
          <w:rFonts w:ascii="Arial" w:hAnsi="Arial" w:cs="Arial"/>
          <w:sz w:val="24"/>
          <w:szCs w:val="24"/>
        </w:rPr>
        <w:t>tabilirii</w:t>
      </w:r>
      <w:proofErr w:type="spellEnd"/>
      <w:r w:rsidR="001B4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708">
        <w:rPr>
          <w:rFonts w:ascii="Arial" w:hAnsi="Arial" w:cs="Arial"/>
          <w:sz w:val="24"/>
          <w:szCs w:val="24"/>
        </w:rPr>
        <w:t>obligaţiilor</w:t>
      </w:r>
      <w:proofErr w:type="spellEnd"/>
      <w:r w:rsidR="001B47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B4708">
        <w:rPr>
          <w:rFonts w:ascii="Arial" w:hAnsi="Arial" w:cs="Arial"/>
          <w:sz w:val="24"/>
          <w:szCs w:val="24"/>
        </w:rPr>
        <w:t>mediu</w:t>
      </w:r>
      <w:proofErr w:type="spellEnd"/>
      <w:r w:rsidR="001B4708" w:rsidRPr="005E35AD">
        <w:rPr>
          <w:rFonts w:ascii="Arial" w:hAnsi="Arial" w:cs="Arial"/>
          <w:sz w:val="24"/>
          <w:szCs w:val="24"/>
        </w:rPr>
        <w:t>;</w:t>
      </w:r>
    </w:p>
    <w:p w:rsidR="00554F4D" w:rsidRPr="006C376C" w:rsidRDefault="001B4708" w:rsidP="006C3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să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întocmească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şi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să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imple</w:t>
      </w:r>
      <w:r w:rsidR="00402038">
        <w:rPr>
          <w:rFonts w:ascii="Arial" w:hAnsi="Arial" w:cs="Arial"/>
          <w:sz w:val="24"/>
          <w:szCs w:val="24"/>
        </w:rPr>
        <w:t>menteze</w:t>
      </w:r>
      <w:proofErr w:type="spellEnd"/>
      <w:r w:rsidR="00402038">
        <w:rPr>
          <w:rFonts w:ascii="Arial" w:hAnsi="Arial" w:cs="Arial"/>
          <w:sz w:val="24"/>
          <w:szCs w:val="24"/>
        </w:rPr>
        <w:t xml:space="preserve"> </w:t>
      </w:r>
      <w:r w:rsidR="00402038" w:rsidRPr="009A276D">
        <w:rPr>
          <w:rFonts w:ascii="Arial" w:hAnsi="Arial" w:cs="Arial"/>
          <w:sz w:val="24"/>
          <w:szCs w:val="24"/>
        </w:rPr>
        <w:t xml:space="preserve">un program de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prevenire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şi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reducere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cantităţilor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deşeuri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generate din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activitatea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proprie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sau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după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caz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orice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produs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fabricat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inclusiv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măsuri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respectă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anumit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design al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produselor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şi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să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adopte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măsuri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reducere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periculozităţii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deşeurilor.Programul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poate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elabora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şi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către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terţă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persoană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>/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asociaţie</w:t>
      </w:r>
      <w:proofErr w:type="spellEnd"/>
      <w:r w:rsidR="00402038" w:rsidRPr="009A2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038" w:rsidRPr="009A276D">
        <w:rPr>
          <w:rFonts w:ascii="Arial" w:hAnsi="Arial" w:cs="Arial"/>
          <w:sz w:val="24"/>
          <w:szCs w:val="24"/>
        </w:rPr>
        <w:t>profesională</w:t>
      </w:r>
      <w:proofErr w:type="spellEnd"/>
      <w:r w:rsidR="00402038">
        <w:t>.</w:t>
      </w:r>
    </w:p>
    <w:p w:rsidR="00554F4D" w:rsidRDefault="00554F4D" w:rsidP="000B2656">
      <w:pPr>
        <w:pStyle w:val="BodyText2"/>
        <w:spacing w:after="0" w:line="240" w:lineRule="auto"/>
        <w:jc w:val="both"/>
        <w:rPr>
          <w:rFonts w:ascii="Arial" w:hAnsi="Arial" w:cs="Arial"/>
          <w:b/>
          <w:noProof/>
          <w:lang w:val="ro-RO"/>
        </w:rPr>
      </w:pPr>
    </w:p>
    <w:p w:rsidR="0055205B" w:rsidRDefault="0055205B" w:rsidP="000B2656">
      <w:pPr>
        <w:pStyle w:val="BodyText2"/>
        <w:spacing w:after="0" w:line="240" w:lineRule="auto"/>
        <w:jc w:val="both"/>
        <w:rPr>
          <w:rFonts w:ascii="Arial" w:hAnsi="Arial" w:cs="Arial"/>
          <w:b/>
          <w:noProof/>
          <w:lang w:val="ro-RO"/>
        </w:rPr>
      </w:pPr>
      <w:r w:rsidRPr="0077373B">
        <w:rPr>
          <w:rFonts w:ascii="Arial" w:hAnsi="Arial" w:cs="Arial"/>
          <w:b/>
          <w:noProof/>
          <w:lang w:val="ro-RO"/>
        </w:rPr>
        <w:t>Titularul de activitate este obligat să respecte în integralitate prevederile următoarelor acte normative:</w:t>
      </w:r>
    </w:p>
    <w:p w:rsidR="00FF4EAB" w:rsidRPr="0077373B" w:rsidRDefault="00FF4EAB" w:rsidP="000B2656">
      <w:pPr>
        <w:pStyle w:val="BodyText2"/>
        <w:spacing w:after="0" w:line="240" w:lineRule="auto"/>
        <w:jc w:val="both"/>
        <w:rPr>
          <w:rFonts w:ascii="Arial" w:hAnsi="Arial" w:cs="Arial"/>
          <w:b/>
          <w:noProof/>
          <w:lang w:val="ro-RO"/>
        </w:rPr>
      </w:pPr>
    </w:p>
    <w:p w:rsidR="00AB228D" w:rsidRPr="00D5496B" w:rsidRDefault="00AB228D" w:rsidP="00AB228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A225A2">
        <w:rPr>
          <w:rFonts w:ascii="Arial" w:hAnsi="Arial" w:cs="Arial"/>
          <w:noProof/>
          <w:sz w:val="24"/>
          <w:szCs w:val="24"/>
          <w:lang w:val="ro-RO"/>
        </w:rPr>
        <w:t xml:space="preserve">- </w:t>
      </w:r>
      <w:r w:rsidRPr="00A225A2">
        <w:rPr>
          <w:rFonts w:ascii="Arial" w:hAnsi="Arial" w:cs="Arial"/>
          <w:bCs/>
          <w:sz w:val="24"/>
          <w:szCs w:val="24"/>
          <w:lang w:val="ro-RO"/>
        </w:rPr>
        <w:t>OUG</w:t>
      </w:r>
      <w:r w:rsidRPr="00A225A2">
        <w:rPr>
          <w:rFonts w:ascii="Arial" w:hAnsi="Arial" w:cs="Arial"/>
          <w:sz w:val="24"/>
          <w:szCs w:val="24"/>
          <w:lang w:val="ro-RO"/>
        </w:rPr>
        <w:t xml:space="preserve"> nr. 195/2005</w:t>
      </w:r>
      <w:r w:rsidRPr="00A225A2">
        <w:rPr>
          <w:rFonts w:ascii="Arial" w:hAnsi="Arial" w:cs="Arial"/>
          <w:bCs/>
          <w:sz w:val="24"/>
          <w:szCs w:val="24"/>
          <w:lang w:val="ro-RO"/>
        </w:rPr>
        <w:t xml:space="preserve"> privind protecţia mediului, aprobată prin </w:t>
      </w:r>
      <w:r w:rsidRPr="00A225A2">
        <w:rPr>
          <w:rFonts w:ascii="Arial" w:hAnsi="Arial" w:cs="Arial"/>
          <w:sz w:val="24"/>
          <w:szCs w:val="24"/>
          <w:lang w:val="ro-RO"/>
        </w:rPr>
        <w:t>Legea nr. 265/2006,</w:t>
      </w:r>
      <w:r w:rsidRPr="00A225A2">
        <w:rPr>
          <w:rFonts w:ascii="Arial" w:hAnsi="Arial" w:cs="Arial"/>
          <w:bCs/>
          <w:sz w:val="24"/>
          <w:szCs w:val="24"/>
          <w:lang w:val="ro-RO"/>
        </w:rPr>
        <w:t xml:space="preserve"> cu modificările şi completările ulterioare</w:t>
      </w:r>
      <w:r w:rsidRPr="00A225A2">
        <w:rPr>
          <w:rFonts w:ascii="Arial" w:hAnsi="Arial" w:cs="Arial"/>
          <w:sz w:val="24"/>
          <w:szCs w:val="24"/>
          <w:lang w:val="ro-RO"/>
        </w:rPr>
        <w:t>;</w:t>
      </w:r>
    </w:p>
    <w:p w:rsidR="00AB228D" w:rsidRPr="00A225A2" w:rsidRDefault="00AB228D" w:rsidP="00AB228D">
      <w:pPr>
        <w:widowControl w:val="0"/>
        <w:tabs>
          <w:tab w:val="left" w:pos="233"/>
        </w:tabs>
        <w:spacing w:after="0" w:line="283" w:lineRule="exact"/>
        <w:jc w:val="both"/>
        <w:rPr>
          <w:rFonts w:ascii="Arial" w:hAnsi="Arial" w:cs="Arial"/>
          <w:sz w:val="24"/>
          <w:szCs w:val="24"/>
        </w:rPr>
      </w:pPr>
      <w:r w:rsidRPr="00A225A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Legea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nr. 211/2011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privind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regimul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deşeurilor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, cu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modificările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și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completările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ulterioare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>;</w:t>
      </w:r>
    </w:p>
    <w:p w:rsidR="00AB228D" w:rsidRPr="00A225A2" w:rsidRDefault="00AB228D" w:rsidP="00AB228D">
      <w:pPr>
        <w:widowControl w:val="0"/>
        <w:tabs>
          <w:tab w:val="left" w:pos="233"/>
          <w:tab w:val="left" w:pos="263"/>
        </w:tabs>
        <w:spacing w:after="0" w:line="278" w:lineRule="exact"/>
        <w:jc w:val="both"/>
        <w:rPr>
          <w:rFonts w:ascii="Arial" w:hAnsi="Arial" w:cs="Arial"/>
          <w:sz w:val="24"/>
          <w:szCs w:val="24"/>
        </w:rPr>
      </w:pPr>
      <w:r w:rsidRPr="00A225A2">
        <w:rPr>
          <w:rFonts w:ascii="Arial" w:hAnsi="Arial" w:cs="Arial"/>
          <w:sz w:val="24"/>
          <w:szCs w:val="24"/>
        </w:rPr>
        <w:t xml:space="preserve">- </w:t>
      </w:r>
      <w:r w:rsidRPr="00A225A2">
        <w:rPr>
          <w:rFonts w:ascii="Arial" w:hAnsi="Arial" w:cs="Arial"/>
          <w:sz w:val="24"/>
          <w:szCs w:val="24"/>
          <w:lang w:bidi="en-US"/>
        </w:rPr>
        <w:t xml:space="preserve">HG nr. 856/2002,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privind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evidenţa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gestiunii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deşeurilor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şi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 xml:space="preserve">pentru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aprobarea</w:t>
      </w:r>
      <w:proofErr w:type="spellEnd"/>
      <w:r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listei</w:t>
      </w:r>
      <w:proofErr w:type="spellEnd"/>
      <w:r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cuprinzâ</w:t>
      </w:r>
      <w:r w:rsidRPr="00A225A2">
        <w:rPr>
          <w:rFonts w:ascii="Arial" w:hAnsi="Arial" w:cs="Arial"/>
          <w:sz w:val="24"/>
          <w:szCs w:val="24"/>
          <w:lang w:bidi="en-US"/>
        </w:rPr>
        <w:t>nd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deşeurile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,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inclusiv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deşeurile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periculoase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, cu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modificările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şi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completările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ulterioare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>;</w:t>
      </w:r>
    </w:p>
    <w:p w:rsidR="00AB228D" w:rsidRPr="00A225A2" w:rsidRDefault="00AB228D" w:rsidP="00AB228D">
      <w:pPr>
        <w:widowControl w:val="0"/>
        <w:tabs>
          <w:tab w:val="left" w:pos="263"/>
        </w:tabs>
        <w:spacing w:after="0" w:line="264" w:lineRule="exact"/>
        <w:ind w:right="140"/>
        <w:jc w:val="both"/>
        <w:rPr>
          <w:rFonts w:ascii="Arial" w:hAnsi="Arial" w:cs="Arial"/>
          <w:sz w:val="24"/>
          <w:szCs w:val="24"/>
        </w:rPr>
      </w:pPr>
      <w:r w:rsidRPr="00A225A2">
        <w:rPr>
          <w:rFonts w:ascii="Arial" w:hAnsi="Arial" w:cs="Arial"/>
          <w:sz w:val="24"/>
          <w:szCs w:val="24"/>
          <w:lang w:val="fr-FR"/>
        </w:rPr>
        <w:t>-</w:t>
      </w:r>
      <w:r w:rsidRPr="00A225A2">
        <w:rPr>
          <w:rFonts w:ascii="Arial" w:hAnsi="Arial" w:cs="Arial"/>
          <w:noProof/>
          <w:sz w:val="24"/>
          <w:szCs w:val="24"/>
          <w:lang w:val="fr-FR"/>
        </w:rPr>
        <w:t xml:space="preserve"> STAS 10009/2017 privind acustica urbană - limite admisibile ale nivelului de zgomot;</w:t>
      </w:r>
    </w:p>
    <w:p w:rsidR="00AB228D" w:rsidRPr="00A225A2" w:rsidRDefault="00AB228D" w:rsidP="00AB228D">
      <w:pPr>
        <w:widowControl w:val="0"/>
        <w:tabs>
          <w:tab w:val="left" w:pos="233"/>
          <w:tab w:val="left" w:pos="263"/>
        </w:tabs>
        <w:spacing w:after="0" w:line="278" w:lineRule="exact"/>
        <w:jc w:val="both"/>
        <w:rPr>
          <w:rFonts w:ascii="Arial" w:hAnsi="Arial" w:cs="Arial"/>
          <w:sz w:val="24"/>
          <w:szCs w:val="24"/>
        </w:rPr>
      </w:pPr>
      <w:r w:rsidRPr="00A225A2">
        <w:rPr>
          <w:rFonts w:ascii="Arial" w:hAnsi="Arial" w:cs="Arial"/>
          <w:sz w:val="24"/>
          <w:szCs w:val="24"/>
          <w:lang w:val="fr-FR"/>
        </w:rPr>
        <w:t>-</w:t>
      </w:r>
      <w:r w:rsidRPr="00A225A2">
        <w:rPr>
          <w:rFonts w:ascii="Arial" w:hAnsi="Arial" w:cs="Arial"/>
          <w:sz w:val="24"/>
          <w:szCs w:val="24"/>
          <w:lang w:bidi="en-US"/>
        </w:rPr>
        <w:t xml:space="preserve"> HG nr. 188/2002 pentru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aprobarea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unor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norme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privind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condiţiile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de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desc</w:t>
      </w:r>
      <w:proofErr w:type="spellEnd"/>
      <w:r w:rsidRPr="00A225A2">
        <w:rPr>
          <w:rFonts w:ascii="Arial" w:hAnsi="Arial" w:cs="Arial"/>
          <w:sz w:val="24"/>
          <w:szCs w:val="24"/>
          <w:lang w:val="ro-RO" w:bidi="en-US"/>
        </w:rPr>
        <w:t>ă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rcare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în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mediul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acvatic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a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apelor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uzate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, cu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modificările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şi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completările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ulterioare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(</w:t>
      </w:r>
      <w:r w:rsidRPr="00A225A2">
        <w:rPr>
          <w:rFonts w:ascii="Arial" w:hAnsi="Arial" w:cs="Arial"/>
          <w:bCs/>
          <w:sz w:val="24"/>
          <w:szCs w:val="24"/>
          <w:lang w:bidi="en-US"/>
        </w:rPr>
        <w:t xml:space="preserve">HG nr. 352/2005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privind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modificarea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şi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completarea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> </w:t>
      </w:r>
      <w:hyperlink r:id="rId11" w:history="1">
        <w:r w:rsidRPr="00A225A2">
          <w:rPr>
            <w:rStyle w:val="Hyperlink"/>
            <w:rFonts w:ascii="Arial" w:hAnsi="Arial" w:cs="Arial"/>
            <w:sz w:val="24"/>
            <w:szCs w:val="24"/>
            <w:lang w:bidi="en-US"/>
          </w:rPr>
          <w:t>HG nr. 188/2002</w:t>
        </w:r>
      </w:hyperlink>
      <w:r w:rsidRPr="00A225A2">
        <w:rPr>
          <w:rFonts w:ascii="Arial" w:hAnsi="Arial" w:cs="Arial"/>
          <w:sz w:val="24"/>
          <w:szCs w:val="24"/>
          <w:lang w:bidi="en-US"/>
        </w:rPr>
        <w:t xml:space="preserve"> pentru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aprobarea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unor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norme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privind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condiţiile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de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descărcare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în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mediul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acvatic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a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apelor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uzate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>, etc.);</w:t>
      </w:r>
    </w:p>
    <w:p w:rsidR="00AB228D" w:rsidRPr="00A225A2" w:rsidRDefault="00AB228D" w:rsidP="00AB228D">
      <w:pPr>
        <w:widowControl w:val="0"/>
        <w:tabs>
          <w:tab w:val="left" w:pos="284"/>
          <w:tab w:val="left" w:pos="567"/>
        </w:tabs>
        <w:spacing w:after="0" w:line="278" w:lineRule="exact"/>
        <w:jc w:val="both"/>
        <w:rPr>
          <w:rFonts w:ascii="Arial" w:hAnsi="Arial" w:cs="Arial"/>
          <w:sz w:val="24"/>
          <w:szCs w:val="24"/>
        </w:rPr>
      </w:pPr>
      <w:r w:rsidRPr="00A225A2">
        <w:rPr>
          <w:rFonts w:ascii="Arial" w:hAnsi="Arial" w:cs="Arial"/>
          <w:sz w:val="24"/>
          <w:szCs w:val="24"/>
          <w:lang w:val="fr-FR"/>
        </w:rPr>
        <w:t>-</w:t>
      </w:r>
      <w:r w:rsidRPr="00A225A2">
        <w:rPr>
          <w:rFonts w:ascii="Arial" w:hAnsi="Arial" w:cs="Arial"/>
          <w:noProof/>
          <w:sz w:val="24"/>
          <w:szCs w:val="24"/>
          <w:lang w:val="fr-FR"/>
        </w:rPr>
        <w:t xml:space="preserve"> Ord. comun MMGA/MAI nr. 1121/1281/2006 privind stabilirea modalităţilor de identificare a containerelor pentru diferite tipuri de materiale în scopul aplicării colectării selective, </w:t>
      </w:r>
      <w:r w:rsidRPr="00A225A2">
        <w:rPr>
          <w:rFonts w:ascii="Arial" w:hAnsi="Arial" w:cs="Arial"/>
          <w:sz w:val="24"/>
          <w:szCs w:val="24"/>
          <w:lang w:bidi="en-US"/>
        </w:rPr>
        <w:t xml:space="preserve">cu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modificările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și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completările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  <w:lang w:bidi="en-US"/>
        </w:rPr>
        <w:t>ulterioare</w:t>
      </w:r>
      <w:proofErr w:type="spellEnd"/>
      <w:r w:rsidRPr="00A225A2">
        <w:rPr>
          <w:rFonts w:ascii="Arial" w:hAnsi="Arial" w:cs="Arial"/>
          <w:sz w:val="24"/>
          <w:szCs w:val="24"/>
          <w:lang w:bidi="en-US"/>
        </w:rPr>
        <w:t>;</w:t>
      </w:r>
      <w:r w:rsidRPr="00A225A2">
        <w:rPr>
          <w:rFonts w:ascii="Arial" w:hAnsi="Arial" w:cs="Arial"/>
          <w:noProof/>
          <w:sz w:val="24"/>
          <w:szCs w:val="24"/>
          <w:lang w:val="fr-FR"/>
        </w:rPr>
        <w:t xml:space="preserve"> </w:t>
      </w:r>
    </w:p>
    <w:p w:rsidR="0055205B" w:rsidRPr="00AB228D" w:rsidRDefault="00AB228D" w:rsidP="00AB228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5A2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A225A2">
        <w:rPr>
          <w:rFonts w:ascii="Arial" w:hAnsi="Arial" w:cs="Arial"/>
          <w:bCs/>
          <w:sz w:val="24"/>
          <w:szCs w:val="24"/>
        </w:rPr>
        <w:t>Legea</w:t>
      </w:r>
      <w:proofErr w:type="spellEnd"/>
      <w:r w:rsidRPr="00A225A2">
        <w:rPr>
          <w:rFonts w:ascii="Arial" w:hAnsi="Arial" w:cs="Arial"/>
          <w:bCs/>
          <w:sz w:val="24"/>
          <w:szCs w:val="24"/>
        </w:rPr>
        <w:t xml:space="preserve"> nr. 264/2017</w:t>
      </w:r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privind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stabilirea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cerinţelor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tehnice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A225A2">
        <w:rPr>
          <w:rFonts w:ascii="Arial" w:hAnsi="Arial" w:cs="Arial"/>
          <w:sz w:val="24"/>
          <w:szCs w:val="24"/>
        </w:rPr>
        <w:t>limitarea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emisiilor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225A2">
        <w:rPr>
          <w:rFonts w:ascii="Arial" w:hAnsi="Arial" w:cs="Arial"/>
          <w:sz w:val="24"/>
          <w:szCs w:val="24"/>
        </w:rPr>
        <w:t>compuşi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organici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volatili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(COV) </w:t>
      </w:r>
      <w:proofErr w:type="spellStart"/>
      <w:r w:rsidRPr="00A225A2">
        <w:rPr>
          <w:rFonts w:ascii="Arial" w:hAnsi="Arial" w:cs="Arial"/>
          <w:sz w:val="24"/>
          <w:szCs w:val="24"/>
        </w:rPr>
        <w:t>rezultaţi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225A2">
        <w:rPr>
          <w:rFonts w:ascii="Arial" w:hAnsi="Arial" w:cs="Arial"/>
          <w:sz w:val="24"/>
          <w:szCs w:val="24"/>
        </w:rPr>
        <w:t>depozitarea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benzinei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şi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225A2">
        <w:rPr>
          <w:rFonts w:ascii="Arial" w:hAnsi="Arial" w:cs="Arial"/>
          <w:sz w:val="24"/>
          <w:szCs w:val="24"/>
        </w:rPr>
        <w:t>distribuţia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acesteia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225A2">
        <w:rPr>
          <w:rFonts w:ascii="Arial" w:hAnsi="Arial" w:cs="Arial"/>
          <w:sz w:val="24"/>
          <w:szCs w:val="24"/>
        </w:rPr>
        <w:t>terminale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225A2">
        <w:rPr>
          <w:rFonts w:ascii="Arial" w:hAnsi="Arial" w:cs="Arial"/>
          <w:sz w:val="24"/>
          <w:szCs w:val="24"/>
        </w:rPr>
        <w:t>staţiile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225A2">
        <w:rPr>
          <w:rFonts w:ascii="Arial" w:hAnsi="Arial" w:cs="Arial"/>
          <w:sz w:val="24"/>
          <w:szCs w:val="24"/>
        </w:rPr>
        <w:t>distribuţie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A225A2">
        <w:rPr>
          <w:rFonts w:ascii="Arial" w:hAnsi="Arial" w:cs="Arial"/>
          <w:sz w:val="24"/>
          <w:szCs w:val="24"/>
        </w:rPr>
        <w:t>benzinei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25A2">
        <w:rPr>
          <w:rFonts w:ascii="Arial" w:hAnsi="Arial" w:cs="Arial"/>
          <w:sz w:val="24"/>
          <w:szCs w:val="24"/>
        </w:rPr>
        <w:t>precum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şi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în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timpul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alimentării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25A2">
        <w:rPr>
          <w:rFonts w:ascii="Arial" w:hAnsi="Arial" w:cs="Arial"/>
          <w:sz w:val="24"/>
          <w:szCs w:val="24"/>
        </w:rPr>
        <w:t>autovehiculelor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225A2">
        <w:rPr>
          <w:rFonts w:ascii="Arial" w:hAnsi="Arial" w:cs="Arial"/>
          <w:sz w:val="24"/>
          <w:szCs w:val="24"/>
        </w:rPr>
        <w:t>staţiile</w:t>
      </w:r>
      <w:proofErr w:type="spellEnd"/>
      <w:r w:rsidRPr="00A225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225A2">
        <w:rPr>
          <w:rFonts w:ascii="Arial" w:hAnsi="Arial" w:cs="Arial"/>
          <w:sz w:val="24"/>
          <w:szCs w:val="24"/>
        </w:rPr>
        <w:t>benzină</w:t>
      </w:r>
      <w:proofErr w:type="spellEnd"/>
      <w:r w:rsidRPr="00A225A2">
        <w:rPr>
          <w:rFonts w:ascii="Arial" w:hAnsi="Arial" w:cs="Arial"/>
          <w:sz w:val="24"/>
          <w:szCs w:val="24"/>
        </w:rPr>
        <w:t>.</w:t>
      </w:r>
    </w:p>
    <w:p w:rsidR="0055205B" w:rsidRPr="0077373B" w:rsidRDefault="0055205B" w:rsidP="0055205B">
      <w:pPr>
        <w:pStyle w:val="Default"/>
        <w:jc w:val="both"/>
        <w:rPr>
          <w:rFonts w:ascii="Arial" w:hAnsi="Arial" w:cs="Arial"/>
          <w:i/>
          <w:noProof/>
          <w:color w:val="auto"/>
          <w:lang w:val="ro-RO"/>
        </w:rPr>
      </w:pPr>
    </w:p>
    <w:p w:rsidR="0055205B" w:rsidRPr="00D421A7" w:rsidRDefault="0055205B" w:rsidP="0055205B">
      <w:pPr>
        <w:pStyle w:val="Default"/>
        <w:jc w:val="both"/>
        <w:rPr>
          <w:rFonts w:ascii="Arial" w:hAnsi="Arial" w:cs="Arial"/>
          <w:b/>
          <w:color w:val="auto"/>
          <w:lang w:val="ro-RO"/>
        </w:rPr>
      </w:pPr>
      <w:r w:rsidRPr="00D421A7">
        <w:rPr>
          <w:rFonts w:ascii="Arial" w:hAnsi="Arial" w:cs="Arial"/>
          <w:b/>
          <w:color w:val="auto"/>
          <w:lang w:val="ro-RO"/>
        </w:rPr>
        <w:t>În situația modificării actelor normative menționate în prezenta autorizație, titularul are obligația să se supună prevederilor noilor acte normative intrate în vigoare, ce modifică, completează sau abrogă actele normative vechi.</w:t>
      </w:r>
    </w:p>
    <w:p w:rsidR="0055205B" w:rsidRPr="0077373B" w:rsidRDefault="0055205B" w:rsidP="0055205B">
      <w:pPr>
        <w:pStyle w:val="Default"/>
        <w:jc w:val="both"/>
        <w:rPr>
          <w:rFonts w:ascii="Arial" w:hAnsi="Arial" w:cs="Arial"/>
          <w:noProof/>
          <w:color w:val="auto"/>
          <w:lang w:val="ro-RO"/>
        </w:rPr>
      </w:pPr>
    </w:p>
    <w:p w:rsidR="0055205B" w:rsidRPr="0077373B" w:rsidRDefault="0055205B" w:rsidP="0055205B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77373B">
        <w:rPr>
          <w:rFonts w:ascii="Arial" w:hAnsi="Arial" w:cs="Arial"/>
          <w:b/>
          <w:noProof/>
          <w:color w:val="auto"/>
          <w:lang w:val="ro-RO"/>
        </w:rPr>
        <w:t>Nerespectarea prevederilor prezentei autorizații de mediu se sancţionează conform prevederilor legale în vigoare</w:t>
      </w:r>
      <w:r w:rsidRPr="0077373B">
        <w:rPr>
          <w:rFonts w:ascii="Arial" w:hAnsi="Arial" w:cs="Arial"/>
          <w:b/>
          <w:iCs/>
          <w:color w:val="auto"/>
          <w:lang w:val="ro-RO"/>
        </w:rPr>
        <w:t>.</w:t>
      </w:r>
      <w:r w:rsidRPr="0077373B">
        <w:rPr>
          <w:rFonts w:ascii="Arial" w:hAnsi="Arial" w:cs="Arial"/>
          <w:b/>
          <w:noProof/>
          <w:lang w:val="ro-RO"/>
        </w:rPr>
        <w:t xml:space="preserve"> Nerespectarea prevederilor autorizației atrage după sine suspendarea ș</w:t>
      </w:r>
      <w:r w:rsidR="006465EC">
        <w:rPr>
          <w:rFonts w:ascii="Arial" w:hAnsi="Arial" w:cs="Arial"/>
          <w:b/>
          <w:noProof/>
          <w:lang w:val="ro-RO"/>
        </w:rPr>
        <w:t xml:space="preserve">i/sau anularea acesteia, </w:t>
      </w:r>
      <w:r w:rsidRPr="0077373B">
        <w:rPr>
          <w:rFonts w:ascii="Arial" w:hAnsi="Arial" w:cs="Arial"/>
          <w:b/>
          <w:noProof/>
          <w:lang w:val="ro-RO"/>
        </w:rPr>
        <w:t xml:space="preserve">după caz. </w:t>
      </w:r>
      <w:r w:rsidRPr="0077373B">
        <w:rPr>
          <w:rFonts w:ascii="Arial" w:hAnsi="Arial" w:cs="Arial"/>
          <w:b/>
          <w:iCs/>
          <w:lang w:val="ro-RO"/>
        </w:rPr>
        <w:t>Pe perioada suspendării, desfășurarea activității este interzisă.</w:t>
      </w:r>
    </w:p>
    <w:p w:rsidR="0055205B" w:rsidRPr="0077373B" w:rsidRDefault="0055205B" w:rsidP="0055205B">
      <w:pPr>
        <w:pStyle w:val="Default"/>
        <w:jc w:val="both"/>
        <w:rPr>
          <w:rFonts w:ascii="Arial" w:hAnsi="Arial" w:cs="Arial"/>
          <w:b/>
          <w:iCs/>
          <w:color w:val="auto"/>
          <w:lang w:val="ro-RO"/>
        </w:rPr>
      </w:pPr>
    </w:p>
    <w:p w:rsidR="0055205B" w:rsidRPr="0077373B" w:rsidRDefault="0055205B" w:rsidP="0055205B">
      <w:pPr>
        <w:pStyle w:val="Default"/>
        <w:jc w:val="both"/>
        <w:rPr>
          <w:rFonts w:ascii="Arial" w:hAnsi="Arial" w:cs="Arial"/>
          <w:b/>
          <w:color w:val="auto"/>
          <w:lang w:val="ro-RO" w:eastAsia="ro-RO"/>
        </w:rPr>
      </w:pPr>
      <w:r w:rsidRPr="0077373B">
        <w:rPr>
          <w:rFonts w:ascii="Arial" w:hAnsi="Arial" w:cs="Arial"/>
          <w:b/>
          <w:color w:val="auto"/>
          <w:lang w:val="ro-RO" w:eastAsia="ro-RO"/>
        </w:rPr>
        <w:t>Răspunderea pentru corectitudinea informațiilor puse la dispoziția autorității competente pentru protecția mediului și a publicului revine în întregime titularului activității.</w:t>
      </w:r>
    </w:p>
    <w:p w:rsidR="0055205B" w:rsidRPr="0077373B" w:rsidRDefault="0055205B" w:rsidP="0055205B">
      <w:pPr>
        <w:pStyle w:val="Default"/>
        <w:jc w:val="both"/>
        <w:rPr>
          <w:rFonts w:ascii="Arial" w:hAnsi="Arial" w:cs="Arial"/>
          <w:b/>
          <w:color w:val="auto"/>
          <w:lang w:val="ro-RO" w:eastAsia="ro-RO"/>
        </w:rPr>
      </w:pPr>
    </w:p>
    <w:p w:rsidR="0055205B" w:rsidRPr="0077373B" w:rsidRDefault="0055205B" w:rsidP="0055205B">
      <w:pPr>
        <w:pStyle w:val="Default"/>
        <w:jc w:val="both"/>
        <w:rPr>
          <w:rFonts w:ascii="Arial" w:hAnsi="Arial" w:cs="Arial"/>
          <w:b/>
          <w:iCs/>
          <w:lang w:val="ro-RO"/>
        </w:rPr>
      </w:pPr>
      <w:r w:rsidRPr="0077373B">
        <w:rPr>
          <w:rFonts w:ascii="Arial" w:hAnsi="Arial" w:cs="Arial"/>
          <w:b/>
          <w:iCs/>
          <w:lang w:val="ro-RO"/>
        </w:rPr>
        <w:t>Litigiile generate de emiterea, revizuirea, suspendarea sau anularea prezentei autorizații se soluționează de instanțele de contencios administrativ competente, potrivit Legii contenciosului administrativ nr. 554/2004, modificată și completată prin Legea nr. 262/2007.</w:t>
      </w:r>
    </w:p>
    <w:p w:rsidR="00632DEE" w:rsidRPr="00EA6C0B" w:rsidRDefault="00632DEE" w:rsidP="00EA6C0B">
      <w:pPr>
        <w:pStyle w:val="Heading1"/>
        <w:jc w:val="both"/>
        <w:rPr>
          <w:rFonts w:ascii="Arial" w:hAnsi="Arial" w:cs="Arial"/>
          <w:b/>
          <w:noProof/>
          <w:color w:val="auto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I. Activitatea autorizată</w:t>
      </w:r>
    </w:p>
    <w:p w:rsidR="00632DEE" w:rsidRPr="00EA6C0B" w:rsidRDefault="00632DEE" w:rsidP="00EA6C0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tbl>
      <w:tblPr>
        <w:tblW w:w="1000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4253"/>
        <w:gridCol w:w="2693"/>
        <w:gridCol w:w="1250"/>
      </w:tblGrid>
      <w:tr w:rsidR="00AB228D" w:rsidRPr="00D5496B" w:rsidTr="002B3FA1">
        <w:tc>
          <w:tcPr>
            <w:tcW w:w="1809" w:type="dxa"/>
            <w:shd w:val="clear" w:color="auto" w:fill="C0C0C0"/>
            <w:vAlign w:val="center"/>
          </w:tcPr>
          <w:p w:rsidR="00AB228D" w:rsidRPr="00D5496B" w:rsidRDefault="00AB228D" w:rsidP="002B3FA1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Cod CAEN Rev.2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AB228D" w:rsidRPr="00D5496B" w:rsidRDefault="00AB228D" w:rsidP="002B3FA1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Activitate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AB228D" w:rsidRPr="00D5496B" w:rsidRDefault="00AB228D" w:rsidP="002B3FA1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 xml:space="preserve">Capacitate </w:t>
            </w:r>
            <w:r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 xml:space="preserve">tranzitată </w:t>
            </w:r>
          </w:p>
        </w:tc>
        <w:tc>
          <w:tcPr>
            <w:tcW w:w="1250" w:type="dxa"/>
            <w:shd w:val="clear" w:color="auto" w:fill="C0C0C0"/>
            <w:vAlign w:val="center"/>
          </w:tcPr>
          <w:p w:rsidR="00AB228D" w:rsidRPr="00D5496B" w:rsidRDefault="00AB228D" w:rsidP="002B3FA1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b/>
                <w:noProof/>
                <w:sz w:val="20"/>
                <w:szCs w:val="24"/>
                <w:lang w:val="ro-RO"/>
              </w:rPr>
              <w:t>UM</w:t>
            </w:r>
          </w:p>
        </w:tc>
      </w:tr>
      <w:tr w:rsidR="00AB228D" w:rsidRPr="00D5496B" w:rsidTr="002B3FA1">
        <w:tc>
          <w:tcPr>
            <w:tcW w:w="1809" w:type="dxa"/>
            <w:shd w:val="clear" w:color="auto" w:fill="auto"/>
          </w:tcPr>
          <w:p w:rsidR="00AB228D" w:rsidRPr="00D5496B" w:rsidRDefault="00AB228D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4730</w:t>
            </w:r>
          </w:p>
        </w:tc>
        <w:tc>
          <w:tcPr>
            <w:tcW w:w="4253" w:type="dxa"/>
            <w:shd w:val="clear" w:color="auto" w:fill="auto"/>
          </w:tcPr>
          <w:p w:rsidR="00AB228D" w:rsidRPr="00D5496B" w:rsidRDefault="00AB228D" w:rsidP="006C376C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Sta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ț</w:t>
            </w: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ie distribu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ț</w:t>
            </w: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ie carburan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ț</w:t>
            </w: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i auto - BENZIN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Ă</w:t>
            </w:r>
          </w:p>
        </w:tc>
        <w:tc>
          <w:tcPr>
            <w:tcW w:w="2693" w:type="dxa"/>
            <w:shd w:val="clear" w:color="auto" w:fill="auto"/>
          </w:tcPr>
          <w:p w:rsidR="00AB228D" w:rsidRPr="00287063" w:rsidRDefault="006C376C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180</w:t>
            </w:r>
          </w:p>
        </w:tc>
        <w:tc>
          <w:tcPr>
            <w:tcW w:w="1250" w:type="dxa"/>
            <w:shd w:val="clear" w:color="auto" w:fill="auto"/>
          </w:tcPr>
          <w:p w:rsidR="00AB228D" w:rsidRPr="00D5496B" w:rsidRDefault="006C376C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Mc/an</w:t>
            </w:r>
          </w:p>
        </w:tc>
      </w:tr>
      <w:tr w:rsidR="00AB228D" w:rsidRPr="00D5496B" w:rsidTr="00AC4C4D">
        <w:trPr>
          <w:trHeight w:val="149"/>
        </w:trPr>
        <w:tc>
          <w:tcPr>
            <w:tcW w:w="1809" w:type="dxa"/>
            <w:shd w:val="clear" w:color="auto" w:fill="auto"/>
          </w:tcPr>
          <w:p w:rsidR="00AB228D" w:rsidRPr="00D5496B" w:rsidRDefault="00AB228D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4730</w:t>
            </w:r>
          </w:p>
        </w:tc>
        <w:tc>
          <w:tcPr>
            <w:tcW w:w="4253" w:type="dxa"/>
            <w:shd w:val="clear" w:color="auto" w:fill="auto"/>
          </w:tcPr>
          <w:p w:rsidR="00AB228D" w:rsidRPr="00D5496B" w:rsidRDefault="00AB228D" w:rsidP="006C376C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Sta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ț</w:t>
            </w: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ie distribu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ț</w:t>
            </w: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ie carburan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ț</w:t>
            </w:r>
            <w:r w:rsidRPr="00D5496B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i auto - MOTORIN</w:t>
            </w:r>
            <w:r w:rsidR="00554F4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Ă</w:t>
            </w:r>
          </w:p>
        </w:tc>
        <w:tc>
          <w:tcPr>
            <w:tcW w:w="2693" w:type="dxa"/>
            <w:shd w:val="clear" w:color="auto" w:fill="auto"/>
          </w:tcPr>
          <w:p w:rsidR="00AB228D" w:rsidRPr="00287063" w:rsidRDefault="006C376C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900</w:t>
            </w:r>
          </w:p>
        </w:tc>
        <w:tc>
          <w:tcPr>
            <w:tcW w:w="1250" w:type="dxa"/>
            <w:shd w:val="clear" w:color="auto" w:fill="auto"/>
          </w:tcPr>
          <w:p w:rsidR="00AB228D" w:rsidRPr="00D5496B" w:rsidRDefault="006C376C" w:rsidP="00AC4C4D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Mc/an</w:t>
            </w:r>
          </w:p>
        </w:tc>
      </w:tr>
    </w:tbl>
    <w:p w:rsidR="00632DEE" w:rsidRPr="00EA6C0B" w:rsidRDefault="00632DEE" w:rsidP="00EA6C0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632DEE" w:rsidRPr="00EA6C0B" w:rsidRDefault="00632DEE" w:rsidP="00EA6C0B">
      <w:pPr>
        <w:spacing w:after="0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55205B" w:rsidRPr="00402924" w:rsidRDefault="00632DEE" w:rsidP="0055205B">
      <w:pPr>
        <w:pStyle w:val="Heading2"/>
        <w:numPr>
          <w:ilvl w:val="0"/>
          <w:numId w:val="36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>Dotări (instalații, utilaje, mijloace de transport utilizate în activitate)</w:t>
      </w:r>
    </w:p>
    <w:p w:rsidR="00944F13" w:rsidRPr="007121EE" w:rsidRDefault="00632DEE" w:rsidP="0055205B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sz w:val="24"/>
          <w:szCs w:val="24"/>
          <w:lang w:val="ro-RO"/>
        </w:rPr>
        <w:t xml:space="preserve">      </w:t>
      </w:r>
      <w:r w:rsidR="0055205B">
        <w:rPr>
          <w:rFonts w:ascii="Arial" w:eastAsia="Times New Roman" w:hAnsi="Arial" w:cs="Arial"/>
          <w:sz w:val="24"/>
          <w:szCs w:val="24"/>
          <w:lang w:val="ro-RO"/>
        </w:rPr>
        <w:t>Unitatea î</w:t>
      </w:r>
      <w:r w:rsidR="00D1150E" w:rsidRPr="00EA6C0B">
        <w:rPr>
          <w:rFonts w:ascii="Arial" w:eastAsia="Times New Roman" w:hAnsi="Arial" w:cs="Arial"/>
          <w:sz w:val="24"/>
          <w:szCs w:val="24"/>
          <w:lang w:val="ro-RO"/>
        </w:rPr>
        <w:t>și desfășoară activi</w:t>
      </w:r>
      <w:r w:rsidR="006465EC">
        <w:rPr>
          <w:rFonts w:ascii="Arial" w:eastAsia="Times New Roman" w:hAnsi="Arial" w:cs="Arial"/>
          <w:sz w:val="24"/>
          <w:szCs w:val="24"/>
          <w:lang w:val="ro-RO"/>
        </w:rPr>
        <w:t>t</w:t>
      </w:r>
      <w:r w:rsidR="00D1150E" w:rsidRPr="00EA6C0B">
        <w:rPr>
          <w:rFonts w:ascii="Arial" w:eastAsia="Times New Roman" w:hAnsi="Arial" w:cs="Arial"/>
          <w:sz w:val="24"/>
          <w:szCs w:val="24"/>
          <w:lang w:val="ro-RO"/>
        </w:rPr>
        <w:t xml:space="preserve">atea pe o </w:t>
      </w:r>
      <w:r w:rsidRPr="00EA6C0B">
        <w:rPr>
          <w:rFonts w:ascii="Arial" w:eastAsia="Times New Roman" w:hAnsi="Arial" w:cs="Arial"/>
          <w:sz w:val="24"/>
          <w:szCs w:val="24"/>
          <w:lang w:val="ro-RO"/>
        </w:rPr>
        <w:t>suprafa</w:t>
      </w:r>
      <w:r w:rsidR="00D1150E" w:rsidRPr="00EA6C0B">
        <w:rPr>
          <w:rFonts w:ascii="Arial" w:eastAsia="Times New Roman" w:hAnsi="Arial" w:cs="Arial"/>
          <w:sz w:val="24"/>
          <w:szCs w:val="24"/>
          <w:lang w:val="ro-RO"/>
        </w:rPr>
        <w:t>ță</w:t>
      </w:r>
      <w:r w:rsidRPr="00EA6C0B">
        <w:rPr>
          <w:rFonts w:ascii="Arial" w:eastAsia="Times New Roman" w:hAnsi="Arial" w:cs="Arial"/>
          <w:sz w:val="24"/>
          <w:szCs w:val="24"/>
          <w:lang w:val="ro-RO"/>
        </w:rPr>
        <w:t xml:space="preserve"> totală de </w:t>
      </w:r>
      <w:r w:rsidR="00AC4C4D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1824</w:t>
      </w:r>
      <w:r w:rsidRPr="00C42C5D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mp</w:t>
      </w:r>
      <w:r w:rsidR="0055205B">
        <w:rPr>
          <w:rFonts w:ascii="Arial" w:eastAsia="Times New Roman" w:hAnsi="Arial" w:cs="Arial"/>
          <w:sz w:val="24"/>
          <w:szCs w:val="24"/>
          <w:lang w:val="ro-RO"/>
        </w:rPr>
        <w:t>,</w:t>
      </w:r>
      <w:r w:rsidR="00203071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55205B">
        <w:rPr>
          <w:rFonts w:ascii="Arial" w:eastAsia="Times New Roman" w:hAnsi="Arial" w:cs="Arial"/>
          <w:sz w:val="24"/>
          <w:szCs w:val="24"/>
          <w:lang w:val="ro-RO"/>
        </w:rPr>
        <w:t xml:space="preserve">din care </w:t>
      </w:r>
      <w:r w:rsidR="0055205B" w:rsidRPr="0077373B">
        <w:rPr>
          <w:rFonts w:ascii="Arial" w:eastAsia="Times New Roman" w:hAnsi="Arial" w:cs="Arial"/>
          <w:sz w:val="24"/>
          <w:szCs w:val="24"/>
          <w:lang w:val="ro-RO"/>
        </w:rPr>
        <w:t xml:space="preserve">suprafața  </w:t>
      </w:r>
      <w:r w:rsidR="00D4103E">
        <w:rPr>
          <w:rFonts w:ascii="Arial" w:eastAsia="Times New Roman" w:hAnsi="Arial" w:cs="Arial"/>
          <w:sz w:val="24"/>
          <w:szCs w:val="24"/>
          <w:lang w:val="ro-RO"/>
        </w:rPr>
        <w:t xml:space="preserve">ocupată de stația peco este de </w:t>
      </w:r>
      <w:r w:rsidR="00AC4C4D">
        <w:rPr>
          <w:rFonts w:ascii="Arial" w:eastAsia="Times New Roman" w:hAnsi="Arial" w:cs="Arial"/>
          <w:sz w:val="24"/>
          <w:szCs w:val="24"/>
          <w:lang w:val="ro-RO"/>
        </w:rPr>
        <w:t>150</w:t>
      </w:r>
      <w:r w:rsidR="00554F4D">
        <w:rPr>
          <w:rFonts w:ascii="Arial" w:eastAsia="Times New Roman" w:hAnsi="Arial" w:cs="Arial"/>
          <w:sz w:val="24"/>
          <w:szCs w:val="24"/>
          <w:lang w:val="ro-RO"/>
        </w:rPr>
        <w:t xml:space="preserve"> mp.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 xml:space="preserve"> Pe amplasament există și o clădire în suprafață de 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lastRenderedPageBreak/>
        <w:t>415 mp în care sunt amenajate următoarele</w:t>
      </w:r>
      <w:r w:rsidR="007121E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magazin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piese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auto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accesorii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magazin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produse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alimentare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magazin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grup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sanitar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712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121EE">
        <w:rPr>
          <w:rFonts w:ascii="Arial" w:eastAsia="Times New Roman" w:hAnsi="Arial" w:cs="Arial"/>
          <w:sz w:val="24"/>
          <w:szCs w:val="24"/>
        </w:rPr>
        <w:t>birou</w:t>
      </w:r>
      <w:proofErr w:type="spellEnd"/>
    </w:p>
    <w:p w:rsidR="007121EE" w:rsidRDefault="00944F13" w:rsidP="0055205B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Depozitul de combustibil este compus </w:t>
      </w:r>
      <w:r w:rsidRPr="00402924">
        <w:rPr>
          <w:rFonts w:ascii="Arial" w:eastAsia="Times New Roman" w:hAnsi="Arial" w:cs="Arial"/>
          <w:sz w:val="24"/>
          <w:szCs w:val="24"/>
          <w:lang w:val="ro-RO"/>
        </w:rPr>
        <w:t xml:space="preserve">din 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>4</w:t>
      </w:r>
      <w:r w:rsidRPr="00402924">
        <w:rPr>
          <w:rFonts w:ascii="Arial" w:eastAsia="Times New Roman" w:hAnsi="Arial" w:cs="Arial"/>
          <w:sz w:val="24"/>
          <w:szCs w:val="24"/>
          <w:lang w:val="ro-RO"/>
        </w:rPr>
        <w:t xml:space="preserve"> rezervoare metalice</w:t>
      </w:r>
      <w:r>
        <w:rPr>
          <w:rFonts w:ascii="Arial" w:eastAsia="Times New Roman" w:hAnsi="Arial" w:cs="Arial"/>
          <w:color w:val="FF0000"/>
          <w:sz w:val="24"/>
          <w:szCs w:val="24"/>
          <w:lang w:val="ro-RO"/>
        </w:rPr>
        <w:t xml:space="preserve"> </w:t>
      </w:r>
      <w:r w:rsidRPr="00944F13">
        <w:rPr>
          <w:rFonts w:ascii="Arial" w:eastAsia="Times New Roman" w:hAnsi="Arial" w:cs="Arial"/>
          <w:sz w:val="24"/>
          <w:szCs w:val="24"/>
          <w:lang w:val="ro-RO"/>
        </w:rPr>
        <w:t>orizontale</w:t>
      </w:r>
      <w:r w:rsidR="00554F4D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402924">
        <w:rPr>
          <w:rFonts w:ascii="Arial" w:eastAsia="Times New Roman" w:hAnsi="Arial" w:cs="Arial"/>
          <w:sz w:val="24"/>
          <w:szCs w:val="24"/>
          <w:lang w:val="ro-RO"/>
        </w:rPr>
        <w:t>(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>2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pentru motorină</w:t>
      </w:r>
      <w:r w:rsidR="00CF3EEB">
        <w:rPr>
          <w:rFonts w:ascii="Arial" w:eastAsia="Times New Roman" w:hAnsi="Arial" w:cs="Arial"/>
          <w:sz w:val="24"/>
          <w:szCs w:val="24"/>
          <w:lang w:val="ro-RO"/>
        </w:rPr>
        <w:t xml:space="preserve"> – 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 xml:space="preserve">de </w:t>
      </w:r>
      <w:r w:rsidR="00CF3EEB">
        <w:rPr>
          <w:rFonts w:ascii="Arial" w:eastAsia="Times New Roman" w:hAnsi="Arial" w:cs="Arial"/>
          <w:sz w:val="24"/>
          <w:szCs w:val="24"/>
          <w:lang w:val="ro-RO"/>
        </w:rPr>
        <w:t>44</w:t>
      </w:r>
      <w:r w:rsidR="00272219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>mc</w:t>
      </w:r>
      <w:r w:rsidR="00CF3EEB">
        <w:rPr>
          <w:rFonts w:ascii="Arial" w:eastAsia="Times New Roman" w:hAnsi="Arial" w:cs="Arial"/>
          <w:sz w:val="24"/>
          <w:szCs w:val="24"/>
          <w:lang w:val="ro-RO"/>
        </w:rPr>
        <w:t>, respectiv 30 mc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și 2 pentru benzină</w:t>
      </w:r>
      <w:r w:rsidR="00CF3EEB">
        <w:rPr>
          <w:rFonts w:ascii="Arial" w:eastAsia="Times New Roman" w:hAnsi="Arial" w:cs="Arial"/>
          <w:sz w:val="24"/>
          <w:szCs w:val="24"/>
          <w:lang w:val="ro-RO"/>
        </w:rPr>
        <w:t xml:space="preserve"> –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CF3EEB">
        <w:rPr>
          <w:rFonts w:ascii="Arial" w:eastAsia="Times New Roman" w:hAnsi="Arial" w:cs="Arial"/>
          <w:sz w:val="24"/>
          <w:szCs w:val="24"/>
          <w:lang w:val="ro-RO"/>
        </w:rPr>
        <w:t>de 29 mc, respectiv 36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 xml:space="preserve"> mc</w:t>
      </w:r>
      <w:r w:rsidR="00CF3EEB">
        <w:rPr>
          <w:rFonts w:ascii="Arial" w:eastAsia="Times New Roman" w:hAnsi="Arial" w:cs="Arial"/>
          <w:sz w:val="24"/>
          <w:szCs w:val="24"/>
          <w:lang w:val="ro-RO"/>
        </w:rPr>
        <w:t>-nefolosit</w:t>
      </w:r>
      <w:r>
        <w:rPr>
          <w:rFonts w:ascii="Arial" w:eastAsia="Times New Roman" w:hAnsi="Arial" w:cs="Arial"/>
          <w:sz w:val="24"/>
          <w:szCs w:val="24"/>
          <w:lang w:val="ro-RO"/>
        </w:rPr>
        <w:t>)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>.</w:t>
      </w:r>
    </w:p>
    <w:p w:rsidR="00791998" w:rsidRDefault="00944F13" w:rsidP="0055205B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Rezervoarele de benzină sunt prevăzute cu instalație de recuperare a vaporilor de benzină în timpul operațiunilor de încărcare/descărcare.</w:t>
      </w:r>
    </w:p>
    <w:p w:rsidR="007121EE" w:rsidRDefault="00944F13" w:rsidP="0055205B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Distribuția combustibililor se face cu ajutorul a 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>2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pompe d</w:t>
      </w:r>
      <w:r w:rsidR="00FF4EAB">
        <w:rPr>
          <w:rFonts w:ascii="Arial" w:eastAsia="Times New Roman" w:hAnsi="Arial" w:cs="Arial"/>
          <w:sz w:val="24"/>
          <w:szCs w:val="24"/>
          <w:lang w:val="ro-RO"/>
        </w:rPr>
        <w:t xml:space="preserve">e distribuție </w:t>
      </w:r>
      <w:r w:rsidR="007121EE">
        <w:rPr>
          <w:rFonts w:ascii="Arial" w:eastAsia="Times New Roman" w:hAnsi="Arial" w:cs="Arial"/>
          <w:sz w:val="24"/>
          <w:szCs w:val="24"/>
          <w:lang w:val="ro-RO"/>
        </w:rPr>
        <w:t>carburanți</w:t>
      </w:r>
      <w:r w:rsidR="007121EE">
        <w:rPr>
          <w:rFonts w:ascii="Arial" w:eastAsia="Times New Roman" w:hAnsi="Arial" w:cs="Arial"/>
          <w:sz w:val="24"/>
          <w:szCs w:val="24"/>
        </w:rPr>
        <w:t xml:space="preserve">: </w:t>
      </w:r>
    </w:p>
    <w:p w:rsidR="007121EE" w:rsidRDefault="007121EE" w:rsidP="0055205B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</w:rPr>
        <w:t>-1 pomp</w:t>
      </w:r>
      <w:r>
        <w:rPr>
          <w:rFonts w:ascii="Arial" w:eastAsia="Times New Roman" w:hAnsi="Arial" w:cs="Arial"/>
          <w:sz w:val="24"/>
          <w:szCs w:val="24"/>
          <w:lang w:val="ro-RO"/>
        </w:rPr>
        <w:t>ă cu 2 capuri pentru motorină</w:t>
      </w:r>
    </w:p>
    <w:p w:rsidR="00944F13" w:rsidRPr="007121EE" w:rsidRDefault="007121EE" w:rsidP="0055205B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-1 pompă cu 6 capuri ( 4 pentru benzină și 2 pentru motorină)</w:t>
      </w:r>
    </w:p>
    <w:p w:rsidR="00632DEE" w:rsidRPr="00EA6C0B" w:rsidRDefault="00632DEE" w:rsidP="00EA6C0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554F4D" w:rsidRPr="00E3227D" w:rsidRDefault="00632DEE" w:rsidP="00E3227D">
      <w:pPr>
        <w:pStyle w:val="Heading2"/>
        <w:numPr>
          <w:ilvl w:val="0"/>
          <w:numId w:val="36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>Materiile prime, auxiliare, combustibilii și ambalajele fo</w:t>
      </w:r>
      <w:bookmarkStart w:id="0" w:name="_GoBack"/>
      <w:bookmarkEnd w:id="0"/>
      <w:r w:rsidRPr="00EA6C0B">
        <w:rPr>
          <w:rFonts w:ascii="Arial" w:hAnsi="Arial" w:cs="Arial"/>
        </w:rPr>
        <w:t>losite – mod de depozitare, cantități</w:t>
      </w:r>
    </w:p>
    <w:tbl>
      <w:tblPr>
        <w:tblW w:w="10530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2"/>
        <w:gridCol w:w="1113"/>
        <w:gridCol w:w="1113"/>
        <w:gridCol w:w="973"/>
        <w:gridCol w:w="694"/>
        <w:gridCol w:w="1115"/>
        <w:gridCol w:w="1056"/>
        <w:gridCol w:w="1113"/>
        <w:gridCol w:w="1991"/>
      </w:tblGrid>
      <w:tr w:rsidR="00402924" w:rsidRPr="000514C2" w:rsidTr="00104858">
        <w:trPr>
          <w:cantSplit/>
          <w:trHeight w:val="560"/>
          <w:tblHeader/>
          <w:jc w:val="center"/>
        </w:trPr>
        <w:tc>
          <w:tcPr>
            <w:tcW w:w="1362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Tip</w:t>
            </w:r>
          </w:p>
        </w:tc>
        <w:tc>
          <w:tcPr>
            <w:tcW w:w="1113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1113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Încadrare</w:t>
            </w:r>
          </w:p>
        </w:tc>
        <w:tc>
          <w:tcPr>
            <w:tcW w:w="973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694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UM</w:t>
            </w:r>
          </w:p>
        </w:tc>
        <w:tc>
          <w:tcPr>
            <w:tcW w:w="1115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Natura chimică/ compoziție</w:t>
            </w:r>
          </w:p>
        </w:tc>
        <w:tc>
          <w:tcPr>
            <w:tcW w:w="1056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Destinație</w:t>
            </w: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/ Utilizare</w:t>
            </w:r>
          </w:p>
        </w:tc>
        <w:tc>
          <w:tcPr>
            <w:tcW w:w="1113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Mod de depozitare</w:t>
            </w:r>
          </w:p>
        </w:tc>
        <w:tc>
          <w:tcPr>
            <w:tcW w:w="1991" w:type="dxa"/>
            <w:shd w:val="clear" w:color="auto" w:fill="C0C0C0"/>
            <w:vAlign w:val="center"/>
          </w:tcPr>
          <w:p w:rsidR="00402924" w:rsidRPr="009F47F7" w:rsidRDefault="00402924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9F47F7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Periculozitate</w:t>
            </w:r>
          </w:p>
        </w:tc>
      </w:tr>
      <w:tr w:rsidR="00402924" w:rsidRPr="000514C2" w:rsidTr="00104858">
        <w:trPr>
          <w:trHeight w:val="1364"/>
          <w:jc w:val="center"/>
        </w:trPr>
        <w:tc>
          <w:tcPr>
            <w:tcW w:w="1362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Amestecuri</w:t>
            </w:r>
          </w:p>
        </w:tc>
        <w:tc>
          <w:tcPr>
            <w:tcW w:w="1113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proofErr w:type="spellStart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Benzin</w:t>
            </w:r>
            <w:r w:rsidR="00554F4D"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ă</w:t>
            </w:r>
            <w:proofErr w:type="spellEnd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  <w:p w:rsidR="00402924" w:rsidRPr="00E3227D" w:rsidRDefault="00402924" w:rsidP="00FF4EAB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Combustibili</w:t>
            </w:r>
          </w:p>
        </w:tc>
        <w:tc>
          <w:tcPr>
            <w:tcW w:w="973" w:type="dxa"/>
            <w:shd w:val="clear" w:color="auto" w:fill="auto"/>
          </w:tcPr>
          <w:p w:rsidR="00402924" w:rsidRPr="00E3227D" w:rsidRDefault="00CF3EEB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E3227D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180</w:t>
            </w:r>
          </w:p>
        </w:tc>
        <w:tc>
          <w:tcPr>
            <w:tcW w:w="694" w:type="dxa"/>
            <w:shd w:val="clear" w:color="auto" w:fill="auto"/>
          </w:tcPr>
          <w:p w:rsidR="00402924" w:rsidRPr="00E3227D" w:rsidRDefault="00CF3EEB" w:rsidP="002B3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Mc</w:t>
            </w:r>
            <w:r w:rsidR="00402924" w:rsidRPr="00E3227D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/an</w:t>
            </w:r>
          </w:p>
        </w:tc>
        <w:tc>
          <w:tcPr>
            <w:tcW w:w="1115" w:type="dxa"/>
            <w:shd w:val="clear" w:color="auto" w:fill="auto"/>
          </w:tcPr>
          <w:p w:rsidR="00402924" w:rsidRPr="00E3227D" w:rsidRDefault="00402924" w:rsidP="00806F9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Benzin</w:t>
            </w:r>
            <w:r w:rsidR="00554F4D"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ă</w:t>
            </w:r>
            <w:r w:rsidR="00806F92"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</w:t>
            </w:r>
          </w:p>
          <w:p w:rsidR="00402924" w:rsidRPr="00E3227D" w:rsidRDefault="00CF3EEB" w:rsidP="00806F9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&lt;= 10</w:t>
            </w:r>
            <w:r w:rsidR="00402924" w:rsidRPr="00E3227D">
              <w:rPr>
                <w:rFonts w:ascii="Arial" w:hAnsi="Arial" w:cs="Arial"/>
                <w:sz w:val="20"/>
                <w:szCs w:val="20"/>
              </w:rPr>
              <w:t>0</w:t>
            </w:r>
            <w:r w:rsidR="00402924"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Comercia-lizare</w:t>
            </w:r>
          </w:p>
        </w:tc>
        <w:tc>
          <w:tcPr>
            <w:tcW w:w="1113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Rezervor metalic, cilindric, subteran</w:t>
            </w:r>
          </w:p>
        </w:tc>
        <w:tc>
          <w:tcPr>
            <w:tcW w:w="1991" w:type="dxa"/>
            <w:shd w:val="clear" w:color="auto" w:fill="auto"/>
          </w:tcPr>
          <w:p w:rsidR="00402924" w:rsidRPr="00E3227D" w:rsidRDefault="00CF3EEB" w:rsidP="002B3FA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H225, H340, H350, H305, H315, H361fd, H411P</w:t>
            </w:r>
          </w:p>
          <w:p w:rsidR="00CF3EEB" w:rsidRPr="00E3227D" w:rsidRDefault="00CF3EEB" w:rsidP="002B3FA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P 201, P210, P233, P240, P241, P403, P501</w:t>
            </w:r>
          </w:p>
        </w:tc>
      </w:tr>
      <w:tr w:rsidR="00402924" w:rsidRPr="000514C2" w:rsidTr="00104858">
        <w:trPr>
          <w:trHeight w:val="1335"/>
          <w:jc w:val="center"/>
        </w:trPr>
        <w:tc>
          <w:tcPr>
            <w:tcW w:w="1362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Amestecuri</w:t>
            </w:r>
          </w:p>
        </w:tc>
        <w:tc>
          <w:tcPr>
            <w:tcW w:w="1113" w:type="dxa"/>
            <w:shd w:val="clear" w:color="auto" w:fill="auto"/>
          </w:tcPr>
          <w:p w:rsidR="00402924" w:rsidRPr="00E3227D" w:rsidRDefault="00402924" w:rsidP="00554F4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Motorin</w:t>
            </w:r>
            <w:r w:rsidR="00554F4D"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ă</w:t>
            </w:r>
            <w:proofErr w:type="spellEnd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Combustibili</w:t>
            </w:r>
          </w:p>
        </w:tc>
        <w:tc>
          <w:tcPr>
            <w:tcW w:w="973" w:type="dxa"/>
            <w:shd w:val="clear" w:color="auto" w:fill="auto"/>
          </w:tcPr>
          <w:p w:rsidR="00402924" w:rsidRPr="00E3227D" w:rsidRDefault="00E3227D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ro-RO"/>
              </w:rPr>
            </w:pPr>
            <w:r w:rsidRPr="00E3227D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900</w:t>
            </w:r>
          </w:p>
        </w:tc>
        <w:tc>
          <w:tcPr>
            <w:tcW w:w="694" w:type="dxa"/>
            <w:shd w:val="clear" w:color="auto" w:fill="auto"/>
          </w:tcPr>
          <w:p w:rsidR="00402924" w:rsidRPr="00E3227D" w:rsidRDefault="00E3227D" w:rsidP="002B3FA1">
            <w:pPr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noProof/>
                <w:sz w:val="20"/>
                <w:szCs w:val="20"/>
                <w:lang w:val="ro-RO"/>
              </w:rPr>
              <w:t>Mc/an</w:t>
            </w:r>
          </w:p>
        </w:tc>
        <w:tc>
          <w:tcPr>
            <w:tcW w:w="1115" w:type="dxa"/>
            <w:shd w:val="clear" w:color="auto" w:fill="auto"/>
          </w:tcPr>
          <w:p w:rsidR="00402924" w:rsidRPr="00E3227D" w:rsidRDefault="00402924" w:rsidP="00806F9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Combustibil </w:t>
            </w:r>
            <w:r w:rsidR="00806F92"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 </w:t>
            </w: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diesel</w:t>
            </w:r>
          </w:p>
          <w:p w:rsidR="00402924" w:rsidRPr="00E3227D" w:rsidRDefault="00E3227D" w:rsidP="00806F92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&lt;= 100</w:t>
            </w: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Comercia-lizare</w:t>
            </w:r>
          </w:p>
        </w:tc>
        <w:tc>
          <w:tcPr>
            <w:tcW w:w="1113" w:type="dxa"/>
            <w:shd w:val="clear" w:color="auto" w:fill="auto"/>
          </w:tcPr>
          <w:p w:rsidR="00402924" w:rsidRPr="00E3227D" w:rsidRDefault="00402924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Rezervor metalic, cilindric, subteran </w:t>
            </w:r>
          </w:p>
        </w:tc>
        <w:tc>
          <w:tcPr>
            <w:tcW w:w="1991" w:type="dxa"/>
            <w:shd w:val="clear" w:color="auto" w:fill="auto"/>
          </w:tcPr>
          <w:p w:rsidR="00B63B71" w:rsidRPr="00E3227D" w:rsidRDefault="00E3227D" w:rsidP="00B63B7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H351, H226, H304, H315, H332, H373, H411</w:t>
            </w:r>
          </w:p>
          <w:p w:rsidR="00402924" w:rsidRPr="00E3227D" w:rsidRDefault="00E3227D" w:rsidP="00B63B7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P261, P280, P201, P202, P260, P403, P501</w:t>
            </w:r>
          </w:p>
        </w:tc>
      </w:tr>
    </w:tbl>
    <w:p w:rsidR="00632DEE" w:rsidRPr="00EA6C0B" w:rsidRDefault="00632DEE" w:rsidP="00374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402924" w:rsidRPr="00E3227D" w:rsidRDefault="00632DEE" w:rsidP="00402924">
      <w:pPr>
        <w:pStyle w:val="Heading2"/>
        <w:numPr>
          <w:ilvl w:val="0"/>
          <w:numId w:val="43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 xml:space="preserve">Utilități - apă, canalizare, energie </w:t>
      </w:r>
    </w:p>
    <w:tbl>
      <w:tblPr>
        <w:tblW w:w="1053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6898"/>
        <w:gridCol w:w="985"/>
        <w:gridCol w:w="1254"/>
      </w:tblGrid>
      <w:tr w:rsidR="00402924" w:rsidRPr="002B6F2D" w:rsidTr="00104858">
        <w:trPr>
          <w:trHeight w:val="261"/>
          <w:tblHeader/>
        </w:trPr>
        <w:tc>
          <w:tcPr>
            <w:tcW w:w="1393" w:type="dxa"/>
            <w:shd w:val="clear" w:color="auto" w:fill="C0C0C0"/>
            <w:vAlign w:val="center"/>
          </w:tcPr>
          <w:p w:rsidR="00402924" w:rsidRPr="002B6F2D" w:rsidRDefault="00402924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CB2B4B">
              <w:rPr>
                <w:rFonts w:ascii="Arial" w:hAnsi="Arial" w:cs="Arial"/>
              </w:rPr>
              <w:t xml:space="preserve"> </w:t>
            </w:r>
            <w:r w:rsidRPr="002B6F2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2B6F2D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Tip utilitate</w:t>
            </w:r>
          </w:p>
        </w:tc>
        <w:tc>
          <w:tcPr>
            <w:tcW w:w="6898" w:type="dxa"/>
            <w:shd w:val="clear" w:color="auto" w:fill="C0C0C0"/>
            <w:vAlign w:val="center"/>
          </w:tcPr>
          <w:p w:rsidR="00402924" w:rsidRPr="002B6F2D" w:rsidRDefault="00402924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Descriere</w:t>
            </w:r>
          </w:p>
        </w:tc>
        <w:tc>
          <w:tcPr>
            <w:tcW w:w="985" w:type="dxa"/>
            <w:shd w:val="clear" w:color="auto" w:fill="C0C0C0"/>
            <w:vAlign w:val="center"/>
          </w:tcPr>
          <w:p w:rsidR="00402924" w:rsidRPr="002B6F2D" w:rsidRDefault="00402924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254" w:type="dxa"/>
            <w:shd w:val="clear" w:color="auto" w:fill="C0C0C0"/>
            <w:vAlign w:val="center"/>
          </w:tcPr>
          <w:p w:rsidR="00402924" w:rsidRPr="002B6F2D" w:rsidRDefault="00402924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UM</w:t>
            </w:r>
          </w:p>
        </w:tc>
      </w:tr>
      <w:tr w:rsidR="00402924" w:rsidRPr="002B6F2D" w:rsidTr="00104858">
        <w:trPr>
          <w:trHeight w:val="496"/>
        </w:trPr>
        <w:tc>
          <w:tcPr>
            <w:tcW w:w="1393" w:type="dxa"/>
            <w:shd w:val="clear" w:color="auto" w:fill="auto"/>
          </w:tcPr>
          <w:p w:rsidR="00402924" w:rsidRPr="00E3227D" w:rsidRDefault="00402924" w:rsidP="00FF4EA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Ap</w:t>
            </w:r>
            <w:r w:rsidR="00FF4EAB"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</w:p>
        </w:tc>
        <w:tc>
          <w:tcPr>
            <w:tcW w:w="6898" w:type="dxa"/>
            <w:shd w:val="clear" w:color="auto" w:fill="auto"/>
          </w:tcPr>
          <w:p w:rsidR="00402924" w:rsidRPr="00E3227D" w:rsidRDefault="00402924" w:rsidP="00125A1C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Alimentare</w:t>
            </w:r>
            <w:r w:rsidR="00FF4EAB"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</w:t>
            </w: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cu apă este asigurat</w:t>
            </w:r>
            <w:r w:rsidR="00FF4EAB"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  <w:r w:rsidR="00125A1C"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din sursă proprie- fântână</w:t>
            </w:r>
          </w:p>
        </w:tc>
        <w:tc>
          <w:tcPr>
            <w:tcW w:w="985" w:type="dxa"/>
            <w:shd w:val="clear" w:color="auto" w:fill="auto"/>
          </w:tcPr>
          <w:p w:rsidR="00402924" w:rsidRPr="00E3227D" w:rsidRDefault="00E3227D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150</w:t>
            </w:r>
          </w:p>
        </w:tc>
        <w:tc>
          <w:tcPr>
            <w:tcW w:w="1254" w:type="dxa"/>
            <w:shd w:val="clear" w:color="auto" w:fill="auto"/>
          </w:tcPr>
          <w:p w:rsidR="00402924" w:rsidRPr="00E3227D" w:rsidRDefault="00402924" w:rsidP="0040292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cubi/lună</w:t>
            </w:r>
          </w:p>
        </w:tc>
      </w:tr>
      <w:tr w:rsidR="00E3227D" w:rsidRPr="002B6F2D" w:rsidTr="00104858">
        <w:trPr>
          <w:trHeight w:val="484"/>
        </w:trPr>
        <w:tc>
          <w:tcPr>
            <w:tcW w:w="1393" w:type="dxa"/>
            <w:vMerge w:val="restart"/>
            <w:shd w:val="clear" w:color="auto" w:fill="auto"/>
          </w:tcPr>
          <w:p w:rsidR="00E3227D" w:rsidRPr="00E3227D" w:rsidRDefault="00E3227D" w:rsidP="002B3FA1">
            <w:pPr>
              <w:jc w:val="center"/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Canalizare</w:t>
            </w:r>
          </w:p>
          <w:p w:rsidR="00E3227D" w:rsidRPr="00E3227D" w:rsidRDefault="00E3227D" w:rsidP="002B3FA1">
            <w:pPr>
              <w:jc w:val="center"/>
            </w:pPr>
          </w:p>
        </w:tc>
        <w:tc>
          <w:tcPr>
            <w:tcW w:w="6898" w:type="dxa"/>
            <w:shd w:val="clear" w:color="auto" w:fill="auto"/>
          </w:tcPr>
          <w:p w:rsidR="00E3227D" w:rsidRPr="00E3227D" w:rsidRDefault="00E3227D" w:rsidP="00125A1C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Apele uzate menajere sunt deversate într-un bazin vidanjabil (V=60mc)</w:t>
            </w:r>
          </w:p>
        </w:tc>
        <w:tc>
          <w:tcPr>
            <w:tcW w:w="985" w:type="dxa"/>
            <w:shd w:val="clear" w:color="auto" w:fill="auto"/>
          </w:tcPr>
          <w:p w:rsidR="00E3227D" w:rsidRPr="00E3227D" w:rsidRDefault="00E3227D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150</w:t>
            </w:r>
          </w:p>
        </w:tc>
        <w:tc>
          <w:tcPr>
            <w:tcW w:w="1254" w:type="dxa"/>
            <w:shd w:val="clear" w:color="auto" w:fill="auto"/>
          </w:tcPr>
          <w:p w:rsidR="00E3227D" w:rsidRPr="00E3227D" w:rsidRDefault="00E3227D" w:rsidP="00402924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cubi/lună</w:t>
            </w:r>
          </w:p>
        </w:tc>
      </w:tr>
      <w:tr w:rsidR="00E3227D" w:rsidRPr="002B6F2D" w:rsidTr="00104858">
        <w:trPr>
          <w:trHeight w:val="1414"/>
        </w:trPr>
        <w:tc>
          <w:tcPr>
            <w:tcW w:w="1393" w:type="dxa"/>
            <w:vMerge/>
            <w:shd w:val="clear" w:color="auto" w:fill="auto"/>
          </w:tcPr>
          <w:p w:rsidR="00E3227D" w:rsidRPr="00E3227D" w:rsidRDefault="00E3227D" w:rsidP="002B3FA1">
            <w:pPr>
              <w:jc w:val="center"/>
            </w:pPr>
          </w:p>
        </w:tc>
        <w:tc>
          <w:tcPr>
            <w:tcW w:w="6898" w:type="dxa"/>
            <w:shd w:val="clear" w:color="auto" w:fill="auto"/>
          </w:tcPr>
          <w:p w:rsidR="00E3227D" w:rsidRPr="00E3227D" w:rsidRDefault="00E3227D" w:rsidP="00125A1C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Apele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pluviale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potențial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impurificate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produse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petroliere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provenite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întreaga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suprafața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amplasamentului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din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jurul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pompelor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distribuție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carburanți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, a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gurilor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descărcare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combustibili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precum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apele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uzate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rezultate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din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igienizarea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acestor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zone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sunt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preluate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prin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rigole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guri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scurgere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dirijate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către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separatorul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produse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petroliere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(V=3mc) </w:t>
            </w:r>
            <w:proofErr w:type="spellStart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>după</w:t>
            </w:r>
            <w:proofErr w:type="spellEnd"/>
            <w:r w:rsidRPr="00E3227D">
              <w:rPr>
                <w:rFonts w:ascii="Arial" w:eastAsia="Times New Roman" w:hAnsi="Arial" w:cs="Arial"/>
                <w:sz w:val="20"/>
                <w:szCs w:val="20"/>
              </w:rPr>
              <w:t xml:space="preserve"> care </w:t>
            </w:r>
            <w:r w:rsidRPr="00E3227D">
              <w:rPr>
                <w:rFonts w:ascii="Arial" w:eastAsia="Times New Roman" w:hAnsi="Arial" w:cs="Arial"/>
                <w:sz w:val="20"/>
                <w:szCs w:val="24"/>
                <w:lang w:val="ro-RO"/>
              </w:rPr>
              <w:t>sunt deversate într-un bazin vidanjabil (V=11mc)</w:t>
            </w:r>
          </w:p>
        </w:tc>
        <w:tc>
          <w:tcPr>
            <w:tcW w:w="985" w:type="dxa"/>
            <w:shd w:val="clear" w:color="auto" w:fill="auto"/>
          </w:tcPr>
          <w:p w:rsidR="00E3227D" w:rsidRPr="00E3227D" w:rsidRDefault="00E3227D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54" w:type="dxa"/>
            <w:shd w:val="clear" w:color="auto" w:fill="auto"/>
          </w:tcPr>
          <w:p w:rsidR="00E3227D" w:rsidRPr="00E3227D" w:rsidRDefault="00E3227D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402924" w:rsidRPr="002B6F2D" w:rsidTr="00104858">
        <w:trPr>
          <w:trHeight w:val="508"/>
        </w:trPr>
        <w:tc>
          <w:tcPr>
            <w:tcW w:w="1393" w:type="dxa"/>
            <w:shd w:val="clear" w:color="auto" w:fill="auto"/>
          </w:tcPr>
          <w:p w:rsidR="00402924" w:rsidRPr="00E3227D" w:rsidRDefault="00402924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Energie</w:t>
            </w:r>
          </w:p>
        </w:tc>
        <w:tc>
          <w:tcPr>
            <w:tcW w:w="6898" w:type="dxa"/>
            <w:shd w:val="clear" w:color="auto" w:fill="auto"/>
          </w:tcPr>
          <w:p w:rsidR="00402924" w:rsidRPr="00E3227D" w:rsidRDefault="00E3227D" w:rsidP="00FF4EAB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/>
              </w:rPr>
              <w:t>Energia electrică este preluată din sistemul centralizat al localității</w:t>
            </w:r>
          </w:p>
        </w:tc>
        <w:tc>
          <w:tcPr>
            <w:tcW w:w="985" w:type="dxa"/>
            <w:shd w:val="clear" w:color="auto" w:fill="auto"/>
          </w:tcPr>
          <w:p w:rsidR="00402924" w:rsidRPr="00E3227D" w:rsidRDefault="00E3227D" w:rsidP="002B3FA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</w:t>
            </w:r>
            <w:r w:rsidR="00CA2023"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500,00</w:t>
            </w:r>
          </w:p>
        </w:tc>
        <w:tc>
          <w:tcPr>
            <w:tcW w:w="1254" w:type="dxa"/>
            <w:shd w:val="clear" w:color="auto" w:fill="auto"/>
          </w:tcPr>
          <w:p w:rsidR="00402924" w:rsidRPr="00E3227D" w:rsidRDefault="00CA2023" w:rsidP="00FF4EAB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KiloWatt oră</w:t>
            </w:r>
            <w:r w:rsidR="00402924"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/lun</w:t>
            </w:r>
            <w:r w:rsidR="00FF4EAB" w:rsidRPr="00E3227D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</w:p>
        </w:tc>
      </w:tr>
    </w:tbl>
    <w:p w:rsidR="00554F4D" w:rsidRDefault="00554F4D" w:rsidP="00FF4EAB">
      <w:pPr>
        <w:pStyle w:val="Heading2"/>
        <w:rPr>
          <w:rFonts w:ascii="Arial" w:hAnsi="Arial" w:cs="Arial"/>
        </w:rPr>
      </w:pPr>
    </w:p>
    <w:p w:rsidR="00632DEE" w:rsidRPr="00EA6C0B" w:rsidRDefault="00632DEE" w:rsidP="00FF4EAB">
      <w:pPr>
        <w:pStyle w:val="Heading2"/>
        <w:rPr>
          <w:rFonts w:ascii="Arial" w:hAnsi="Arial" w:cs="Arial"/>
        </w:rPr>
      </w:pPr>
      <w:r w:rsidRPr="00EA6C0B">
        <w:rPr>
          <w:rFonts w:ascii="Arial" w:hAnsi="Arial" w:cs="Arial"/>
        </w:rPr>
        <w:t>4. Descrierea principalelor faze ale procesului tehnologic sau ale activității</w:t>
      </w:r>
    </w:p>
    <w:p w:rsidR="00104858" w:rsidRDefault="00104858" w:rsidP="00CA20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2023" w:rsidRPr="00BC6537" w:rsidRDefault="00CA2023" w:rsidP="00CA20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C6537">
        <w:rPr>
          <w:rFonts w:ascii="Arial" w:hAnsi="Arial" w:cs="Arial"/>
          <w:sz w:val="24"/>
          <w:szCs w:val="24"/>
        </w:rPr>
        <w:t>Principalele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6537">
        <w:rPr>
          <w:rFonts w:ascii="Arial" w:hAnsi="Arial" w:cs="Arial"/>
          <w:sz w:val="24"/>
          <w:szCs w:val="24"/>
        </w:rPr>
        <w:t>faze</w:t>
      </w:r>
      <w:proofErr w:type="gramEnd"/>
      <w:r w:rsidRPr="00BC6537"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activității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537">
        <w:rPr>
          <w:rFonts w:ascii="Arial" w:hAnsi="Arial" w:cs="Arial"/>
          <w:sz w:val="24"/>
          <w:szCs w:val="24"/>
        </w:rPr>
        <w:t>sunt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537">
        <w:rPr>
          <w:rFonts w:ascii="Arial" w:hAnsi="Arial" w:cs="Arial"/>
          <w:sz w:val="24"/>
          <w:szCs w:val="24"/>
        </w:rPr>
        <w:t>urmatoarele</w:t>
      </w:r>
      <w:proofErr w:type="spellEnd"/>
      <w:r w:rsidRPr="00BC6537">
        <w:rPr>
          <w:rFonts w:ascii="Arial" w:hAnsi="Arial" w:cs="Arial"/>
          <w:sz w:val="24"/>
          <w:szCs w:val="24"/>
        </w:rPr>
        <w:t>:</w:t>
      </w:r>
    </w:p>
    <w:p w:rsidR="00CA2023" w:rsidRPr="00BC6537" w:rsidRDefault="00CA2023" w:rsidP="00CA2023">
      <w:pPr>
        <w:numPr>
          <w:ilvl w:val="0"/>
          <w:numId w:val="42"/>
        </w:numPr>
        <w:tabs>
          <w:tab w:val="clear" w:pos="108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BC6537">
        <w:rPr>
          <w:rFonts w:ascii="Arial" w:hAnsi="Arial" w:cs="Arial"/>
          <w:sz w:val="24"/>
          <w:szCs w:val="24"/>
          <w:lang w:val="it-IT"/>
        </w:rPr>
        <w:t>desc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Pr="00BC6537">
        <w:rPr>
          <w:rFonts w:ascii="Arial" w:hAnsi="Arial" w:cs="Arial"/>
          <w:sz w:val="24"/>
          <w:szCs w:val="24"/>
          <w:lang w:val="it-IT"/>
        </w:rPr>
        <w:t>rcarea carburan</w:t>
      </w:r>
      <w:r>
        <w:rPr>
          <w:rFonts w:ascii="Arial" w:hAnsi="Arial" w:cs="Arial"/>
          <w:sz w:val="24"/>
          <w:szCs w:val="24"/>
          <w:lang w:val="it-IT"/>
        </w:rPr>
        <w:t>ț</w:t>
      </w:r>
      <w:r w:rsidRPr="00BC6537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>lor din autocisternele proprii/închiriate, în rezervoarele de stocare, î</w:t>
      </w:r>
      <w:r w:rsidRPr="00BC6537">
        <w:rPr>
          <w:rFonts w:ascii="Arial" w:hAnsi="Arial" w:cs="Arial"/>
          <w:sz w:val="24"/>
          <w:szCs w:val="24"/>
          <w:lang w:val="it-IT"/>
        </w:rPr>
        <w:t>n functie de tipul carburantului</w:t>
      </w:r>
      <w:r>
        <w:rPr>
          <w:rFonts w:ascii="Arial" w:hAnsi="Arial" w:cs="Arial"/>
          <w:sz w:val="24"/>
          <w:szCs w:val="24"/>
          <w:lang w:val="it-IT"/>
        </w:rPr>
        <w:t>;</w:t>
      </w:r>
    </w:p>
    <w:p w:rsidR="00CA2023" w:rsidRPr="00BC6537" w:rsidRDefault="00CA2023" w:rsidP="00CA2023">
      <w:pPr>
        <w:numPr>
          <w:ilvl w:val="0"/>
          <w:numId w:val="42"/>
        </w:numPr>
        <w:tabs>
          <w:tab w:val="clear" w:pos="108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C6537">
        <w:rPr>
          <w:rFonts w:ascii="Arial" w:hAnsi="Arial" w:cs="Arial"/>
          <w:sz w:val="24"/>
          <w:szCs w:val="24"/>
        </w:rPr>
        <w:t>stocarea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6537">
        <w:rPr>
          <w:rFonts w:ascii="Arial" w:hAnsi="Arial" w:cs="Arial"/>
          <w:sz w:val="24"/>
          <w:szCs w:val="24"/>
        </w:rPr>
        <w:t>monitorizarea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6537">
        <w:rPr>
          <w:rFonts w:ascii="Arial" w:hAnsi="Arial" w:cs="Arial"/>
          <w:sz w:val="24"/>
          <w:szCs w:val="24"/>
        </w:rPr>
        <w:t>gestiunea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537">
        <w:rPr>
          <w:rFonts w:ascii="Arial" w:hAnsi="Arial" w:cs="Arial"/>
          <w:sz w:val="24"/>
          <w:szCs w:val="24"/>
        </w:rPr>
        <w:t>stocurilor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6537">
        <w:rPr>
          <w:rFonts w:ascii="Arial" w:hAnsi="Arial" w:cs="Arial"/>
          <w:sz w:val="24"/>
          <w:szCs w:val="24"/>
        </w:rPr>
        <w:t>carburan</w:t>
      </w:r>
      <w:r>
        <w:rPr>
          <w:rFonts w:ascii="Arial" w:hAnsi="Arial" w:cs="Arial"/>
          <w:sz w:val="24"/>
          <w:szCs w:val="24"/>
        </w:rPr>
        <w:t>ț</w:t>
      </w:r>
      <w:r w:rsidRPr="00BC6537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A2023" w:rsidRPr="00BC6537" w:rsidRDefault="00CA2023" w:rsidP="00CA2023">
      <w:pPr>
        <w:numPr>
          <w:ilvl w:val="0"/>
          <w:numId w:val="42"/>
        </w:numPr>
        <w:tabs>
          <w:tab w:val="clear" w:pos="108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desfacerea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carburantului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r w:rsidRPr="00BC6537">
        <w:rPr>
          <w:rFonts w:ascii="Arial" w:hAnsi="Arial" w:cs="Arial"/>
          <w:sz w:val="24"/>
          <w:szCs w:val="24"/>
        </w:rPr>
        <w:t>tre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537">
        <w:rPr>
          <w:rFonts w:ascii="Arial" w:hAnsi="Arial" w:cs="Arial"/>
          <w:sz w:val="24"/>
          <w:szCs w:val="24"/>
        </w:rPr>
        <w:t>consumatori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537">
        <w:rPr>
          <w:rFonts w:ascii="Arial" w:hAnsi="Arial" w:cs="Arial"/>
          <w:sz w:val="24"/>
          <w:szCs w:val="24"/>
        </w:rPr>
        <w:t>prin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537">
        <w:rPr>
          <w:rFonts w:ascii="Arial" w:hAnsi="Arial" w:cs="Arial"/>
          <w:sz w:val="24"/>
          <w:szCs w:val="24"/>
        </w:rPr>
        <w:t>intermediul</w:t>
      </w:r>
      <w:proofErr w:type="spellEnd"/>
      <w:r w:rsidRPr="00BC6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537">
        <w:rPr>
          <w:rFonts w:ascii="Arial" w:hAnsi="Arial" w:cs="Arial"/>
          <w:sz w:val="24"/>
          <w:szCs w:val="24"/>
        </w:rPr>
        <w:t>distribuitoarelor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BC6537">
        <w:rPr>
          <w:rFonts w:ascii="Arial" w:hAnsi="Arial" w:cs="Arial"/>
          <w:sz w:val="24"/>
          <w:szCs w:val="24"/>
        </w:rPr>
        <w:t xml:space="preserve"> </w:t>
      </w:r>
    </w:p>
    <w:p w:rsidR="00CA2023" w:rsidRPr="00BC6537" w:rsidRDefault="00CA2023" w:rsidP="00CA2023">
      <w:pPr>
        <w:numPr>
          <w:ilvl w:val="0"/>
          <w:numId w:val="42"/>
        </w:numPr>
        <w:tabs>
          <w:tab w:val="clear" w:pos="108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comercializarea de piese</w:t>
      </w:r>
      <w:r w:rsidR="00FF4EA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Pr="00BC6537">
        <w:rPr>
          <w:rFonts w:ascii="Arial" w:hAnsi="Arial" w:cs="Arial"/>
          <w:sz w:val="24"/>
          <w:szCs w:val="24"/>
          <w:lang w:val="ro-RO"/>
        </w:rPr>
        <w:t>i ac</w:t>
      </w:r>
      <w:r>
        <w:rPr>
          <w:rFonts w:ascii="Arial" w:hAnsi="Arial" w:cs="Arial"/>
          <w:sz w:val="24"/>
          <w:szCs w:val="24"/>
          <w:lang w:val="ro-RO"/>
        </w:rPr>
        <w:t>cesorii auto, inclusiv uleiuri și lubrifianț</w:t>
      </w:r>
      <w:r w:rsidRPr="00BC6537">
        <w:rPr>
          <w:rFonts w:ascii="Arial" w:hAnsi="Arial" w:cs="Arial"/>
          <w:sz w:val="24"/>
          <w:szCs w:val="24"/>
          <w:lang w:val="ro-RO"/>
        </w:rPr>
        <w:t>i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CA2023" w:rsidRPr="00BC6537" w:rsidRDefault="00CA2023" w:rsidP="00CA2023">
      <w:pPr>
        <w:numPr>
          <w:ilvl w:val="0"/>
          <w:numId w:val="42"/>
        </w:numPr>
        <w:tabs>
          <w:tab w:val="clear" w:pos="108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 w:rsidRPr="00BC6537">
        <w:rPr>
          <w:rFonts w:ascii="Arial" w:hAnsi="Arial" w:cs="Arial"/>
          <w:sz w:val="24"/>
          <w:szCs w:val="24"/>
          <w:lang w:val="ro-RO"/>
        </w:rPr>
        <w:t>comercial</w:t>
      </w:r>
      <w:r>
        <w:rPr>
          <w:rFonts w:ascii="Arial" w:hAnsi="Arial" w:cs="Arial"/>
          <w:sz w:val="24"/>
          <w:szCs w:val="24"/>
          <w:lang w:val="ro-RO"/>
        </w:rPr>
        <w:t>izarea de produse nealimentare ș</w:t>
      </w:r>
      <w:r w:rsidRPr="00BC6537">
        <w:rPr>
          <w:rFonts w:ascii="Arial" w:hAnsi="Arial" w:cs="Arial"/>
          <w:sz w:val="24"/>
          <w:szCs w:val="24"/>
          <w:lang w:val="ro-RO"/>
        </w:rPr>
        <w:t>i produse alimentare preambalate.</w:t>
      </w:r>
    </w:p>
    <w:p w:rsidR="00632DEE" w:rsidRPr="00EA6C0B" w:rsidRDefault="00632DEE" w:rsidP="00EA6C0B">
      <w:pPr>
        <w:spacing w:after="0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632DEE" w:rsidRPr="00EA6C0B" w:rsidRDefault="00632DEE" w:rsidP="00EA6C0B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lastRenderedPageBreak/>
        <w:t>4.1.</w:t>
      </w:r>
      <w:r w:rsidRPr="00EA6C0B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EA6C0B">
        <w:rPr>
          <w:rFonts w:ascii="Arial" w:hAnsi="Arial" w:cs="Arial"/>
          <w:b/>
          <w:sz w:val="24"/>
          <w:szCs w:val="24"/>
          <w:lang w:val="ro-RO"/>
        </w:rPr>
        <w:t>Poziționarea amplasamentului pe care se desfășoară activitatea, în interiorul ariilor naturale protejate</w:t>
      </w:r>
    </w:p>
    <w:p w:rsidR="00632DEE" w:rsidRPr="00EA6C0B" w:rsidRDefault="00632DEE" w:rsidP="00EA6C0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632DEE" w:rsidRPr="00EA6C0B" w:rsidRDefault="00632DEE" w:rsidP="00EA6C0B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:rsidR="00E02A5B" w:rsidRPr="00E02A5B" w:rsidRDefault="00632DEE" w:rsidP="00E02A5B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 xml:space="preserve">5. Produsele și subprodusele obținute </w:t>
      </w:r>
    </w:p>
    <w:p w:rsidR="00632DEE" w:rsidRPr="00EA6C0B" w:rsidRDefault="006102F8" w:rsidP="00610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Nu este cazul.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F4EAB" w:rsidRPr="00877BDA" w:rsidRDefault="00632DEE" w:rsidP="00877BDA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 xml:space="preserve">6. Datele referitoare la centrala termică proprie - dotare, combustibili utilizați 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1276"/>
        <w:gridCol w:w="1134"/>
        <w:gridCol w:w="852"/>
        <w:gridCol w:w="2975"/>
        <w:gridCol w:w="2243"/>
      </w:tblGrid>
      <w:tr w:rsidR="00CA2023" w:rsidRPr="002B6F2D" w:rsidTr="00CA2023">
        <w:trPr>
          <w:cantSplit/>
          <w:trHeight w:val="566"/>
        </w:trPr>
        <w:tc>
          <w:tcPr>
            <w:tcW w:w="1526" w:type="dxa"/>
            <w:shd w:val="clear" w:color="auto" w:fill="C0C0C0"/>
            <w:vAlign w:val="center"/>
          </w:tcPr>
          <w:p w:rsidR="00CA2023" w:rsidRPr="002B6F2D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Tip combustibil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CA2023" w:rsidRPr="002B6F2D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Combustibil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CA2023" w:rsidRPr="002B6F2D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852" w:type="dxa"/>
            <w:shd w:val="clear" w:color="auto" w:fill="C0C0C0"/>
            <w:vAlign w:val="center"/>
          </w:tcPr>
          <w:p w:rsidR="00CA2023" w:rsidRPr="002B6F2D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UM</w:t>
            </w:r>
          </w:p>
        </w:tc>
        <w:tc>
          <w:tcPr>
            <w:tcW w:w="2975" w:type="dxa"/>
            <w:shd w:val="clear" w:color="auto" w:fill="C0C0C0"/>
            <w:vAlign w:val="center"/>
          </w:tcPr>
          <w:p w:rsidR="00CA2023" w:rsidRPr="002B6F2D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Tipul centralei</w:t>
            </w:r>
          </w:p>
        </w:tc>
        <w:tc>
          <w:tcPr>
            <w:tcW w:w="2243" w:type="dxa"/>
            <w:shd w:val="clear" w:color="auto" w:fill="C0C0C0"/>
            <w:vAlign w:val="center"/>
          </w:tcPr>
          <w:p w:rsidR="00CA2023" w:rsidRPr="002B6F2D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2B6F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Puterea nominală a centralei</w:t>
            </w:r>
            <w:r w:rsidR="00125A1C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 xml:space="preserve"> (KW</w:t>
            </w:r>
            <w:r w:rsidRPr="002B6F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)</w:t>
            </w:r>
          </w:p>
        </w:tc>
      </w:tr>
      <w:tr w:rsidR="00CA2023" w:rsidRPr="002B6F2D" w:rsidTr="00CA2023">
        <w:tc>
          <w:tcPr>
            <w:tcW w:w="1526" w:type="dxa"/>
            <w:shd w:val="clear" w:color="auto" w:fill="auto"/>
          </w:tcPr>
          <w:p w:rsidR="00CA2023" w:rsidRPr="002B6F2D" w:rsidRDefault="00125A1C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  <w:t>Solid</w:t>
            </w:r>
          </w:p>
        </w:tc>
        <w:tc>
          <w:tcPr>
            <w:tcW w:w="1276" w:type="dxa"/>
            <w:shd w:val="clear" w:color="auto" w:fill="auto"/>
          </w:tcPr>
          <w:p w:rsidR="00CA2023" w:rsidRPr="002B6F2D" w:rsidRDefault="00125A1C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  <w:t>lemn</w:t>
            </w:r>
          </w:p>
        </w:tc>
        <w:tc>
          <w:tcPr>
            <w:tcW w:w="1134" w:type="dxa"/>
            <w:shd w:val="clear" w:color="auto" w:fill="auto"/>
          </w:tcPr>
          <w:p w:rsidR="00CA2023" w:rsidRPr="00877BDA" w:rsidRDefault="00E3227D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CA2023" w:rsidRPr="002B6F2D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  <w:t>Mc/lună</w:t>
            </w:r>
          </w:p>
        </w:tc>
        <w:tc>
          <w:tcPr>
            <w:tcW w:w="2975" w:type="dxa"/>
            <w:shd w:val="clear" w:color="auto" w:fill="auto"/>
          </w:tcPr>
          <w:p w:rsidR="00CA2023" w:rsidRPr="002B6F2D" w:rsidRDefault="00CA2023" w:rsidP="00125A1C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2B6F2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centrala</w:t>
            </w:r>
            <w:proofErr w:type="spellEnd"/>
            <w:proofErr w:type="gramEnd"/>
            <w:r w:rsidRPr="002B6F2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B6F2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termica</w:t>
            </w:r>
            <w:proofErr w:type="spellEnd"/>
            <w:r w:rsidRPr="002B6F2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125A1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EKO VILMAR ORLANSKI-ORLAN 80 SUPER</w:t>
            </w:r>
          </w:p>
        </w:tc>
        <w:tc>
          <w:tcPr>
            <w:tcW w:w="2243" w:type="dxa"/>
            <w:shd w:val="clear" w:color="auto" w:fill="auto"/>
          </w:tcPr>
          <w:p w:rsidR="00CA2023" w:rsidRPr="002B6F2D" w:rsidRDefault="00125A1C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o-RO"/>
              </w:rPr>
              <w:t>80</w:t>
            </w:r>
          </w:p>
        </w:tc>
      </w:tr>
    </w:tbl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CA2023" w:rsidRDefault="00632DEE" w:rsidP="00877BDA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>7. A</w:t>
      </w:r>
      <w:r w:rsidR="00BD4CCC">
        <w:rPr>
          <w:rFonts w:ascii="Arial" w:hAnsi="Arial" w:cs="Arial"/>
        </w:rPr>
        <w:t xml:space="preserve">lte date specifice activității: </w:t>
      </w:r>
      <w:r w:rsidRPr="00EA6C0B">
        <w:rPr>
          <w:rFonts w:ascii="Arial" w:hAnsi="Arial" w:cs="Arial"/>
        </w:rPr>
        <w:t>(coduri CAEN Rev.2 care se desfășoară pe amplasament, dar nu intră pe procedura de autorizare)</w:t>
      </w:r>
    </w:p>
    <w:tbl>
      <w:tblPr>
        <w:tblW w:w="100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8905"/>
      </w:tblGrid>
      <w:tr w:rsidR="00CA2023" w:rsidRPr="005E3E54" w:rsidTr="002B3FA1">
        <w:tc>
          <w:tcPr>
            <w:tcW w:w="1101" w:type="dxa"/>
            <w:shd w:val="clear" w:color="auto" w:fill="C0C0C0"/>
          </w:tcPr>
          <w:p w:rsidR="00CA2023" w:rsidRPr="005E3E54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5E3E5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Cod CAEN Rev.2</w:t>
            </w:r>
          </w:p>
        </w:tc>
        <w:tc>
          <w:tcPr>
            <w:tcW w:w="8905" w:type="dxa"/>
            <w:shd w:val="clear" w:color="auto" w:fill="C0C0C0"/>
          </w:tcPr>
          <w:p w:rsidR="00CA2023" w:rsidRPr="005E3E54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5E3E5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  <w:t>Denumire activitate CAEN Rev.2</w:t>
            </w:r>
          </w:p>
        </w:tc>
      </w:tr>
      <w:tr w:rsidR="00CA2023" w:rsidRPr="005E3E54" w:rsidTr="002B3FA1">
        <w:tc>
          <w:tcPr>
            <w:tcW w:w="1101" w:type="dxa"/>
            <w:shd w:val="clear" w:color="auto" w:fill="auto"/>
          </w:tcPr>
          <w:p w:rsidR="00CA2023" w:rsidRPr="005E3E54" w:rsidRDefault="00CA2023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4711</w:t>
            </w:r>
          </w:p>
        </w:tc>
        <w:tc>
          <w:tcPr>
            <w:tcW w:w="8905" w:type="dxa"/>
            <w:shd w:val="clear" w:color="auto" w:fill="auto"/>
          </w:tcPr>
          <w:p w:rsidR="00CA2023" w:rsidRPr="005E3E54" w:rsidRDefault="00CA2023" w:rsidP="00FF4EAB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Comer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ț 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cu am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ănuntul î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n magazine nespecializate, cu v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â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nzare predominant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ă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 de produse alimentare, b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ă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uturi 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ș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i tutun</w:t>
            </w:r>
          </w:p>
        </w:tc>
      </w:tr>
      <w:tr w:rsidR="00CA2023" w:rsidRPr="005E3E54" w:rsidTr="002B3FA1">
        <w:tc>
          <w:tcPr>
            <w:tcW w:w="1101" w:type="dxa"/>
            <w:shd w:val="clear" w:color="auto" w:fill="auto"/>
          </w:tcPr>
          <w:p w:rsidR="00CA2023" w:rsidRPr="005E3E54" w:rsidRDefault="00125A1C" w:rsidP="002B3FA1">
            <w:pPr>
              <w:pStyle w:val="Heading1"/>
              <w:spacing w:before="4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4532</w:t>
            </w:r>
          </w:p>
        </w:tc>
        <w:tc>
          <w:tcPr>
            <w:tcW w:w="8905" w:type="dxa"/>
            <w:shd w:val="clear" w:color="auto" w:fill="auto"/>
          </w:tcPr>
          <w:p w:rsidR="00CA2023" w:rsidRPr="005E3E54" w:rsidRDefault="00CA2023" w:rsidP="00125A1C">
            <w:pPr>
              <w:pStyle w:val="Heading1"/>
              <w:spacing w:before="4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ro-RO"/>
              </w:rPr>
            </w:pP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Comer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ț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 cu am</w:t>
            </w:r>
            <w:r w:rsidR="00FF4EAB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ă</w:t>
            </w:r>
            <w:r w:rsidRPr="005E3E54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nuntul </w:t>
            </w:r>
            <w:r w:rsidR="00125A1C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de pise și accesorii pentru autovehicule</w:t>
            </w:r>
          </w:p>
        </w:tc>
      </w:tr>
    </w:tbl>
    <w:p w:rsidR="00980F75" w:rsidRPr="00980F75" w:rsidRDefault="00980F75" w:rsidP="00CA2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D4CCC" w:rsidRDefault="00632DEE" w:rsidP="00E3227D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>8. Programul de funcționare</w:t>
      </w:r>
    </w:p>
    <w:p w:rsidR="00632DEE" w:rsidRPr="00EA6C0B" w:rsidRDefault="00125A1C" w:rsidP="00EA6C0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16 ore/zi/ 7 zile pe săptămână </w:t>
      </w:r>
      <w:r w:rsidR="00632DEE" w:rsidRPr="00EA6C0B">
        <w:rPr>
          <w:rFonts w:ascii="Arial" w:hAnsi="Arial" w:cs="Arial"/>
          <w:sz w:val="24"/>
          <w:szCs w:val="24"/>
          <w:lang w:val="ro-RO"/>
        </w:rPr>
        <w:t>.</w:t>
      </w:r>
      <w:r w:rsidR="00640AF3">
        <w:rPr>
          <w:rFonts w:ascii="Arial" w:hAnsi="Arial" w:cs="Arial"/>
          <w:sz w:val="24"/>
          <w:szCs w:val="24"/>
          <w:lang w:val="ro-RO"/>
        </w:rPr>
        <w:t xml:space="preserve"> </w:t>
      </w:r>
      <w:r w:rsidR="00632DEE" w:rsidRPr="00EA6C0B">
        <w:rPr>
          <w:rFonts w:ascii="Arial" w:hAnsi="Arial" w:cs="Arial"/>
          <w:sz w:val="24"/>
          <w:szCs w:val="24"/>
          <w:lang w:val="ro-RO"/>
        </w:rPr>
        <w:t xml:space="preserve">Personal </w:t>
      </w:r>
      <w:r w:rsidR="00632DEE" w:rsidRPr="00E3227D">
        <w:rPr>
          <w:rFonts w:ascii="Arial" w:hAnsi="Arial" w:cs="Arial"/>
          <w:sz w:val="24"/>
          <w:szCs w:val="24"/>
          <w:lang w:val="ro-RO"/>
        </w:rPr>
        <w:t>angajat:</w:t>
      </w:r>
      <w:r w:rsidR="00E3227D" w:rsidRPr="00E3227D">
        <w:rPr>
          <w:rFonts w:ascii="Arial" w:hAnsi="Arial" w:cs="Arial"/>
          <w:sz w:val="24"/>
          <w:szCs w:val="24"/>
          <w:lang w:val="ro-RO"/>
        </w:rPr>
        <w:t xml:space="preserve"> 6 </w:t>
      </w:r>
      <w:r w:rsidR="00554F4D" w:rsidRPr="00E3227D">
        <w:rPr>
          <w:rFonts w:ascii="Arial" w:hAnsi="Arial" w:cs="Arial"/>
          <w:sz w:val="24"/>
          <w:szCs w:val="24"/>
          <w:lang w:val="ro-RO"/>
        </w:rPr>
        <w:t>salariați.</w:t>
      </w:r>
    </w:p>
    <w:p w:rsidR="00632DEE" w:rsidRPr="00EA6C0B" w:rsidRDefault="00632DEE" w:rsidP="00EA6C0B">
      <w:pPr>
        <w:pStyle w:val="Heading1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II. Instalațiile, măsurile și condițiile de protecție a mediului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>1. Stațiile și instalațiile pentru reținerea, evacuarea și dispersia poluanților în mediu, din dotare (pe factori de mediu)</w:t>
      </w:r>
    </w:p>
    <w:p w:rsidR="00632DEE" w:rsidRPr="00EA6C0B" w:rsidRDefault="00632DEE" w:rsidP="00EA6C0B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>Aer</w:t>
      </w:r>
    </w:p>
    <w:p w:rsidR="00E3227D" w:rsidRPr="00E3227D" w:rsidRDefault="00E3227D" w:rsidP="00E3227D">
      <w:pPr>
        <w:suppressAutoHyphens/>
        <w:contextualSpacing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E3227D">
        <w:rPr>
          <w:rFonts w:ascii="Arial" w:hAnsi="Arial" w:cs="Arial"/>
          <w:sz w:val="24"/>
          <w:szCs w:val="24"/>
          <w:lang w:val="ro-RO"/>
        </w:rPr>
        <w:t>Pentru reţinerea vaporilor de COV rezultaţi la descărcarea cisternei în rezervorul staţiei şi la alimentarea autovehiculelor, staţia este prevăzută cu instalaţie de recuperare COV, cu sistem de retur a vaporilor în rezervorul de benzină</w:t>
      </w:r>
      <w:r w:rsidRPr="00E3227D">
        <w:rPr>
          <w:rFonts w:ascii="Arial" w:hAnsi="Arial" w:cs="Arial"/>
          <w:sz w:val="20"/>
          <w:szCs w:val="20"/>
          <w:lang w:val="ro-RO"/>
        </w:rPr>
        <w:t xml:space="preserve">.    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ab/>
        <w:t>Alte surse de poluare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 xml:space="preserve">   Nu este cazu</w:t>
      </w:r>
      <w:r w:rsidR="00554F4D">
        <w:rPr>
          <w:rFonts w:ascii="Arial" w:hAnsi="Arial" w:cs="Arial"/>
          <w:sz w:val="24"/>
          <w:szCs w:val="24"/>
          <w:lang w:val="ro-RO"/>
        </w:rPr>
        <w:t>l</w:t>
      </w:r>
      <w:r w:rsidR="00BD4CCC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ab/>
        <w:t>Apă</w:t>
      </w:r>
    </w:p>
    <w:p w:rsidR="00632DEE" w:rsidRPr="00EA6C0B" w:rsidRDefault="00632DEE" w:rsidP="002B3FA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 xml:space="preserve">   </w:t>
      </w:r>
      <w:r w:rsidR="00CA2023">
        <w:rPr>
          <w:rFonts w:ascii="Arial" w:hAnsi="Arial" w:cs="Arial"/>
          <w:sz w:val="24"/>
          <w:szCs w:val="24"/>
          <w:lang w:val="ro-RO"/>
        </w:rPr>
        <w:t>Conform. cap. I. 3.</w:t>
      </w:r>
    </w:p>
    <w:p w:rsidR="00D9197B" w:rsidRDefault="00D9197B" w:rsidP="00877B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E02A5B" w:rsidRDefault="00632DEE" w:rsidP="00173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>Pretratare ape pe amplasament</w:t>
      </w:r>
    </w:p>
    <w:tbl>
      <w:tblPr>
        <w:tblW w:w="99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0"/>
        <w:gridCol w:w="5040"/>
      </w:tblGrid>
      <w:tr w:rsidR="00BD4CCC" w:rsidRPr="00877BDA" w:rsidTr="00BD4CCC">
        <w:trPr>
          <w:trHeight w:val="255"/>
        </w:trPr>
        <w:tc>
          <w:tcPr>
            <w:tcW w:w="4950" w:type="dxa"/>
            <w:shd w:val="clear" w:color="auto" w:fill="C0C0C0"/>
            <w:vAlign w:val="center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5040" w:type="dxa"/>
            <w:shd w:val="clear" w:color="auto" w:fill="C0C0C0"/>
            <w:vAlign w:val="center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Detalii</w:t>
            </w:r>
          </w:p>
        </w:tc>
      </w:tr>
      <w:tr w:rsidR="00BD4CCC" w:rsidRPr="00877BDA" w:rsidTr="00BD4CCC">
        <w:trPr>
          <w:trHeight w:val="255"/>
        </w:trPr>
        <w:tc>
          <w:tcPr>
            <w:tcW w:w="4950" w:type="dxa"/>
            <w:shd w:val="clear" w:color="auto" w:fill="auto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Pretratare ape industriale în amplasament</w:t>
            </w:r>
          </w:p>
        </w:tc>
        <w:tc>
          <w:tcPr>
            <w:tcW w:w="5040" w:type="dxa"/>
            <w:shd w:val="clear" w:color="auto" w:fill="auto"/>
          </w:tcPr>
          <w:p w:rsidR="00BD4CCC" w:rsidRPr="00877BDA" w:rsidRDefault="006102F8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DA</w:t>
            </w:r>
          </w:p>
        </w:tc>
      </w:tr>
      <w:tr w:rsidR="00BD4CCC" w:rsidRPr="00877BDA" w:rsidTr="00BD4CCC">
        <w:trPr>
          <w:trHeight w:val="270"/>
        </w:trPr>
        <w:tc>
          <w:tcPr>
            <w:tcW w:w="4950" w:type="dxa"/>
            <w:shd w:val="clear" w:color="auto" w:fill="auto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Detalii</w:t>
            </w:r>
          </w:p>
        </w:tc>
        <w:tc>
          <w:tcPr>
            <w:tcW w:w="5040" w:type="dxa"/>
            <w:shd w:val="clear" w:color="auto" w:fill="auto"/>
          </w:tcPr>
          <w:p w:rsidR="00BD4CCC" w:rsidRPr="00877BDA" w:rsidRDefault="006102F8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Separator de produse petroliere</w:t>
            </w:r>
            <w:r w:rsidR="00877BDA"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(V=3mc)</w:t>
            </w:r>
          </w:p>
        </w:tc>
      </w:tr>
    </w:tbl>
    <w:p w:rsidR="00E02A5B" w:rsidRPr="00877BDA" w:rsidRDefault="00E02A5B" w:rsidP="00EA6C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E02A5B" w:rsidRPr="00877BDA" w:rsidRDefault="00632DEE" w:rsidP="00EA6C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77BDA">
        <w:rPr>
          <w:rFonts w:ascii="Arial" w:hAnsi="Arial" w:cs="Arial"/>
          <w:b/>
          <w:sz w:val="20"/>
          <w:szCs w:val="20"/>
          <w:lang w:val="ro-RO"/>
        </w:rPr>
        <w:t>Tratare ape pe amplasament</w:t>
      </w:r>
    </w:p>
    <w:tbl>
      <w:tblPr>
        <w:tblW w:w="99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9"/>
        <w:gridCol w:w="5021"/>
      </w:tblGrid>
      <w:tr w:rsidR="00BD4CCC" w:rsidRPr="00877BDA" w:rsidTr="00BD4CCC">
        <w:tc>
          <w:tcPr>
            <w:tcW w:w="4969" w:type="dxa"/>
            <w:shd w:val="clear" w:color="auto" w:fill="C0C0C0"/>
            <w:vAlign w:val="center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Denumire</w:t>
            </w:r>
          </w:p>
        </w:tc>
        <w:tc>
          <w:tcPr>
            <w:tcW w:w="5021" w:type="dxa"/>
            <w:shd w:val="clear" w:color="auto" w:fill="C0C0C0"/>
            <w:vAlign w:val="center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Detalii</w:t>
            </w:r>
          </w:p>
        </w:tc>
      </w:tr>
      <w:tr w:rsidR="00BD4CCC" w:rsidRPr="00877BDA" w:rsidTr="00BD4CCC">
        <w:tc>
          <w:tcPr>
            <w:tcW w:w="4969" w:type="dxa"/>
            <w:shd w:val="clear" w:color="auto" w:fill="auto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Tratare ape industriale în amplasament</w:t>
            </w:r>
          </w:p>
        </w:tc>
        <w:tc>
          <w:tcPr>
            <w:tcW w:w="5021" w:type="dxa"/>
            <w:shd w:val="clear" w:color="auto" w:fill="auto"/>
          </w:tcPr>
          <w:p w:rsidR="00BD4CCC" w:rsidRPr="00877BDA" w:rsidRDefault="00BD4CCC" w:rsidP="00BD4CCC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NU</w:t>
            </w:r>
          </w:p>
        </w:tc>
      </w:tr>
    </w:tbl>
    <w:p w:rsidR="003740A6" w:rsidRDefault="003740A6" w:rsidP="00EA6C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877BDA" w:rsidRDefault="003740A6" w:rsidP="00EA6C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632DEE" w:rsidRDefault="00632DEE" w:rsidP="00EA6C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lastRenderedPageBreak/>
        <w:t>Sol</w:t>
      </w:r>
    </w:p>
    <w:p w:rsidR="00F51CAD" w:rsidRPr="00FF4EAB" w:rsidRDefault="00F51CAD" w:rsidP="00FF4EAB">
      <w:pPr>
        <w:suppressAutoHyphens/>
        <w:contextualSpacing/>
        <w:rPr>
          <w:rFonts w:ascii="Arial" w:hAnsi="Arial" w:cs="Arial"/>
          <w:sz w:val="24"/>
          <w:szCs w:val="24"/>
          <w:lang w:val="ro-RO"/>
        </w:rPr>
      </w:pPr>
      <w:r w:rsidRPr="00FF4EAB">
        <w:rPr>
          <w:rFonts w:ascii="Arial" w:hAnsi="Arial" w:cs="Arial"/>
          <w:sz w:val="24"/>
          <w:szCs w:val="24"/>
          <w:lang w:val="ro-RO"/>
        </w:rPr>
        <w:t>Rezervoarele de motorina și benzină sunt amplasate în cuv</w:t>
      </w:r>
      <w:r w:rsidR="00D9197B">
        <w:rPr>
          <w:rFonts w:ascii="Arial" w:hAnsi="Arial" w:cs="Arial"/>
          <w:sz w:val="24"/>
          <w:szCs w:val="24"/>
          <w:lang w:val="ro-RO"/>
        </w:rPr>
        <w:t>ă</w:t>
      </w:r>
      <w:r w:rsidRPr="00FF4EAB">
        <w:rPr>
          <w:rFonts w:ascii="Arial" w:hAnsi="Arial" w:cs="Arial"/>
          <w:sz w:val="24"/>
          <w:szCs w:val="24"/>
          <w:lang w:val="ro-RO"/>
        </w:rPr>
        <w:t xml:space="preserve"> betonată.</w:t>
      </w:r>
    </w:p>
    <w:p w:rsidR="00F51CAD" w:rsidRPr="00FF4EAB" w:rsidRDefault="00F51CAD" w:rsidP="00FF4EAB">
      <w:pPr>
        <w:suppressAutoHyphens/>
        <w:contextualSpacing/>
        <w:rPr>
          <w:rFonts w:ascii="Arial" w:hAnsi="Arial" w:cs="Arial"/>
          <w:lang w:val="ro-RO"/>
        </w:rPr>
      </w:pPr>
      <w:r w:rsidRPr="00FF4EAB">
        <w:rPr>
          <w:rFonts w:ascii="Arial" w:hAnsi="Arial" w:cs="Arial"/>
          <w:sz w:val="24"/>
          <w:szCs w:val="24"/>
          <w:lang w:val="ro-RO"/>
        </w:rPr>
        <w:t>Platformă betonată pentru incint</w:t>
      </w:r>
      <w:r w:rsidR="00FF4EAB">
        <w:rPr>
          <w:rFonts w:ascii="Arial" w:hAnsi="Arial" w:cs="Arial"/>
          <w:sz w:val="24"/>
          <w:szCs w:val="24"/>
          <w:lang w:val="ro-RO"/>
        </w:rPr>
        <w:t>ă ș</w:t>
      </w:r>
      <w:r w:rsidRPr="00FF4EAB">
        <w:rPr>
          <w:rFonts w:ascii="Arial" w:hAnsi="Arial" w:cs="Arial"/>
          <w:sz w:val="24"/>
          <w:szCs w:val="24"/>
          <w:lang w:val="ro-RO"/>
        </w:rPr>
        <w:t>i peronul pompelor de distributie.</w:t>
      </w:r>
      <w:r w:rsidRPr="00FF4EAB">
        <w:rPr>
          <w:rFonts w:ascii="Arial" w:hAnsi="Arial" w:cs="Arial"/>
          <w:lang w:val="ro-RO"/>
        </w:rPr>
        <w:t xml:space="preserve"> </w:t>
      </w:r>
    </w:p>
    <w:p w:rsidR="003740A6" w:rsidRDefault="00632DEE" w:rsidP="00EA6C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ab/>
      </w:r>
    </w:p>
    <w:p w:rsidR="00632DEE" w:rsidRPr="00EA6C0B" w:rsidRDefault="00632DEE" w:rsidP="00EA6C0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>Alți factori de mediu (după caz)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255193" w:rsidRPr="00255193" w:rsidRDefault="00632DEE" w:rsidP="00255193">
      <w:pPr>
        <w:pStyle w:val="Heading2"/>
        <w:numPr>
          <w:ilvl w:val="0"/>
          <w:numId w:val="43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>Alte amenajări speciale, dotări și mă</w:t>
      </w:r>
      <w:r w:rsidR="00640AF3">
        <w:rPr>
          <w:rFonts w:ascii="Arial" w:hAnsi="Arial" w:cs="Arial"/>
        </w:rPr>
        <w:t>suri pentru protecția mediului</w:t>
      </w:r>
    </w:p>
    <w:p w:rsidR="00255193" w:rsidRPr="00255193" w:rsidRDefault="00255193" w:rsidP="00877BDA">
      <w:pPr>
        <w:pStyle w:val="NormalWeb"/>
        <w:spacing w:before="0" w:beforeAutospacing="0" w:after="0" w:afterAutospacing="0"/>
        <w:ind w:right="23"/>
        <w:jc w:val="both"/>
        <w:rPr>
          <w:rFonts w:ascii="Arial" w:hAnsi="Arial" w:cs="Arial"/>
          <w:color w:val="000000"/>
        </w:rPr>
      </w:pPr>
      <w:r w:rsidRPr="00255193">
        <w:rPr>
          <w:rFonts w:ascii="Arial" w:hAnsi="Arial" w:cs="Arial"/>
          <w:color w:val="000000"/>
        </w:rPr>
        <w:t xml:space="preserve">Pentru </w:t>
      </w:r>
      <w:proofErr w:type="spellStart"/>
      <w:r w:rsidRPr="00255193">
        <w:rPr>
          <w:rFonts w:ascii="Arial" w:hAnsi="Arial" w:cs="Arial"/>
          <w:color w:val="000000"/>
        </w:rPr>
        <w:t>reducerea</w:t>
      </w:r>
      <w:proofErr w:type="spellEnd"/>
      <w:r w:rsidRPr="00255193">
        <w:rPr>
          <w:rFonts w:ascii="Arial" w:hAnsi="Arial" w:cs="Arial"/>
          <w:color w:val="000000"/>
        </w:rPr>
        <w:t xml:space="preserve"> </w:t>
      </w:r>
      <w:proofErr w:type="spellStart"/>
      <w:r w:rsidRPr="00255193">
        <w:rPr>
          <w:rFonts w:ascii="Arial" w:hAnsi="Arial" w:cs="Arial"/>
          <w:color w:val="000000"/>
        </w:rPr>
        <w:t>emisiilor</w:t>
      </w:r>
      <w:proofErr w:type="spellEnd"/>
      <w:r w:rsidRPr="00255193">
        <w:rPr>
          <w:rFonts w:ascii="Arial" w:hAnsi="Arial" w:cs="Arial"/>
          <w:color w:val="000000"/>
        </w:rPr>
        <w:t xml:space="preserve"> de </w:t>
      </w:r>
      <w:proofErr w:type="spellStart"/>
      <w:r w:rsidRPr="00255193">
        <w:rPr>
          <w:rFonts w:ascii="Arial" w:hAnsi="Arial" w:cs="Arial"/>
          <w:color w:val="000000"/>
        </w:rPr>
        <w:t>compuşi</w:t>
      </w:r>
      <w:proofErr w:type="spellEnd"/>
      <w:r w:rsidRPr="00255193">
        <w:rPr>
          <w:rFonts w:ascii="Arial" w:hAnsi="Arial" w:cs="Arial"/>
          <w:color w:val="000000"/>
        </w:rPr>
        <w:t xml:space="preserve"> </w:t>
      </w:r>
      <w:proofErr w:type="spellStart"/>
      <w:r w:rsidRPr="00255193">
        <w:rPr>
          <w:rFonts w:ascii="Arial" w:hAnsi="Arial" w:cs="Arial"/>
          <w:color w:val="000000"/>
        </w:rPr>
        <w:t>organici</w:t>
      </w:r>
      <w:proofErr w:type="spellEnd"/>
      <w:r w:rsidRPr="00255193">
        <w:rPr>
          <w:rFonts w:ascii="Arial" w:hAnsi="Arial" w:cs="Arial"/>
          <w:color w:val="000000"/>
        </w:rPr>
        <w:t xml:space="preserve"> </w:t>
      </w:r>
      <w:proofErr w:type="spellStart"/>
      <w:r w:rsidRPr="00255193">
        <w:rPr>
          <w:rFonts w:ascii="Arial" w:hAnsi="Arial" w:cs="Arial"/>
          <w:color w:val="000000"/>
        </w:rPr>
        <w:t>volatili</w:t>
      </w:r>
      <w:proofErr w:type="spellEnd"/>
      <w:r w:rsidRPr="00255193">
        <w:rPr>
          <w:rFonts w:ascii="Arial" w:hAnsi="Arial" w:cs="Arial"/>
          <w:color w:val="000000"/>
        </w:rPr>
        <w:t xml:space="preserve">, </w:t>
      </w:r>
      <w:proofErr w:type="spellStart"/>
      <w:r w:rsidRPr="00255193">
        <w:rPr>
          <w:rFonts w:ascii="Arial" w:hAnsi="Arial" w:cs="Arial"/>
          <w:color w:val="000000"/>
        </w:rPr>
        <w:t>rezervoarele</w:t>
      </w:r>
      <w:proofErr w:type="spellEnd"/>
      <w:r w:rsidRPr="00255193">
        <w:rPr>
          <w:rFonts w:ascii="Arial" w:hAnsi="Arial" w:cs="Arial"/>
          <w:color w:val="000000"/>
        </w:rPr>
        <w:t xml:space="preserve"> care </w:t>
      </w:r>
      <w:proofErr w:type="spellStart"/>
      <w:r w:rsidRPr="00255193">
        <w:rPr>
          <w:rFonts w:ascii="Arial" w:hAnsi="Arial" w:cs="Arial"/>
          <w:color w:val="000000"/>
        </w:rPr>
        <w:t>stochează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benzină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pompele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distribuț</w:t>
      </w:r>
      <w:r w:rsidRPr="00255193">
        <w:rPr>
          <w:rFonts w:ascii="Arial" w:hAnsi="Arial" w:cs="Arial"/>
          <w:color w:val="000000"/>
        </w:rPr>
        <w:t>ie</w:t>
      </w:r>
      <w:proofErr w:type="spellEnd"/>
      <w:r w:rsidRPr="00255193">
        <w:rPr>
          <w:rFonts w:ascii="Arial" w:hAnsi="Arial" w:cs="Arial"/>
          <w:color w:val="000000"/>
        </w:rPr>
        <w:t xml:space="preserve"> a </w:t>
      </w:r>
      <w:proofErr w:type="spellStart"/>
      <w:r w:rsidRPr="00255193">
        <w:rPr>
          <w:rFonts w:ascii="Arial" w:hAnsi="Arial" w:cs="Arial"/>
          <w:color w:val="000000"/>
        </w:rPr>
        <w:t>benzinei</w:t>
      </w:r>
      <w:proofErr w:type="spellEnd"/>
      <w:r w:rsidRPr="00255193">
        <w:rPr>
          <w:rFonts w:ascii="Arial" w:hAnsi="Arial" w:cs="Arial"/>
          <w:color w:val="000000"/>
        </w:rPr>
        <w:t xml:space="preserve"> </w:t>
      </w:r>
      <w:proofErr w:type="spellStart"/>
      <w:r w:rsidRPr="00255193">
        <w:rPr>
          <w:rFonts w:ascii="Arial" w:hAnsi="Arial" w:cs="Arial"/>
          <w:color w:val="000000"/>
        </w:rPr>
        <w:t>sunt</w:t>
      </w:r>
      <w:proofErr w:type="spellEnd"/>
      <w:r w:rsidRPr="00255193">
        <w:rPr>
          <w:rFonts w:ascii="Arial" w:hAnsi="Arial" w:cs="Arial"/>
          <w:color w:val="000000"/>
        </w:rPr>
        <w:t xml:space="preserve"> </w:t>
      </w:r>
      <w:proofErr w:type="spellStart"/>
      <w:r w:rsidRPr="00255193">
        <w:rPr>
          <w:rFonts w:ascii="Arial" w:hAnsi="Arial" w:cs="Arial"/>
          <w:color w:val="000000"/>
        </w:rPr>
        <w:t>prevăzute</w:t>
      </w:r>
      <w:proofErr w:type="spellEnd"/>
      <w:r w:rsidRPr="00255193">
        <w:rPr>
          <w:rFonts w:ascii="Arial" w:hAnsi="Arial" w:cs="Arial"/>
          <w:color w:val="000000"/>
        </w:rPr>
        <w:t xml:space="preserve"> cu </w:t>
      </w:r>
      <w:proofErr w:type="spellStart"/>
      <w:r w:rsidRPr="00255193">
        <w:rPr>
          <w:rFonts w:ascii="Arial" w:hAnsi="Arial" w:cs="Arial"/>
          <w:color w:val="000000"/>
        </w:rPr>
        <w:t>instalaţii</w:t>
      </w:r>
      <w:proofErr w:type="spellEnd"/>
      <w:r w:rsidRPr="00255193">
        <w:rPr>
          <w:rFonts w:ascii="Arial" w:hAnsi="Arial" w:cs="Arial"/>
          <w:color w:val="000000"/>
        </w:rPr>
        <w:t xml:space="preserve"> de </w:t>
      </w:r>
      <w:proofErr w:type="spellStart"/>
      <w:r w:rsidRPr="00255193">
        <w:rPr>
          <w:rFonts w:ascii="Arial" w:hAnsi="Arial" w:cs="Arial"/>
          <w:color w:val="000000"/>
        </w:rPr>
        <w:t>recuperare</w:t>
      </w:r>
      <w:proofErr w:type="spellEnd"/>
      <w:r w:rsidRPr="00255193">
        <w:rPr>
          <w:rFonts w:ascii="Arial" w:hAnsi="Arial" w:cs="Arial"/>
          <w:color w:val="000000"/>
        </w:rPr>
        <w:t xml:space="preserve"> a </w:t>
      </w:r>
      <w:proofErr w:type="spellStart"/>
      <w:r w:rsidRPr="00255193">
        <w:rPr>
          <w:rFonts w:ascii="Arial" w:hAnsi="Arial" w:cs="Arial"/>
          <w:color w:val="000000"/>
        </w:rPr>
        <w:t>vaporilor</w:t>
      </w:r>
      <w:proofErr w:type="spellEnd"/>
      <w:r w:rsidRPr="00255193">
        <w:rPr>
          <w:rFonts w:ascii="Arial" w:hAnsi="Arial" w:cs="Arial"/>
          <w:color w:val="000000"/>
        </w:rPr>
        <w:t xml:space="preserve"> de COV, certificate de </w:t>
      </w:r>
      <w:r w:rsidR="00877BDA">
        <w:rPr>
          <w:rFonts w:ascii="Arial" w:hAnsi="Arial" w:cs="Arial"/>
          <w:noProof/>
          <w:lang w:val="ro-RO"/>
        </w:rPr>
        <w:t>Lajedo</w:t>
      </w:r>
      <w:r w:rsidR="00272219" w:rsidRPr="00272219">
        <w:rPr>
          <w:rFonts w:ascii="Arial" w:hAnsi="Arial" w:cs="Arial"/>
          <w:noProof/>
          <w:lang w:val="ro-RO"/>
        </w:rPr>
        <w:t xml:space="preserve"> SRL</w:t>
      </w:r>
      <w:r w:rsidRPr="00272219">
        <w:rPr>
          <w:rFonts w:ascii="Arial" w:hAnsi="Arial" w:cs="Arial"/>
          <w:color w:val="000000"/>
        </w:rPr>
        <w:t>;</w:t>
      </w:r>
    </w:p>
    <w:p w:rsidR="00632DEE" w:rsidRPr="00EA6C0B" w:rsidRDefault="00632DEE" w:rsidP="00EA6C0B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:rsidR="00877BDA" w:rsidRDefault="00632DEE" w:rsidP="00877BDA">
      <w:pPr>
        <w:pStyle w:val="Heading2"/>
        <w:numPr>
          <w:ilvl w:val="0"/>
          <w:numId w:val="36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 xml:space="preserve">Concentrațiile </w:t>
      </w:r>
      <w:r w:rsidR="00640AF3">
        <w:rPr>
          <w:rFonts w:ascii="Arial" w:hAnsi="Arial" w:cs="Arial"/>
        </w:rPr>
        <w:t xml:space="preserve">și debitele masice de poluanți, </w:t>
      </w:r>
      <w:r w:rsidRPr="00EA6C0B">
        <w:rPr>
          <w:rFonts w:ascii="Arial" w:hAnsi="Arial" w:cs="Arial"/>
        </w:rPr>
        <w:t>nivelul de zgomot, de radiații, admise la evacuarea în mediu, depășiri permise și în ce condiții</w:t>
      </w:r>
    </w:p>
    <w:p w:rsidR="00632DEE" w:rsidRPr="00877BDA" w:rsidRDefault="00632DEE" w:rsidP="00877BDA">
      <w:pPr>
        <w:pStyle w:val="Heading2"/>
        <w:ind w:left="360"/>
        <w:rPr>
          <w:rFonts w:ascii="Arial" w:hAnsi="Arial" w:cs="Arial"/>
          <w:b w:val="0"/>
        </w:rPr>
      </w:pPr>
      <w:r w:rsidRPr="00877BDA">
        <w:rPr>
          <w:rFonts w:ascii="Arial" w:hAnsi="Arial" w:cs="Arial"/>
          <w:b w:val="0"/>
        </w:rPr>
        <w:t>Nivelul maxim admisibil de zgomot se</w:t>
      </w:r>
      <w:r w:rsidR="00D9197B" w:rsidRPr="00877BDA">
        <w:rPr>
          <w:rFonts w:ascii="Arial" w:hAnsi="Arial" w:cs="Arial"/>
          <w:b w:val="0"/>
        </w:rPr>
        <w:t xml:space="preserve"> va încadra în limitele admise </w:t>
      </w:r>
      <w:r w:rsidRPr="00877BDA">
        <w:rPr>
          <w:rFonts w:ascii="Arial" w:hAnsi="Arial" w:cs="Arial"/>
          <w:b w:val="0"/>
        </w:rPr>
        <w:t xml:space="preserve">de </w:t>
      </w:r>
      <w:r w:rsidR="009F1D98" w:rsidRPr="00877BDA">
        <w:rPr>
          <w:rFonts w:ascii="Arial" w:hAnsi="Arial" w:cs="Arial"/>
          <w:b w:val="0"/>
          <w:color w:val="000000" w:themeColor="text1"/>
        </w:rPr>
        <w:t>STAS 10009/2017.</w:t>
      </w:r>
    </w:p>
    <w:p w:rsidR="00877BDA" w:rsidRDefault="00877BDA" w:rsidP="00EA6C0B">
      <w:pPr>
        <w:pStyle w:val="Default"/>
        <w:ind w:firstLine="720"/>
        <w:jc w:val="both"/>
        <w:rPr>
          <w:rFonts w:ascii="Arial" w:hAnsi="Arial" w:cs="Arial"/>
          <w:b/>
          <w:color w:val="auto"/>
        </w:rPr>
      </w:pPr>
    </w:p>
    <w:p w:rsidR="00632DEE" w:rsidRPr="00EA6C0B" w:rsidRDefault="00632DEE" w:rsidP="00EA6C0B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  <w:proofErr w:type="spellStart"/>
      <w:r w:rsidRPr="00EA6C0B">
        <w:rPr>
          <w:rFonts w:ascii="Arial" w:hAnsi="Arial" w:cs="Arial"/>
          <w:b/>
          <w:color w:val="auto"/>
        </w:rPr>
        <w:t>Valori</w:t>
      </w:r>
      <w:proofErr w:type="spellEnd"/>
      <w:r w:rsidRPr="00EA6C0B">
        <w:rPr>
          <w:rFonts w:ascii="Arial" w:hAnsi="Arial" w:cs="Arial"/>
          <w:b/>
          <w:color w:val="auto"/>
        </w:rPr>
        <w:t xml:space="preserve"> </w:t>
      </w:r>
      <w:proofErr w:type="spellStart"/>
      <w:r w:rsidRPr="00EA6C0B">
        <w:rPr>
          <w:rFonts w:ascii="Arial" w:hAnsi="Arial" w:cs="Arial"/>
          <w:b/>
          <w:color w:val="auto"/>
        </w:rPr>
        <w:t>limită</w:t>
      </w:r>
      <w:proofErr w:type="spellEnd"/>
      <w:r w:rsidRPr="00EA6C0B">
        <w:rPr>
          <w:rFonts w:ascii="Arial" w:hAnsi="Arial" w:cs="Arial"/>
          <w:b/>
          <w:color w:val="auto"/>
        </w:rPr>
        <w:t xml:space="preserve"> pentru </w:t>
      </w:r>
      <w:proofErr w:type="spellStart"/>
      <w:r w:rsidRPr="00EA6C0B">
        <w:rPr>
          <w:rFonts w:ascii="Arial" w:hAnsi="Arial" w:cs="Arial"/>
          <w:b/>
          <w:color w:val="auto"/>
        </w:rPr>
        <w:t>aer</w:t>
      </w:r>
      <w:proofErr w:type="spellEnd"/>
      <w:r w:rsidRPr="00EA6C0B">
        <w:rPr>
          <w:rFonts w:ascii="Arial" w:hAnsi="Arial" w:cs="Arial"/>
          <w:b/>
          <w:color w:val="auto"/>
        </w:rPr>
        <w:t xml:space="preserve"> </w:t>
      </w:r>
      <w:proofErr w:type="spellStart"/>
      <w:r w:rsidRPr="00EA6C0B">
        <w:rPr>
          <w:rFonts w:ascii="Arial" w:hAnsi="Arial" w:cs="Arial"/>
          <w:b/>
          <w:color w:val="auto"/>
        </w:rPr>
        <w:t>în</w:t>
      </w:r>
      <w:proofErr w:type="spellEnd"/>
      <w:r w:rsidRPr="00EA6C0B">
        <w:rPr>
          <w:rFonts w:ascii="Arial" w:hAnsi="Arial" w:cs="Arial"/>
          <w:b/>
          <w:color w:val="auto"/>
        </w:rPr>
        <w:t xml:space="preserve"> </w:t>
      </w:r>
      <w:proofErr w:type="spellStart"/>
      <w:r w:rsidRPr="00EA6C0B">
        <w:rPr>
          <w:rFonts w:ascii="Arial" w:hAnsi="Arial" w:cs="Arial"/>
          <w:b/>
          <w:color w:val="auto"/>
        </w:rPr>
        <w:t>condiții</w:t>
      </w:r>
      <w:proofErr w:type="spellEnd"/>
      <w:r w:rsidRPr="00EA6C0B">
        <w:rPr>
          <w:rFonts w:ascii="Arial" w:hAnsi="Arial" w:cs="Arial"/>
          <w:b/>
          <w:color w:val="auto"/>
        </w:rPr>
        <w:t xml:space="preserve"> de </w:t>
      </w:r>
      <w:proofErr w:type="spellStart"/>
      <w:r w:rsidRPr="00EA6C0B">
        <w:rPr>
          <w:rFonts w:ascii="Arial" w:hAnsi="Arial" w:cs="Arial"/>
          <w:b/>
          <w:color w:val="auto"/>
        </w:rPr>
        <w:t>funcționare</w:t>
      </w:r>
      <w:proofErr w:type="spellEnd"/>
      <w:r w:rsidRPr="00EA6C0B">
        <w:rPr>
          <w:rFonts w:ascii="Arial" w:hAnsi="Arial" w:cs="Arial"/>
          <w:b/>
          <w:color w:val="auto"/>
        </w:rPr>
        <w:t xml:space="preserve"> </w:t>
      </w:r>
      <w:proofErr w:type="spellStart"/>
      <w:r w:rsidRPr="00EA6C0B">
        <w:rPr>
          <w:rFonts w:ascii="Arial" w:hAnsi="Arial" w:cs="Arial"/>
          <w:b/>
          <w:color w:val="auto"/>
        </w:rPr>
        <w:t>normale</w:t>
      </w:r>
      <w:proofErr w:type="spellEnd"/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32DEE" w:rsidRDefault="00632DEE" w:rsidP="00EA6C0B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EA6C0B">
        <w:rPr>
          <w:rFonts w:ascii="Arial" w:hAnsi="Arial" w:cs="Arial"/>
          <w:b/>
          <w:sz w:val="24"/>
          <w:szCs w:val="24"/>
          <w:lang w:eastAsia="ar-SA"/>
        </w:rPr>
        <w:t>A</w:t>
      </w:r>
      <w:r w:rsidR="009F2E11" w:rsidRPr="00EA6C0B">
        <w:rPr>
          <w:rFonts w:ascii="Arial" w:hAnsi="Arial" w:cs="Arial"/>
          <w:b/>
          <w:sz w:val="24"/>
          <w:szCs w:val="24"/>
          <w:lang w:eastAsia="ar-SA"/>
        </w:rPr>
        <w:t>lte</w:t>
      </w:r>
      <w:proofErr w:type="spellEnd"/>
      <w:r w:rsidR="009F2E11" w:rsidRPr="00EA6C0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9F2E11" w:rsidRPr="00EA6C0B">
        <w:rPr>
          <w:rFonts w:ascii="Arial" w:hAnsi="Arial" w:cs="Arial"/>
          <w:b/>
          <w:sz w:val="24"/>
          <w:szCs w:val="24"/>
          <w:lang w:eastAsia="ar-SA"/>
        </w:rPr>
        <w:t>condiții</w:t>
      </w:r>
      <w:proofErr w:type="spellEnd"/>
      <w:r w:rsidR="009F2E11" w:rsidRPr="00EA6C0B">
        <w:rPr>
          <w:rFonts w:ascii="Arial" w:hAnsi="Arial" w:cs="Arial"/>
          <w:b/>
          <w:sz w:val="24"/>
          <w:szCs w:val="24"/>
          <w:lang w:eastAsia="ar-SA"/>
        </w:rPr>
        <w:t xml:space="preserve"> de </w:t>
      </w:r>
      <w:proofErr w:type="spellStart"/>
      <w:r w:rsidR="009F2E11" w:rsidRPr="00EA6C0B">
        <w:rPr>
          <w:rFonts w:ascii="Arial" w:hAnsi="Arial" w:cs="Arial"/>
          <w:b/>
          <w:sz w:val="24"/>
          <w:szCs w:val="24"/>
          <w:lang w:eastAsia="ar-SA"/>
        </w:rPr>
        <w:t>funcționare</w:t>
      </w:r>
      <w:proofErr w:type="spellEnd"/>
      <w:r w:rsidR="009F2E11" w:rsidRPr="00EA6C0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9F2E11" w:rsidRPr="00EA6C0B">
        <w:rPr>
          <w:rFonts w:ascii="Arial" w:hAnsi="Arial" w:cs="Arial"/>
          <w:b/>
          <w:sz w:val="24"/>
          <w:szCs w:val="24"/>
          <w:lang w:eastAsia="ar-SA"/>
        </w:rPr>
        <w:t>decâ</w:t>
      </w:r>
      <w:r w:rsidR="00A207F1">
        <w:rPr>
          <w:rFonts w:ascii="Arial" w:hAnsi="Arial" w:cs="Arial"/>
          <w:b/>
          <w:sz w:val="24"/>
          <w:szCs w:val="24"/>
          <w:lang w:eastAsia="ar-SA"/>
        </w:rPr>
        <w:t>t</w:t>
      </w:r>
      <w:proofErr w:type="spellEnd"/>
      <w:r w:rsidR="00A207F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A207F1">
        <w:rPr>
          <w:rFonts w:ascii="Arial" w:hAnsi="Arial" w:cs="Arial"/>
          <w:b/>
          <w:sz w:val="24"/>
          <w:szCs w:val="24"/>
          <w:lang w:eastAsia="ar-SA"/>
        </w:rPr>
        <w:t>cele</w:t>
      </w:r>
      <w:proofErr w:type="spellEnd"/>
      <w:r w:rsidR="00A207F1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A207F1">
        <w:rPr>
          <w:rFonts w:ascii="Arial" w:hAnsi="Arial" w:cs="Arial"/>
          <w:b/>
          <w:sz w:val="24"/>
          <w:szCs w:val="24"/>
          <w:lang w:eastAsia="ar-SA"/>
        </w:rPr>
        <w:t>normale</w:t>
      </w:r>
      <w:proofErr w:type="spellEnd"/>
    </w:p>
    <w:p w:rsidR="00640AF3" w:rsidRPr="00EA6C0B" w:rsidRDefault="00640AF3" w:rsidP="00EA6C0B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32DEE" w:rsidRPr="00EA6C0B" w:rsidRDefault="00632DEE" w:rsidP="00A207F1">
      <w:pPr>
        <w:pStyle w:val="ListParagraph"/>
        <w:ind w:left="0" w:firstLine="432"/>
        <w:jc w:val="both"/>
        <w:rPr>
          <w:rFonts w:ascii="Arial" w:hAnsi="Arial" w:cs="Arial"/>
          <w:sz w:val="24"/>
          <w:szCs w:val="24"/>
        </w:rPr>
      </w:pPr>
      <w:proofErr w:type="spellStart"/>
      <w:r w:rsidRPr="00EA6C0B">
        <w:rPr>
          <w:rFonts w:ascii="Arial" w:hAnsi="Arial" w:cs="Arial"/>
          <w:sz w:val="24"/>
          <w:szCs w:val="24"/>
        </w:rPr>
        <w:t>În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cazul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condițiilor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planificate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6C0B">
        <w:rPr>
          <w:rFonts w:ascii="Arial" w:hAnsi="Arial" w:cs="Arial"/>
          <w:sz w:val="24"/>
          <w:szCs w:val="24"/>
        </w:rPr>
        <w:t>funcționare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alt</w:t>
      </w:r>
      <w:r w:rsidR="00D9197B">
        <w:rPr>
          <w:rFonts w:ascii="Arial" w:hAnsi="Arial" w:cs="Arial"/>
          <w:sz w:val="24"/>
          <w:szCs w:val="24"/>
        </w:rPr>
        <w:t>ele</w:t>
      </w:r>
      <w:proofErr w:type="spellEnd"/>
      <w:r w:rsidR="00D9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97B">
        <w:rPr>
          <w:rFonts w:ascii="Arial" w:hAnsi="Arial" w:cs="Arial"/>
          <w:sz w:val="24"/>
          <w:szCs w:val="24"/>
        </w:rPr>
        <w:t>decât</w:t>
      </w:r>
      <w:proofErr w:type="spellEnd"/>
      <w:r w:rsidR="00D9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97B">
        <w:rPr>
          <w:rFonts w:ascii="Arial" w:hAnsi="Arial" w:cs="Arial"/>
          <w:sz w:val="24"/>
          <w:szCs w:val="24"/>
        </w:rPr>
        <w:t>cele</w:t>
      </w:r>
      <w:proofErr w:type="spellEnd"/>
      <w:r w:rsidR="00D91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97B">
        <w:rPr>
          <w:rFonts w:ascii="Arial" w:hAnsi="Arial" w:cs="Arial"/>
          <w:sz w:val="24"/>
          <w:szCs w:val="24"/>
        </w:rPr>
        <w:t>normale</w:t>
      </w:r>
      <w:proofErr w:type="spellEnd"/>
      <w:r w:rsidR="00D9197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9197B">
        <w:rPr>
          <w:rFonts w:ascii="Arial" w:hAnsi="Arial" w:cs="Arial"/>
          <w:sz w:val="24"/>
          <w:szCs w:val="24"/>
        </w:rPr>
        <w:t>porniri</w:t>
      </w:r>
      <w:proofErr w:type="spellEnd"/>
      <w:r w:rsidRPr="00EA6C0B">
        <w:rPr>
          <w:rFonts w:ascii="Arial" w:hAnsi="Arial" w:cs="Arial"/>
          <w:sz w:val="24"/>
          <w:szCs w:val="24"/>
        </w:rPr>
        <w:t>/</w:t>
      </w:r>
      <w:proofErr w:type="spellStart"/>
      <w:r w:rsidRPr="00EA6C0B">
        <w:rPr>
          <w:rFonts w:ascii="Arial" w:hAnsi="Arial" w:cs="Arial"/>
          <w:sz w:val="24"/>
          <w:szCs w:val="24"/>
        </w:rPr>
        <w:t>opriri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A6C0B">
        <w:rPr>
          <w:rFonts w:ascii="Arial" w:hAnsi="Arial" w:cs="Arial"/>
          <w:sz w:val="24"/>
          <w:szCs w:val="24"/>
        </w:rPr>
        <w:t>titularul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EA6C0B">
        <w:rPr>
          <w:rFonts w:ascii="Arial" w:hAnsi="Arial" w:cs="Arial"/>
          <w:sz w:val="24"/>
          <w:szCs w:val="24"/>
        </w:rPr>
        <w:t>obligația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limitării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timpului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6C0B">
        <w:rPr>
          <w:rFonts w:ascii="Arial" w:hAnsi="Arial" w:cs="Arial"/>
          <w:sz w:val="24"/>
          <w:szCs w:val="24"/>
        </w:rPr>
        <w:t>operare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în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aceste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condiții</w:t>
      </w:r>
      <w:proofErr w:type="spellEnd"/>
      <w:r w:rsidRPr="00EA6C0B">
        <w:rPr>
          <w:rFonts w:ascii="Arial" w:hAnsi="Arial" w:cs="Arial"/>
          <w:sz w:val="24"/>
          <w:szCs w:val="24"/>
        </w:rPr>
        <w:t>.</w:t>
      </w:r>
    </w:p>
    <w:p w:rsidR="00632DEE" w:rsidRPr="00EA6C0B" w:rsidRDefault="00632DEE" w:rsidP="00A207F1">
      <w:pPr>
        <w:pStyle w:val="ListParagraph"/>
        <w:ind w:left="0" w:firstLine="432"/>
        <w:jc w:val="both"/>
        <w:rPr>
          <w:rFonts w:ascii="Arial" w:hAnsi="Arial" w:cs="Arial"/>
          <w:sz w:val="24"/>
          <w:szCs w:val="24"/>
        </w:rPr>
      </w:pPr>
      <w:proofErr w:type="spellStart"/>
      <w:r w:rsidRPr="00EA6C0B">
        <w:rPr>
          <w:rFonts w:ascii="Arial" w:hAnsi="Arial" w:cs="Arial"/>
          <w:sz w:val="24"/>
          <w:szCs w:val="24"/>
        </w:rPr>
        <w:t>În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cazul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13E" w:rsidRPr="00EA6C0B">
        <w:rPr>
          <w:rFonts w:ascii="Arial" w:hAnsi="Arial" w:cs="Arial"/>
          <w:sz w:val="24"/>
          <w:szCs w:val="24"/>
        </w:rPr>
        <w:t>unor</w:t>
      </w:r>
      <w:proofErr w:type="spellEnd"/>
      <w:r w:rsidR="009C413E"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13E" w:rsidRPr="00EA6C0B">
        <w:rPr>
          <w:rFonts w:ascii="Arial" w:hAnsi="Arial" w:cs="Arial"/>
          <w:sz w:val="24"/>
          <w:szCs w:val="24"/>
        </w:rPr>
        <w:t>situații</w:t>
      </w:r>
      <w:proofErr w:type="spellEnd"/>
      <w:r w:rsidR="009C413E"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13E" w:rsidRPr="00EA6C0B">
        <w:rPr>
          <w:rFonts w:ascii="Arial" w:hAnsi="Arial" w:cs="Arial"/>
          <w:sz w:val="24"/>
          <w:szCs w:val="24"/>
        </w:rPr>
        <w:t>neplanificate</w:t>
      </w:r>
      <w:proofErr w:type="spellEnd"/>
      <w:r w:rsidR="009C413E" w:rsidRPr="00EA6C0B">
        <w:rPr>
          <w:rFonts w:ascii="Arial" w:hAnsi="Arial" w:cs="Arial"/>
          <w:sz w:val="24"/>
          <w:szCs w:val="24"/>
        </w:rPr>
        <w:t xml:space="preserve"> (de </w:t>
      </w:r>
      <w:r w:rsidR="00640AF3">
        <w:rPr>
          <w:rFonts w:ascii="Arial" w:hAnsi="Arial" w:cs="Arial"/>
          <w:sz w:val="24"/>
          <w:szCs w:val="24"/>
        </w:rPr>
        <w:t xml:space="preserve">ex. </w:t>
      </w:r>
      <w:proofErr w:type="spellStart"/>
      <w:r w:rsidRPr="00EA6C0B">
        <w:rPr>
          <w:rFonts w:ascii="Arial" w:hAnsi="Arial" w:cs="Arial"/>
          <w:sz w:val="24"/>
          <w:szCs w:val="24"/>
        </w:rPr>
        <w:t>accidente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6C0B">
        <w:rPr>
          <w:rFonts w:ascii="Arial" w:hAnsi="Arial" w:cs="Arial"/>
          <w:sz w:val="24"/>
          <w:szCs w:val="24"/>
        </w:rPr>
        <w:t>oprirea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alimentării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A6C0B">
        <w:rPr>
          <w:rFonts w:ascii="Arial" w:hAnsi="Arial" w:cs="Arial"/>
          <w:sz w:val="24"/>
          <w:szCs w:val="24"/>
        </w:rPr>
        <w:t>energie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6C0B">
        <w:rPr>
          <w:rFonts w:ascii="Arial" w:hAnsi="Arial" w:cs="Arial"/>
          <w:sz w:val="24"/>
          <w:szCs w:val="24"/>
        </w:rPr>
        <w:t>combustibil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6C0B">
        <w:rPr>
          <w:rFonts w:ascii="Arial" w:hAnsi="Arial" w:cs="Arial"/>
          <w:sz w:val="24"/>
          <w:szCs w:val="24"/>
        </w:rPr>
        <w:t>disfuncționalități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A6C0B">
        <w:rPr>
          <w:rFonts w:ascii="Arial" w:hAnsi="Arial" w:cs="Arial"/>
          <w:sz w:val="24"/>
          <w:szCs w:val="24"/>
        </w:rPr>
        <w:t>sistemelor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6C0B">
        <w:rPr>
          <w:rFonts w:ascii="Arial" w:hAnsi="Arial" w:cs="Arial"/>
          <w:sz w:val="24"/>
          <w:szCs w:val="24"/>
        </w:rPr>
        <w:t>colectare</w:t>
      </w:r>
      <w:proofErr w:type="spellEnd"/>
      <w:r w:rsidRPr="00EA6C0B">
        <w:rPr>
          <w:rFonts w:ascii="Arial" w:hAnsi="Arial" w:cs="Arial"/>
          <w:sz w:val="24"/>
          <w:szCs w:val="24"/>
        </w:rPr>
        <w:t>/</w:t>
      </w:r>
      <w:proofErr w:type="spellStart"/>
      <w:r w:rsidRPr="00EA6C0B">
        <w:rPr>
          <w:rFonts w:ascii="Arial" w:hAnsi="Arial" w:cs="Arial"/>
          <w:sz w:val="24"/>
          <w:szCs w:val="24"/>
        </w:rPr>
        <w:t>tratare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şi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evacuare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6C0B">
        <w:rPr>
          <w:rFonts w:ascii="Arial" w:hAnsi="Arial" w:cs="Arial"/>
          <w:sz w:val="24"/>
          <w:szCs w:val="24"/>
        </w:rPr>
        <w:t>a</w:t>
      </w:r>
      <w:proofErr w:type="gram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emisiilor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, etc.) </w:t>
      </w:r>
      <w:proofErr w:type="spellStart"/>
      <w:r w:rsidRPr="00EA6C0B">
        <w:rPr>
          <w:rFonts w:ascii="Arial" w:hAnsi="Arial" w:cs="Arial"/>
          <w:sz w:val="24"/>
          <w:szCs w:val="24"/>
        </w:rPr>
        <w:t>titularul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EA6C0B">
        <w:rPr>
          <w:rFonts w:ascii="Arial" w:hAnsi="Arial" w:cs="Arial"/>
          <w:sz w:val="24"/>
          <w:szCs w:val="24"/>
        </w:rPr>
        <w:t>obligația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opririi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în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cel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mai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scurt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timp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posibil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A6C0B">
        <w:rPr>
          <w:rFonts w:ascii="Arial" w:hAnsi="Arial" w:cs="Arial"/>
          <w:sz w:val="24"/>
          <w:szCs w:val="24"/>
        </w:rPr>
        <w:t>punct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6C0B">
        <w:rPr>
          <w:rFonts w:ascii="Arial" w:hAnsi="Arial" w:cs="Arial"/>
          <w:sz w:val="24"/>
          <w:szCs w:val="24"/>
        </w:rPr>
        <w:t>vedere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tehnologic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6C0B">
        <w:rPr>
          <w:rFonts w:ascii="Arial" w:hAnsi="Arial" w:cs="Arial"/>
          <w:sz w:val="24"/>
          <w:szCs w:val="24"/>
        </w:rPr>
        <w:t>instalației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generatoare</w:t>
      </w:r>
      <w:proofErr w:type="spellEnd"/>
      <w:r w:rsidRPr="00EA6C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6C0B">
        <w:rPr>
          <w:rFonts w:ascii="Arial" w:hAnsi="Arial" w:cs="Arial"/>
          <w:sz w:val="24"/>
          <w:szCs w:val="24"/>
        </w:rPr>
        <w:t>emisii</w:t>
      </w:r>
      <w:proofErr w:type="spellEnd"/>
      <w:r w:rsidRPr="00EA6C0B">
        <w:rPr>
          <w:rFonts w:ascii="Arial" w:hAnsi="Arial" w:cs="Arial"/>
          <w:sz w:val="24"/>
          <w:szCs w:val="24"/>
        </w:rPr>
        <w:t>.</w:t>
      </w:r>
    </w:p>
    <w:p w:rsidR="00632DEE" w:rsidRPr="00EA6C0B" w:rsidRDefault="00632DEE" w:rsidP="00A207F1">
      <w:pPr>
        <w:tabs>
          <w:tab w:val="left" w:pos="709"/>
        </w:tabs>
        <w:spacing w:after="0" w:line="240" w:lineRule="auto"/>
        <w:ind w:firstLine="432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EA6C0B">
        <w:rPr>
          <w:rFonts w:ascii="Arial" w:hAnsi="Arial" w:cs="Arial"/>
          <w:sz w:val="24"/>
          <w:szCs w:val="24"/>
        </w:rPr>
        <w:t>Titularul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are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obligația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proofErr w:type="gramStart"/>
      <w:r w:rsidRPr="00EA6C0B">
        <w:rPr>
          <w:rFonts w:ascii="Arial" w:hAnsi="Arial" w:cs="Arial"/>
          <w:sz w:val="24"/>
          <w:szCs w:val="24"/>
          <w:lang w:eastAsia="ar-SA"/>
        </w:rPr>
        <w:t>să</w:t>
      </w:r>
      <w:proofErr w:type="spellEnd"/>
      <w:proofErr w:type="gram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ia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toate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măsurile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ca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în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aceste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condiții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de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funcționare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emisiile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din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instalație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s</w:t>
      </w:r>
      <w:r w:rsidRPr="00EA6C0B">
        <w:rPr>
          <w:rFonts w:ascii="Arial" w:hAnsi="Arial" w:cs="Arial"/>
          <w:sz w:val="24"/>
          <w:szCs w:val="24"/>
          <w:lang w:val="ro-RO" w:eastAsia="ar-SA"/>
        </w:rPr>
        <w:t xml:space="preserve">ă </w:t>
      </w:r>
      <w:r w:rsidRPr="00EA6C0B">
        <w:rPr>
          <w:rFonts w:ascii="Arial" w:hAnsi="Arial" w:cs="Arial"/>
          <w:sz w:val="24"/>
          <w:szCs w:val="24"/>
          <w:lang w:eastAsia="ar-SA"/>
        </w:rPr>
        <w:t xml:space="preserve">nu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genereze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deteriorarea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calității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  <w:lang w:eastAsia="ar-SA"/>
        </w:rPr>
        <w:t>aerului</w:t>
      </w:r>
      <w:proofErr w:type="spellEnd"/>
      <w:r w:rsidRPr="00EA6C0B">
        <w:rPr>
          <w:rFonts w:ascii="Arial" w:hAnsi="Arial" w:cs="Arial"/>
          <w:sz w:val="24"/>
          <w:szCs w:val="24"/>
          <w:lang w:eastAsia="ar-SA"/>
        </w:rPr>
        <w:t>.</w:t>
      </w:r>
    </w:p>
    <w:p w:rsidR="00632DEE" w:rsidRPr="00EA6C0B" w:rsidRDefault="00632DEE" w:rsidP="00EA6C0B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32DEE" w:rsidRPr="00EA6C0B" w:rsidRDefault="00632DEE" w:rsidP="00EA6C0B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A6C0B">
        <w:rPr>
          <w:rFonts w:ascii="Arial" w:hAnsi="Arial" w:cs="Arial"/>
          <w:b/>
          <w:sz w:val="24"/>
          <w:szCs w:val="24"/>
        </w:rPr>
        <w:t>Concentraţii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maxime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admise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pentru </w:t>
      </w:r>
      <w:proofErr w:type="spellStart"/>
      <w:proofErr w:type="gramStart"/>
      <w:r w:rsidRPr="00EA6C0B">
        <w:rPr>
          <w:rFonts w:ascii="Arial" w:hAnsi="Arial" w:cs="Arial"/>
          <w:b/>
          <w:sz w:val="24"/>
          <w:szCs w:val="24"/>
        </w:rPr>
        <w:t>apa</w:t>
      </w:r>
      <w:proofErr w:type="spellEnd"/>
      <w:proofErr w:type="gram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tehnologică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evacuată</w:t>
      </w:r>
      <w:proofErr w:type="spellEnd"/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A6C0B">
        <w:rPr>
          <w:rFonts w:ascii="Arial" w:hAnsi="Arial" w:cs="Arial"/>
          <w:b/>
          <w:sz w:val="24"/>
          <w:szCs w:val="24"/>
        </w:rPr>
        <w:t>Concentraţii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maxime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admise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pentru </w:t>
      </w:r>
      <w:proofErr w:type="spellStart"/>
      <w:proofErr w:type="gramStart"/>
      <w:r w:rsidRPr="00EA6C0B">
        <w:rPr>
          <w:rFonts w:ascii="Arial" w:hAnsi="Arial" w:cs="Arial"/>
          <w:b/>
          <w:sz w:val="24"/>
          <w:szCs w:val="24"/>
        </w:rPr>
        <w:t>apa</w:t>
      </w:r>
      <w:proofErr w:type="spellEnd"/>
      <w:proofErr w:type="gram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subterană</w:t>
      </w:r>
      <w:proofErr w:type="spellEnd"/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A6C0B">
        <w:rPr>
          <w:rFonts w:ascii="Arial" w:hAnsi="Arial" w:cs="Arial"/>
          <w:b/>
          <w:sz w:val="24"/>
          <w:szCs w:val="24"/>
        </w:rPr>
        <w:t>Valori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admise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pentru sol</w:t>
      </w:r>
    </w:p>
    <w:p w:rsidR="00D9197B" w:rsidRPr="00877BDA" w:rsidRDefault="00632DEE" w:rsidP="00877BDA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2B3FA1" w:rsidRDefault="00632DEE" w:rsidP="00D9197B">
      <w:pPr>
        <w:pStyle w:val="Heading1"/>
        <w:spacing w:before="12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III. Monitorizarea mediului</w:t>
      </w:r>
    </w:p>
    <w:p w:rsidR="00D9197B" w:rsidRPr="00D9197B" w:rsidRDefault="00D9197B" w:rsidP="00D9197B">
      <w:pPr>
        <w:rPr>
          <w:lang w:val="ro-RO"/>
        </w:rPr>
      </w:pPr>
    </w:p>
    <w:p w:rsidR="00A207F1" w:rsidRDefault="00632DEE" w:rsidP="00A207F1">
      <w:pPr>
        <w:pStyle w:val="Heading2"/>
        <w:numPr>
          <w:ilvl w:val="0"/>
          <w:numId w:val="35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>Indicatorii fizico-chimici, bacteriologici și biologici emiși, emisii de poluanți, frecvența, modul de valorificare a rezultatelor</w:t>
      </w:r>
    </w:p>
    <w:p w:rsidR="003740A6" w:rsidRDefault="003740A6" w:rsidP="003740A6">
      <w:pPr>
        <w:pStyle w:val="NoSpacing"/>
        <w:tabs>
          <w:tab w:val="left" w:pos="851"/>
        </w:tabs>
        <w:jc w:val="both"/>
        <w:rPr>
          <w:rFonts w:cs="Times New Roman"/>
          <w:lang w:val="ro-RO" w:eastAsia="ro-RO"/>
        </w:rPr>
      </w:pPr>
    </w:p>
    <w:p w:rsidR="00CB2A32" w:rsidRPr="00EA6C0B" w:rsidRDefault="00D747BA" w:rsidP="003740A6">
      <w:pPr>
        <w:pStyle w:val="NoSpacing"/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Monitorizarea</w:t>
      </w:r>
      <w:proofErr w:type="spellEnd"/>
      <w:r w:rsidR="00632DEE"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aerului</w:t>
      </w:r>
      <w:proofErr w:type="spellEnd"/>
    </w:p>
    <w:p w:rsidR="00877BDA" w:rsidRPr="00EA6C0B" w:rsidRDefault="00877BDA" w:rsidP="00877BD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6C0B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EA6C0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cazul</w:t>
      </w:r>
      <w:proofErr w:type="spellEnd"/>
      <w:r w:rsidRPr="00EA6C0B">
        <w:rPr>
          <w:rFonts w:ascii="Arial" w:hAnsi="Arial" w:cs="Arial"/>
          <w:sz w:val="24"/>
          <w:szCs w:val="24"/>
        </w:rPr>
        <w:t>.</w:t>
      </w:r>
    </w:p>
    <w:p w:rsidR="00632DEE" w:rsidRPr="00EA6C0B" w:rsidRDefault="00632DEE" w:rsidP="00EA6C0B">
      <w:pPr>
        <w:pStyle w:val="NoSpacing"/>
        <w:tabs>
          <w:tab w:val="left" w:pos="851"/>
        </w:tabs>
        <w:ind w:left="720" w:hanging="294"/>
        <w:jc w:val="both"/>
        <w:rPr>
          <w:rFonts w:ascii="Arial" w:hAnsi="Arial" w:cs="Arial"/>
          <w:sz w:val="24"/>
          <w:szCs w:val="24"/>
        </w:rPr>
      </w:pPr>
    </w:p>
    <w:p w:rsidR="00632DEE" w:rsidRPr="00EA6C0B" w:rsidRDefault="00D747BA" w:rsidP="00D747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Monitorizarea</w:t>
      </w:r>
      <w:proofErr w:type="spellEnd"/>
      <w:r w:rsidR="00632DEE"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apei</w:t>
      </w:r>
      <w:proofErr w:type="spellEnd"/>
    </w:p>
    <w:p w:rsidR="00632DEE" w:rsidRPr="00EA6C0B" w:rsidRDefault="00632DEE" w:rsidP="00EA6C0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6C0B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EA6C0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cazul</w:t>
      </w:r>
      <w:proofErr w:type="spellEnd"/>
      <w:r w:rsidRPr="00EA6C0B">
        <w:rPr>
          <w:rFonts w:ascii="Arial" w:hAnsi="Arial" w:cs="Arial"/>
          <w:sz w:val="24"/>
          <w:szCs w:val="24"/>
        </w:rPr>
        <w:t>.</w:t>
      </w:r>
    </w:p>
    <w:p w:rsidR="00632DEE" w:rsidRPr="00EA6C0B" w:rsidRDefault="00632DEE" w:rsidP="00EA6C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32DEE" w:rsidRPr="00EA6C0B" w:rsidRDefault="00D747BA" w:rsidP="00D747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Monitorizarea</w:t>
      </w:r>
      <w:proofErr w:type="spellEnd"/>
      <w:r w:rsidR="00632DEE"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apei</w:t>
      </w:r>
      <w:proofErr w:type="spellEnd"/>
      <w:r w:rsidR="00632DEE"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subterane</w:t>
      </w:r>
      <w:proofErr w:type="spellEnd"/>
    </w:p>
    <w:p w:rsidR="00632DEE" w:rsidRPr="00EA6C0B" w:rsidRDefault="00632DEE" w:rsidP="00EA6C0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6C0B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EA6C0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cazul</w:t>
      </w:r>
      <w:proofErr w:type="spellEnd"/>
      <w:r w:rsidRPr="00EA6C0B">
        <w:rPr>
          <w:rFonts w:ascii="Arial" w:hAnsi="Arial" w:cs="Arial"/>
          <w:sz w:val="24"/>
          <w:szCs w:val="24"/>
        </w:rPr>
        <w:t>.</w:t>
      </w:r>
    </w:p>
    <w:p w:rsidR="00632DEE" w:rsidRPr="00EA6C0B" w:rsidRDefault="00632DEE" w:rsidP="00EA6C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32DEE" w:rsidRPr="00EA6C0B" w:rsidRDefault="00D747BA" w:rsidP="00D747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Monitorizarea</w:t>
      </w:r>
      <w:proofErr w:type="spellEnd"/>
      <w:r w:rsidR="00632DEE"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2DEE" w:rsidRPr="00EA6C0B">
        <w:rPr>
          <w:rFonts w:ascii="Arial" w:hAnsi="Arial" w:cs="Arial"/>
          <w:b/>
          <w:sz w:val="24"/>
          <w:szCs w:val="24"/>
        </w:rPr>
        <w:t>solului</w:t>
      </w:r>
      <w:proofErr w:type="spellEnd"/>
    </w:p>
    <w:p w:rsidR="00632DEE" w:rsidRPr="00EA6C0B" w:rsidRDefault="00632DEE" w:rsidP="00EA6C0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6C0B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EA6C0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EA6C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sz w:val="24"/>
          <w:szCs w:val="24"/>
        </w:rPr>
        <w:t>cazul</w:t>
      </w:r>
      <w:proofErr w:type="spellEnd"/>
      <w:r w:rsidRPr="00EA6C0B">
        <w:rPr>
          <w:rFonts w:ascii="Arial" w:hAnsi="Arial" w:cs="Arial"/>
          <w:sz w:val="24"/>
          <w:szCs w:val="24"/>
        </w:rPr>
        <w:t>.</w:t>
      </w:r>
    </w:p>
    <w:p w:rsidR="00632DEE" w:rsidRPr="00EA6C0B" w:rsidRDefault="00632DEE" w:rsidP="00EA6C0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32DEE" w:rsidRPr="00EA6C0B" w:rsidRDefault="00632DEE" w:rsidP="00EA6C0B">
      <w:pPr>
        <w:pStyle w:val="Heading2"/>
        <w:rPr>
          <w:rFonts w:ascii="Arial" w:hAnsi="Arial" w:cs="Arial"/>
        </w:rPr>
      </w:pPr>
      <w:r w:rsidRPr="00EA6C0B">
        <w:rPr>
          <w:rFonts w:ascii="Arial" w:hAnsi="Arial" w:cs="Arial"/>
        </w:rPr>
        <w:t>2. Datele ce vor fi raportate autorității pentru protecția mediului și periodicitatea se regăsesc la capitolul VII, în tabelul care centralizează toate obligațiile de raportare ale titularului.</w:t>
      </w:r>
    </w:p>
    <w:p w:rsidR="00632DEE" w:rsidRPr="00EA6C0B" w:rsidRDefault="00632DEE" w:rsidP="00EA6C0B">
      <w:pPr>
        <w:pStyle w:val="Heading1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IV. Modul de gospodărire a deșeurilor și a ambalajelor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D9197B" w:rsidRPr="00255193" w:rsidRDefault="00632DEE" w:rsidP="00D9197B">
      <w:pPr>
        <w:pStyle w:val="Heading2"/>
        <w:numPr>
          <w:ilvl w:val="0"/>
          <w:numId w:val="38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>Deșeuri produse</w:t>
      </w:r>
    </w:p>
    <w:tbl>
      <w:tblPr>
        <w:tblW w:w="1044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1644"/>
        <w:gridCol w:w="1644"/>
        <w:gridCol w:w="548"/>
        <w:gridCol w:w="1370"/>
        <w:gridCol w:w="1096"/>
        <w:gridCol w:w="1096"/>
        <w:gridCol w:w="1857"/>
      </w:tblGrid>
      <w:tr w:rsidR="00632DEE" w:rsidRPr="00EA6C0B" w:rsidTr="00104858">
        <w:trPr>
          <w:cantSplit/>
          <w:trHeight w:val="1709"/>
        </w:trPr>
        <w:tc>
          <w:tcPr>
            <w:tcW w:w="1185" w:type="dxa"/>
            <w:shd w:val="clear" w:color="auto" w:fill="C0C0C0"/>
            <w:vAlign w:val="center"/>
          </w:tcPr>
          <w:p w:rsidR="00632DEE" w:rsidRPr="00EA6C0B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Cod deșeu</w:t>
            </w:r>
          </w:p>
        </w:tc>
        <w:tc>
          <w:tcPr>
            <w:tcW w:w="1644" w:type="dxa"/>
            <w:shd w:val="clear" w:color="auto" w:fill="C0C0C0"/>
            <w:vAlign w:val="center"/>
          </w:tcPr>
          <w:p w:rsidR="00632DEE" w:rsidRPr="00EA6C0B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Denumire deșeu</w:t>
            </w:r>
          </w:p>
        </w:tc>
        <w:tc>
          <w:tcPr>
            <w:tcW w:w="1644" w:type="dxa"/>
            <w:shd w:val="clear" w:color="auto" w:fill="C0C0C0"/>
            <w:vAlign w:val="center"/>
          </w:tcPr>
          <w:p w:rsidR="00632DEE" w:rsidRPr="00EA6C0B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Sursă generatoare</w:t>
            </w:r>
          </w:p>
        </w:tc>
        <w:tc>
          <w:tcPr>
            <w:tcW w:w="548" w:type="dxa"/>
            <w:shd w:val="clear" w:color="auto" w:fill="C0C0C0"/>
            <w:textDirection w:val="btLr"/>
            <w:vAlign w:val="center"/>
          </w:tcPr>
          <w:p w:rsidR="00632DEE" w:rsidRPr="00EA6C0B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370" w:type="dxa"/>
            <w:shd w:val="clear" w:color="auto" w:fill="C0C0C0"/>
            <w:vAlign w:val="center"/>
          </w:tcPr>
          <w:p w:rsidR="00632DEE" w:rsidRPr="00EA6C0B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096" w:type="dxa"/>
            <w:shd w:val="clear" w:color="auto" w:fill="C0C0C0"/>
            <w:vAlign w:val="center"/>
          </w:tcPr>
          <w:p w:rsidR="00632DEE" w:rsidRPr="00EA6C0B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Operațiune valorificare / eliminare</w:t>
            </w:r>
          </w:p>
        </w:tc>
        <w:tc>
          <w:tcPr>
            <w:tcW w:w="1096" w:type="dxa"/>
            <w:shd w:val="clear" w:color="auto" w:fill="C0C0C0"/>
            <w:textDirection w:val="btLr"/>
            <w:vAlign w:val="center"/>
          </w:tcPr>
          <w:p w:rsidR="00632DEE" w:rsidRPr="00EA6C0B" w:rsidRDefault="00632DEE" w:rsidP="009F1D98">
            <w:pPr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Cod operațiune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632DEE" w:rsidRPr="00EA6C0B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EA6C0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Denumire operațiune</w:t>
            </w:r>
          </w:p>
        </w:tc>
      </w:tr>
      <w:tr w:rsidR="00632DEE" w:rsidRPr="00EA6C0B" w:rsidTr="00104858">
        <w:trPr>
          <w:trHeight w:val="2819"/>
        </w:trPr>
        <w:tc>
          <w:tcPr>
            <w:tcW w:w="1185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20 03 01</w:t>
            </w:r>
          </w:p>
        </w:tc>
        <w:tc>
          <w:tcPr>
            <w:tcW w:w="1644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Deșeuri municipale amestecate</w:t>
            </w:r>
          </w:p>
        </w:tc>
        <w:tc>
          <w:tcPr>
            <w:tcW w:w="1644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Salubrizare incintă prop</w:t>
            </w:r>
            <w:r w:rsidR="00A207F1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</w:t>
            </w: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ie</w:t>
            </w:r>
          </w:p>
        </w:tc>
        <w:tc>
          <w:tcPr>
            <w:tcW w:w="548" w:type="dxa"/>
            <w:shd w:val="clear" w:color="auto" w:fill="auto"/>
          </w:tcPr>
          <w:p w:rsidR="00632DEE" w:rsidRPr="00877BDA" w:rsidRDefault="00877BDA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77BDA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Metri cubi/lună</w:t>
            </w:r>
          </w:p>
        </w:tc>
        <w:tc>
          <w:tcPr>
            <w:tcW w:w="1096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096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</w:t>
            </w:r>
            <w:r w:rsidR="009F1D98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632DEE" w:rsidRPr="002B3FA1" w:rsidRDefault="009F1D98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/>
              </w:rPr>
              <w:t>Depozitarea în depozite special amenajate (de exemplu, dispunerea în celule etanșe separate, care sunt acoperite și izolate unele față de celelalte și față de mediu și altele asemenea)</w:t>
            </w:r>
          </w:p>
        </w:tc>
      </w:tr>
      <w:tr w:rsidR="00632DEE" w:rsidRPr="00EA6C0B" w:rsidTr="00104858">
        <w:trPr>
          <w:trHeight w:val="1698"/>
        </w:trPr>
        <w:tc>
          <w:tcPr>
            <w:tcW w:w="1185" w:type="dxa"/>
            <w:shd w:val="clear" w:color="auto" w:fill="auto"/>
          </w:tcPr>
          <w:p w:rsidR="00A207F1" w:rsidRPr="002B3FA1" w:rsidRDefault="00A207F1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CB2A3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15 01 01</w:t>
            </w:r>
          </w:p>
        </w:tc>
        <w:tc>
          <w:tcPr>
            <w:tcW w:w="1644" w:type="dxa"/>
            <w:shd w:val="clear" w:color="auto" w:fill="auto"/>
          </w:tcPr>
          <w:p w:rsidR="00A207F1" w:rsidRPr="002B3FA1" w:rsidRDefault="00A207F1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CB2A3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Ambalaj</w:t>
            </w:r>
            <w:r w:rsidR="002B3FA1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</w:t>
            </w: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de hârtie și carton</w:t>
            </w:r>
          </w:p>
        </w:tc>
        <w:tc>
          <w:tcPr>
            <w:tcW w:w="1644" w:type="dxa"/>
            <w:shd w:val="clear" w:color="auto" w:fill="auto"/>
          </w:tcPr>
          <w:p w:rsidR="00A207F1" w:rsidRPr="002B3FA1" w:rsidRDefault="00A207F1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877BDA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50</w:t>
            </w:r>
          </w:p>
        </w:tc>
        <w:tc>
          <w:tcPr>
            <w:tcW w:w="1370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CB2A3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Kilograme</w:t>
            </w:r>
            <w:r w:rsidR="00632DEE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/lună</w:t>
            </w:r>
          </w:p>
        </w:tc>
        <w:tc>
          <w:tcPr>
            <w:tcW w:w="1096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1096" w:type="dxa"/>
            <w:shd w:val="clear" w:color="auto" w:fill="auto"/>
          </w:tcPr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1857" w:type="dxa"/>
            <w:shd w:val="clear" w:color="auto" w:fill="auto"/>
          </w:tcPr>
          <w:p w:rsidR="00A207F1" w:rsidRPr="002B3FA1" w:rsidRDefault="00A207F1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:rsidR="00632DEE" w:rsidRPr="002B3FA1" w:rsidRDefault="00632DEE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</w:t>
            </w:r>
            <w:r w:rsidR="009F2E11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ș</w:t>
            </w: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euri </w:t>
            </w:r>
            <w:r w:rsidR="009F2E11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î</w:t>
            </w: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 vederea efectu</w:t>
            </w:r>
            <w:r w:rsidR="009F2E11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rii oric</w:t>
            </w:r>
            <w:r w:rsidR="009922F9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ă</w:t>
            </w: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reia dintre opera</w:t>
            </w:r>
            <w:r w:rsidR="009922F9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ț</w:t>
            </w: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iile numerotate de la R1 la R11</w:t>
            </w:r>
          </w:p>
        </w:tc>
      </w:tr>
      <w:tr w:rsidR="00CB2A32" w:rsidRPr="00EA6C0B" w:rsidTr="00104858">
        <w:trPr>
          <w:trHeight w:val="1422"/>
        </w:trPr>
        <w:tc>
          <w:tcPr>
            <w:tcW w:w="1185" w:type="dxa"/>
            <w:shd w:val="clear" w:color="auto" w:fill="auto"/>
          </w:tcPr>
          <w:p w:rsidR="00CB2A32" w:rsidRPr="002B3FA1" w:rsidRDefault="00104858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532A2" w:rsidRPr="002B3FA1">
              <w:rPr>
                <w:rFonts w:ascii="Arial" w:hAnsi="Arial" w:cs="Arial"/>
                <w:sz w:val="20"/>
                <w:szCs w:val="20"/>
              </w:rPr>
              <w:t xml:space="preserve"> 01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44" w:type="dxa"/>
            <w:shd w:val="clear" w:color="auto" w:fill="auto"/>
          </w:tcPr>
          <w:p w:rsidR="00CB2A32" w:rsidRPr="002B3FA1" w:rsidRDefault="002B3FA1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Ambalaje de m</w:t>
            </w:r>
            <w:r w:rsidR="00E532A2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ateriale plastice</w:t>
            </w:r>
          </w:p>
        </w:tc>
        <w:tc>
          <w:tcPr>
            <w:tcW w:w="1644" w:type="dxa"/>
            <w:shd w:val="clear" w:color="auto" w:fill="auto"/>
          </w:tcPr>
          <w:p w:rsidR="00CB2A32" w:rsidRPr="002B3FA1" w:rsidRDefault="00CB2A3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  <w:shd w:val="clear" w:color="auto" w:fill="auto"/>
          </w:tcPr>
          <w:p w:rsidR="00CB2A32" w:rsidRPr="002B3FA1" w:rsidRDefault="00877BDA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30</w:t>
            </w:r>
          </w:p>
        </w:tc>
        <w:tc>
          <w:tcPr>
            <w:tcW w:w="1370" w:type="dxa"/>
            <w:shd w:val="clear" w:color="auto" w:fill="auto"/>
          </w:tcPr>
          <w:p w:rsidR="00CB2A3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Kilograme/lună</w:t>
            </w:r>
          </w:p>
        </w:tc>
        <w:tc>
          <w:tcPr>
            <w:tcW w:w="1096" w:type="dxa"/>
            <w:shd w:val="clear" w:color="auto" w:fill="auto"/>
          </w:tcPr>
          <w:p w:rsidR="00CB2A3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1096" w:type="dxa"/>
            <w:shd w:val="clear" w:color="auto" w:fill="auto"/>
          </w:tcPr>
          <w:p w:rsidR="00CB2A3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1857" w:type="dxa"/>
            <w:shd w:val="clear" w:color="auto" w:fill="auto"/>
          </w:tcPr>
          <w:p w:rsidR="00CB2A3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deșeuri în vederea efectuării oricăreia dintre operațiile numerotate de la R1 la R11</w:t>
            </w:r>
          </w:p>
        </w:tc>
      </w:tr>
      <w:tr w:rsidR="00E532A2" w:rsidRPr="00EA6C0B" w:rsidTr="00104858">
        <w:trPr>
          <w:trHeight w:val="2592"/>
        </w:trPr>
        <w:tc>
          <w:tcPr>
            <w:tcW w:w="1185" w:type="dxa"/>
            <w:shd w:val="clear" w:color="auto" w:fill="auto"/>
          </w:tcPr>
          <w:p w:rsidR="00E532A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19 08 02</w:t>
            </w:r>
          </w:p>
        </w:tc>
        <w:tc>
          <w:tcPr>
            <w:tcW w:w="1644" w:type="dxa"/>
            <w:shd w:val="clear" w:color="auto" w:fill="auto"/>
          </w:tcPr>
          <w:p w:rsidR="00E532A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Deșeuri de la deznisipatoare</w:t>
            </w:r>
          </w:p>
        </w:tc>
        <w:tc>
          <w:tcPr>
            <w:tcW w:w="1644" w:type="dxa"/>
            <w:shd w:val="clear" w:color="auto" w:fill="auto"/>
          </w:tcPr>
          <w:p w:rsidR="00E532A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  <w:shd w:val="clear" w:color="auto" w:fill="auto"/>
          </w:tcPr>
          <w:p w:rsidR="00E532A2" w:rsidRPr="002B3FA1" w:rsidRDefault="00877BDA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  <w:r w:rsidR="00E532A2"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E532A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Kilograme/an</w:t>
            </w:r>
          </w:p>
        </w:tc>
        <w:tc>
          <w:tcPr>
            <w:tcW w:w="1096" w:type="dxa"/>
            <w:shd w:val="clear" w:color="auto" w:fill="auto"/>
          </w:tcPr>
          <w:p w:rsidR="00E532A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Eliminare</w:t>
            </w:r>
          </w:p>
        </w:tc>
        <w:tc>
          <w:tcPr>
            <w:tcW w:w="1096" w:type="dxa"/>
            <w:shd w:val="clear" w:color="auto" w:fill="auto"/>
          </w:tcPr>
          <w:p w:rsidR="00E532A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D5</w:t>
            </w:r>
          </w:p>
        </w:tc>
        <w:tc>
          <w:tcPr>
            <w:tcW w:w="1857" w:type="dxa"/>
            <w:shd w:val="clear" w:color="auto" w:fill="auto"/>
          </w:tcPr>
          <w:p w:rsidR="00E532A2" w:rsidRPr="002B3FA1" w:rsidRDefault="00E532A2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/>
              </w:rPr>
              <w:t>Depozitarea în depozite special amenajate (de exemplu, dispunerea în celule etanșe separate, care sunt acoperite și izolate unele față de celelalte și față de mediu și altele asemenea)</w:t>
            </w:r>
          </w:p>
        </w:tc>
      </w:tr>
      <w:tr w:rsidR="00255193" w:rsidRPr="00EA6C0B" w:rsidTr="00104858">
        <w:trPr>
          <w:trHeight w:val="2592"/>
        </w:trPr>
        <w:tc>
          <w:tcPr>
            <w:tcW w:w="1185" w:type="dxa"/>
            <w:shd w:val="clear" w:color="auto" w:fill="auto"/>
          </w:tcPr>
          <w:p w:rsidR="00255193" w:rsidRPr="002B3FA1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9B6BB3">
              <w:lastRenderedPageBreak/>
              <w:t>13 05 02*</w:t>
            </w:r>
          </w:p>
        </w:tc>
        <w:tc>
          <w:tcPr>
            <w:tcW w:w="1644" w:type="dxa"/>
            <w:shd w:val="clear" w:color="auto" w:fill="auto"/>
          </w:tcPr>
          <w:p w:rsidR="00255193" w:rsidRPr="00255193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proofErr w:type="spellStart"/>
            <w:r w:rsidRPr="00255193">
              <w:rPr>
                <w:rFonts w:ascii="Arial" w:hAnsi="Arial" w:cs="Arial"/>
                <w:sz w:val="20"/>
                <w:szCs w:val="20"/>
              </w:rPr>
              <w:t>Nămoluri</w:t>
            </w:r>
            <w:proofErr w:type="spellEnd"/>
            <w:r w:rsidRPr="00255193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255193">
              <w:rPr>
                <w:rFonts w:ascii="Arial" w:hAnsi="Arial" w:cs="Arial"/>
                <w:sz w:val="20"/>
                <w:szCs w:val="20"/>
              </w:rPr>
              <w:t>separatoarele</w:t>
            </w:r>
            <w:proofErr w:type="spellEnd"/>
            <w:r w:rsidRPr="002551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5193">
              <w:rPr>
                <w:rFonts w:ascii="Arial" w:hAnsi="Arial" w:cs="Arial"/>
                <w:sz w:val="20"/>
                <w:szCs w:val="20"/>
              </w:rPr>
              <w:t>ulei</w:t>
            </w:r>
            <w:proofErr w:type="spellEnd"/>
            <w:r w:rsidRPr="0025519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55193">
              <w:rPr>
                <w:rFonts w:ascii="Arial" w:hAnsi="Arial" w:cs="Arial"/>
                <w:sz w:val="20"/>
                <w:szCs w:val="20"/>
              </w:rPr>
              <w:t>apă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:rsidR="00255193" w:rsidRPr="002B3FA1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  <w:shd w:val="clear" w:color="auto" w:fill="auto"/>
          </w:tcPr>
          <w:p w:rsidR="00255193" w:rsidRPr="002B3FA1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15</w:t>
            </w:r>
          </w:p>
        </w:tc>
        <w:tc>
          <w:tcPr>
            <w:tcW w:w="1370" w:type="dxa"/>
            <w:shd w:val="clear" w:color="auto" w:fill="auto"/>
          </w:tcPr>
          <w:p w:rsidR="00255193" w:rsidRPr="002B3FA1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Kilograme/an</w:t>
            </w:r>
          </w:p>
        </w:tc>
        <w:tc>
          <w:tcPr>
            <w:tcW w:w="1096" w:type="dxa"/>
            <w:shd w:val="clear" w:color="auto" w:fill="auto"/>
          </w:tcPr>
          <w:p w:rsidR="00255193" w:rsidRPr="002B3FA1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Valorificare</w:t>
            </w:r>
          </w:p>
        </w:tc>
        <w:tc>
          <w:tcPr>
            <w:tcW w:w="1096" w:type="dxa"/>
            <w:shd w:val="clear" w:color="auto" w:fill="auto"/>
          </w:tcPr>
          <w:p w:rsidR="00255193" w:rsidRPr="002B3FA1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 12</w:t>
            </w:r>
          </w:p>
        </w:tc>
        <w:tc>
          <w:tcPr>
            <w:tcW w:w="1857" w:type="dxa"/>
            <w:shd w:val="clear" w:color="auto" w:fill="auto"/>
          </w:tcPr>
          <w:p w:rsidR="00255193" w:rsidRPr="002B3FA1" w:rsidRDefault="00255193" w:rsidP="00A207F1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/>
              </w:rPr>
            </w:pPr>
            <w:r w:rsidRPr="002B3FA1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Schimb de deșeuri în vederea efectuării oricăreia dintre operațiile numerotate de la R1 la R11</w:t>
            </w:r>
          </w:p>
        </w:tc>
      </w:tr>
    </w:tbl>
    <w:p w:rsidR="00E02A5B" w:rsidRDefault="00E02A5B" w:rsidP="003740A6">
      <w:pPr>
        <w:pStyle w:val="Heading2"/>
        <w:rPr>
          <w:rFonts w:ascii="Arial" w:hAnsi="Arial" w:cs="Arial"/>
        </w:rPr>
      </w:pPr>
    </w:p>
    <w:p w:rsidR="00632DEE" w:rsidRPr="00EA6C0B" w:rsidRDefault="00632DEE" w:rsidP="00E02A5B">
      <w:pPr>
        <w:pStyle w:val="Heading2"/>
        <w:ind w:firstLine="720"/>
        <w:rPr>
          <w:rFonts w:ascii="Arial" w:hAnsi="Arial" w:cs="Arial"/>
        </w:rPr>
      </w:pPr>
      <w:r w:rsidRPr="00EA6C0B">
        <w:rPr>
          <w:rFonts w:ascii="Arial" w:hAnsi="Arial" w:cs="Arial"/>
        </w:rPr>
        <w:t xml:space="preserve">2. Deșeuri colectate </w:t>
      </w:r>
    </w:p>
    <w:p w:rsidR="003740A6" w:rsidRDefault="00632DEE" w:rsidP="00A670F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F55406">
        <w:rPr>
          <w:rFonts w:ascii="Arial" w:hAnsi="Arial" w:cs="Arial"/>
          <w:sz w:val="24"/>
          <w:szCs w:val="24"/>
          <w:lang w:val="ro-RO"/>
        </w:rPr>
        <w:t>.</w:t>
      </w:r>
    </w:p>
    <w:p w:rsidR="00A670F3" w:rsidRPr="00A670F3" w:rsidRDefault="00A670F3" w:rsidP="00A670F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3740A6" w:rsidRPr="00640AF3" w:rsidRDefault="00632DEE" w:rsidP="00E53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A6C0B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EA6C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comercializate</w:t>
      </w:r>
      <w:proofErr w:type="spellEnd"/>
    </w:p>
    <w:p w:rsidR="00E532A2" w:rsidRDefault="00E532A2" w:rsidP="00E532A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A207F1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A6C0B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EA6C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EA6C0B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echipamente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electrice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şi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electronice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colectate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A6C0B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EA6C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EA6C0B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baterii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şi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acumulatori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colectate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32DEE" w:rsidRPr="00EA6C0B" w:rsidRDefault="00632DEE" w:rsidP="00EA6C0B">
      <w:pPr>
        <w:pStyle w:val="Heading2"/>
        <w:ind w:left="360"/>
        <w:rPr>
          <w:rFonts w:ascii="Arial" w:hAnsi="Arial" w:cs="Arial"/>
          <w:lang w:val="es-ES"/>
        </w:rPr>
      </w:pPr>
      <w:r w:rsidRPr="00EA6C0B">
        <w:rPr>
          <w:rFonts w:ascii="Arial" w:hAnsi="Arial" w:cs="Arial"/>
        </w:rPr>
        <w:t>3. Deșeuri stocate temporar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2DEE" w:rsidRPr="00EA6C0B" w:rsidRDefault="00632DEE" w:rsidP="00EA6C0B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>4. Deșeuri tratate (valorificate/eliminate)</w:t>
      </w:r>
    </w:p>
    <w:p w:rsidR="00632DEE" w:rsidRPr="00EA6C0B" w:rsidRDefault="00A207F1" w:rsidP="00E87E55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EA6C0B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EA6C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EA6C0B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echipamente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electrice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şi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electronice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tratate</w:t>
      </w:r>
      <w:proofErr w:type="spellEnd"/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EA6C0B">
        <w:rPr>
          <w:rFonts w:ascii="Arial" w:hAnsi="Arial" w:cs="Arial"/>
          <w:b/>
          <w:sz w:val="24"/>
          <w:szCs w:val="24"/>
          <w:lang w:val="es-ES"/>
        </w:rPr>
        <w:t>Deşeuri</w:t>
      </w:r>
      <w:proofErr w:type="spellEnd"/>
      <w:r w:rsidRPr="00EA6C0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EA6C0B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baterii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şi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acumulatori</w:t>
      </w:r>
      <w:proofErr w:type="spellEnd"/>
      <w:r w:rsidRPr="00EA6C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6C0B">
        <w:rPr>
          <w:rFonts w:ascii="Arial" w:hAnsi="Arial" w:cs="Arial"/>
          <w:b/>
          <w:sz w:val="24"/>
          <w:szCs w:val="24"/>
        </w:rPr>
        <w:t>tratate</w:t>
      </w:r>
      <w:proofErr w:type="spellEnd"/>
    </w:p>
    <w:p w:rsidR="00F55406" w:rsidRDefault="00632DEE" w:rsidP="00E02A5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A207F1">
        <w:rPr>
          <w:rFonts w:ascii="Arial" w:hAnsi="Arial" w:cs="Arial"/>
          <w:sz w:val="24"/>
          <w:szCs w:val="24"/>
          <w:lang w:val="ro-RO"/>
        </w:rPr>
        <w:t>.</w:t>
      </w:r>
    </w:p>
    <w:p w:rsidR="00E02A5B" w:rsidRPr="00E02A5B" w:rsidRDefault="00E02A5B" w:rsidP="00E02A5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>5. Modul de transport al deșeurilor și măsurile pentru protecția mediului</w:t>
      </w:r>
    </w:p>
    <w:p w:rsidR="00E02A5B" w:rsidRDefault="00E02A5B" w:rsidP="00EA6C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:rsidR="00632DEE" w:rsidRDefault="00632DEE" w:rsidP="00EA6C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EA6C0B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Deşeuri transportate</w:t>
      </w:r>
    </w:p>
    <w:p w:rsidR="00632DEE" w:rsidRPr="00EA6C0B" w:rsidRDefault="00632DEE" w:rsidP="00014DFE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632DEE" w:rsidRDefault="00E02A5B" w:rsidP="00014DFE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  <w:lang w:val="ro-RO" w:eastAsia="ro-RO"/>
        </w:rPr>
      </w:pPr>
      <w:r>
        <w:rPr>
          <w:rFonts w:ascii="Arial" w:hAnsi="Arial" w:cs="Arial"/>
          <w:sz w:val="24"/>
          <w:szCs w:val="24"/>
          <w:lang w:val="ro-RO" w:eastAsia="ro-RO"/>
        </w:rPr>
        <w:t xml:space="preserve">   </w:t>
      </w:r>
      <w:r w:rsidR="00632DEE" w:rsidRPr="00EA6C0B">
        <w:rPr>
          <w:rFonts w:ascii="Arial" w:hAnsi="Arial" w:cs="Arial"/>
          <w:sz w:val="24"/>
          <w:szCs w:val="24"/>
          <w:lang w:val="ro-RO" w:eastAsia="ro-RO"/>
        </w:rPr>
        <w:t>Deşeurile m</w:t>
      </w:r>
      <w:r>
        <w:rPr>
          <w:rFonts w:ascii="Arial" w:hAnsi="Arial" w:cs="Arial"/>
          <w:sz w:val="24"/>
          <w:szCs w:val="24"/>
          <w:lang w:val="ro-RO" w:eastAsia="ro-RO"/>
        </w:rPr>
        <w:t xml:space="preserve">enajere sunt </w:t>
      </w:r>
      <w:r w:rsidR="00F127FF">
        <w:rPr>
          <w:rFonts w:ascii="Arial" w:hAnsi="Arial" w:cs="Arial"/>
          <w:sz w:val="24"/>
          <w:szCs w:val="24"/>
          <w:lang w:val="ro-RO" w:eastAsia="ro-RO"/>
        </w:rPr>
        <w:t>preluate periodic de o firmă specializată</w:t>
      </w:r>
      <w:r w:rsidR="00FF4EAB">
        <w:rPr>
          <w:rFonts w:ascii="Arial" w:hAnsi="Arial" w:cs="Arial"/>
          <w:sz w:val="24"/>
          <w:szCs w:val="24"/>
          <w:lang w:val="ro-RO" w:eastAsia="ro-RO"/>
        </w:rPr>
        <w:t>.</w:t>
      </w:r>
    </w:p>
    <w:p w:rsidR="00E02A5B" w:rsidRPr="00EA6C0B" w:rsidRDefault="00E02A5B" w:rsidP="00014DFE">
      <w:pPr>
        <w:spacing w:after="0" w:line="240" w:lineRule="auto"/>
        <w:ind w:right="-58"/>
        <w:jc w:val="both"/>
        <w:rPr>
          <w:rFonts w:ascii="Arial" w:hAnsi="Arial" w:cs="Arial"/>
          <w:sz w:val="24"/>
          <w:szCs w:val="24"/>
          <w:lang w:val="ro-RO" w:eastAsia="ro-RO"/>
        </w:rPr>
      </w:pPr>
    </w:p>
    <w:p w:rsidR="00E02A5B" w:rsidRDefault="00632DEE" w:rsidP="00104858">
      <w:pPr>
        <w:pStyle w:val="Heading2"/>
        <w:numPr>
          <w:ilvl w:val="0"/>
          <w:numId w:val="43"/>
        </w:numPr>
        <w:rPr>
          <w:rFonts w:ascii="Arial" w:hAnsi="Arial" w:cs="Arial"/>
        </w:rPr>
      </w:pPr>
      <w:r w:rsidRPr="00EA6C0B">
        <w:rPr>
          <w:rFonts w:ascii="Arial" w:hAnsi="Arial" w:cs="Arial"/>
        </w:rPr>
        <w:t>Monitorizarea gestiunii deșeurilor</w:t>
      </w:r>
    </w:p>
    <w:p w:rsidR="00104858" w:rsidRPr="00104858" w:rsidRDefault="00104858" w:rsidP="00104858">
      <w:pPr>
        <w:pStyle w:val="ListParagraph"/>
        <w:rPr>
          <w:lang w:val="ro-RO" w:eastAsia="ro-RO"/>
        </w:rPr>
      </w:pPr>
    </w:p>
    <w:p w:rsidR="00632DEE" w:rsidRPr="00EA6C0B" w:rsidRDefault="00E02A5B" w:rsidP="00014DF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 va ţine evidenţa strictă a </w:t>
      </w:r>
      <w:r w:rsidR="00632DEE" w:rsidRPr="00EA6C0B">
        <w:rPr>
          <w:rFonts w:ascii="Arial" w:hAnsi="Arial" w:cs="Arial"/>
          <w:sz w:val="24"/>
          <w:szCs w:val="24"/>
          <w:lang w:val="ro-RO"/>
        </w:rPr>
        <w:t>deşeurilor generate, transportate şi valorificate conform prevederii Legii nr.</w:t>
      </w:r>
      <w:r w:rsidR="00F55406">
        <w:rPr>
          <w:rFonts w:ascii="Arial" w:hAnsi="Arial" w:cs="Arial"/>
          <w:sz w:val="24"/>
          <w:szCs w:val="24"/>
          <w:lang w:val="ro-RO"/>
        </w:rPr>
        <w:t xml:space="preserve"> </w:t>
      </w:r>
      <w:r w:rsidR="00632DEE" w:rsidRPr="00EA6C0B">
        <w:rPr>
          <w:rFonts w:ascii="Arial" w:hAnsi="Arial" w:cs="Arial"/>
          <w:sz w:val="24"/>
          <w:szCs w:val="24"/>
          <w:lang w:val="ro-RO"/>
        </w:rPr>
        <w:t>211/2011 privind regimul deşeurilor şi HG nr.</w:t>
      </w:r>
      <w:r w:rsidR="00F55406">
        <w:rPr>
          <w:rFonts w:ascii="Arial" w:hAnsi="Arial" w:cs="Arial"/>
          <w:sz w:val="24"/>
          <w:szCs w:val="24"/>
          <w:lang w:val="ro-RO"/>
        </w:rPr>
        <w:t xml:space="preserve"> </w:t>
      </w:r>
      <w:r w:rsidR="00632DEE" w:rsidRPr="00EA6C0B">
        <w:rPr>
          <w:rFonts w:ascii="Arial" w:hAnsi="Arial" w:cs="Arial"/>
          <w:sz w:val="24"/>
          <w:szCs w:val="24"/>
          <w:lang w:val="ro-RO"/>
        </w:rPr>
        <w:t>856/2002 privind evidenţa deşeurilor şi pentru aprobarea listei cuprinzând deșeurile, inclusiv deşeurile periculoase, cu modificările și completările ulterioare.</w:t>
      </w:r>
    </w:p>
    <w:p w:rsidR="00632DEE" w:rsidRPr="00EA6C0B" w:rsidRDefault="00632DEE" w:rsidP="00EA6C0B">
      <w:pPr>
        <w:spacing w:after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 xml:space="preserve">7. Ambalaje folosite </w:t>
      </w:r>
    </w:p>
    <w:p w:rsidR="00632DEE" w:rsidRPr="00EA6C0B" w:rsidRDefault="00632DEE" w:rsidP="00DD4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632DEE" w:rsidRPr="00EA6C0B" w:rsidRDefault="00632DEE" w:rsidP="00EA6C0B">
      <w:pPr>
        <w:pStyle w:val="Heading2"/>
        <w:ind w:left="360"/>
        <w:rPr>
          <w:rFonts w:ascii="Arial" w:hAnsi="Arial" w:cs="Arial"/>
        </w:rPr>
      </w:pPr>
    </w:p>
    <w:p w:rsidR="00632DEE" w:rsidRPr="00EA6C0B" w:rsidRDefault="00632DEE" w:rsidP="00EA6C0B">
      <w:pPr>
        <w:pStyle w:val="Heading2"/>
        <w:ind w:left="360"/>
        <w:rPr>
          <w:rFonts w:ascii="Arial" w:hAnsi="Arial" w:cs="Arial"/>
        </w:rPr>
      </w:pPr>
      <w:r w:rsidRPr="00EA6C0B">
        <w:rPr>
          <w:rFonts w:ascii="Arial" w:hAnsi="Arial" w:cs="Arial"/>
        </w:rPr>
        <w:t xml:space="preserve">8. Modul de gospodărire a ambalajelor </w:t>
      </w:r>
    </w:p>
    <w:p w:rsidR="00104858" w:rsidRPr="00D9197B" w:rsidRDefault="00632DEE" w:rsidP="00D91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sz w:val="24"/>
          <w:szCs w:val="24"/>
          <w:lang w:val="ro-RO"/>
        </w:rPr>
        <w:t>Nu este cazul.</w:t>
      </w:r>
    </w:p>
    <w:p w:rsidR="00632DEE" w:rsidRPr="00EA6C0B" w:rsidRDefault="00632DEE" w:rsidP="00EA6C0B">
      <w:pPr>
        <w:pStyle w:val="Heading1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color w:val="auto"/>
          <w:sz w:val="24"/>
          <w:szCs w:val="24"/>
          <w:lang w:val="ro-RO"/>
        </w:rPr>
        <w:t>V. Modul de gospodărire a substanțelor și amestecurile periculoase</w:t>
      </w:r>
    </w:p>
    <w:p w:rsidR="00F55406" w:rsidRPr="0077373B" w:rsidRDefault="00F55406" w:rsidP="00F55406">
      <w:pPr>
        <w:pStyle w:val="Heading2"/>
        <w:ind w:left="360"/>
        <w:contextualSpacing/>
        <w:rPr>
          <w:rFonts w:ascii="Arial" w:hAnsi="Arial" w:cs="Arial"/>
        </w:rPr>
      </w:pPr>
    </w:p>
    <w:p w:rsidR="00F55406" w:rsidRDefault="00F55406" w:rsidP="00D9197B">
      <w:pPr>
        <w:pStyle w:val="Heading2"/>
        <w:numPr>
          <w:ilvl w:val="0"/>
          <w:numId w:val="45"/>
        </w:numPr>
        <w:contextualSpacing/>
        <w:rPr>
          <w:rFonts w:ascii="Arial" w:hAnsi="Arial" w:cs="Arial"/>
        </w:rPr>
      </w:pPr>
      <w:r w:rsidRPr="0077373B">
        <w:rPr>
          <w:rFonts w:ascii="Arial" w:hAnsi="Arial" w:cs="Arial"/>
        </w:rPr>
        <w:t xml:space="preserve">Substanțele și amestecurile periculoase folosite </w:t>
      </w:r>
    </w:p>
    <w:p w:rsidR="00D9197B" w:rsidRPr="00D9197B" w:rsidRDefault="00D9197B" w:rsidP="00D9197B">
      <w:pPr>
        <w:pStyle w:val="ListParagraph"/>
        <w:rPr>
          <w:lang w:val="ro-RO" w:eastAsia="ro-RO"/>
        </w:rPr>
      </w:pPr>
    </w:p>
    <w:tbl>
      <w:tblPr>
        <w:tblW w:w="10020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1"/>
        <w:gridCol w:w="2552"/>
        <w:gridCol w:w="1244"/>
        <w:gridCol w:w="850"/>
        <w:gridCol w:w="2016"/>
        <w:gridCol w:w="2237"/>
      </w:tblGrid>
      <w:tr w:rsidR="00F51CAD" w:rsidRPr="005A7362" w:rsidTr="002B3FA1">
        <w:trPr>
          <w:trHeight w:val="558"/>
          <w:tblHeader/>
          <w:jc w:val="center"/>
        </w:trPr>
        <w:tc>
          <w:tcPr>
            <w:tcW w:w="1121" w:type="dxa"/>
            <w:shd w:val="clear" w:color="auto" w:fill="C0C0C0"/>
            <w:vAlign w:val="center"/>
          </w:tcPr>
          <w:p w:rsidR="00F51CAD" w:rsidRPr="005A7362" w:rsidRDefault="00F51CAD" w:rsidP="002B3FA1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5A736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Tip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F51CAD" w:rsidRPr="005A7362" w:rsidRDefault="00F51CAD" w:rsidP="002B3FA1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5A736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Substanță chimică periculoasă/ Categorie de amestec</w:t>
            </w:r>
          </w:p>
        </w:tc>
        <w:tc>
          <w:tcPr>
            <w:tcW w:w="1244" w:type="dxa"/>
            <w:shd w:val="clear" w:color="auto" w:fill="C0C0C0"/>
            <w:vAlign w:val="center"/>
          </w:tcPr>
          <w:p w:rsidR="00F51CAD" w:rsidRPr="005A7362" w:rsidRDefault="00F51CAD" w:rsidP="002B3FA1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5A736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Cantitate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F51CAD" w:rsidRPr="005A7362" w:rsidRDefault="00F51CAD" w:rsidP="002B3FA1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5A736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UM</w:t>
            </w:r>
          </w:p>
        </w:tc>
        <w:tc>
          <w:tcPr>
            <w:tcW w:w="2016" w:type="dxa"/>
            <w:shd w:val="clear" w:color="auto" w:fill="C0C0C0"/>
            <w:vAlign w:val="center"/>
          </w:tcPr>
          <w:p w:rsidR="00F51CAD" w:rsidRPr="005A7362" w:rsidRDefault="00F51CAD" w:rsidP="002B3FA1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 w:rsidRPr="005A7362"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Fraza de pericol</w:t>
            </w:r>
          </w:p>
        </w:tc>
        <w:tc>
          <w:tcPr>
            <w:tcW w:w="2237" w:type="dxa"/>
            <w:shd w:val="clear" w:color="auto" w:fill="C0C0C0"/>
            <w:vAlign w:val="center"/>
          </w:tcPr>
          <w:p w:rsidR="00F51CAD" w:rsidRPr="005A7362" w:rsidRDefault="00F51CAD" w:rsidP="002B3FA1">
            <w:pPr>
              <w:snapToGri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ro-RO"/>
              </w:rPr>
              <w:t>Fraze de precautie</w:t>
            </w:r>
          </w:p>
        </w:tc>
      </w:tr>
      <w:tr w:rsidR="00877BDA" w:rsidRPr="005A7362" w:rsidTr="002B3FA1">
        <w:trPr>
          <w:trHeight w:val="938"/>
          <w:jc w:val="center"/>
        </w:trPr>
        <w:tc>
          <w:tcPr>
            <w:tcW w:w="1121" w:type="dxa"/>
            <w:shd w:val="clear" w:color="auto" w:fill="auto"/>
          </w:tcPr>
          <w:p w:rsidR="00877BDA" w:rsidRPr="00E3227D" w:rsidRDefault="00877BDA" w:rsidP="007520E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Amestecuri</w:t>
            </w:r>
          </w:p>
        </w:tc>
        <w:tc>
          <w:tcPr>
            <w:tcW w:w="2552" w:type="dxa"/>
            <w:shd w:val="clear" w:color="auto" w:fill="auto"/>
          </w:tcPr>
          <w:p w:rsidR="00877BDA" w:rsidRPr="00E3227D" w:rsidRDefault="00877BDA" w:rsidP="007520ED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proofErr w:type="spellStart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Benzină</w:t>
            </w:r>
            <w:proofErr w:type="spellEnd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  <w:p w:rsidR="00877BDA" w:rsidRPr="00E3227D" w:rsidRDefault="00877BDA" w:rsidP="007520E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877BDA" w:rsidRPr="00E3227D" w:rsidRDefault="00877BDA" w:rsidP="007520E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77BDA" w:rsidRPr="00FF153D" w:rsidRDefault="00877BDA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Metri</w:t>
            </w:r>
            <w:r w:rsidRPr="00FF153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 xml:space="preserve"> Cub</w:t>
            </w: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/an</w:t>
            </w:r>
          </w:p>
        </w:tc>
        <w:tc>
          <w:tcPr>
            <w:tcW w:w="2016" w:type="dxa"/>
            <w:shd w:val="clear" w:color="auto" w:fill="auto"/>
          </w:tcPr>
          <w:p w:rsidR="00877BDA" w:rsidRPr="00E3227D" w:rsidRDefault="00877BDA" w:rsidP="00877BD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H225, H340, H350, H305, H315, H361fd, H411P</w:t>
            </w:r>
          </w:p>
          <w:p w:rsidR="00877BDA" w:rsidRPr="000514C2" w:rsidRDefault="00877BDA" w:rsidP="002B3FA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877BDA" w:rsidRPr="005543E0" w:rsidRDefault="00877BDA" w:rsidP="0004616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P 201, P210, P233, P240, P241, P403, P501</w:t>
            </w:r>
          </w:p>
        </w:tc>
      </w:tr>
      <w:tr w:rsidR="00877BDA" w:rsidRPr="005A7362" w:rsidTr="002B3FA1">
        <w:trPr>
          <w:jc w:val="center"/>
        </w:trPr>
        <w:tc>
          <w:tcPr>
            <w:tcW w:w="1121" w:type="dxa"/>
            <w:shd w:val="clear" w:color="auto" w:fill="auto"/>
          </w:tcPr>
          <w:p w:rsidR="00877BDA" w:rsidRPr="00E3227D" w:rsidRDefault="00877BDA" w:rsidP="007520E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val="ro-RO" w:eastAsia="ro-RO"/>
              </w:rPr>
              <w:t>Amestecuri</w:t>
            </w:r>
          </w:p>
        </w:tc>
        <w:tc>
          <w:tcPr>
            <w:tcW w:w="2552" w:type="dxa"/>
            <w:shd w:val="clear" w:color="auto" w:fill="auto"/>
          </w:tcPr>
          <w:p w:rsidR="00877BDA" w:rsidRPr="00E3227D" w:rsidRDefault="00877BDA" w:rsidP="007520E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E3227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Motorină</w:t>
            </w:r>
            <w:proofErr w:type="spellEnd"/>
            <w:r w:rsidRPr="00E3227D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877BDA" w:rsidRPr="00E3227D" w:rsidRDefault="00877BDA" w:rsidP="007520ED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877BDA" w:rsidRPr="00FF153D" w:rsidRDefault="00877BDA" w:rsidP="002B3FA1">
            <w:pPr>
              <w:spacing w:before="40" w:after="0" w:line="240" w:lineRule="auto"/>
              <w:jc w:val="center"/>
              <w:rPr>
                <w:rFonts w:ascii="Arial" w:hAnsi="Arial" w:cs="Arial"/>
                <w:noProof/>
                <w:sz w:val="20"/>
                <w:szCs w:val="24"/>
                <w:lang w:val="ro-RO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Metri</w:t>
            </w:r>
            <w:r w:rsidRPr="00FF153D">
              <w:rPr>
                <w:rFonts w:ascii="Arial" w:hAnsi="Arial" w:cs="Arial"/>
                <w:noProof/>
                <w:sz w:val="20"/>
                <w:szCs w:val="24"/>
                <w:lang w:val="ro-RO"/>
              </w:rPr>
              <w:t xml:space="preserve"> Cub</w:t>
            </w:r>
            <w:r>
              <w:rPr>
                <w:rFonts w:ascii="Arial" w:hAnsi="Arial" w:cs="Arial"/>
                <w:noProof/>
                <w:sz w:val="20"/>
                <w:szCs w:val="24"/>
                <w:lang w:val="ro-RO"/>
              </w:rPr>
              <w:t>/an</w:t>
            </w:r>
          </w:p>
        </w:tc>
        <w:tc>
          <w:tcPr>
            <w:tcW w:w="2016" w:type="dxa"/>
            <w:shd w:val="clear" w:color="auto" w:fill="auto"/>
          </w:tcPr>
          <w:p w:rsidR="00877BDA" w:rsidRPr="00E3227D" w:rsidRDefault="00877BDA" w:rsidP="00877BD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H351, H226, H304, H315, H332, H373, H411</w:t>
            </w:r>
          </w:p>
          <w:p w:rsidR="00877BDA" w:rsidRPr="000514C2" w:rsidRDefault="00877BDA" w:rsidP="00806F9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877BDA" w:rsidRPr="005543E0" w:rsidRDefault="00877BDA" w:rsidP="00806F9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227D">
              <w:rPr>
                <w:rFonts w:ascii="Arial" w:hAnsi="Arial" w:cs="Arial"/>
                <w:sz w:val="20"/>
                <w:szCs w:val="20"/>
              </w:rPr>
              <w:t>P261, P280, P201, P202, P260, P403, P501</w:t>
            </w:r>
          </w:p>
        </w:tc>
      </w:tr>
    </w:tbl>
    <w:p w:rsidR="00F55406" w:rsidRPr="0077373B" w:rsidRDefault="00F55406" w:rsidP="00F55406">
      <w:pPr>
        <w:pStyle w:val="Heading2"/>
        <w:ind w:left="360"/>
        <w:contextualSpacing/>
        <w:rPr>
          <w:rFonts w:ascii="Arial" w:hAnsi="Arial" w:cs="Arial"/>
        </w:rPr>
      </w:pPr>
    </w:p>
    <w:p w:rsidR="00F55406" w:rsidRPr="0077373B" w:rsidRDefault="00F55406" w:rsidP="00F55406">
      <w:pPr>
        <w:pStyle w:val="Heading2"/>
        <w:ind w:left="360"/>
        <w:contextualSpacing/>
        <w:rPr>
          <w:rFonts w:ascii="Arial" w:hAnsi="Arial" w:cs="Arial"/>
        </w:rPr>
      </w:pPr>
      <w:r w:rsidRPr="0077373B">
        <w:rPr>
          <w:rFonts w:ascii="Arial" w:hAnsi="Arial" w:cs="Arial"/>
        </w:rPr>
        <w:t xml:space="preserve">2. Modul de gospodărire </w:t>
      </w:r>
    </w:p>
    <w:p w:rsidR="00F51CAD" w:rsidRDefault="00F51CAD" w:rsidP="00F51CAD">
      <w:pPr>
        <w:pStyle w:val="ListParagraph"/>
        <w:numPr>
          <w:ilvl w:val="1"/>
          <w:numId w:val="37"/>
        </w:numPr>
        <w:tabs>
          <w:tab w:val="clear" w:pos="1440"/>
        </w:tabs>
        <w:suppressAutoHyphens/>
        <w:snapToGrid w:val="0"/>
        <w:ind w:left="567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a</w:t>
      </w:r>
      <w:r w:rsidRPr="00241914">
        <w:rPr>
          <w:rFonts w:ascii="Arial" w:eastAsia="Times New Roman" w:hAnsi="Arial" w:cs="Arial"/>
          <w:b/>
          <w:sz w:val="24"/>
          <w:szCs w:val="24"/>
          <w:lang w:val="ro-RO"/>
        </w:rPr>
        <w:t>mbalare</w:t>
      </w: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: </w:t>
      </w:r>
      <w:r w:rsidRPr="008A318A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8A318A">
        <w:rPr>
          <w:rFonts w:ascii="Arial" w:hAnsi="Arial" w:cs="Arial"/>
          <w:sz w:val="24"/>
          <w:szCs w:val="24"/>
        </w:rPr>
        <w:t>este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cazul</w:t>
      </w:r>
      <w:proofErr w:type="spellEnd"/>
    </w:p>
    <w:p w:rsidR="00F51CAD" w:rsidRDefault="00F51CAD" w:rsidP="00F51CAD">
      <w:pPr>
        <w:pStyle w:val="ListParagraph"/>
        <w:numPr>
          <w:ilvl w:val="1"/>
          <w:numId w:val="37"/>
        </w:numPr>
        <w:tabs>
          <w:tab w:val="clear" w:pos="1440"/>
        </w:tabs>
        <w:suppressAutoHyphens/>
        <w:snapToGrid w:val="0"/>
        <w:ind w:left="567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transport: </w:t>
      </w:r>
      <w:r w:rsidRPr="008A318A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8A318A">
        <w:rPr>
          <w:rFonts w:ascii="Arial" w:hAnsi="Arial" w:cs="Arial"/>
          <w:sz w:val="24"/>
          <w:szCs w:val="24"/>
        </w:rPr>
        <w:t>mi</w:t>
      </w:r>
      <w:r w:rsidR="00877BDA">
        <w:rPr>
          <w:rFonts w:ascii="Arial" w:hAnsi="Arial" w:cs="Arial"/>
          <w:sz w:val="24"/>
          <w:szCs w:val="24"/>
        </w:rPr>
        <w:t>jloace</w:t>
      </w:r>
      <w:proofErr w:type="spellEnd"/>
      <w:r w:rsidR="00877BDA">
        <w:rPr>
          <w:rFonts w:ascii="Arial" w:hAnsi="Arial" w:cs="Arial"/>
          <w:sz w:val="24"/>
          <w:szCs w:val="24"/>
        </w:rPr>
        <w:t xml:space="preserve"> de transport </w:t>
      </w:r>
      <w:proofErr w:type="spellStart"/>
      <w:r w:rsidR="00877BDA">
        <w:rPr>
          <w:rFonts w:ascii="Arial" w:hAnsi="Arial" w:cs="Arial"/>
          <w:sz w:val="24"/>
          <w:szCs w:val="24"/>
        </w:rPr>
        <w:t>autorizate</w:t>
      </w:r>
      <w:proofErr w:type="spellEnd"/>
      <w:r w:rsidR="00877BDA">
        <w:rPr>
          <w:rFonts w:ascii="Arial" w:hAnsi="Arial" w:cs="Arial"/>
          <w:sz w:val="24"/>
          <w:szCs w:val="24"/>
        </w:rPr>
        <w:t xml:space="preserve"> </w:t>
      </w:r>
      <w:r w:rsidR="00877BDA">
        <w:rPr>
          <w:rFonts w:ascii="Arial" w:hAnsi="Arial" w:cs="Arial"/>
          <w:sz w:val="24"/>
          <w:szCs w:val="24"/>
          <w:lang w:val="ro-RO"/>
        </w:rPr>
        <w:t>î</w:t>
      </w:r>
      <w:r w:rsidRPr="008A318A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8A318A">
        <w:rPr>
          <w:rFonts w:ascii="Arial" w:hAnsi="Arial" w:cs="Arial"/>
          <w:sz w:val="24"/>
          <w:szCs w:val="24"/>
        </w:rPr>
        <w:t>acest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scop</w:t>
      </w:r>
      <w:proofErr w:type="spellEnd"/>
    </w:p>
    <w:p w:rsidR="00F51CAD" w:rsidRDefault="00F51CAD" w:rsidP="00F51CAD">
      <w:pPr>
        <w:pStyle w:val="ListParagraph"/>
        <w:numPr>
          <w:ilvl w:val="1"/>
          <w:numId w:val="37"/>
        </w:numPr>
        <w:tabs>
          <w:tab w:val="clear" w:pos="1440"/>
        </w:tabs>
        <w:suppressAutoHyphens/>
        <w:snapToGrid w:val="0"/>
        <w:ind w:left="567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depozitare: </w:t>
      </w:r>
      <w:proofErr w:type="spellStart"/>
      <w:r w:rsidR="00104858">
        <w:rPr>
          <w:rFonts w:ascii="Arial" w:hAnsi="Arial" w:cs="Arial"/>
          <w:sz w:val="24"/>
          <w:szCs w:val="24"/>
        </w:rPr>
        <w:t>î</w:t>
      </w:r>
      <w:r w:rsidRPr="008A318A">
        <w:rPr>
          <w:rFonts w:ascii="Arial" w:hAnsi="Arial" w:cs="Arial"/>
          <w:sz w:val="24"/>
          <w:szCs w:val="24"/>
        </w:rPr>
        <w:t>n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rezervoare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8A318A">
        <w:rPr>
          <w:rFonts w:ascii="Arial" w:hAnsi="Arial" w:cs="Arial"/>
          <w:sz w:val="24"/>
          <w:szCs w:val="24"/>
        </w:rPr>
        <w:t>destinate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858">
        <w:rPr>
          <w:rFonts w:ascii="Arial" w:hAnsi="Arial" w:cs="Arial"/>
          <w:sz w:val="24"/>
          <w:szCs w:val="24"/>
        </w:rPr>
        <w:t>ș</w:t>
      </w:r>
      <w:r w:rsidRPr="008A318A">
        <w:rPr>
          <w:rFonts w:ascii="Arial" w:hAnsi="Arial" w:cs="Arial"/>
          <w:sz w:val="24"/>
          <w:szCs w:val="24"/>
        </w:rPr>
        <w:t>i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echipate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Pr="008A318A">
        <w:rPr>
          <w:rFonts w:ascii="Arial" w:hAnsi="Arial" w:cs="Arial"/>
          <w:sz w:val="24"/>
          <w:szCs w:val="24"/>
        </w:rPr>
        <w:t>depozitarea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produselor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petroliere</w:t>
      </w:r>
      <w:proofErr w:type="spellEnd"/>
    </w:p>
    <w:p w:rsidR="00F51CAD" w:rsidRPr="00D7740E" w:rsidRDefault="00F51CAD" w:rsidP="00F51CAD">
      <w:pPr>
        <w:pStyle w:val="ListParagraph"/>
        <w:numPr>
          <w:ilvl w:val="1"/>
          <w:numId w:val="37"/>
        </w:numPr>
        <w:tabs>
          <w:tab w:val="clear" w:pos="1440"/>
        </w:tabs>
        <w:suppressAutoHyphens/>
        <w:snapToGrid w:val="0"/>
        <w:ind w:left="0"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 xml:space="preserve">folosire/comercializare: </w:t>
      </w:r>
      <w:r w:rsidRPr="008A318A">
        <w:rPr>
          <w:rFonts w:ascii="Arial" w:eastAsia="Times New Roman" w:hAnsi="Arial" w:cs="Arial"/>
          <w:sz w:val="24"/>
          <w:szCs w:val="24"/>
          <w:lang w:val="ro-RO"/>
        </w:rPr>
        <w:t>produsele petroliere se comercializeaz</w:t>
      </w:r>
      <w:r w:rsidR="00104858">
        <w:rPr>
          <w:rFonts w:ascii="Arial" w:eastAsia="Times New Roman" w:hAnsi="Arial" w:cs="Arial"/>
          <w:sz w:val="24"/>
          <w:szCs w:val="24"/>
          <w:lang w:val="ro-RO"/>
        </w:rPr>
        <w:t>ă</w:t>
      </w:r>
      <w:r>
        <w:rPr>
          <w:rFonts w:ascii="Arial" w:eastAsia="Times New Roman" w:hAnsi="Arial" w:cs="Arial"/>
          <w:sz w:val="24"/>
          <w:szCs w:val="24"/>
          <w:lang w:val="ro-RO"/>
        </w:rPr>
        <w:t>;</w:t>
      </w:r>
      <w:r w:rsidRPr="008A318A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manipularea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se face </w:t>
      </w:r>
      <w:proofErr w:type="spellStart"/>
      <w:r w:rsidRPr="008A318A">
        <w:rPr>
          <w:rFonts w:ascii="Arial" w:hAnsi="Arial" w:cs="Arial"/>
          <w:sz w:val="24"/>
          <w:szCs w:val="24"/>
        </w:rPr>
        <w:t>numai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A318A">
        <w:rPr>
          <w:rFonts w:ascii="Arial" w:hAnsi="Arial" w:cs="Arial"/>
          <w:sz w:val="24"/>
          <w:szCs w:val="24"/>
        </w:rPr>
        <w:t>c</w:t>
      </w:r>
      <w:r w:rsidR="00104858">
        <w:rPr>
          <w:rFonts w:ascii="Arial" w:hAnsi="Arial" w:cs="Arial"/>
          <w:sz w:val="24"/>
          <w:szCs w:val="24"/>
        </w:rPr>
        <w:t>ă</w:t>
      </w:r>
      <w:r w:rsidRPr="008A318A">
        <w:rPr>
          <w:rFonts w:ascii="Arial" w:hAnsi="Arial" w:cs="Arial"/>
          <w:sz w:val="24"/>
          <w:szCs w:val="24"/>
        </w:rPr>
        <w:t>tre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8A318A">
        <w:rPr>
          <w:rFonts w:ascii="Arial" w:hAnsi="Arial" w:cs="Arial"/>
          <w:sz w:val="24"/>
          <w:szCs w:val="24"/>
        </w:rPr>
        <w:t>instruit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318A">
        <w:rPr>
          <w:rFonts w:ascii="Arial" w:hAnsi="Arial" w:cs="Arial"/>
          <w:sz w:val="24"/>
          <w:szCs w:val="24"/>
        </w:rPr>
        <w:t>dotat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A318A">
        <w:rPr>
          <w:rFonts w:ascii="Arial" w:hAnsi="Arial" w:cs="Arial"/>
          <w:sz w:val="24"/>
          <w:szCs w:val="24"/>
        </w:rPr>
        <w:t>echipamente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A318A">
        <w:rPr>
          <w:rFonts w:ascii="Arial" w:hAnsi="Arial" w:cs="Arial"/>
          <w:sz w:val="24"/>
          <w:szCs w:val="24"/>
        </w:rPr>
        <w:t>protec</w:t>
      </w:r>
      <w:r w:rsidR="00104858">
        <w:rPr>
          <w:rFonts w:ascii="Arial" w:hAnsi="Arial" w:cs="Arial"/>
          <w:sz w:val="24"/>
          <w:szCs w:val="24"/>
        </w:rPr>
        <w:t>ț</w:t>
      </w:r>
      <w:r w:rsidRPr="008A318A">
        <w:rPr>
          <w:rFonts w:ascii="Arial" w:hAnsi="Arial" w:cs="Arial"/>
          <w:sz w:val="24"/>
          <w:szCs w:val="24"/>
        </w:rPr>
        <w:t>ie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corespunz</w:t>
      </w:r>
      <w:r w:rsidR="00104858">
        <w:rPr>
          <w:rFonts w:ascii="Arial" w:hAnsi="Arial" w:cs="Arial"/>
          <w:sz w:val="24"/>
          <w:szCs w:val="24"/>
        </w:rPr>
        <w:t>ă</w:t>
      </w:r>
      <w:r w:rsidRPr="008A318A">
        <w:rPr>
          <w:rFonts w:ascii="Arial" w:hAnsi="Arial" w:cs="Arial"/>
          <w:sz w:val="24"/>
          <w:szCs w:val="24"/>
        </w:rPr>
        <w:t>toare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858">
        <w:rPr>
          <w:rFonts w:ascii="Arial" w:hAnsi="Arial" w:cs="Arial"/>
          <w:sz w:val="24"/>
          <w:szCs w:val="24"/>
        </w:rPr>
        <w:t>ș</w:t>
      </w:r>
      <w:r w:rsidRPr="008A318A">
        <w:rPr>
          <w:rFonts w:ascii="Arial" w:hAnsi="Arial" w:cs="Arial"/>
          <w:sz w:val="24"/>
          <w:szCs w:val="24"/>
        </w:rPr>
        <w:t>i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8A318A">
        <w:rPr>
          <w:rFonts w:ascii="Arial" w:hAnsi="Arial" w:cs="Arial"/>
          <w:sz w:val="24"/>
          <w:szCs w:val="24"/>
        </w:rPr>
        <w:t>trebuie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s</w:t>
      </w:r>
      <w:r w:rsidR="00104858">
        <w:rPr>
          <w:rFonts w:ascii="Arial" w:hAnsi="Arial" w:cs="Arial"/>
          <w:sz w:val="24"/>
          <w:szCs w:val="24"/>
        </w:rPr>
        <w:t>ă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cunoasc</w:t>
      </w:r>
      <w:r w:rsidR="00104858">
        <w:rPr>
          <w:rFonts w:ascii="Arial" w:hAnsi="Arial" w:cs="Arial"/>
          <w:sz w:val="24"/>
          <w:szCs w:val="24"/>
        </w:rPr>
        <w:t>ă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m</w:t>
      </w:r>
      <w:r w:rsidR="00104858">
        <w:rPr>
          <w:rFonts w:ascii="Arial" w:hAnsi="Arial" w:cs="Arial"/>
          <w:sz w:val="24"/>
          <w:szCs w:val="24"/>
        </w:rPr>
        <w:t>ă</w:t>
      </w:r>
      <w:r w:rsidRPr="008A318A">
        <w:rPr>
          <w:rFonts w:ascii="Arial" w:hAnsi="Arial" w:cs="Arial"/>
          <w:sz w:val="24"/>
          <w:szCs w:val="24"/>
        </w:rPr>
        <w:t>surile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ce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trebuie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luate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858">
        <w:rPr>
          <w:rFonts w:ascii="Arial" w:hAnsi="Arial" w:cs="Arial"/>
          <w:sz w:val="24"/>
          <w:szCs w:val="24"/>
        </w:rPr>
        <w:t>î</w:t>
      </w:r>
      <w:r w:rsidRPr="008A318A">
        <w:rPr>
          <w:rFonts w:ascii="Arial" w:hAnsi="Arial" w:cs="Arial"/>
          <w:sz w:val="24"/>
          <w:szCs w:val="24"/>
        </w:rPr>
        <w:t>n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8A">
        <w:rPr>
          <w:rFonts w:ascii="Arial" w:hAnsi="Arial" w:cs="Arial"/>
          <w:sz w:val="24"/>
          <w:szCs w:val="24"/>
        </w:rPr>
        <w:t>caz</w:t>
      </w:r>
      <w:proofErr w:type="spellEnd"/>
      <w:r w:rsidRPr="008A31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A318A">
        <w:rPr>
          <w:rFonts w:ascii="Arial" w:hAnsi="Arial" w:cs="Arial"/>
          <w:sz w:val="24"/>
          <w:szCs w:val="24"/>
        </w:rPr>
        <w:t>accidente</w:t>
      </w:r>
      <w:proofErr w:type="spellEnd"/>
    </w:p>
    <w:p w:rsidR="00E02A5B" w:rsidRPr="0077373B" w:rsidRDefault="00E02A5B" w:rsidP="00F554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5406" w:rsidRPr="0077373B" w:rsidRDefault="00F55406" w:rsidP="00F55406">
      <w:pPr>
        <w:pStyle w:val="Heading2"/>
        <w:ind w:left="360"/>
        <w:contextualSpacing/>
        <w:rPr>
          <w:rFonts w:ascii="Arial" w:hAnsi="Arial" w:cs="Arial"/>
        </w:rPr>
      </w:pPr>
      <w:r w:rsidRPr="0077373B">
        <w:rPr>
          <w:rFonts w:ascii="Arial" w:hAnsi="Arial" w:cs="Arial"/>
        </w:rPr>
        <w:t>3. Modul de gospodărire a ambalajelor folosite la substanțele și amestecurile periculoase</w:t>
      </w:r>
    </w:p>
    <w:p w:rsidR="00F55406" w:rsidRPr="0077373B" w:rsidRDefault="00F55406" w:rsidP="00F554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7373B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7373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737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373B">
        <w:rPr>
          <w:rFonts w:ascii="Arial" w:hAnsi="Arial" w:cs="Arial"/>
          <w:sz w:val="24"/>
          <w:szCs w:val="24"/>
        </w:rPr>
        <w:t>cazul</w:t>
      </w:r>
      <w:proofErr w:type="spellEnd"/>
      <w:r w:rsidRPr="0077373B">
        <w:rPr>
          <w:rFonts w:ascii="Arial" w:hAnsi="Arial" w:cs="Arial"/>
          <w:sz w:val="24"/>
          <w:szCs w:val="24"/>
        </w:rPr>
        <w:t>.</w:t>
      </w:r>
    </w:p>
    <w:p w:rsidR="00F55406" w:rsidRPr="0077373B" w:rsidRDefault="00F55406" w:rsidP="00F55406">
      <w:pPr>
        <w:pStyle w:val="Heading2"/>
        <w:ind w:left="360"/>
        <w:contextualSpacing/>
        <w:rPr>
          <w:rFonts w:ascii="Arial" w:hAnsi="Arial" w:cs="Arial"/>
        </w:rPr>
      </w:pPr>
    </w:p>
    <w:p w:rsidR="00F55406" w:rsidRDefault="00F55406" w:rsidP="00CA2023">
      <w:pPr>
        <w:pStyle w:val="Heading2"/>
        <w:numPr>
          <w:ilvl w:val="0"/>
          <w:numId w:val="43"/>
        </w:numPr>
        <w:contextualSpacing/>
        <w:rPr>
          <w:rFonts w:ascii="Arial" w:hAnsi="Arial" w:cs="Arial"/>
        </w:rPr>
      </w:pPr>
      <w:r w:rsidRPr="0077373B">
        <w:rPr>
          <w:rFonts w:ascii="Arial" w:hAnsi="Arial" w:cs="Arial"/>
        </w:rPr>
        <w:t>Instalațiile, amenajările, dotările și măsurile pentru protecția factorilor de mediu și pentru intervenție în caz de accident</w:t>
      </w:r>
    </w:p>
    <w:p w:rsidR="00E02A5B" w:rsidRPr="00E02A5B" w:rsidRDefault="00E02A5B" w:rsidP="00E02A5B">
      <w:pPr>
        <w:pStyle w:val="ListParagraph"/>
        <w:rPr>
          <w:lang w:val="ro-RO" w:eastAsia="ro-RO"/>
        </w:rPr>
      </w:pPr>
    </w:p>
    <w:p w:rsidR="00F55406" w:rsidRPr="0077373B" w:rsidRDefault="00104858" w:rsidP="00F55406">
      <w:pPr>
        <w:spacing w:after="0" w:line="240" w:lineRule="auto"/>
        <w:ind w:firstLine="360"/>
        <w:contextualSpacing/>
        <w:jc w:val="both"/>
        <w:rPr>
          <w:rFonts w:ascii="Arial" w:hAnsi="Arial" w:cs="Arial"/>
          <w:b/>
          <w:strike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</w:t>
      </w:r>
      <w:r w:rsidR="00F55406">
        <w:rPr>
          <w:rFonts w:ascii="Arial" w:hAnsi="Arial" w:cs="Arial"/>
          <w:b/>
          <w:sz w:val="24"/>
          <w:szCs w:val="24"/>
          <w:lang w:val="ro-RO"/>
        </w:rPr>
        <w:t>I</w:t>
      </w:r>
      <w:r w:rsidR="00F55406" w:rsidRPr="0077373B">
        <w:rPr>
          <w:rFonts w:ascii="Arial" w:hAnsi="Arial" w:cs="Arial"/>
          <w:b/>
          <w:sz w:val="24"/>
          <w:szCs w:val="24"/>
          <w:lang w:val="ro-RO"/>
        </w:rPr>
        <w:t>nstalația nu intră sub incidența Directivei SEVESO la limita superioară a cantităților relevante de substanțe periculoase (cu Raport de securitate)</w:t>
      </w:r>
    </w:p>
    <w:p w:rsidR="00E02A5B" w:rsidRDefault="00E02A5B" w:rsidP="00F55406">
      <w:pPr>
        <w:spacing w:after="0" w:line="240" w:lineRule="auto"/>
        <w:ind w:firstLine="360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670F3" w:rsidRDefault="00104858" w:rsidP="00D9197B">
      <w:pPr>
        <w:spacing w:after="0" w:line="240" w:lineRule="auto"/>
        <w:ind w:firstLine="360"/>
        <w:contextualSpacing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</w:t>
      </w:r>
      <w:r w:rsidR="00F55406" w:rsidRPr="0077373B">
        <w:rPr>
          <w:rFonts w:ascii="Arial" w:hAnsi="Arial" w:cs="Arial"/>
          <w:b/>
          <w:sz w:val="24"/>
          <w:szCs w:val="24"/>
          <w:lang w:val="ro-RO"/>
        </w:rPr>
        <w:t>Instalația nu intră sub incidența Directivei SEVESO la limita inferioară a cantităților relevante de substanțe periculoase (cu Politică de Prevenire a Accidentelor Majore)</w:t>
      </w:r>
    </w:p>
    <w:p w:rsidR="00F55406" w:rsidRPr="0077373B" w:rsidRDefault="00104858" w:rsidP="00F5540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="00F55406" w:rsidRPr="0077373B">
        <w:rPr>
          <w:rFonts w:ascii="Arial" w:hAnsi="Arial" w:cs="Arial"/>
          <w:b/>
          <w:sz w:val="24"/>
          <w:szCs w:val="24"/>
          <w:lang w:val="pt-BR"/>
        </w:rPr>
        <w:t>Instalații de stocare a substanțelor periculoase</w:t>
      </w:r>
    </w:p>
    <w:p w:rsidR="00F55406" w:rsidRDefault="00104858" w:rsidP="00F55406">
      <w:pPr>
        <w:pStyle w:val="BodyText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          </w:t>
      </w:r>
      <w:r w:rsidR="00F55406" w:rsidRPr="0077373B">
        <w:rPr>
          <w:rFonts w:ascii="Arial" w:hAnsi="Arial" w:cs="Arial"/>
          <w:b/>
          <w:sz w:val="24"/>
          <w:szCs w:val="24"/>
          <w:lang w:val="it-IT"/>
        </w:rPr>
        <w:t>Pericole și consecințe ale accidentelor majore identificate</w:t>
      </w:r>
    </w:p>
    <w:p w:rsidR="00A670F3" w:rsidRPr="0077373B" w:rsidRDefault="00A670F3" w:rsidP="00F55406">
      <w:pPr>
        <w:pStyle w:val="BodyText"/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A670F3" w:rsidRPr="00104858" w:rsidRDefault="00104858" w:rsidP="00F55406">
      <w:pPr>
        <w:pStyle w:val="PARNOU"/>
        <w:overflowPunct/>
        <w:autoSpaceDE/>
        <w:adjustRightInd/>
        <w:spacing w:line="240" w:lineRule="auto"/>
        <w:contextualSpacing/>
        <w:rPr>
          <w:rFonts w:ascii="Arial" w:hAnsi="Arial" w:cs="Arial"/>
          <w:noProof w:val="0"/>
          <w:spacing w:val="0"/>
          <w:szCs w:val="24"/>
        </w:rPr>
      </w:pPr>
      <w:r>
        <w:rPr>
          <w:rFonts w:ascii="Arial" w:hAnsi="Arial" w:cs="Arial"/>
          <w:noProof w:val="0"/>
          <w:spacing w:val="0"/>
          <w:szCs w:val="24"/>
        </w:rPr>
        <w:t xml:space="preserve">          </w:t>
      </w:r>
      <w:r w:rsidR="00F55406" w:rsidRPr="0077373B">
        <w:rPr>
          <w:rFonts w:ascii="Arial" w:hAnsi="Arial" w:cs="Arial"/>
          <w:noProof w:val="0"/>
          <w:spacing w:val="0"/>
          <w:szCs w:val="24"/>
        </w:rPr>
        <w:t>Sisteme de siguranță existente</w:t>
      </w:r>
    </w:p>
    <w:p w:rsidR="00F55406" w:rsidRPr="0077373B" w:rsidRDefault="00F55406" w:rsidP="00F554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7373B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77373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7737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373B">
        <w:rPr>
          <w:rFonts w:ascii="Arial" w:hAnsi="Arial" w:cs="Arial"/>
          <w:sz w:val="24"/>
          <w:szCs w:val="24"/>
        </w:rPr>
        <w:t>cazul</w:t>
      </w:r>
      <w:proofErr w:type="spellEnd"/>
      <w:r w:rsidRPr="0077373B">
        <w:rPr>
          <w:rFonts w:ascii="Arial" w:hAnsi="Arial" w:cs="Arial"/>
          <w:sz w:val="24"/>
          <w:szCs w:val="24"/>
        </w:rPr>
        <w:t>.</w:t>
      </w:r>
    </w:p>
    <w:p w:rsidR="00F55406" w:rsidRDefault="00F55406" w:rsidP="00F55406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877BDA" w:rsidRDefault="00877BDA" w:rsidP="00F55406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877BDA" w:rsidRDefault="00877BDA" w:rsidP="00F55406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877BDA" w:rsidRPr="0077373B" w:rsidRDefault="00877BDA" w:rsidP="00F55406">
      <w:pPr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:rsidR="00946C79" w:rsidRPr="00877BDA" w:rsidRDefault="00F55406" w:rsidP="00877BDA">
      <w:pPr>
        <w:pStyle w:val="Heading2"/>
        <w:ind w:left="360"/>
        <w:contextualSpacing/>
        <w:rPr>
          <w:rFonts w:ascii="Arial" w:hAnsi="Arial" w:cs="Arial"/>
        </w:rPr>
      </w:pPr>
      <w:r w:rsidRPr="0077373B">
        <w:rPr>
          <w:rFonts w:ascii="Arial" w:hAnsi="Arial" w:cs="Arial"/>
        </w:rPr>
        <w:lastRenderedPageBreak/>
        <w:t>5. Monitorizarea gospodăririi substanțelor și preparatelor periculoase</w:t>
      </w:r>
    </w:p>
    <w:p w:rsidR="00F51CAD" w:rsidRPr="000948AC" w:rsidRDefault="00D9197B" w:rsidP="00F51CAD">
      <w:pPr>
        <w:pStyle w:val="BodyText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Se ţine </w:t>
      </w:r>
      <w:r w:rsidR="00F51CAD" w:rsidRPr="000948AC">
        <w:rPr>
          <w:rFonts w:ascii="Arial" w:hAnsi="Arial" w:cs="Arial"/>
          <w:color w:val="000000"/>
          <w:sz w:val="24"/>
          <w:szCs w:val="24"/>
          <w:lang w:val="ro-RO"/>
        </w:rPr>
        <w:t>evidenţa cantităţilor de substanţe periculoase aprovizionate, existente în stoc şi a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celor comercializate şi se va </w:t>
      </w:r>
      <w:r w:rsidR="00F51CAD" w:rsidRPr="000948AC">
        <w:rPr>
          <w:rFonts w:ascii="Arial" w:hAnsi="Arial" w:cs="Arial"/>
          <w:color w:val="000000"/>
          <w:sz w:val="24"/>
          <w:szCs w:val="24"/>
          <w:lang w:val="ro-RO"/>
        </w:rPr>
        <w:t xml:space="preserve">raporta, la solicitare de către APM Suceava, conform prevederilor legale în vigoare. </w:t>
      </w:r>
    </w:p>
    <w:p w:rsidR="00F51CAD" w:rsidRDefault="00F51CAD" w:rsidP="00F51CA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0948AC">
        <w:rPr>
          <w:rFonts w:ascii="Arial" w:hAnsi="Arial" w:cs="Arial"/>
          <w:color w:val="000000"/>
          <w:sz w:val="24"/>
          <w:szCs w:val="24"/>
        </w:rPr>
        <w:t xml:space="preserve">Se </w:t>
      </w:r>
      <w:proofErr w:type="spellStart"/>
      <w:proofErr w:type="gramStart"/>
      <w:r w:rsidRPr="000948AC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proofErr w:type="gramEnd"/>
      <w:r w:rsidRPr="000948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48AC">
        <w:rPr>
          <w:rFonts w:ascii="Arial" w:hAnsi="Arial" w:cs="Arial"/>
          <w:color w:val="000000"/>
          <w:sz w:val="24"/>
          <w:szCs w:val="24"/>
        </w:rPr>
        <w:t>raporta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48AC">
        <w:rPr>
          <w:rFonts w:ascii="Arial" w:hAnsi="Arial" w:cs="Arial"/>
          <w:color w:val="000000"/>
          <w:sz w:val="24"/>
          <w:szCs w:val="24"/>
        </w:rPr>
        <w:t>autorit</w:t>
      </w:r>
      <w:r w:rsidR="002B3FA1">
        <w:rPr>
          <w:rFonts w:ascii="Arial" w:hAnsi="Arial" w:cs="Arial"/>
          <w:color w:val="000000"/>
          <w:sz w:val="24"/>
          <w:szCs w:val="24"/>
        </w:rPr>
        <w:t>ăț</w:t>
      </w:r>
      <w:r w:rsidRPr="000948AC">
        <w:rPr>
          <w:rFonts w:ascii="Arial" w:hAnsi="Arial" w:cs="Arial"/>
          <w:color w:val="000000"/>
          <w:sz w:val="24"/>
          <w:szCs w:val="24"/>
        </w:rPr>
        <w:t>i</w:t>
      </w:r>
      <w:r w:rsidR="0010485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0948AC">
        <w:rPr>
          <w:rFonts w:ascii="Arial" w:hAnsi="Arial" w:cs="Arial"/>
          <w:color w:val="000000"/>
          <w:sz w:val="24"/>
          <w:szCs w:val="24"/>
        </w:rPr>
        <w:t>mediu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48AC">
        <w:rPr>
          <w:rFonts w:ascii="Arial" w:hAnsi="Arial" w:cs="Arial"/>
          <w:color w:val="000000"/>
          <w:sz w:val="24"/>
          <w:szCs w:val="24"/>
        </w:rPr>
        <w:t>orice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 xml:space="preserve"> in</w:t>
      </w:r>
      <w:r w:rsidR="002B3FA1">
        <w:rPr>
          <w:rFonts w:ascii="Arial" w:hAnsi="Arial" w:cs="Arial"/>
          <w:color w:val="000000"/>
          <w:sz w:val="24"/>
          <w:szCs w:val="24"/>
        </w:rPr>
        <w:t xml:space="preserve">cident </w:t>
      </w:r>
      <w:proofErr w:type="spellStart"/>
      <w:r w:rsidR="002B3FA1">
        <w:rPr>
          <w:rFonts w:ascii="Arial" w:hAnsi="Arial" w:cs="Arial"/>
          <w:color w:val="000000"/>
          <w:sz w:val="24"/>
          <w:szCs w:val="24"/>
        </w:rPr>
        <w:t>intervenit</w:t>
      </w:r>
      <w:proofErr w:type="spellEnd"/>
      <w:r w:rsidR="002B3F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B3FA1">
        <w:rPr>
          <w:rFonts w:ascii="Arial" w:hAnsi="Arial" w:cs="Arial"/>
          <w:color w:val="000000"/>
          <w:sz w:val="24"/>
          <w:szCs w:val="24"/>
        </w:rPr>
        <w:t>î</w:t>
      </w:r>
      <w:r w:rsidRPr="000948AC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48AC">
        <w:rPr>
          <w:rFonts w:ascii="Arial" w:hAnsi="Arial" w:cs="Arial"/>
          <w:color w:val="000000"/>
          <w:sz w:val="24"/>
          <w:szCs w:val="24"/>
        </w:rPr>
        <w:t>gospod</w:t>
      </w:r>
      <w:r w:rsidR="002B3FA1">
        <w:rPr>
          <w:rFonts w:ascii="Arial" w:hAnsi="Arial" w:cs="Arial"/>
          <w:color w:val="000000"/>
          <w:sz w:val="24"/>
          <w:szCs w:val="24"/>
        </w:rPr>
        <w:t>ă</w:t>
      </w:r>
      <w:r w:rsidRPr="000948AC">
        <w:rPr>
          <w:rFonts w:ascii="Arial" w:hAnsi="Arial" w:cs="Arial"/>
          <w:color w:val="000000"/>
          <w:sz w:val="24"/>
          <w:szCs w:val="24"/>
        </w:rPr>
        <w:t>ria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48AC">
        <w:rPr>
          <w:rFonts w:ascii="Arial" w:hAnsi="Arial" w:cs="Arial"/>
          <w:color w:val="000000"/>
          <w:sz w:val="24"/>
          <w:szCs w:val="24"/>
        </w:rPr>
        <w:t>substan</w:t>
      </w:r>
      <w:r w:rsidR="002B3FA1">
        <w:rPr>
          <w:rFonts w:ascii="Arial" w:hAnsi="Arial" w:cs="Arial"/>
          <w:color w:val="000000"/>
          <w:sz w:val="24"/>
          <w:szCs w:val="24"/>
        </w:rPr>
        <w:t>ț</w:t>
      </w:r>
      <w:r w:rsidRPr="000948AC">
        <w:rPr>
          <w:rFonts w:ascii="Arial" w:hAnsi="Arial" w:cs="Arial"/>
          <w:color w:val="000000"/>
          <w:sz w:val="24"/>
          <w:szCs w:val="24"/>
        </w:rPr>
        <w:t>elor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48AC">
        <w:rPr>
          <w:rFonts w:ascii="Arial" w:hAnsi="Arial" w:cs="Arial"/>
          <w:color w:val="000000"/>
          <w:sz w:val="24"/>
          <w:szCs w:val="24"/>
        </w:rPr>
        <w:t>periculoase</w:t>
      </w:r>
      <w:proofErr w:type="spellEnd"/>
      <w:r w:rsidRPr="000948A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632DEE" w:rsidRPr="00EA6C0B" w:rsidRDefault="00632DEE" w:rsidP="00EA6C0B">
      <w:pPr>
        <w:snapToGri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>VI. Programul de conformare - măsuri pentru reducerea efectelor prezente și viitoare ale activităților</w:t>
      </w:r>
    </w:p>
    <w:p w:rsidR="00632DEE" w:rsidRPr="00EA6C0B" w:rsidRDefault="00632DEE" w:rsidP="00EA6C0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  <w:lang w:val="ro-RO"/>
        </w:rPr>
      </w:pPr>
      <w:r w:rsidRPr="00EA6C0B">
        <w:rPr>
          <w:rFonts w:ascii="Arial" w:hAnsi="Arial" w:cs="Arial"/>
          <w:sz w:val="24"/>
          <w:szCs w:val="24"/>
          <w:lang w:val="ro-RO"/>
        </w:rPr>
        <w:t>Nu este cazul</w:t>
      </w:r>
      <w:r w:rsidR="00F55406">
        <w:rPr>
          <w:rFonts w:ascii="Arial" w:hAnsi="Arial" w:cs="Arial"/>
          <w:sz w:val="24"/>
          <w:szCs w:val="24"/>
          <w:lang w:val="ro-RO"/>
        </w:rPr>
        <w:t>.</w:t>
      </w:r>
    </w:p>
    <w:p w:rsidR="00A670F3" w:rsidRDefault="00A670F3" w:rsidP="00EA6C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:rsidR="00946C79" w:rsidRPr="00EA6C0B" w:rsidRDefault="00632DEE" w:rsidP="00EA6C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EA6C0B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VII. Datele ce vor fi raportate autorității pentru protecția mediului și periodicitatea</w:t>
      </w:r>
    </w:p>
    <w:tbl>
      <w:tblPr>
        <w:tblW w:w="964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086"/>
        <w:gridCol w:w="1276"/>
        <w:gridCol w:w="2693"/>
        <w:gridCol w:w="2947"/>
      </w:tblGrid>
      <w:tr w:rsidR="00F51CAD" w:rsidRPr="00CA5CA2" w:rsidTr="002B3FA1">
        <w:trPr>
          <w:tblHeader/>
          <w:jc w:val="center"/>
        </w:trPr>
        <w:tc>
          <w:tcPr>
            <w:tcW w:w="643" w:type="dxa"/>
            <w:shd w:val="clear" w:color="auto" w:fill="C0C0C0"/>
            <w:vAlign w:val="center"/>
          </w:tcPr>
          <w:p w:rsidR="00F51CAD" w:rsidRPr="00CA5CA2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086" w:type="dxa"/>
            <w:shd w:val="clear" w:color="auto" w:fill="C0C0C0"/>
            <w:vAlign w:val="center"/>
          </w:tcPr>
          <w:p w:rsidR="00F51CAD" w:rsidRPr="00CA5CA2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Denumire raport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F51CAD" w:rsidRPr="00CA5CA2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Frecvență de raportare</w:t>
            </w:r>
          </w:p>
        </w:tc>
        <w:tc>
          <w:tcPr>
            <w:tcW w:w="2693" w:type="dxa"/>
            <w:shd w:val="clear" w:color="auto" w:fill="C0C0C0"/>
            <w:vAlign w:val="center"/>
          </w:tcPr>
          <w:p w:rsidR="00F51CAD" w:rsidRPr="00CA5CA2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Perioada depunerii raportului</w:t>
            </w:r>
          </w:p>
        </w:tc>
        <w:tc>
          <w:tcPr>
            <w:tcW w:w="2947" w:type="dxa"/>
            <w:shd w:val="clear" w:color="auto" w:fill="C0C0C0"/>
            <w:vAlign w:val="center"/>
          </w:tcPr>
          <w:p w:rsidR="00F51CAD" w:rsidRPr="00CA5CA2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CA5C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Legislație</w:t>
            </w:r>
          </w:p>
        </w:tc>
      </w:tr>
      <w:tr w:rsidR="00F51CAD" w:rsidRPr="00CA5CA2" w:rsidTr="002B3FA1">
        <w:trPr>
          <w:jc w:val="center"/>
        </w:trPr>
        <w:tc>
          <w:tcPr>
            <w:tcW w:w="643" w:type="dxa"/>
            <w:shd w:val="clear" w:color="auto" w:fill="auto"/>
          </w:tcPr>
          <w:p w:rsidR="00F51CAD" w:rsidRPr="00086C8E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086C8E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F51CAD" w:rsidRPr="0070233A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Raportarea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datelor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informaţiilor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privind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gestionarea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deşeurilor</w:t>
            </w:r>
            <w:proofErr w:type="spellEnd"/>
          </w:p>
          <w:p w:rsidR="00F51CAD" w:rsidRPr="0070233A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</w:tcPr>
          <w:p w:rsidR="00F51CAD" w:rsidRPr="0070233A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693" w:type="dxa"/>
            <w:shd w:val="clear" w:color="auto" w:fill="auto"/>
          </w:tcPr>
          <w:p w:rsidR="00F51CAD" w:rsidRPr="0070233A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până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la</w:t>
            </w:r>
            <w:r w:rsidR="00B63B71"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data de</w:t>
            </w:r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r w:rsidRPr="0070233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 xml:space="preserve">31 </w:t>
            </w:r>
            <w:proofErr w:type="spellStart"/>
            <w:r w:rsidRPr="0070233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o-RO"/>
              </w:rPr>
              <w:t>martie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a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anului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următor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celui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raportare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atât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pe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suport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hârtie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cât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electronic</w:t>
            </w:r>
          </w:p>
        </w:tc>
        <w:tc>
          <w:tcPr>
            <w:tcW w:w="2947" w:type="dxa"/>
            <w:shd w:val="clear" w:color="auto" w:fill="auto"/>
          </w:tcPr>
          <w:p w:rsidR="00F51CAD" w:rsidRPr="0070233A" w:rsidRDefault="00F51CAD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o-RO" w:bidi="en-US"/>
              </w:rPr>
            </w:pPr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 w:bidi="en-US"/>
              </w:rPr>
              <w:t>Legea nr. 211/2011 privind regimul deşeurilor, cu modificările și completările ulterioare</w:t>
            </w:r>
          </w:p>
        </w:tc>
      </w:tr>
      <w:tr w:rsidR="0070233A" w:rsidRPr="00CA5CA2" w:rsidTr="002B3FA1">
        <w:trPr>
          <w:jc w:val="center"/>
        </w:trPr>
        <w:tc>
          <w:tcPr>
            <w:tcW w:w="643" w:type="dxa"/>
            <w:shd w:val="clear" w:color="auto" w:fill="auto"/>
          </w:tcPr>
          <w:p w:rsidR="0070233A" w:rsidRDefault="0070233A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2086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Raportare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rezultate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evaluare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emisii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totale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anuale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compuși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organici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volatili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atmosferă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anual</w:t>
            </w:r>
          </w:p>
        </w:tc>
        <w:tc>
          <w:tcPr>
            <w:tcW w:w="2693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până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la data de 15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martie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pentru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anul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precedent</w:t>
            </w:r>
          </w:p>
        </w:tc>
        <w:tc>
          <w:tcPr>
            <w:tcW w:w="2947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Conform art.16, alin.1 din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Legea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264/2017</w:t>
            </w:r>
          </w:p>
        </w:tc>
      </w:tr>
      <w:tr w:rsidR="00F51CAD" w:rsidRPr="00CA5CA2" w:rsidTr="002B3FA1">
        <w:trPr>
          <w:jc w:val="center"/>
        </w:trPr>
        <w:tc>
          <w:tcPr>
            <w:tcW w:w="643" w:type="dxa"/>
            <w:shd w:val="clear" w:color="auto" w:fill="auto"/>
          </w:tcPr>
          <w:p w:rsidR="00F51CAD" w:rsidRPr="00086C8E" w:rsidRDefault="0070233A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2086" w:type="dxa"/>
            <w:shd w:val="clear" w:color="auto" w:fill="auto"/>
          </w:tcPr>
          <w:p w:rsidR="00F51CAD" w:rsidRPr="0070233A" w:rsidRDefault="0070233A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 w:rsidRPr="0070233A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Raportare i</w:t>
            </w:r>
            <w:r w:rsidR="00F51CAD" w:rsidRPr="0070233A"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nventare locale de emisii</w:t>
            </w:r>
          </w:p>
        </w:tc>
        <w:tc>
          <w:tcPr>
            <w:tcW w:w="1276" w:type="dxa"/>
            <w:shd w:val="clear" w:color="auto" w:fill="auto"/>
          </w:tcPr>
          <w:p w:rsidR="00F51CAD" w:rsidRPr="0070233A" w:rsidRDefault="00F51CAD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51CAD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3A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spellStart"/>
            <w:r w:rsidRPr="0070233A">
              <w:rPr>
                <w:rFonts w:ascii="Arial" w:hAnsi="Arial" w:cs="Arial"/>
                <w:b/>
                <w:sz w:val="20"/>
                <w:szCs w:val="20"/>
              </w:rPr>
              <w:t>ianuarie</w:t>
            </w:r>
            <w:proofErr w:type="spellEnd"/>
            <w:r w:rsidRPr="0070233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51CAD" w:rsidRPr="007023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51CAD" w:rsidRPr="0070233A">
              <w:rPr>
                <w:rFonts w:ascii="Arial" w:hAnsi="Arial" w:cs="Arial"/>
                <w:b/>
                <w:sz w:val="20"/>
                <w:szCs w:val="20"/>
              </w:rPr>
              <w:t>15</w:t>
            </w:r>
            <w:proofErr w:type="spellEnd"/>
            <w:r w:rsidR="00F51CAD" w:rsidRPr="007023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51CAD" w:rsidRPr="0070233A">
              <w:rPr>
                <w:rFonts w:ascii="Arial" w:hAnsi="Arial" w:cs="Arial"/>
                <w:b/>
                <w:sz w:val="20"/>
                <w:szCs w:val="20"/>
              </w:rPr>
              <w:t>martie</w:t>
            </w:r>
            <w:proofErr w:type="spellEnd"/>
            <w:r w:rsidR="00F51CAD" w:rsidRPr="0070233A">
              <w:rPr>
                <w:rFonts w:ascii="Arial" w:hAnsi="Arial" w:cs="Arial"/>
                <w:sz w:val="20"/>
                <w:szCs w:val="20"/>
              </w:rPr>
              <w:t xml:space="preserve"> pentru </w:t>
            </w:r>
            <w:proofErr w:type="spellStart"/>
            <w:r w:rsidR="00F51CAD" w:rsidRPr="0070233A">
              <w:rPr>
                <w:rFonts w:ascii="Arial" w:hAnsi="Arial" w:cs="Arial"/>
                <w:sz w:val="20"/>
                <w:szCs w:val="20"/>
              </w:rPr>
              <w:t>anul</w:t>
            </w:r>
            <w:proofErr w:type="spellEnd"/>
            <w:r w:rsidR="00F51CAD" w:rsidRPr="0070233A">
              <w:rPr>
                <w:rFonts w:ascii="Arial" w:hAnsi="Arial" w:cs="Arial"/>
                <w:sz w:val="20"/>
                <w:szCs w:val="20"/>
              </w:rPr>
              <w:t xml:space="preserve"> precedent</w:t>
            </w:r>
          </w:p>
        </w:tc>
        <w:tc>
          <w:tcPr>
            <w:tcW w:w="2947" w:type="dxa"/>
            <w:shd w:val="clear" w:color="auto" w:fill="auto"/>
          </w:tcPr>
          <w:p w:rsidR="00F51CAD" w:rsidRPr="0070233A" w:rsidRDefault="00F51CAD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3A">
              <w:rPr>
                <w:rFonts w:ascii="Arial" w:hAnsi="Arial" w:cs="Arial"/>
                <w:sz w:val="20"/>
                <w:szCs w:val="20"/>
              </w:rPr>
              <w:t xml:space="preserve">Ord. MMP nr. 3299/2012 pentru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aprobarea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metodologiei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realizare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raportare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inventarelor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privind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emisiile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poluanţi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atmosferă</w:t>
            </w:r>
            <w:proofErr w:type="spellEnd"/>
          </w:p>
        </w:tc>
      </w:tr>
      <w:tr w:rsidR="0070233A" w:rsidRPr="00CA5CA2" w:rsidTr="002B3FA1">
        <w:trPr>
          <w:jc w:val="center"/>
        </w:trPr>
        <w:tc>
          <w:tcPr>
            <w:tcW w:w="643" w:type="dxa"/>
            <w:shd w:val="clear" w:color="auto" w:fill="auto"/>
          </w:tcPr>
          <w:p w:rsidR="0070233A" w:rsidRDefault="0070233A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2086" w:type="dxa"/>
            <w:shd w:val="clear" w:color="auto" w:fill="auto"/>
          </w:tcPr>
          <w:p w:rsidR="0070233A" w:rsidRPr="0070233A" w:rsidRDefault="0070233A" w:rsidP="0070233A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Certificatul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Inspecție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Tehnică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COV pentru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stația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</w:p>
        </w:tc>
        <w:tc>
          <w:tcPr>
            <w:tcW w:w="1276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ori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câte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ori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este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actualizat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, </w:t>
            </w:r>
            <w:r w:rsidRPr="0070233A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minim </w:t>
            </w:r>
            <w:proofErr w:type="spellStart"/>
            <w:r w:rsidRPr="0070233A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odată</w:t>
            </w:r>
            <w:proofErr w:type="spellEnd"/>
            <w:r w:rsidRPr="0070233A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la 2 </w:t>
            </w:r>
            <w:proofErr w:type="spellStart"/>
            <w:r w:rsidRPr="0070233A"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ani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în</w:t>
            </w:r>
            <w:proofErr w:type="spellEnd"/>
            <w:proofErr w:type="gram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max. 10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zile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de la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primire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CIT</w:t>
            </w:r>
          </w:p>
        </w:tc>
        <w:tc>
          <w:tcPr>
            <w:tcW w:w="2947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33A" w:rsidRPr="00CA5CA2" w:rsidTr="002B3FA1">
        <w:trPr>
          <w:jc w:val="center"/>
        </w:trPr>
        <w:tc>
          <w:tcPr>
            <w:tcW w:w="643" w:type="dxa"/>
            <w:shd w:val="clear" w:color="auto" w:fill="auto"/>
          </w:tcPr>
          <w:p w:rsidR="0070233A" w:rsidRDefault="0070233A" w:rsidP="002B3FA1">
            <w:pPr>
              <w:spacing w:before="40"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2086" w:type="dxa"/>
            <w:shd w:val="clear" w:color="auto" w:fill="auto"/>
          </w:tcPr>
          <w:p w:rsidR="0070233A" w:rsidRPr="0070233A" w:rsidRDefault="0070233A" w:rsidP="0070233A">
            <w:pPr>
              <w:spacing w:before="40"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Certificat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inspecție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tehnică</w:t>
            </w:r>
            <w:proofErr w:type="spellEnd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70233A">
              <w:rPr>
                <w:rFonts w:ascii="Arial" w:hAnsi="Arial" w:cs="Arial"/>
                <w:bCs/>
                <w:sz w:val="20"/>
                <w:szCs w:val="20"/>
                <w:lang w:eastAsia="ro-RO"/>
              </w:rPr>
              <w:t>cisternă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693" w:type="dxa"/>
            <w:shd w:val="clear" w:color="auto" w:fill="auto"/>
          </w:tcPr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947" w:type="dxa"/>
            <w:shd w:val="clear" w:color="auto" w:fill="auto"/>
          </w:tcPr>
          <w:p w:rsidR="0070233A" w:rsidRPr="0070233A" w:rsidRDefault="0070233A" w:rsidP="007023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233A">
              <w:rPr>
                <w:rFonts w:ascii="Arial" w:hAnsi="Arial" w:cs="Arial"/>
                <w:sz w:val="20"/>
                <w:szCs w:val="20"/>
              </w:rPr>
              <w:t>Legea</w:t>
            </w:r>
            <w:proofErr w:type="spellEnd"/>
            <w:r w:rsidRPr="0070233A">
              <w:rPr>
                <w:rFonts w:ascii="Arial" w:hAnsi="Arial" w:cs="Arial"/>
                <w:sz w:val="20"/>
                <w:szCs w:val="20"/>
              </w:rPr>
              <w:t xml:space="preserve"> 264/2017</w:t>
            </w:r>
          </w:p>
          <w:p w:rsidR="0070233A" w:rsidRPr="0070233A" w:rsidRDefault="0070233A" w:rsidP="002B3FA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A9F" w:rsidRPr="002B3FA1" w:rsidRDefault="00DD4A9F" w:rsidP="00F5540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:rsidR="00632DEE" w:rsidRPr="00E87E55" w:rsidRDefault="00F55406" w:rsidP="00E87E5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2B3FA1">
        <w:rPr>
          <w:rFonts w:ascii="Arial" w:eastAsia="Times New Roman" w:hAnsi="Arial" w:cs="Arial"/>
          <w:bCs/>
          <w:sz w:val="24"/>
          <w:szCs w:val="24"/>
          <w:lang w:val="ro-RO" w:eastAsia="ro-RO"/>
        </w:rPr>
        <w:t>- alte raportări solicitate de APM Suceava.</w:t>
      </w:r>
    </w:p>
    <w:p w:rsidR="00E87E55" w:rsidRDefault="00E87E55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:rsidR="0017366C" w:rsidRPr="00EA6C0B" w:rsidRDefault="00632DEE" w:rsidP="00EA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>Prezent</w:t>
      </w:r>
      <w:r w:rsidR="00F55406">
        <w:rPr>
          <w:rFonts w:ascii="Arial" w:eastAsia="Times New Roman" w:hAnsi="Arial" w:cs="Arial"/>
          <w:b/>
          <w:sz w:val="24"/>
          <w:szCs w:val="24"/>
          <w:lang w:val="ro-RO"/>
        </w:rPr>
        <w:t xml:space="preserve">a autorizație de mediu conține </w:t>
      </w:r>
      <w:r w:rsidR="00B63B71">
        <w:rPr>
          <w:rFonts w:ascii="Arial" w:eastAsia="Times New Roman" w:hAnsi="Arial" w:cs="Arial"/>
          <w:b/>
          <w:sz w:val="24"/>
          <w:szCs w:val="24"/>
          <w:lang w:val="ro-RO"/>
        </w:rPr>
        <w:t>11</w:t>
      </w:r>
      <w:r w:rsidR="00014DFE">
        <w:rPr>
          <w:rFonts w:ascii="Arial" w:eastAsia="Times New Roman" w:hAnsi="Arial" w:cs="Arial"/>
          <w:b/>
          <w:sz w:val="24"/>
          <w:szCs w:val="24"/>
          <w:lang w:val="ro-RO"/>
        </w:rPr>
        <w:t xml:space="preserve"> </w:t>
      </w: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>(</w:t>
      </w:r>
      <w:r w:rsidR="00B63B71">
        <w:rPr>
          <w:rFonts w:ascii="Arial" w:eastAsia="Times New Roman" w:hAnsi="Arial" w:cs="Arial"/>
          <w:b/>
          <w:sz w:val="24"/>
          <w:szCs w:val="24"/>
          <w:lang w:val="ro-RO"/>
        </w:rPr>
        <w:t>unsprezece</w:t>
      </w:r>
      <w:r w:rsidRPr="00EA6C0B">
        <w:rPr>
          <w:rFonts w:ascii="Arial" w:eastAsia="Times New Roman" w:hAnsi="Arial" w:cs="Arial"/>
          <w:b/>
          <w:sz w:val="24"/>
          <w:szCs w:val="24"/>
          <w:lang w:val="ro-RO"/>
        </w:rPr>
        <w:t>) pagini și a fost eliberată în  3 exemplare</w:t>
      </w:r>
      <w:r w:rsidR="002B3FA1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</w:p>
    <w:p w:rsidR="00104858" w:rsidRDefault="00104858" w:rsidP="00EA6C0B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ro-RO"/>
        </w:rPr>
      </w:pPr>
    </w:p>
    <w:p w:rsidR="00946C79" w:rsidRPr="00EA6C0B" w:rsidRDefault="00946C79" w:rsidP="00EA6C0B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ro-RO"/>
        </w:rPr>
      </w:pPr>
    </w:p>
    <w:p w:rsidR="00221689" w:rsidRPr="00A16990" w:rsidRDefault="00221689" w:rsidP="00221689">
      <w:pPr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A16990">
        <w:rPr>
          <w:rFonts w:ascii="Arial" w:hAnsi="Arial" w:cs="Arial"/>
          <w:b/>
          <w:sz w:val="24"/>
          <w:szCs w:val="24"/>
        </w:rPr>
        <w:t>DIRECTOR EXECUTIV</w:t>
      </w:r>
      <w:r>
        <w:rPr>
          <w:rFonts w:ascii="Arial" w:hAnsi="Arial" w:cs="Arial"/>
          <w:b/>
          <w:sz w:val="24"/>
          <w:szCs w:val="24"/>
        </w:rPr>
        <w:t>,</w:t>
      </w:r>
    </w:p>
    <w:p w:rsidR="00D9197B" w:rsidRPr="00E87E55" w:rsidRDefault="00B63B71" w:rsidP="00E87E55">
      <w:pPr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63B71">
        <w:rPr>
          <w:rFonts w:ascii="Arial" w:hAnsi="Arial" w:cs="Arial"/>
          <w:b/>
          <w:sz w:val="24"/>
          <w:szCs w:val="24"/>
        </w:rPr>
        <w:t xml:space="preserve"> MARIA MĂDĂLINA NISTOR</w:t>
      </w:r>
    </w:p>
    <w:p w:rsidR="00B63B71" w:rsidRDefault="00B63B71" w:rsidP="0022168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67442" w:rsidRPr="00A16990" w:rsidRDefault="00167442" w:rsidP="0022168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21689" w:rsidRDefault="00221689" w:rsidP="0022168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16990">
        <w:rPr>
          <w:rFonts w:ascii="Arial" w:hAnsi="Arial" w:cs="Arial"/>
          <w:sz w:val="24"/>
          <w:szCs w:val="24"/>
        </w:rPr>
        <w:t xml:space="preserve">  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16990">
        <w:rPr>
          <w:rFonts w:ascii="Arial" w:hAnsi="Arial" w:cs="Arial"/>
          <w:sz w:val="24"/>
          <w:szCs w:val="24"/>
        </w:rPr>
        <w:t>Şef</w:t>
      </w:r>
      <w:proofErr w:type="spellEnd"/>
      <w:r w:rsidRPr="00A169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990">
        <w:rPr>
          <w:rFonts w:ascii="Arial" w:hAnsi="Arial" w:cs="Arial"/>
          <w:sz w:val="24"/>
          <w:szCs w:val="24"/>
        </w:rPr>
        <w:t>Serviciu</w:t>
      </w:r>
      <w:proofErr w:type="spellEnd"/>
      <w:r>
        <w:rPr>
          <w:rFonts w:ascii="Arial" w:hAnsi="Arial" w:cs="Arial"/>
          <w:sz w:val="24"/>
          <w:szCs w:val="24"/>
        </w:rPr>
        <w:t xml:space="preserve">,                                                                   </w:t>
      </w:r>
      <w:r w:rsidR="0010485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Întocmit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221689" w:rsidRDefault="00221689" w:rsidP="0022168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169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990">
        <w:rPr>
          <w:rFonts w:ascii="Arial" w:hAnsi="Arial" w:cs="Arial"/>
          <w:sz w:val="24"/>
          <w:szCs w:val="24"/>
        </w:rPr>
        <w:t>Avize</w:t>
      </w:r>
      <w:proofErr w:type="spellEnd"/>
      <w:r w:rsidRPr="00A169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6990">
        <w:rPr>
          <w:rFonts w:ascii="Arial" w:hAnsi="Arial" w:cs="Arial"/>
          <w:sz w:val="24"/>
          <w:szCs w:val="24"/>
        </w:rPr>
        <w:t>Acorduri</w:t>
      </w:r>
      <w:proofErr w:type="spellEnd"/>
      <w:r w:rsidRPr="00A169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6990">
        <w:rPr>
          <w:rFonts w:ascii="Arial" w:hAnsi="Arial" w:cs="Arial"/>
          <w:sz w:val="24"/>
          <w:szCs w:val="24"/>
        </w:rPr>
        <w:t>Autorizaţii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75FD7">
        <w:rPr>
          <w:rFonts w:ascii="Arial" w:hAnsi="Arial" w:cs="Arial"/>
          <w:sz w:val="24"/>
          <w:szCs w:val="24"/>
        </w:rPr>
        <w:t xml:space="preserve">    </w:t>
      </w:r>
    </w:p>
    <w:p w:rsidR="00221689" w:rsidRPr="00B63B71" w:rsidRDefault="00221689" w:rsidP="00B63B71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D9197B" w:rsidRPr="00EA6C0B" w:rsidRDefault="00D9197B" w:rsidP="00EA6C0B">
      <w:pPr>
        <w:spacing w:after="0"/>
        <w:ind w:right="-1"/>
        <w:jc w:val="both"/>
        <w:rPr>
          <w:rFonts w:ascii="Arial" w:hAnsi="Arial" w:cs="Arial"/>
          <w:sz w:val="24"/>
          <w:szCs w:val="24"/>
          <w:lang w:val="ro-RO"/>
        </w:rPr>
      </w:pPr>
    </w:p>
    <w:sectPr w:rsidR="00D9197B" w:rsidRPr="00EA6C0B" w:rsidSect="0045101E">
      <w:headerReference w:type="default" r:id="rId12"/>
      <w:footerReference w:type="default" r:id="rId13"/>
      <w:pgSz w:w="11907" w:h="16839" w:code="9"/>
      <w:pgMar w:top="426" w:right="708" w:bottom="1134" w:left="1276" w:header="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FC" w:rsidRDefault="00DF1BFC" w:rsidP="0010560A">
      <w:pPr>
        <w:spacing w:after="0" w:line="240" w:lineRule="auto"/>
      </w:pPr>
      <w:r>
        <w:separator/>
      </w:r>
    </w:p>
  </w:endnote>
  <w:endnote w:type="continuationSeparator" w:id="0">
    <w:p w:rsidR="00DF1BFC" w:rsidRDefault="00DF1BFC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lScrp421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307891"/>
      <w:docPartObj>
        <w:docPartGallery w:val="Page Numbers (Bottom of Page)"/>
        <w:docPartUnique/>
      </w:docPartObj>
    </w:sdtPr>
    <w:sdtContent>
      <w:p w:rsidR="000138AC" w:rsidRDefault="000138AC" w:rsidP="00FE62BD">
        <w:pPr>
          <w:pStyle w:val="Header"/>
          <w:tabs>
            <w:tab w:val="clear" w:pos="4680"/>
          </w:tabs>
          <w:contextualSpacing/>
          <w:jc w:val="center"/>
        </w:pPr>
      </w:p>
      <w:p w:rsidR="000138AC" w:rsidRPr="008F5F96" w:rsidRDefault="000138AC" w:rsidP="00FE62BD">
        <w:pPr>
          <w:pStyle w:val="Header"/>
          <w:tabs>
            <w:tab w:val="clear" w:pos="4680"/>
          </w:tabs>
          <w:contextualSpacing/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r w:rsidRPr="000E2E06"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821" type="#_x0000_t75" style="position:absolute;left:0;text-align:left;margin-left:-46.65pt;margin-top:-33.6pt;width:41.9pt;height:34.45pt;z-index:-251659264">
              <v:imagedata r:id="rId1" o:title=""/>
            </v:shape>
            <o:OLEObject Type="Embed" ProgID="CorelDRAW.Graphic.13" ShapeID="_x0000_s34821" DrawAspect="Content" ObjectID="_1648468308" r:id="rId2"/>
          </w:pict>
        </w:r>
        <w:r w:rsidRPr="000E2E06">
          <w:rPr>
            <w:rFonts w:ascii="Times New Roman" w:hAnsi="Times New Roman"/>
            <w:noProof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4822" type="#_x0000_t32" style="position:absolute;left:0;text-align:left;margin-left:-11.25pt;margin-top:-2.75pt;width:492pt;height:.05pt;z-index:251658240" o:connectortype="straight" strokecolor="#00214e" strokeweight="1.5pt"/>
          </w:pict>
        </w:r>
        <w:r w:rsidRPr="008F5F96">
          <w:rPr>
            <w:rFonts w:ascii="Times New Roman" w:hAnsi="Times New Roman"/>
            <w:b/>
            <w:sz w:val="24"/>
            <w:szCs w:val="24"/>
            <w:lang w:val="it-IT"/>
          </w:rPr>
          <w:t>AGEN</w:t>
        </w:r>
        <w:r w:rsidRPr="008F5F96">
          <w:rPr>
            <w:rFonts w:ascii="Times New Roman" w:hAnsi="Times New Roman"/>
            <w:b/>
            <w:sz w:val="24"/>
            <w:szCs w:val="24"/>
            <w:lang w:val="ro-RO"/>
          </w:rPr>
          <w:t>ŢIA PENTRU PROTECŢIA MEDIULUI SUCEAVA</w:t>
        </w:r>
      </w:p>
      <w:p w:rsidR="000138AC" w:rsidRDefault="000138AC" w:rsidP="00FE62BD">
        <w:pPr>
          <w:pStyle w:val="Header"/>
          <w:tabs>
            <w:tab w:val="clear" w:pos="4680"/>
          </w:tabs>
          <w:contextualSpacing/>
          <w:jc w:val="center"/>
          <w:rPr>
            <w:rFonts w:ascii="Times New Roman" w:hAnsi="Times New Roman"/>
            <w:sz w:val="24"/>
            <w:szCs w:val="24"/>
            <w:lang w:val="ro-RO"/>
          </w:rPr>
        </w:pPr>
        <w:r>
          <w:rPr>
            <w:rFonts w:ascii="Times New Roman" w:hAnsi="Times New Roman"/>
            <w:sz w:val="24"/>
            <w:szCs w:val="24"/>
            <w:lang w:val="ro-RO"/>
          </w:rPr>
          <w:t>Strada Bistriţei nr. 1A, Suceava, Cod 720264</w:t>
        </w:r>
      </w:p>
      <w:p w:rsidR="000138AC" w:rsidRDefault="000138AC" w:rsidP="00FE62BD">
        <w:pPr>
          <w:pStyle w:val="Header"/>
          <w:tabs>
            <w:tab w:val="clear" w:pos="4680"/>
          </w:tabs>
          <w:contextualSpacing/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8F5F96">
          <w:rPr>
            <w:rFonts w:ascii="Times New Roman" w:hAnsi="Times New Roman"/>
            <w:sz w:val="24"/>
            <w:szCs w:val="24"/>
            <w:lang w:val="ro-RO"/>
          </w:rPr>
          <w:t>E-mail: office@apmsv.anpm.ro; Tel. 0230 514056 Fax.  0230 514059</w:t>
        </w:r>
      </w:p>
      <w:tbl>
        <w:tblPr>
          <w:tblStyle w:val="TableGrid"/>
          <w:tblW w:w="0" w:type="auto"/>
          <w:tblInd w:w="1108" w:type="dxa"/>
          <w:tblLook w:val="04A0"/>
        </w:tblPr>
        <w:tblGrid>
          <w:gridCol w:w="8177"/>
        </w:tblGrid>
        <w:tr w:rsidR="000138AC" w:rsidRPr="0006159A" w:rsidTr="006C5472">
          <w:trPr>
            <w:trHeight w:val="270"/>
          </w:trPr>
          <w:tc>
            <w:tcPr>
              <w:tcW w:w="8177" w:type="dxa"/>
            </w:tcPr>
            <w:p w:rsidR="000138AC" w:rsidRPr="0006159A" w:rsidRDefault="000138AC" w:rsidP="006C5472">
              <w:pPr>
                <w:pStyle w:val="Header"/>
                <w:tabs>
                  <w:tab w:val="clear" w:pos="4680"/>
                </w:tabs>
                <w:jc w:val="center"/>
                <w:rPr>
                  <w:rFonts w:ascii="Times New Roman" w:hAnsi="Times New Roman"/>
                  <w:sz w:val="24"/>
                  <w:szCs w:val="24"/>
                  <w:lang w:val="ro-RO"/>
                </w:rPr>
              </w:pPr>
              <w:r w:rsidRPr="0006159A">
                <w:rPr>
                  <w:rFonts w:ascii="Times New Roman" w:hAnsi="Times New Roman"/>
                  <w:i/>
                  <w:iCs/>
                  <w:color w:val="000000"/>
                  <w:sz w:val="24"/>
                  <w:szCs w:val="24"/>
                  <w:lang w:val="ro-RO"/>
                </w:rPr>
                <w:t>Operator de date cu caracter personal, conform Regulamentului (UE) 2016/679</w:t>
              </w:r>
            </w:p>
          </w:tc>
        </w:tr>
      </w:tbl>
      <w:p w:rsidR="000138AC" w:rsidRDefault="000138AC" w:rsidP="00FE62BD">
        <w:pPr>
          <w:pStyle w:val="Footer"/>
        </w:pPr>
      </w:p>
      <w:p w:rsidR="000138AC" w:rsidRDefault="000138AC" w:rsidP="00FE62BD">
        <w:pPr>
          <w:pStyle w:val="Footer"/>
          <w:jc w:val="center"/>
        </w:pPr>
        <w:fldSimple w:instr=" PAGE   \* MERGEFORMAT ">
          <w:r w:rsidR="0070233A">
            <w:rPr>
              <w:noProof/>
            </w:rPr>
            <w:t>1</w:t>
          </w:r>
        </w:fldSimple>
        <w:r>
          <w:t>/11</w:t>
        </w:r>
      </w:p>
    </w:sdtContent>
  </w:sdt>
  <w:p w:rsidR="000138AC" w:rsidRPr="002334C2" w:rsidRDefault="000138AC" w:rsidP="000E01F5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FC" w:rsidRDefault="00DF1BFC" w:rsidP="0010560A">
      <w:pPr>
        <w:spacing w:after="0" w:line="240" w:lineRule="auto"/>
      </w:pPr>
      <w:r>
        <w:separator/>
      </w:r>
    </w:p>
  </w:footnote>
  <w:footnote w:type="continuationSeparator" w:id="0">
    <w:p w:rsidR="00DF1BFC" w:rsidRDefault="00DF1BFC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AC" w:rsidRPr="00167442" w:rsidRDefault="000138AC">
    <w:pPr>
      <w:pStyle w:val="Header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2495742"/>
    <w:multiLevelType w:val="hybridMultilevel"/>
    <w:tmpl w:val="C80CF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422EFD"/>
    <w:multiLevelType w:val="hybridMultilevel"/>
    <w:tmpl w:val="62DADC50"/>
    <w:lvl w:ilvl="0" w:tplc="29E239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24618"/>
    <w:multiLevelType w:val="hybridMultilevel"/>
    <w:tmpl w:val="270A30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93768"/>
    <w:multiLevelType w:val="hybridMultilevel"/>
    <w:tmpl w:val="BB80D0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0C3A4AC7"/>
    <w:multiLevelType w:val="hybridMultilevel"/>
    <w:tmpl w:val="369444FE"/>
    <w:lvl w:ilvl="0" w:tplc="20F6E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E98"/>
    <w:multiLevelType w:val="hybridMultilevel"/>
    <w:tmpl w:val="D312EC2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00007E0"/>
    <w:multiLevelType w:val="hybridMultilevel"/>
    <w:tmpl w:val="A0FC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5E0CB4"/>
    <w:multiLevelType w:val="hybridMultilevel"/>
    <w:tmpl w:val="1AB61AF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E03A85"/>
    <w:multiLevelType w:val="hybridMultilevel"/>
    <w:tmpl w:val="C818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D21E1"/>
    <w:multiLevelType w:val="hybridMultilevel"/>
    <w:tmpl w:val="D7660562"/>
    <w:lvl w:ilvl="0" w:tplc="9CC23D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575D4"/>
    <w:multiLevelType w:val="hybridMultilevel"/>
    <w:tmpl w:val="E2E068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75036"/>
    <w:multiLevelType w:val="hybridMultilevel"/>
    <w:tmpl w:val="20DE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A29CE"/>
    <w:multiLevelType w:val="hybridMultilevel"/>
    <w:tmpl w:val="F72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13B01"/>
    <w:multiLevelType w:val="hybridMultilevel"/>
    <w:tmpl w:val="835E1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6734F9"/>
    <w:multiLevelType w:val="hybridMultilevel"/>
    <w:tmpl w:val="9F48F3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382821E2"/>
    <w:multiLevelType w:val="hybridMultilevel"/>
    <w:tmpl w:val="E1564C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354BF"/>
    <w:multiLevelType w:val="hybridMultilevel"/>
    <w:tmpl w:val="C94606A6"/>
    <w:lvl w:ilvl="0" w:tplc="3D2C22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B5ED2"/>
    <w:multiLevelType w:val="hybridMultilevel"/>
    <w:tmpl w:val="8D7655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696D94"/>
    <w:multiLevelType w:val="hybridMultilevel"/>
    <w:tmpl w:val="3FEA5852"/>
    <w:lvl w:ilvl="0" w:tplc="58C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5A4F92"/>
    <w:multiLevelType w:val="hybridMultilevel"/>
    <w:tmpl w:val="159419E6"/>
    <w:lvl w:ilvl="0" w:tplc="9B0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9">
    <w:nsid w:val="58F86B15"/>
    <w:multiLevelType w:val="hybridMultilevel"/>
    <w:tmpl w:val="F46C6058"/>
    <w:lvl w:ilvl="0" w:tplc="8DBC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EE38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8B13EF"/>
    <w:multiLevelType w:val="hybridMultilevel"/>
    <w:tmpl w:val="B3DC85CE"/>
    <w:lvl w:ilvl="0" w:tplc="FBE62B26">
      <w:start w:val="1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177707"/>
    <w:multiLevelType w:val="hybridMultilevel"/>
    <w:tmpl w:val="A882147A"/>
    <w:lvl w:ilvl="0" w:tplc="10C23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36321"/>
    <w:multiLevelType w:val="hybridMultilevel"/>
    <w:tmpl w:val="31A01FE0"/>
    <w:lvl w:ilvl="0" w:tplc="DB725B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E6CE8"/>
    <w:multiLevelType w:val="hybridMultilevel"/>
    <w:tmpl w:val="30348684"/>
    <w:lvl w:ilvl="0" w:tplc="A18AA3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860E9"/>
    <w:multiLevelType w:val="hybridMultilevel"/>
    <w:tmpl w:val="EA2663E8"/>
    <w:lvl w:ilvl="0" w:tplc="39C0D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A2C23"/>
    <w:multiLevelType w:val="hybridMultilevel"/>
    <w:tmpl w:val="F31E7C36"/>
    <w:lvl w:ilvl="0" w:tplc="FBE62B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E67B7"/>
    <w:multiLevelType w:val="hybridMultilevel"/>
    <w:tmpl w:val="97EA9552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A1CCC"/>
    <w:multiLevelType w:val="hybridMultilevel"/>
    <w:tmpl w:val="2674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24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26"/>
  </w:num>
  <w:num w:numId="10">
    <w:abstractNumId w:val="28"/>
  </w:num>
  <w:num w:numId="11">
    <w:abstractNumId w:val="42"/>
  </w:num>
  <w:num w:numId="12">
    <w:abstractNumId w:val="32"/>
  </w:num>
  <w:num w:numId="13">
    <w:abstractNumId w:val="19"/>
  </w:num>
  <w:num w:numId="14">
    <w:abstractNumId w:val="43"/>
  </w:num>
  <w:num w:numId="15">
    <w:abstractNumId w:val="36"/>
  </w:num>
  <w:num w:numId="16">
    <w:abstractNumId w:val="41"/>
  </w:num>
  <w:num w:numId="17">
    <w:abstractNumId w:val="13"/>
  </w:num>
  <w:num w:numId="18">
    <w:abstractNumId w:val="17"/>
  </w:num>
  <w:num w:numId="19">
    <w:abstractNumId w:val="4"/>
  </w:num>
  <w:num w:numId="20">
    <w:abstractNumId w:val="20"/>
  </w:num>
  <w:num w:numId="21">
    <w:abstractNumId w:val="9"/>
  </w:num>
  <w:num w:numId="22">
    <w:abstractNumId w:val="40"/>
  </w:num>
  <w:num w:numId="23">
    <w:abstractNumId w:val="16"/>
  </w:num>
  <w:num w:numId="24">
    <w:abstractNumId w:val="25"/>
  </w:num>
  <w:num w:numId="25">
    <w:abstractNumId w:val="33"/>
  </w:num>
  <w:num w:numId="26">
    <w:abstractNumId w:val="5"/>
  </w:num>
  <w:num w:numId="27">
    <w:abstractNumId w:val="23"/>
  </w:num>
  <w:num w:numId="28">
    <w:abstractNumId w:val="7"/>
  </w:num>
  <w:num w:numId="29">
    <w:abstractNumId w:val="27"/>
  </w:num>
  <w:num w:numId="30">
    <w:abstractNumId w:val="6"/>
  </w:num>
  <w:num w:numId="31">
    <w:abstractNumId w:val="38"/>
  </w:num>
  <w:num w:numId="32">
    <w:abstractNumId w:val="12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1"/>
  </w:num>
  <w:num w:numId="37">
    <w:abstractNumId w:val="29"/>
  </w:num>
  <w:num w:numId="38">
    <w:abstractNumId w:val="1"/>
  </w:num>
  <w:num w:numId="39">
    <w:abstractNumId w:val="34"/>
  </w:num>
  <w:num w:numId="40">
    <w:abstractNumId w:val="14"/>
  </w:num>
  <w:num w:numId="41">
    <w:abstractNumId w:val="35"/>
  </w:num>
  <w:num w:numId="42">
    <w:abstractNumId w:val="39"/>
  </w:num>
  <w:num w:numId="43">
    <w:abstractNumId w:val="15"/>
  </w:num>
  <w:num w:numId="44">
    <w:abstractNumId w:val="30"/>
  </w:num>
  <w:num w:numId="45">
    <w:abstractNumId w:val="18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6">
      <o:colormru v:ext="edit" colors="#00214e"/>
    </o:shapedefaults>
    <o:shapelayout v:ext="edit">
      <o:idmap v:ext="edit" data="34"/>
      <o:rules v:ext="edit">
        <o:r id="V:Rule2" type="connector" idref="#_x0000_s348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6865"/>
    <w:rsid w:val="000138AC"/>
    <w:rsid w:val="00014247"/>
    <w:rsid w:val="00014DFE"/>
    <w:rsid w:val="000160D3"/>
    <w:rsid w:val="00021991"/>
    <w:rsid w:val="00023D48"/>
    <w:rsid w:val="00026530"/>
    <w:rsid w:val="00026ED1"/>
    <w:rsid w:val="000336A1"/>
    <w:rsid w:val="0003400D"/>
    <w:rsid w:val="00035C30"/>
    <w:rsid w:val="00041C0B"/>
    <w:rsid w:val="000420E1"/>
    <w:rsid w:val="00046049"/>
    <w:rsid w:val="00046167"/>
    <w:rsid w:val="00047861"/>
    <w:rsid w:val="00047D35"/>
    <w:rsid w:val="000567A2"/>
    <w:rsid w:val="000568AE"/>
    <w:rsid w:val="000613B5"/>
    <w:rsid w:val="00064C3B"/>
    <w:rsid w:val="00070F06"/>
    <w:rsid w:val="00071073"/>
    <w:rsid w:val="0007594F"/>
    <w:rsid w:val="000818FF"/>
    <w:rsid w:val="000822B0"/>
    <w:rsid w:val="000845FD"/>
    <w:rsid w:val="000866DE"/>
    <w:rsid w:val="00086B9A"/>
    <w:rsid w:val="000872CA"/>
    <w:rsid w:val="00087AE0"/>
    <w:rsid w:val="00093049"/>
    <w:rsid w:val="00094C9C"/>
    <w:rsid w:val="00095760"/>
    <w:rsid w:val="000961A9"/>
    <w:rsid w:val="000A052A"/>
    <w:rsid w:val="000A3C10"/>
    <w:rsid w:val="000B2656"/>
    <w:rsid w:val="000B4BBE"/>
    <w:rsid w:val="000B4E57"/>
    <w:rsid w:val="000C4375"/>
    <w:rsid w:val="000D015E"/>
    <w:rsid w:val="000D0742"/>
    <w:rsid w:val="000D0F36"/>
    <w:rsid w:val="000D18D7"/>
    <w:rsid w:val="000E01F5"/>
    <w:rsid w:val="000E1BEF"/>
    <w:rsid w:val="000E2E06"/>
    <w:rsid w:val="000F4697"/>
    <w:rsid w:val="000F5694"/>
    <w:rsid w:val="000F7D6F"/>
    <w:rsid w:val="00100751"/>
    <w:rsid w:val="0010312B"/>
    <w:rsid w:val="00104858"/>
    <w:rsid w:val="0010560A"/>
    <w:rsid w:val="001106BA"/>
    <w:rsid w:val="0011186A"/>
    <w:rsid w:val="0011371E"/>
    <w:rsid w:val="00117CBE"/>
    <w:rsid w:val="00122D34"/>
    <w:rsid w:val="00124029"/>
    <w:rsid w:val="00124988"/>
    <w:rsid w:val="00125A1C"/>
    <w:rsid w:val="001274F0"/>
    <w:rsid w:val="00130855"/>
    <w:rsid w:val="0013434C"/>
    <w:rsid w:val="0013791B"/>
    <w:rsid w:val="00140DBC"/>
    <w:rsid w:val="00142197"/>
    <w:rsid w:val="0014472F"/>
    <w:rsid w:val="00151A20"/>
    <w:rsid w:val="00151A8F"/>
    <w:rsid w:val="00154408"/>
    <w:rsid w:val="0015480D"/>
    <w:rsid w:val="00157BC7"/>
    <w:rsid w:val="001616C1"/>
    <w:rsid w:val="00162EB4"/>
    <w:rsid w:val="00163FDA"/>
    <w:rsid w:val="001669C2"/>
    <w:rsid w:val="00167442"/>
    <w:rsid w:val="0017019D"/>
    <w:rsid w:val="0017069E"/>
    <w:rsid w:val="0017366C"/>
    <w:rsid w:val="0017432E"/>
    <w:rsid w:val="00186129"/>
    <w:rsid w:val="001A0004"/>
    <w:rsid w:val="001A0248"/>
    <w:rsid w:val="001A0BB6"/>
    <w:rsid w:val="001A3A8A"/>
    <w:rsid w:val="001B0834"/>
    <w:rsid w:val="001B3976"/>
    <w:rsid w:val="001B4708"/>
    <w:rsid w:val="001B6C49"/>
    <w:rsid w:val="001C1D20"/>
    <w:rsid w:val="001C6871"/>
    <w:rsid w:val="001D0270"/>
    <w:rsid w:val="001D125C"/>
    <w:rsid w:val="001D2EC5"/>
    <w:rsid w:val="001D58F9"/>
    <w:rsid w:val="001D72A8"/>
    <w:rsid w:val="001E0D4C"/>
    <w:rsid w:val="001E11BF"/>
    <w:rsid w:val="001E5B89"/>
    <w:rsid w:val="001E5C76"/>
    <w:rsid w:val="001F6A19"/>
    <w:rsid w:val="00203071"/>
    <w:rsid w:val="00206333"/>
    <w:rsid w:val="00210B26"/>
    <w:rsid w:val="00210C88"/>
    <w:rsid w:val="002114F3"/>
    <w:rsid w:val="00211649"/>
    <w:rsid w:val="00217268"/>
    <w:rsid w:val="002176F5"/>
    <w:rsid w:val="00221689"/>
    <w:rsid w:val="0022203B"/>
    <w:rsid w:val="00232324"/>
    <w:rsid w:val="002334C2"/>
    <w:rsid w:val="00235DF6"/>
    <w:rsid w:val="002367AC"/>
    <w:rsid w:val="0024202F"/>
    <w:rsid w:val="002429F6"/>
    <w:rsid w:val="002469F6"/>
    <w:rsid w:val="00253D06"/>
    <w:rsid w:val="00255193"/>
    <w:rsid w:val="00264334"/>
    <w:rsid w:val="0026571A"/>
    <w:rsid w:val="00266491"/>
    <w:rsid w:val="00267926"/>
    <w:rsid w:val="00272219"/>
    <w:rsid w:val="00274875"/>
    <w:rsid w:val="002760B2"/>
    <w:rsid w:val="0028053B"/>
    <w:rsid w:val="00280E60"/>
    <w:rsid w:val="00283170"/>
    <w:rsid w:val="00284FE2"/>
    <w:rsid w:val="00286C08"/>
    <w:rsid w:val="00286E94"/>
    <w:rsid w:val="00287063"/>
    <w:rsid w:val="0029170F"/>
    <w:rsid w:val="00295C00"/>
    <w:rsid w:val="00297E20"/>
    <w:rsid w:val="002A26BC"/>
    <w:rsid w:val="002A36E2"/>
    <w:rsid w:val="002B1B5E"/>
    <w:rsid w:val="002B37B8"/>
    <w:rsid w:val="002B3BD4"/>
    <w:rsid w:val="002B3FA1"/>
    <w:rsid w:val="002C3198"/>
    <w:rsid w:val="002D6A4E"/>
    <w:rsid w:val="002D7BF3"/>
    <w:rsid w:val="002E54C1"/>
    <w:rsid w:val="002E68D6"/>
    <w:rsid w:val="002F1581"/>
    <w:rsid w:val="002F5FBD"/>
    <w:rsid w:val="002F75A7"/>
    <w:rsid w:val="00312392"/>
    <w:rsid w:val="00320B7E"/>
    <w:rsid w:val="00325739"/>
    <w:rsid w:val="00327C84"/>
    <w:rsid w:val="00330C2C"/>
    <w:rsid w:val="00334DE6"/>
    <w:rsid w:val="0033682D"/>
    <w:rsid w:val="003404FC"/>
    <w:rsid w:val="00347395"/>
    <w:rsid w:val="00347E1A"/>
    <w:rsid w:val="00350F14"/>
    <w:rsid w:val="00351ECF"/>
    <w:rsid w:val="00352C4D"/>
    <w:rsid w:val="00362246"/>
    <w:rsid w:val="00363924"/>
    <w:rsid w:val="0036599A"/>
    <w:rsid w:val="00367CAB"/>
    <w:rsid w:val="003740A6"/>
    <w:rsid w:val="00374A17"/>
    <w:rsid w:val="0037501A"/>
    <w:rsid w:val="00377782"/>
    <w:rsid w:val="00383DC2"/>
    <w:rsid w:val="00393016"/>
    <w:rsid w:val="00394DA5"/>
    <w:rsid w:val="00394E35"/>
    <w:rsid w:val="003A2D3C"/>
    <w:rsid w:val="003A3251"/>
    <w:rsid w:val="003B1390"/>
    <w:rsid w:val="003B3768"/>
    <w:rsid w:val="003C14A9"/>
    <w:rsid w:val="003C4E7A"/>
    <w:rsid w:val="003C643E"/>
    <w:rsid w:val="003D0948"/>
    <w:rsid w:val="003D2D3F"/>
    <w:rsid w:val="003D488E"/>
    <w:rsid w:val="003D6F2E"/>
    <w:rsid w:val="003D7A7E"/>
    <w:rsid w:val="003E55F0"/>
    <w:rsid w:val="003E6903"/>
    <w:rsid w:val="003E7683"/>
    <w:rsid w:val="003F19EA"/>
    <w:rsid w:val="003F3DFD"/>
    <w:rsid w:val="003F4A7B"/>
    <w:rsid w:val="003F7B87"/>
    <w:rsid w:val="00401CBE"/>
    <w:rsid w:val="00402038"/>
    <w:rsid w:val="00402924"/>
    <w:rsid w:val="004075B3"/>
    <w:rsid w:val="004108C0"/>
    <w:rsid w:val="00410D19"/>
    <w:rsid w:val="00413CEB"/>
    <w:rsid w:val="004212F6"/>
    <w:rsid w:val="00422B76"/>
    <w:rsid w:val="0042404A"/>
    <w:rsid w:val="00427352"/>
    <w:rsid w:val="00444C7A"/>
    <w:rsid w:val="00444CD3"/>
    <w:rsid w:val="0044597B"/>
    <w:rsid w:val="0044709E"/>
    <w:rsid w:val="00450E53"/>
    <w:rsid w:val="0045101E"/>
    <w:rsid w:val="004513CF"/>
    <w:rsid w:val="004543A8"/>
    <w:rsid w:val="00473A03"/>
    <w:rsid w:val="00475201"/>
    <w:rsid w:val="00475299"/>
    <w:rsid w:val="004765EB"/>
    <w:rsid w:val="00477460"/>
    <w:rsid w:val="00481036"/>
    <w:rsid w:val="004817AF"/>
    <w:rsid w:val="00490E7B"/>
    <w:rsid w:val="00493A08"/>
    <w:rsid w:val="00494F5E"/>
    <w:rsid w:val="004976D8"/>
    <w:rsid w:val="00497B0D"/>
    <w:rsid w:val="004A2BEE"/>
    <w:rsid w:val="004A3A25"/>
    <w:rsid w:val="004A47B7"/>
    <w:rsid w:val="004A7455"/>
    <w:rsid w:val="004B7C7C"/>
    <w:rsid w:val="004C4E8D"/>
    <w:rsid w:val="004C5785"/>
    <w:rsid w:val="004D3242"/>
    <w:rsid w:val="004D5640"/>
    <w:rsid w:val="004E2927"/>
    <w:rsid w:val="004E5A4A"/>
    <w:rsid w:val="004F3DF5"/>
    <w:rsid w:val="004F6F09"/>
    <w:rsid w:val="004F7A66"/>
    <w:rsid w:val="00500DAD"/>
    <w:rsid w:val="00505B04"/>
    <w:rsid w:val="00505E6D"/>
    <w:rsid w:val="0050643F"/>
    <w:rsid w:val="00515750"/>
    <w:rsid w:val="00517A73"/>
    <w:rsid w:val="005205EF"/>
    <w:rsid w:val="005223EC"/>
    <w:rsid w:val="005306A3"/>
    <w:rsid w:val="00532353"/>
    <w:rsid w:val="005350D1"/>
    <w:rsid w:val="00535A8F"/>
    <w:rsid w:val="005469F4"/>
    <w:rsid w:val="005504A1"/>
    <w:rsid w:val="0055205B"/>
    <w:rsid w:val="00552145"/>
    <w:rsid w:val="00554F4D"/>
    <w:rsid w:val="00555B18"/>
    <w:rsid w:val="00561440"/>
    <w:rsid w:val="005634A2"/>
    <w:rsid w:val="00564AA4"/>
    <w:rsid w:val="005707CF"/>
    <w:rsid w:val="00571253"/>
    <w:rsid w:val="005715AB"/>
    <w:rsid w:val="00575325"/>
    <w:rsid w:val="0057744C"/>
    <w:rsid w:val="0058169F"/>
    <w:rsid w:val="005845EF"/>
    <w:rsid w:val="00586D0A"/>
    <w:rsid w:val="005900E9"/>
    <w:rsid w:val="0059223A"/>
    <w:rsid w:val="0059286F"/>
    <w:rsid w:val="0059358C"/>
    <w:rsid w:val="005A3E32"/>
    <w:rsid w:val="005A57F1"/>
    <w:rsid w:val="005B09B7"/>
    <w:rsid w:val="005B20C8"/>
    <w:rsid w:val="005B344B"/>
    <w:rsid w:val="005B40FC"/>
    <w:rsid w:val="005B4506"/>
    <w:rsid w:val="005B68C5"/>
    <w:rsid w:val="005B6BC0"/>
    <w:rsid w:val="005C0532"/>
    <w:rsid w:val="005C5772"/>
    <w:rsid w:val="005C716F"/>
    <w:rsid w:val="005C7844"/>
    <w:rsid w:val="005D2962"/>
    <w:rsid w:val="005D2BE6"/>
    <w:rsid w:val="005D3599"/>
    <w:rsid w:val="005D7991"/>
    <w:rsid w:val="005E0E61"/>
    <w:rsid w:val="005F2D52"/>
    <w:rsid w:val="005F45A6"/>
    <w:rsid w:val="005F5036"/>
    <w:rsid w:val="005F7C1F"/>
    <w:rsid w:val="00607FED"/>
    <w:rsid w:val="006102F8"/>
    <w:rsid w:val="00610D4E"/>
    <w:rsid w:val="00615BF5"/>
    <w:rsid w:val="0061677F"/>
    <w:rsid w:val="00617F2C"/>
    <w:rsid w:val="0062058E"/>
    <w:rsid w:val="0062089B"/>
    <w:rsid w:val="00621AF6"/>
    <w:rsid w:val="006241A9"/>
    <w:rsid w:val="00632117"/>
    <w:rsid w:val="0063255B"/>
    <w:rsid w:val="00632DEE"/>
    <w:rsid w:val="00640AF3"/>
    <w:rsid w:val="0064599E"/>
    <w:rsid w:val="006465EC"/>
    <w:rsid w:val="00650531"/>
    <w:rsid w:val="00651119"/>
    <w:rsid w:val="0065147F"/>
    <w:rsid w:val="00654F2F"/>
    <w:rsid w:val="00663EF1"/>
    <w:rsid w:val="00667BDA"/>
    <w:rsid w:val="00677AD1"/>
    <w:rsid w:val="00694374"/>
    <w:rsid w:val="006A0FCB"/>
    <w:rsid w:val="006A2E5A"/>
    <w:rsid w:val="006A3FBE"/>
    <w:rsid w:val="006A7BD0"/>
    <w:rsid w:val="006B1C3A"/>
    <w:rsid w:val="006B5869"/>
    <w:rsid w:val="006B7F73"/>
    <w:rsid w:val="006C097B"/>
    <w:rsid w:val="006C0C31"/>
    <w:rsid w:val="006C1151"/>
    <w:rsid w:val="006C376C"/>
    <w:rsid w:val="006C5472"/>
    <w:rsid w:val="006C5F84"/>
    <w:rsid w:val="006D49F0"/>
    <w:rsid w:val="006D4EF3"/>
    <w:rsid w:val="006D6E81"/>
    <w:rsid w:val="006E0AFE"/>
    <w:rsid w:val="006E1E1E"/>
    <w:rsid w:val="006F1C5F"/>
    <w:rsid w:val="00700567"/>
    <w:rsid w:val="0070233A"/>
    <w:rsid w:val="00703092"/>
    <w:rsid w:val="00706555"/>
    <w:rsid w:val="00706CDE"/>
    <w:rsid w:val="00707242"/>
    <w:rsid w:val="007121EE"/>
    <w:rsid w:val="007153B4"/>
    <w:rsid w:val="00720F24"/>
    <w:rsid w:val="0072366E"/>
    <w:rsid w:val="00726667"/>
    <w:rsid w:val="00731D4A"/>
    <w:rsid w:val="00734953"/>
    <w:rsid w:val="007355BB"/>
    <w:rsid w:val="00737256"/>
    <w:rsid w:val="0073735B"/>
    <w:rsid w:val="007519E2"/>
    <w:rsid w:val="00752FC5"/>
    <w:rsid w:val="00756709"/>
    <w:rsid w:val="00756778"/>
    <w:rsid w:val="00763DAB"/>
    <w:rsid w:val="00766622"/>
    <w:rsid w:val="00767AE4"/>
    <w:rsid w:val="00767C50"/>
    <w:rsid w:val="00776505"/>
    <w:rsid w:val="007813E3"/>
    <w:rsid w:val="007839E2"/>
    <w:rsid w:val="007855B4"/>
    <w:rsid w:val="00786D90"/>
    <w:rsid w:val="00791998"/>
    <w:rsid w:val="007974EB"/>
    <w:rsid w:val="007A02FF"/>
    <w:rsid w:val="007A213D"/>
    <w:rsid w:val="007A4C76"/>
    <w:rsid w:val="007B23A4"/>
    <w:rsid w:val="007B726C"/>
    <w:rsid w:val="007C3BF2"/>
    <w:rsid w:val="007D459B"/>
    <w:rsid w:val="007E13C8"/>
    <w:rsid w:val="007E3D95"/>
    <w:rsid w:val="007E616F"/>
    <w:rsid w:val="007E780C"/>
    <w:rsid w:val="00800DCC"/>
    <w:rsid w:val="008068A7"/>
    <w:rsid w:val="00806F92"/>
    <w:rsid w:val="00810342"/>
    <w:rsid w:val="00811026"/>
    <w:rsid w:val="00816C4F"/>
    <w:rsid w:val="00820B00"/>
    <w:rsid w:val="00823683"/>
    <w:rsid w:val="00824A15"/>
    <w:rsid w:val="00825EEF"/>
    <w:rsid w:val="0082656F"/>
    <w:rsid w:val="008265D4"/>
    <w:rsid w:val="00826A1C"/>
    <w:rsid w:val="00832A44"/>
    <w:rsid w:val="00835FBD"/>
    <w:rsid w:val="0084548F"/>
    <w:rsid w:val="00850185"/>
    <w:rsid w:val="00851170"/>
    <w:rsid w:val="0085289E"/>
    <w:rsid w:val="00856DAE"/>
    <w:rsid w:val="00856F58"/>
    <w:rsid w:val="00856FF9"/>
    <w:rsid w:val="00857A43"/>
    <w:rsid w:val="00857FDE"/>
    <w:rsid w:val="00863581"/>
    <w:rsid w:val="00866336"/>
    <w:rsid w:val="00877BDA"/>
    <w:rsid w:val="008829C0"/>
    <w:rsid w:val="008831BD"/>
    <w:rsid w:val="008913EF"/>
    <w:rsid w:val="00894587"/>
    <w:rsid w:val="008966E8"/>
    <w:rsid w:val="0089789D"/>
    <w:rsid w:val="008A13F0"/>
    <w:rsid w:val="008A1902"/>
    <w:rsid w:val="008A4246"/>
    <w:rsid w:val="008A6AD0"/>
    <w:rsid w:val="008B3938"/>
    <w:rsid w:val="008B52E1"/>
    <w:rsid w:val="008D28D4"/>
    <w:rsid w:val="008D7863"/>
    <w:rsid w:val="008F25B0"/>
    <w:rsid w:val="008F42CE"/>
    <w:rsid w:val="008F7960"/>
    <w:rsid w:val="009064A4"/>
    <w:rsid w:val="00911683"/>
    <w:rsid w:val="009247DF"/>
    <w:rsid w:val="00924F2A"/>
    <w:rsid w:val="00925139"/>
    <w:rsid w:val="00931EA4"/>
    <w:rsid w:val="00932DCC"/>
    <w:rsid w:val="00933190"/>
    <w:rsid w:val="00933232"/>
    <w:rsid w:val="00940D04"/>
    <w:rsid w:val="00943E4D"/>
    <w:rsid w:val="00944F13"/>
    <w:rsid w:val="00946C79"/>
    <w:rsid w:val="00947A1D"/>
    <w:rsid w:val="0095133A"/>
    <w:rsid w:val="009541D3"/>
    <w:rsid w:val="009544FB"/>
    <w:rsid w:val="00957825"/>
    <w:rsid w:val="00961667"/>
    <w:rsid w:val="009626E2"/>
    <w:rsid w:val="00970AD4"/>
    <w:rsid w:val="00970E2A"/>
    <w:rsid w:val="00980F75"/>
    <w:rsid w:val="0098687E"/>
    <w:rsid w:val="009922F9"/>
    <w:rsid w:val="0099518F"/>
    <w:rsid w:val="009951A0"/>
    <w:rsid w:val="0099561D"/>
    <w:rsid w:val="009A43E8"/>
    <w:rsid w:val="009A60B9"/>
    <w:rsid w:val="009A7560"/>
    <w:rsid w:val="009B2790"/>
    <w:rsid w:val="009B2AA1"/>
    <w:rsid w:val="009B3AF1"/>
    <w:rsid w:val="009B4193"/>
    <w:rsid w:val="009B648B"/>
    <w:rsid w:val="009C0238"/>
    <w:rsid w:val="009C1E69"/>
    <w:rsid w:val="009C2625"/>
    <w:rsid w:val="009C413E"/>
    <w:rsid w:val="009C6517"/>
    <w:rsid w:val="009D5873"/>
    <w:rsid w:val="009D6D72"/>
    <w:rsid w:val="009E2EA8"/>
    <w:rsid w:val="009E3978"/>
    <w:rsid w:val="009E771B"/>
    <w:rsid w:val="009F1D98"/>
    <w:rsid w:val="009F2E11"/>
    <w:rsid w:val="009F3C8F"/>
    <w:rsid w:val="009F4F54"/>
    <w:rsid w:val="009F5473"/>
    <w:rsid w:val="00A00C3D"/>
    <w:rsid w:val="00A03AB7"/>
    <w:rsid w:val="00A03DF5"/>
    <w:rsid w:val="00A07BFA"/>
    <w:rsid w:val="00A11997"/>
    <w:rsid w:val="00A12076"/>
    <w:rsid w:val="00A15581"/>
    <w:rsid w:val="00A161AA"/>
    <w:rsid w:val="00A16D8A"/>
    <w:rsid w:val="00A207F1"/>
    <w:rsid w:val="00A3505D"/>
    <w:rsid w:val="00A350AF"/>
    <w:rsid w:val="00A37490"/>
    <w:rsid w:val="00A415ED"/>
    <w:rsid w:val="00A44460"/>
    <w:rsid w:val="00A46E13"/>
    <w:rsid w:val="00A511E8"/>
    <w:rsid w:val="00A51F4F"/>
    <w:rsid w:val="00A572E5"/>
    <w:rsid w:val="00A60AF1"/>
    <w:rsid w:val="00A6269D"/>
    <w:rsid w:val="00A670F3"/>
    <w:rsid w:val="00A70A56"/>
    <w:rsid w:val="00A70BE8"/>
    <w:rsid w:val="00A718A3"/>
    <w:rsid w:val="00A75BF7"/>
    <w:rsid w:val="00A76C1F"/>
    <w:rsid w:val="00A77EEC"/>
    <w:rsid w:val="00A80249"/>
    <w:rsid w:val="00A808D1"/>
    <w:rsid w:val="00A85F1F"/>
    <w:rsid w:val="00A87667"/>
    <w:rsid w:val="00A9007A"/>
    <w:rsid w:val="00A9333B"/>
    <w:rsid w:val="00A933B6"/>
    <w:rsid w:val="00A95481"/>
    <w:rsid w:val="00A9649E"/>
    <w:rsid w:val="00A96D60"/>
    <w:rsid w:val="00AA2914"/>
    <w:rsid w:val="00AB228D"/>
    <w:rsid w:val="00AB47D2"/>
    <w:rsid w:val="00AC086B"/>
    <w:rsid w:val="00AC39FA"/>
    <w:rsid w:val="00AC4C4D"/>
    <w:rsid w:val="00AC6B87"/>
    <w:rsid w:val="00AC7D11"/>
    <w:rsid w:val="00AD0AAC"/>
    <w:rsid w:val="00AD1C4E"/>
    <w:rsid w:val="00AD272D"/>
    <w:rsid w:val="00AD762E"/>
    <w:rsid w:val="00AE228D"/>
    <w:rsid w:val="00AE6F08"/>
    <w:rsid w:val="00AF7B06"/>
    <w:rsid w:val="00B03B20"/>
    <w:rsid w:val="00B03F0D"/>
    <w:rsid w:val="00B04ADC"/>
    <w:rsid w:val="00B05E39"/>
    <w:rsid w:val="00B07278"/>
    <w:rsid w:val="00B10590"/>
    <w:rsid w:val="00B12FE1"/>
    <w:rsid w:val="00B1445B"/>
    <w:rsid w:val="00B164FA"/>
    <w:rsid w:val="00B20E96"/>
    <w:rsid w:val="00B21B08"/>
    <w:rsid w:val="00B22AD9"/>
    <w:rsid w:val="00B22E02"/>
    <w:rsid w:val="00B40691"/>
    <w:rsid w:val="00B41A08"/>
    <w:rsid w:val="00B42606"/>
    <w:rsid w:val="00B50F65"/>
    <w:rsid w:val="00B51A05"/>
    <w:rsid w:val="00B53C3D"/>
    <w:rsid w:val="00B575BA"/>
    <w:rsid w:val="00B63B71"/>
    <w:rsid w:val="00B666FC"/>
    <w:rsid w:val="00B756BF"/>
    <w:rsid w:val="00B75725"/>
    <w:rsid w:val="00B75E21"/>
    <w:rsid w:val="00B75EE1"/>
    <w:rsid w:val="00B75FD7"/>
    <w:rsid w:val="00B76040"/>
    <w:rsid w:val="00B80BAA"/>
    <w:rsid w:val="00B82024"/>
    <w:rsid w:val="00B832DC"/>
    <w:rsid w:val="00B85CB6"/>
    <w:rsid w:val="00B94AAF"/>
    <w:rsid w:val="00B964A4"/>
    <w:rsid w:val="00BA5160"/>
    <w:rsid w:val="00BA5926"/>
    <w:rsid w:val="00BB0CB3"/>
    <w:rsid w:val="00BB14AB"/>
    <w:rsid w:val="00BC2A0F"/>
    <w:rsid w:val="00BC4714"/>
    <w:rsid w:val="00BC4CF3"/>
    <w:rsid w:val="00BC6422"/>
    <w:rsid w:val="00BD3677"/>
    <w:rsid w:val="00BD44BB"/>
    <w:rsid w:val="00BD4CCC"/>
    <w:rsid w:val="00BD5684"/>
    <w:rsid w:val="00BD5E3A"/>
    <w:rsid w:val="00BE228F"/>
    <w:rsid w:val="00BE76E3"/>
    <w:rsid w:val="00BF1EDF"/>
    <w:rsid w:val="00BF4C06"/>
    <w:rsid w:val="00C01400"/>
    <w:rsid w:val="00C031EA"/>
    <w:rsid w:val="00C03825"/>
    <w:rsid w:val="00C05268"/>
    <w:rsid w:val="00C064E7"/>
    <w:rsid w:val="00C11FCF"/>
    <w:rsid w:val="00C15D36"/>
    <w:rsid w:val="00C204C6"/>
    <w:rsid w:val="00C21016"/>
    <w:rsid w:val="00C21A70"/>
    <w:rsid w:val="00C27BE3"/>
    <w:rsid w:val="00C423AB"/>
    <w:rsid w:val="00C42C5D"/>
    <w:rsid w:val="00C4392F"/>
    <w:rsid w:val="00C439A6"/>
    <w:rsid w:val="00C47447"/>
    <w:rsid w:val="00C50790"/>
    <w:rsid w:val="00C52156"/>
    <w:rsid w:val="00C61B1A"/>
    <w:rsid w:val="00C61E25"/>
    <w:rsid w:val="00C639A0"/>
    <w:rsid w:val="00C6462A"/>
    <w:rsid w:val="00C70496"/>
    <w:rsid w:val="00C7607A"/>
    <w:rsid w:val="00C763EE"/>
    <w:rsid w:val="00C83093"/>
    <w:rsid w:val="00C86B96"/>
    <w:rsid w:val="00C9075D"/>
    <w:rsid w:val="00C94155"/>
    <w:rsid w:val="00C97955"/>
    <w:rsid w:val="00CA2023"/>
    <w:rsid w:val="00CA61EC"/>
    <w:rsid w:val="00CA7673"/>
    <w:rsid w:val="00CB2A32"/>
    <w:rsid w:val="00CB314D"/>
    <w:rsid w:val="00CB3EA6"/>
    <w:rsid w:val="00CB6C9B"/>
    <w:rsid w:val="00CC0F83"/>
    <w:rsid w:val="00CC19DB"/>
    <w:rsid w:val="00CD2A10"/>
    <w:rsid w:val="00CD3A98"/>
    <w:rsid w:val="00CD517A"/>
    <w:rsid w:val="00CE0953"/>
    <w:rsid w:val="00CE49CD"/>
    <w:rsid w:val="00CE6289"/>
    <w:rsid w:val="00CE6BA7"/>
    <w:rsid w:val="00CF33AC"/>
    <w:rsid w:val="00CF3EEB"/>
    <w:rsid w:val="00CF7034"/>
    <w:rsid w:val="00D072EB"/>
    <w:rsid w:val="00D1150E"/>
    <w:rsid w:val="00D119DE"/>
    <w:rsid w:val="00D14AF3"/>
    <w:rsid w:val="00D176A7"/>
    <w:rsid w:val="00D2595F"/>
    <w:rsid w:val="00D33FBA"/>
    <w:rsid w:val="00D34E14"/>
    <w:rsid w:val="00D351F4"/>
    <w:rsid w:val="00D4103E"/>
    <w:rsid w:val="00D421A7"/>
    <w:rsid w:val="00D45BCE"/>
    <w:rsid w:val="00D57CE4"/>
    <w:rsid w:val="00D64A47"/>
    <w:rsid w:val="00D6551A"/>
    <w:rsid w:val="00D747BA"/>
    <w:rsid w:val="00D75BA5"/>
    <w:rsid w:val="00D82749"/>
    <w:rsid w:val="00D876D4"/>
    <w:rsid w:val="00D9197B"/>
    <w:rsid w:val="00D93FC2"/>
    <w:rsid w:val="00DA7600"/>
    <w:rsid w:val="00DB417C"/>
    <w:rsid w:val="00DB45CE"/>
    <w:rsid w:val="00DB4C9C"/>
    <w:rsid w:val="00DB4E92"/>
    <w:rsid w:val="00DB5F76"/>
    <w:rsid w:val="00DB6EE3"/>
    <w:rsid w:val="00DC5867"/>
    <w:rsid w:val="00DC679A"/>
    <w:rsid w:val="00DD20D3"/>
    <w:rsid w:val="00DD4A9F"/>
    <w:rsid w:val="00DE5733"/>
    <w:rsid w:val="00DF0AE2"/>
    <w:rsid w:val="00DF1BFC"/>
    <w:rsid w:val="00DF1C71"/>
    <w:rsid w:val="00DF5CD7"/>
    <w:rsid w:val="00E01D99"/>
    <w:rsid w:val="00E02698"/>
    <w:rsid w:val="00E02A5B"/>
    <w:rsid w:val="00E05B10"/>
    <w:rsid w:val="00E1004F"/>
    <w:rsid w:val="00E1349F"/>
    <w:rsid w:val="00E20CF7"/>
    <w:rsid w:val="00E244FB"/>
    <w:rsid w:val="00E26192"/>
    <w:rsid w:val="00E3227D"/>
    <w:rsid w:val="00E3286F"/>
    <w:rsid w:val="00E34D80"/>
    <w:rsid w:val="00E36357"/>
    <w:rsid w:val="00E431EF"/>
    <w:rsid w:val="00E468A5"/>
    <w:rsid w:val="00E532A2"/>
    <w:rsid w:val="00E5429B"/>
    <w:rsid w:val="00E6583A"/>
    <w:rsid w:val="00E66FAF"/>
    <w:rsid w:val="00E70F1F"/>
    <w:rsid w:val="00E72400"/>
    <w:rsid w:val="00E72DA9"/>
    <w:rsid w:val="00E7499D"/>
    <w:rsid w:val="00E757D2"/>
    <w:rsid w:val="00E76047"/>
    <w:rsid w:val="00E762C6"/>
    <w:rsid w:val="00E83547"/>
    <w:rsid w:val="00E87E55"/>
    <w:rsid w:val="00E9159F"/>
    <w:rsid w:val="00E92289"/>
    <w:rsid w:val="00E97B5C"/>
    <w:rsid w:val="00EA2969"/>
    <w:rsid w:val="00EA3D92"/>
    <w:rsid w:val="00EA6C0B"/>
    <w:rsid w:val="00EB112B"/>
    <w:rsid w:val="00EB4FD5"/>
    <w:rsid w:val="00EB793E"/>
    <w:rsid w:val="00EC0515"/>
    <w:rsid w:val="00EC1082"/>
    <w:rsid w:val="00EC497C"/>
    <w:rsid w:val="00ED0040"/>
    <w:rsid w:val="00ED0B0E"/>
    <w:rsid w:val="00ED29C4"/>
    <w:rsid w:val="00ED4800"/>
    <w:rsid w:val="00EE247E"/>
    <w:rsid w:val="00EE6E48"/>
    <w:rsid w:val="00EF38B4"/>
    <w:rsid w:val="00EF3E70"/>
    <w:rsid w:val="00EF73AB"/>
    <w:rsid w:val="00F0467C"/>
    <w:rsid w:val="00F0644B"/>
    <w:rsid w:val="00F127FF"/>
    <w:rsid w:val="00F12EF2"/>
    <w:rsid w:val="00F13597"/>
    <w:rsid w:val="00F17EA7"/>
    <w:rsid w:val="00F251AD"/>
    <w:rsid w:val="00F27EDD"/>
    <w:rsid w:val="00F30F2D"/>
    <w:rsid w:val="00F32B9C"/>
    <w:rsid w:val="00F3626D"/>
    <w:rsid w:val="00F36C6B"/>
    <w:rsid w:val="00F408E1"/>
    <w:rsid w:val="00F40DF3"/>
    <w:rsid w:val="00F40EFB"/>
    <w:rsid w:val="00F42681"/>
    <w:rsid w:val="00F43E1F"/>
    <w:rsid w:val="00F51CAD"/>
    <w:rsid w:val="00F55406"/>
    <w:rsid w:val="00F5763D"/>
    <w:rsid w:val="00F5765B"/>
    <w:rsid w:val="00F62E2D"/>
    <w:rsid w:val="00F639DD"/>
    <w:rsid w:val="00F63BDB"/>
    <w:rsid w:val="00F71352"/>
    <w:rsid w:val="00F75025"/>
    <w:rsid w:val="00F75C7E"/>
    <w:rsid w:val="00F76DD4"/>
    <w:rsid w:val="00F81B11"/>
    <w:rsid w:val="00F846A5"/>
    <w:rsid w:val="00F9486B"/>
    <w:rsid w:val="00F95AA4"/>
    <w:rsid w:val="00FA1660"/>
    <w:rsid w:val="00FA16C8"/>
    <w:rsid w:val="00FA4EDE"/>
    <w:rsid w:val="00FA5342"/>
    <w:rsid w:val="00FB2461"/>
    <w:rsid w:val="00FB2B78"/>
    <w:rsid w:val="00FB2FE8"/>
    <w:rsid w:val="00FB5429"/>
    <w:rsid w:val="00FB690E"/>
    <w:rsid w:val="00FC05F7"/>
    <w:rsid w:val="00FC4BDA"/>
    <w:rsid w:val="00FC7ED3"/>
    <w:rsid w:val="00FD7FB3"/>
    <w:rsid w:val="00FE092A"/>
    <w:rsid w:val="00FE3A07"/>
    <w:rsid w:val="00FE4564"/>
    <w:rsid w:val="00FE62BD"/>
    <w:rsid w:val="00FF0E28"/>
    <w:rsid w:val="00FF4222"/>
    <w:rsid w:val="00FF4EAB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ru v:ext="edit" colors="#00214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2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2DEE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aliases w:val=" Char, Char Char Char Char,Char,Char Char Char Char, Char Char Char, Char Caracter Caracter, Char Caracter,Char Caracter Caracter,Char Carac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, Char Char Char Char Char,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A808D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aliases w:val="Normal bullet 2,body 2,List Paragraph11,List Paragraph111"/>
    <w:basedOn w:val="Normal"/>
    <w:link w:val="ListParagraphChar"/>
    <w:uiPriority w:val="34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rsid w:val="00823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D7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D6D72"/>
    <w:rPr>
      <w:sz w:val="22"/>
      <w:szCs w:val="22"/>
    </w:rPr>
  </w:style>
  <w:style w:type="table" w:styleId="TableGrid">
    <w:name w:val="Table Grid"/>
    <w:basedOn w:val="TableNormal"/>
    <w:uiPriority w:val="39"/>
    <w:rsid w:val="002D7B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itbdy">
    <w:name w:val="plitbdy"/>
    <w:rsid w:val="00A60AF1"/>
  </w:style>
  <w:style w:type="character" w:customStyle="1" w:styleId="Heading1Char">
    <w:name w:val="Heading 1 Char"/>
    <w:basedOn w:val="DefaultParagraphFont"/>
    <w:link w:val="Heading1"/>
    <w:rsid w:val="00632D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32DEE"/>
    <w:rPr>
      <w:rFonts w:ascii="Times New Roman" w:eastAsia="Times New Roman" w:hAnsi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632DEE"/>
    <w:pPr>
      <w:suppressAutoHyphens/>
    </w:pPr>
    <w:rPr>
      <w:rFonts w:cs="Calibri"/>
      <w:sz w:val="22"/>
      <w:szCs w:val="22"/>
      <w:lang w:val="en-US" w:eastAsia="ar-SA"/>
    </w:rPr>
  </w:style>
  <w:style w:type="paragraph" w:styleId="BodyText2">
    <w:name w:val="Body Text 2"/>
    <w:basedOn w:val="Normal"/>
    <w:link w:val="BodyText2Char"/>
    <w:unhideWhenUsed/>
    <w:rsid w:val="00632D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32DEE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Normal bullet 2 Char,body 2 Char,List Paragraph11 Char,List Paragraph111 Char"/>
    <w:link w:val="ListParagraph"/>
    <w:uiPriority w:val="34"/>
    <w:locked/>
    <w:rsid w:val="00F55406"/>
    <w:rPr>
      <w:sz w:val="22"/>
      <w:szCs w:val="22"/>
      <w:lang w:val="en-US" w:eastAsia="en-US"/>
    </w:rPr>
  </w:style>
  <w:style w:type="paragraph" w:customStyle="1" w:styleId="PARNOU">
    <w:name w:val="PARNOU"/>
    <w:basedOn w:val="Normal"/>
    <w:rsid w:val="00F55406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FormalScrp421 BT" w:eastAsia="Times New Roman" w:hAnsi="FormalScrp421 BT"/>
      <w:b/>
      <w:noProof/>
      <w:spacing w:val="20"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islatie.just.ro/Public/DetaliiDocumentAfis/346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024D-0C52-4E4B-AE89-F77CE871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23372</CharactersWithSpaces>
  <SharedDoc>false</SharedDoc>
  <HLinks>
    <vt:vector size="6" baseType="variant"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lucica.sofroni</cp:lastModifiedBy>
  <cp:revision>55</cp:revision>
  <cp:lastPrinted>2019-09-13T07:57:00Z</cp:lastPrinted>
  <dcterms:created xsi:type="dcterms:W3CDTF">2019-01-07T10:13:00Z</dcterms:created>
  <dcterms:modified xsi:type="dcterms:W3CDTF">2020-04-15T12:05:00Z</dcterms:modified>
</cp:coreProperties>
</file>