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C375C0" w:rsidRDefault="00C375C0" w:rsidP="00517C81">
      <w:pPr>
        <w:pStyle w:val="Header"/>
        <w:tabs>
          <w:tab w:val="clear" w:pos="4680"/>
          <w:tab w:val="clear" w:pos="9360"/>
          <w:tab w:val="left" w:pos="9000"/>
        </w:tabs>
        <w:rPr>
          <w:rFonts w:ascii="Times New Roman" w:hAnsi="Times New Roman"/>
          <w:b/>
          <w:sz w:val="32"/>
          <w:szCs w:val="32"/>
          <w:lang w:val="ro-RO"/>
        </w:rPr>
      </w:pPr>
      <w:r w:rsidRPr="00C375C0">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40897392" r:id="rId9"/>
        </w:object>
      </w:r>
      <w:r w:rsidR="007727B9" w:rsidRPr="00C375C0">
        <w:rPr>
          <w:noProof/>
          <w:lang w:val="ro-RO"/>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sidRPr="00C375C0">
        <w:rPr>
          <w:lang w:val="ro-RO"/>
        </w:rPr>
        <w:t xml:space="preserve">                 </w:t>
      </w:r>
      <w:r w:rsidR="00F44266" w:rsidRPr="00C375C0">
        <w:rPr>
          <w:rFonts w:ascii="Times New Roman" w:hAnsi="Times New Roman"/>
          <w:b/>
          <w:sz w:val="28"/>
          <w:szCs w:val="28"/>
          <w:lang w:val="ro-RO"/>
        </w:rPr>
        <w:t>Ministerul Mediului, Apelor și Pădurilor</w:t>
      </w:r>
      <w:r w:rsidR="00F44266" w:rsidRPr="00C375C0">
        <w:rPr>
          <w:rFonts w:ascii="Times New Roman" w:hAnsi="Times New Roman"/>
          <w:b/>
          <w:sz w:val="32"/>
          <w:szCs w:val="32"/>
          <w:lang w:val="ro-RO"/>
        </w:rPr>
        <w:t xml:space="preserve"> </w:t>
      </w:r>
    </w:p>
    <w:p w:rsidR="0089789D" w:rsidRPr="00C375C0" w:rsidRDefault="00C622E6" w:rsidP="00517C81">
      <w:pPr>
        <w:pStyle w:val="Header"/>
        <w:tabs>
          <w:tab w:val="clear" w:pos="4680"/>
          <w:tab w:val="clear" w:pos="9360"/>
          <w:tab w:val="left" w:pos="9000"/>
        </w:tabs>
        <w:rPr>
          <w:rFonts w:ascii="Times New Roman" w:hAnsi="Times New Roman"/>
          <w:b/>
          <w:sz w:val="32"/>
          <w:szCs w:val="32"/>
          <w:lang w:val="ro-RO"/>
        </w:rPr>
      </w:pPr>
      <w:r w:rsidRPr="00C375C0">
        <w:rPr>
          <w:rFonts w:ascii="Times New Roman" w:hAnsi="Times New Roman"/>
          <w:b/>
          <w:sz w:val="32"/>
          <w:szCs w:val="32"/>
          <w:lang w:val="ro-RO"/>
        </w:rPr>
        <w:t xml:space="preserve">   </w:t>
      </w:r>
      <w:r w:rsidR="0089789D" w:rsidRPr="00C375C0">
        <w:rPr>
          <w:rFonts w:ascii="Times New Roman" w:hAnsi="Times New Roman"/>
          <w:b/>
          <w:sz w:val="32"/>
          <w:szCs w:val="32"/>
          <w:lang w:val="ro-RO"/>
        </w:rPr>
        <w:t>Agenţia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C375C0" w:rsidTr="00C622E6">
        <w:trPr>
          <w:trHeight w:val="273"/>
        </w:trPr>
        <w:tc>
          <w:tcPr>
            <w:tcW w:w="9352" w:type="dxa"/>
            <w:tcBorders>
              <w:top w:val="single" w:sz="8" w:space="0" w:color="000000"/>
              <w:bottom w:val="single" w:sz="8" w:space="0" w:color="000000"/>
            </w:tcBorders>
            <w:shd w:val="clear" w:color="auto" w:fill="auto"/>
            <w:vAlign w:val="center"/>
          </w:tcPr>
          <w:p w:rsidR="0089789D" w:rsidRPr="00C375C0" w:rsidRDefault="008068A7" w:rsidP="00517C81">
            <w:pPr>
              <w:spacing w:after="0" w:line="240" w:lineRule="auto"/>
              <w:jc w:val="center"/>
              <w:rPr>
                <w:rFonts w:ascii="Times New Roman" w:hAnsi="Times New Roman"/>
                <w:b/>
                <w:bCs/>
                <w:color w:val="FFFFFF"/>
                <w:sz w:val="24"/>
                <w:szCs w:val="24"/>
                <w:lang w:val="ro-RO"/>
              </w:rPr>
            </w:pPr>
            <w:r w:rsidRPr="00C375C0">
              <w:rPr>
                <w:rFonts w:ascii="Times New Roman" w:hAnsi="Times New Roman"/>
                <w:b/>
                <w:bCs/>
                <w:sz w:val="28"/>
                <w:szCs w:val="28"/>
                <w:lang w:val="ro-RO"/>
              </w:rPr>
              <w:t>AG</w:t>
            </w:r>
            <w:r w:rsidR="00515750" w:rsidRPr="00C375C0">
              <w:rPr>
                <w:rFonts w:ascii="Times New Roman" w:hAnsi="Times New Roman"/>
                <w:b/>
                <w:bCs/>
                <w:sz w:val="28"/>
                <w:szCs w:val="28"/>
                <w:lang w:val="ro-RO"/>
              </w:rPr>
              <w:t>ENŢ</w:t>
            </w:r>
            <w:r w:rsidRPr="00C375C0">
              <w:rPr>
                <w:rFonts w:ascii="Times New Roman" w:hAnsi="Times New Roman"/>
                <w:b/>
                <w:bCs/>
                <w:sz w:val="28"/>
                <w:szCs w:val="28"/>
                <w:lang w:val="ro-RO"/>
              </w:rPr>
              <w:t>IA PENTRU PROTEC</w:t>
            </w:r>
            <w:r w:rsidR="00515750" w:rsidRPr="00C375C0">
              <w:rPr>
                <w:rFonts w:ascii="Times New Roman" w:hAnsi="Times New Roman"/>
                <w:b/>
                <w:bCs/>
                <w:sz w:val="28"/>
                <w:szCs w:val="28"/>
                <w:lang w:val="ro-RO"/>
              </w:rPr>
              <w:t>Ţ</w:t>
            </w:r>
            <w:r w:rsidRPr="00C375C0">
              <w:rPr>
                <w:rFonts w:ascii="Times New Roman" w:hAnsi="Times New Roman"/>
                <w:b/>
                <w:bCs/>
                <w:sz w:val="28"/>
                <w:szCs w:val="28"/>
                <w:lang w:val="ro-RO"/>
              </w:rPr>
              <w:t>IA MEDIULUI</w:t>
            </w:r>
            <w:r w:rsidR="00EB112B" w:rsidRPr="00C375C0">
              <w:rPr>
                <w:rFonts w:ascii="Times New Roman" w:hAnsi="Times New Roman"/>
                <w:b/>
                <w:bCs/>
                <w:sz w:val="28"/>
                <w:szCs w:val="28"/>
                <w:lang w:val="ro-RO"/>
              </w:rPr>
              <w:t xml:space="preserve"> </w:t>
            </w:r>
            <w:r w:rsidR="002334C2" w:rsidRPr="00C375C0">
              <w:rPr>
                <w:rFonts w:ascii="Times New Roman" w:hAnsi="Times New Roman"/>
                <w:b/>
                <w:bCs/>
                <w:sz w:val="28"/>
                <w:szCs w:val="28"/>
                <w:lang w:val="ro-RO"/>
              </w:rPr>
              <w:t>SUCEAVA</w:t>
            </w:r>
          </w:p>
        </w:tc>
      </w:tr>
    </w:tbl>
    <w:p w:rsidR="00447D68" w:rsidRPr="00C375C0" w:rsidRDefault="00447D68" w:rsidP="00517C81">
      <w:pPr>
        <w:spacing w:line="240" w:lineRule="auto"/>
        <w:jc w:val="center"/>
        <w:rPr>
          <w:rFonts w:ascii="Arial" w:hAnsi="Arial" w:cs="Arial"/>
          <w:sz w:val="24"/>
          <w:szCs w:val="24"/>
          <w:lang w:val="ro-RO"/>
        </w:rPr>
      </w:pPr>
    </w:p>
    <w:p w:rsidR="00C1788E" w:rsidRPr="00C375C0" w:rsidRDefault="00BB4F0E" w:rsidP="00517C81">
      <w:pPr>
        <w:pStyle w:val="Heading1"/>
        <w:tabs>
          <w:tab w:val="left" w:pos="1714"/>
          <w:tab w:val="center" w:pos="5197"/>
        </w:tabs>
        <w:spacing w:before="0" w:beforeAutospacing="0" w:after="0" w:afterAutospacing="0"/>
        <w:jc w:val="center"/>
        <w:rPr>
          <w:b w:val="0"/>
          <w:bCs w:val="0"/>
          <w:sz w:val="24"/>
          <w:szCs w:val="24"/>
          <w:lang w:val="ro-RO"/>
        </w:rPr>
      </w:pPr>
      <w:r w:rsidRPr="00C375C0">
        <w:rPr>
          <w:i/>
          <w:sz w:val="24"/>
          <w:szCs w:val="24"/>
          <w:lang w:val="ro-RO"/>
        </w:rPr>
        <w:t xml:space="preserve">Draft  </w:t>
      </w:r>
      <w:r w:rsidR="00C1788E" w:rsidRPr="00C375C0">
        <w:rPr>
          <w:sz w:val="24"/>
          <w:szCs w:val="24"/>
          <w:lang w:val="ro-RO"/>
        </w:rPr>
        <w:t>DECIZIA ETAPEI DE ÎNCADRARE</w:t>
      </w:r>
      <w:bookmarkStart w:id="0" w:name="_GoBack"/>
      <w:bookmarkEnd w:id="0"/>
    </w:p>
    <w:p w:rsidR="00C1788E" w:rsidRPr="00C375C0" w:rsidRDefault="00C1788E" w:rsidP="00517C81">
      <w:pPr>
        <w:pStyle w:val="Heading2"/>
        <w:tabs>
          <w:tab w:val="center" w:pos="4987"/>
          <w:tab w:val="left" w:pos="7650"/>
        </w:tabs>
        <w:spacing w:before="0" w:after="0" w:line="240" w:lineRule="auto"/>
        <w:jc w:val="center"/>
        <w:rPr>
          <w:rStyle w:val="PlaceholderText"/>
          <w:rFonts w:ascii="Times New Roman" w:hAnsi="Times New Roman"/>
          <w:i w:val="0"/>
          <w:color w:val="auto"/>
          <w:sz w:val="24"/>
          <w:szCs w:val="24"/>
          <w:lang w:val="ro-RO"/>
        </w:rPr>
      </w:pPr>
      <w:r w:rsidRPr="00C375C0">
        <w:rPr>
          <w:rFonts w:ascii="Times New Roman" w:hAnsi="Times New Roman"/>
          <w:i w:val="0"/>
          <w:sz w:val="24"/>
          <w:szCs w:val="24"/>
          <w:lang w:val="ro-RO"/>
        </w:rPr>
        <w:t>Nr.</w:t>
      </w:r>
      <w:r w:rsidR="00E06820" w:rsidRPr="00C375C0">
        <w:rPr>
          <w:rFonts w:ascii="Times New Roman" w:hAnsi="Times New Roman"/>
          <w:i w:val="0"/>
          <w:sz w:val="24"/>
          <w:szCs w:val="24"/>
          <w:lang w:val="ro-RO"/>
        </w:rPr>
        <w:t xml:space="preserve"> </w:t>
      </w:r>
      <w:r w:rsidR="0097684E" w:rsidRPr="00C375C0">
        <w:rPr>
          <w:rFonts w:ascii="Times New Roman" w:hAnsi="Times New Roman"/>
          <w:i w:val="0"/>
          <w:sz w:val="24"/>
          <w:szCs w:val="24"/>
          <w:lang w:val="ro-RO"/>
        </w:rPr>
        <w:t xml:space="preserve">  </w:t>
      </w:r>
      <w:r w:rsidR="009E75A4" w:rsidRPr="00C375C0">
        <w:rPr>
          <w:rFonts w:ascii="Times New Roman" w:hAnsi="Times New Roman"/>
          <w:i w:val="0"/>
          <w:sz w:val="24"/>
          <w:szCs w:val="24"/>
          <w:lang w:val="ro-RO"/>
        </w:rPr>
        <w:t xml:space="preserve"> </w:t>
      </w:r>
      <w:r w:rsidR="0097684E" w:rsidRPr="00C375C0">
        <w:rPr>
          <w:rFonts w:ascii="Times New Roman" w:hAnsi="Times New Roman"/>
          <w:i w:val="0"/>
          <w:sz w:val="24"/>
          <w:szCs w:val="24"/>
          <w:lang w:val="ro-RO"/>
        </w:rPr>
        <w:t xml:space="preserve">    </w:t>
      </w:r>
      <w:r w:rsidR="00A642D5" w:rsidRPr="00C375C0">
        <w:rPr>
          <w:rFonts w:ascii="Times New Roman" w:hAnsi="Times New Roman"/>
          <w:i w:val="0"/>
          <w:sz w:val="24"/>
          <w:szCs w:val="24"/>
          <w:lang w:val="ro-RO"/>
        </w:rPr>
        <w:t xml:space="preserve"> </w:t>
      </w:r>
      <w:r w:rsidR="009E75A4" w:rsidRPr="00C375C0">
        <w:rPr>
          <w:rFonts w:ascii="Times New Roman" w:hAnsi="Times New Roman"/>
          <w:i w:val="0"/>
          <w:sz w:val="24"/>
          <w:szCs w:val="24"/>
          <w:lang w:val="ro-RO"/>
        </w:rPr>
        <w:t>din XX.</w:t>
      </w:r>
      <w:r w:rsidR="009E75A4" w:rsidRPr="00C375C0">
        <w:rPr>
          <w:rStyle w:val="PlaceholderText"/>
          <w:rFonts w:ascii="Times New Roman" w:hAnsi="Times New Roman"/>
          <w:i w:val="0"/>
          <w:color w:val="auto"/>
          <w:sz w:val="24"/>
          <w:szCs w:val="24"/>
          <w:lang w:val="ro-RO"/>
        </w:rPr>
        <w:t xml:space="preserve"> XX</w:t>
      </w:r>
      <w:r w:rsidR="000A72D6" w:rsidRPr="00C375C0">
        <w:rPr>
          <w:rStyle w:val="PlaceholderText"/>
          <w:rFonts w:ascii="Times New Roman" w:hAnsi="Times New Roman"/>
          <w:i w:val="0"/>
          <w:color w:val="auto"/>
          <w:sz w:val="24"/>
          <w:szCs w:val="24"/>
          <w:lang w:val="ro-RO"/>
        </w:rPr>
        <w:t>.</w:t>
      </w:r>
      <w:r w:rsidRPr="00C375C0">
        <w:rPr>
          <w:rStyle w:val="PlaceholderText"/>
          <w:rFonts w:ascii="Times New Roman" w:hAnsi="Times New Roman"/>
          <w:i w:val="0"/>
          <w:color w:val="auto"/>
          <w:sz w:val="24"/>
          <w:szCs w:val="24"/>
          <w:lang w:val="ro-RO"/>
        </w:rPr>
        <w:t>20</w:t>
      </w:r>
      <w:r w:rsidR="000D151A" w:rsidRPr="00C375C0">
        <w:rPr>
          <w:rStyle w:val="PlaceholderText"/>
          <w:rFonts w:ascii="Times New Roman" w:hAnsi="Times New Roman"/>
          <w:i w:val="0"/>
          <w:color w:val="auto"/>
          <w:sz w:val="24"/>
          <w:szCs w:val="24"/>
          <w:lang w:val="ro-RO"/>
        </w:rPr>
        <w:t>2</w:t>
      </w:r>
      <w:r w:rsidR="00CC29C4" w:rsidRPr="00C375C0">
        <w:rPr>
          <w:rStyle w:val="PlaceholderText"/>
          <w:rFonts w:ascii="Times New Roman" w:hAnsi="Times New Roman"/>
          <w:i w:val="0"/>
          <w:color w:val="auto"/>
          <w:sz w:val="24"/>
          <w:szCs w:val="24"/>
          <w:lang w:val="ro-RO"/>
        </w:rPr>
        <w:t>3</w:t>
      </w:r>
    </w:p>
    <w:p w:rsidR="00517C81" w:rsidRPr="00C375C0" w:rsidRDefault="00517C81" w:rsidP="00517C81">
      <w:pPr>
        <w:rPr>
          <w:lang w:val="ro-RO"/>
        </w:rPr>
      </w:pPr>
    </w:p>
    <w:p w:rsidR="00C1788E" w:rsidRPr="00C375C0" w:rsidRDefault="00C1788E" w:rsidP="00517C81">
      <w:pPr>
        <w:spacing w:after="0" w:line="240" w:lineRule="auto"/>
        <w:rPr>
          <w:rFonts w:ascii="Times New Roman" w:hAnsi="Times New Roman"/>
          <w:sz w:val="24"/>
          <w:szCs w:val="24"/>
          <w:lang w:val="ro-RO"/>
        </w:rPr>
      </w:pPr>
    </w:p>
    <w:p w:rsidR="00C1788E" w:rsidRPr="00C375C0" w:rsidRDefault="00561693" w:rsidP="00517C81">
      <w:pPr>
        <w:pStyle w:val="NoSpacing"/>
        <w:ind w:firstLine="720"/>
        <w:jc w:val="both"/>
        <w:rPr>
          <w:rFonts w:ascii="Times New Roman" w:hAnsi="Times New Roman" w:cs="Times New Roman"/>
          <w:sz w:val="24"/>
          <w:szCs w:val="24"/>
          <w:lang w:val="ro-RO"/>
        </w:rPr>
      </w:pPr>
      <w:r w:rsidRPr="00C375C0">
        <w:rPr>
          <w:rFonts w:ascii="Times New Roman" w:hAnsi="Times New Roman" w:cs="Times New Roman"/>
          <w:sz w:val="24"/>
          <w:szCs w:val="24"/>
          <w:lang w:val="ro-RO"/>
        </w:rPr>
        <w:t xml:space="preserve">     </w:t>
      </w:r>
      <w:r w:rsidR="000E4B1E" w:rsidRPr="00C375C0">
        <w:rPr>
          <w:rFonts w:ascii="Times New Roman" w:hAnsi="Times New Roman" w:cs="Times New Roman"/>
          <w:sz w:val="24"/>
          <w:szCs w:val="24"/>
          <w:lang w:val="ro-RO"/>
        </w:rPr>
        <w:t xml:space="preserve"> Ca urmare a notificării adresate de </w:t>
      </w:r>
      <w:r w:rsidR="009E75A4" w:rsidRPr="00C375C0">
        <w:rPr>
          <w:rFonts w:ascii="Times New Roman" w:hAnsi="Times New Roman" w:cs="Times New Roman"/>
          <w:b/>
          <w:sz w:val="24"/>
          <w:szCs w:val="24"/>
          <w:lang w:val="ro-RO"/>
        </w:rPr>
        <w:t>PAIU MIHAI și VIRGINICA, PAIU DRAGOȘ și DOINIȚA și PAIU VIOREL</w:t>
      </w:r>
      <w:r w:rsidR="009E75A4" w:rsidRPr="00C375C0">
        <w:rPr>
          <w:rFonts w:ascii="Times New Roman" w:hAnsi="Times New Roman" w:cs="Times New Roman"/>
          <w:sz w:val="24"/>
          <w:szCs w:val="24"/>
          <w:lang w:val="ro-RO"/>
        </w:rPr>
        <w:t xml:space="preserve"> cu domiciliul în județul Suceava, orașul Salcea, localitatea Plopeni, strada Școlii nr. 83, titulari ai planului </w:t>
      </w:r>
      <w:r w:rsidR="009E75A4" w:rsidRPr="00C375C0">
        <w:rPr>
          <w:rFonts w:ascii="Times New Roman" w:hAnsi="Times New Roman" w:cs="Times New Roman"/>
          <w:b/>
          <w:sz w:val="24"/>
          <w:szCs w:val="24"/>
          <w:lang w:val="ro-RO"/>
        </w:rPr>
        <w:t>"Întocmire documentație PUZ în vederea introducerii în intravilan a suprafeței de 9900 mp identică cu parcelele 33761, 30641, 33766, 33767, 33768, 33769, 33770, 33771, 33772 în scopul construirii de locuințe individuale, anexe și împrejmuire proprietate"</w:t>
      </w:r>
      <w:r w:rsidR="009E75A4" w:rsidRPr="00C375C0">
        <w:rPr>
          <w:rFonts w:ascii="Times New Roman" w:hAnsi="Times New Roman" w:cs="Times New Roman"/>
          <w:sz w:val="24"/>
          <w:szCs w:val="24"/>
          <w:lang w:val="ro-RO"/>
        </w:rPr>
        <w:t xml:space="preserve">, propus a fi amplasat în </w:t>
      </w:r>
      <w:r w:rsidR="00C375C0" w:rsidRPr="00C375C0">
        <w:rPr>
          <w:rFonts w:ascii="Times New Roman" w:hAnsi="Times New Roman" w:cs="Times New Roman"/>
          <w:sz w:val="24"/>
          <w:szCs w:val="24"/>
          <w:lang w:val="ro-RO"/>
        </w:rPr>
        <w:t>județ</w:t>
      </w:r>
      <w:r w:rsidR="009E75A4" w:rsidRPr="00C375C0">
        <w:rPr>
          <w:rFonts w:ascii="Times New Roman" w:hAnsi="Times New Roman" w:cs="Times New Roman"/>
          <w:sz w:val="24"/>
          <w:szCs w:val="24"/>
          <w:lang w:val="ro-RO"/>
        </w:rPr>
        <w:t>ul Suceava, oraș Salcea, localitatea Plopeni</w:t>
      </w:r>
      <w:r w:rsidR="00CE5176" w:rsidRPr="00C375C0">
        <w:rPr>
          <w:rFonts w:ascii="Times New Roman" w:hAnsi="Times New Roman" w:cs="Times New Roman"/>
          <w:sz w:val="24"/>
          <w:szCs w:val="24"/>
          <w:lang w:val="ro-RO"/>
        </w:rPr>
        <w:t>,</w:t>
      </w:r>
      <w:r w:rsidR="002D249B" w:rsidRPr="00C375C0">
        <w:rPr>
          <w:rFonts w:ascii="Times New Roman" w:hAnsi="Times New Roman" w:cs="Times New Roman"/>
          <w:sz w:val="24"/>
          <w:szCs w:val="24"/>
          <w:lang w:val="ro-RO"/>
        </w:rPr>
        <w:t xml:space="preserve"> </w:t>
      </w:r>
      <w:r w:rsidR="00C1788E" w:rsidRPr="00C375C0">
        <w:rPr>
          <w:rFonts w:ascii="Times New Roman" w:hAnsi="Times New Roman" w:cs="Times New Roman"/>
          <w:sz w:val="24"/>
          <w:szCs w:val="24"/>
          <w:lang w:val="ro-RO"/>
        </w:rPr>
        <w:t>înreg</w:t>
      </w:r>
      <w:r w:rsidR="00820431" w:rsidRPr="00C375C0">
        <w:rPr>
          <w:rFonts w:ascii="Times New Roman" w:hAnsi="Times New Roman" w:cs="Times New Roman"/>
          <w:sz w:val="24"/>
          <w:szCs w:val="24"/>
          <w:lang w:val="ro-RO"/>
        </w:rPr>
        <w:t>istrată  la  APM Suceava cu nr.</w:t>
      </w:r>
      <w:r w:rsidR="000E4B1E" w:rsidRPr="00C375C0">
        <w:rPr>
          <w:rFonts w:ascii="Times New Roman" w:hAnsi="Times New Roman" w:cs="Times New Roman"/>
          <w:sz w:val="24"/>
          <w:szCs w:val="24"/>
          <w:lang w:val="ro-RO"/>
        </w:rPr>
        <w:t xml:space="preserve"> </w:t>
      </w:r>
      <w:r w:rsidR="009E75A4" w:rsidRPr="00C375C0">
        <w:rPr>
          <w:rFonts w:ascii="Times New Roman" w:hAnsi="Times New Roman" w:cs="Times New Roman"/>
          <w:sz w:val="24"/>
          <w:szCs w:val="24"/>
          <w:lang w:val="ro-RO"/>
        </w:rPr>
        <w:t>2035</w:t>
      </w:r>
      <w:r w:rsidR="00BE34F2" w:rsidRPr="00C375C0">
        <w:rPr>
          <w:rFonts w:ascii="Times New Roman" w:hAnsi="Times New Roman" w:cs="Times New Roman"/>
          <w:sz w:val="24"/>
          <w:szCs w:val="24"/>
          <w:lang w:val="ro-RO"/>
        </w:rPr>
        <w:t>/</w:t>
      </w:r>
      <w:r w:rsidR="006D4A99" w:rsidRPr="00C375C0">
        <w:rPr>
          <w:rFonts w:ascii="Times New Roman" w:hAnsi="Times New Roman" w:cs="Times New Roman"/>
          <w:sz w:val="24"/>
          <w:szCs w:val="24"/>
          <w:lang w:val="ro-RO"/>
        </w:rPr>
        <w:t>16</w:t>
      </w:r>
      <w:r w:rsidR="00BE34F2" w:rsidRPr="00C375C0">
        <w:rPr>
          <w:rFonts w:ascii="Times New Roman" w:hAnsi="Times New Roman" w:cs="Times New Roman"/>
          <w:sz w:val="24"/>
          <w:szCs w:val="24"/>
          <w:lang w:val="ro-RO"/>
        </w:rPr>
        <w:t>.</w:t>
      </w:r>
      <w:r w:rsidR="002D249B" w:rsidRPr="00C375C0">
        <w:rPr>
          <w:rFonts w:ascii="Times New Roman" w:hAnsi="Times New Roman" w:cs="Times New Roman"/>
          <w:sz w:val="24"/>
          <w:szCs w:val="24"/>
          <w:lang w:val="ro-RO"/>
        </w:rPr>
        <w:t>0</w:t>
      </w:r>
      <w:r w:rsidR="006D4A99" w:rsidRPr="00C375C0">
        <w:rPr>
          <w:rFonts w:ascii="Times New Roman" w:hAnsi="Times New Roman" w:cs="Times New Roman"/>
          <w:sz w:val="24"/>
          <w:szCs w:val="24"/>
          <w:lang w:val="ro-RO"/>
        </w:rPr>
        <w:t>2</w:t>
      </w:r>
      <w:r w:rsidR="00BE34F2" w:rsidRPr="00C375C0">
        <w:rPr>
          <w:rFonts w:ascii="Times New Roman" w:hAnsi="Times New Roman" w:cs="Times New Roman"/>
          <w:sz w:val="24"/>
          <w:szCs w:val="24"/>
          <w:lang w:val="ro-RO"/>
        </w:rPr>
        <w:t>.202</w:t>
      </w:r>
      <w:r w:rsidR="002D249B" w:rsidRPr="00C375C0">
        <w:rPr>
          <w:rFonts w:ascii="Times New Roman" w:hAnsi="Times New Roman" w:cs="Times New Roman"/>
          <w:sz w:val="24"/>
          <w:szCs w:val="24"/>
          <w:lang w:val="ro-RO"/>
        </w:rPr>
        <w:t>3</w:t>
      </w:r>
      <w:r w:rsidR="00C1788E" w:rsidRPr="00C375C0">
        <w:rPr>
          <w:rFonts w:ascii="Times New Roman" w:hAnsi="Times New Roman" w:cs="Times New Roman"/>
          <w:sz w:val="24"/>
          <w:szCs w:val="24"/>
          <w:lang w:val="ro-RO"/>
        </w:rPr>
        <w:t>, în baza:</w:t>
      </w:r>
    </w:p>
    <w:p w:rsidR="00C1788E" w:rsidRPr="00C375C0" w:rsidRDefault="00C1788E" w:rsidP="00517C81">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C375C0">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C375C0" w:rsidRDefault="00C1788E" w:rsidP="00517C81">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C375C0">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C375C0" w:rsidRDefault="00C1788E" w:rsidP="00517C81">
      <w:pPr>
        <w:pStyle w:val="ListParagraph"/>
        <w:numPr>
          <w:ilvl w:val="0"/>
          <w:numId w:val="1"/>
        </w:numPr>
        <w:autoSpaceDE w:val="0"/>
        <w:autoSpaceDN w:val="0"/>
        <w:adjustRightInd w:val="0"/>
        <w:jc w:val="both"/>
        <w:rPr>
          <w:rFonts w:ascii="Times New Roman" w:eastAsia="Times New Roman" w:hAnsi="Times New Roman"/>
          <w:i/>
          <w:sz w:val="24"/>
          <w:szCs w:val="24"/>
          <w:lang w:val="ro-RO"/>
        </w:rPr>
      </w:pPr>
      <w:r w:rsidRPr="00C375C0">
        <w:rPr>
          <w:rFonts w:ascii="Times New Roman" w:eastAsia="Times New Roman" w:hAnsi="Times New Roman"/>
          <w:i/>
          <w:sz w:val="24"/>
          <w:szCs w:val="24"/>
          <w:lang w:val="ro-RO"/>
        </w:rPr>
        <w:t>HG nr. 1076/2004</w:t>
      </w:r>
      <w:r w:rsidR="00F3691C" w:rsidRPr="00C375C0">
        <w:rPr>
          <w:rFonts w:ascii="Times New Roman" w:eastAsia="Times New Roman" w:hAnsi="Times New Roman"/>
          <w:i/>
          <w:sz w:val="24"/>
          <w:szCs w:val="24"/>
          <w:lang w:val="ro-RO"/>
        </w:rPr>
        <w:t xml:space="preserve"> (republicată)</w:t>
      </w:r>
      <w:r w:rsidRPr="00C375C0">
        <w:rPr>
          <w:rFonts w:ascii="Times New Roman" w:eastAsia="Times New Roman" w:hAnsi="Times New Roman"/>
          <w:i/>
          <w:sz w:val="24"/>
          <w:szCs w:val="24"/>
          <w:lang w:val="ro-RO"/>
        </w:rPr>
        <w:t xml:space="preserve"> privind stabilirea procedurii de realizare a evaluării de mediu</w:t>
      </w:r>
      <w:r w:rsidR="00D5736F" w:rsidRPr="00C375C0">
        <w:rPr>
          <w:rFonts w:ascii="Times New Roman" w:eastAsia="Times New Roman" w:hAnsi="Times New Roman"/>
          <w:i/>
          <w:sz w:val="24"/>
          <w:szCs w:val="24"/>
          <w:lang w:val="ro-RO"/>
        </w:rPr>
        <w:t xml:space="preserve"> pentru planuri şi programe.</w:t>
      </w:r>
    </w:p>
    <w:p w:rsidR="00C1788E" w:rsidRPr="00C375C0" w:rsidRDefault="00C1788E" w:rsidP="00517C81">
      <w:pPr>
        <w:autoSpaceDE w:val="0"/>
        <w:autoSpaceDN w:val="0"/>
        <w:adjustRightInd w:val="0"/>
        <w:spacing w:after="0" w:line="240" w:lineRule="auto"/>
        <w:jc w:val="both"/>
        <w:rPr>
          <w:rFonts w:ascii="Times New Roman" w:eastAsia="Times New Roman" w:hAnsi="Times New Roman"/>
          <w:i/>
          <w:color w:val="FF0000"/>
          <w:sz w:val="16"/>
          <w:szCs w:val="16"/>
          <w:lang w:val="ro-RO"/>
        </w:rPr>
      </w:pPr>
    </w:p>
    <w:p w:rsidR="00C1788E" w:rsidRPr="00C375C0" w:rsidRDefault="00C1788E" w:rsidP="00517C81">
      <w:pPr>
        <w:autoSpaceDE w:val="0"/>
        <w:autoSpaceDN w:val="0"/>
        <w:adjustRightInd w:val="0"/>
        <w:spacing w:after="0" w:line="240" w:lineRule="auto"/>
        <w:jc w:val="both"/>
        <w:rPr>
          <w:rFonts w:ascii="Times New Roman" w:hAnsi="Times New Roman"/>
          <w:sz w:val="24"/>
          <w:szCs w:val="24"/>
          <w:lang w:val="ro-RO"/>
        </w:rPr>
      </w:pPr>
      <w:r w:rsidRPr="00C375C0">
        <w:rPr>
          <w:rFonts w:ascii="Times New Roman" w:hAnsi="Times New Roman"/>
          <w:b/>
          <w:sz w:val="24"/>
          <w:szCs w:val="24"/>
          <w:lang w:val="ro-RO"/>
        </w:rPr>
        <w:t>Agenţia pentru Protecţia Mediului Suceava</w:t>
      </w:r>
    </w:p>
    <w:p w:rsidR="00C1788E" w:rsidRPr="00C375C0" w:rsidRDefault="00C1788E" w:rsidP="00517C81">
      <w:pPr>
        <w:pStyle w:val="ListParagraph"/>
        <w:numPr>
          <w:ilvl w:val="0"/>
          <w:numId w:val="2"/>
        </w:numPr>
        <w:autoSpaceDE w:val="0"/>
        <w:autoSpaceDN w:val="0"/>
        <w:adjustRightInd w:val="0"/>
        <w:jc w:val="both"/>
        <w:rPr>
          <w:rFonts w:ascii="Times New Roman" w:hAnsi="Times New Roman"/>
          <w:sz w:val="24"/>
          <w:szCs w:val="24"/>
          <w:lang w:val="ro-RO"/>
        </w:rPr>
      </w:pPr>
      <w:r w:rsidRPr="00C375C0">
        <w:rPr>
          <w:rFonts w:ascii="Times New Roman" w:hAnsi="Times New Roman"/>
          <w:sz w:val="24"/>
          <w:szCs w:val="24"/>
          <w:lang w:val="ro-RO"/>
        </w:rPr>
        <w:t xml:space="preserve">ca urmare a consultării autorităţilor publice participante în cadrul şedinţei Comitetului Special Constituit din data </w:t>
      </w:r>
      <w:r w:rsidR="007C3F44" w:rsidRPr="00C375C0">
        <w:rPr>
          <w:rFonts w:ascii="Times New Roman" w:hAnsi="Times New Roman"/>
          <w:sz w:val="24"/>
          <w:szCs w:val="24"/>
          <w:lang w:val="ro-RO"/>
        </w:rPr>
        <w:t xml:space="preserve">de </w:t>
      </w:r>
      <w:r w:rsidR="00AC44B0" w:rsidRPr="00C375C0">
        <w:rPr>
          <w:rFonts w:ascii="Times New Roman" w:hAnsi="Times New Roman"/>
          <w:sz w:val="24"/>
          <w:szCs w:val="24"/>
          <w:lang w:val="ro-RO"/>
        </w:rPr>
        <w:t>02</w:t>
      </w:r>
      <w:r w:rsidR="00797832" w:rsidRPr="00C375C0">
        <w:rPr>
          <w:rFonts w:ascii="Times New Roman" w:hAnsi="Times New Roman"/>
          <w:sz w:val="24"/>
          <w:szCs w:val="24"/>
          <w:lang w:val="ro-RO"/>
        </w:rPr>
        <w:t>.0</w:t>
      </w:r>
      <w:r w:rsidR="00AC44B0" w:rsidRPr="00C375C0">
        <w:rPr>
          <w:rFonts w:ascii="Times New Roman" w:hAnsi="Times New Roman"/>
          <w:sz w:val="24"/>
          <w:szCs w:val="24"/>
          <w:lang w:val="ro-RO"/>
        </w:rPr>
        <w:t>3</w:t>
      </w:r>
      <w:r w:rsidRPr="00C375C0">
        <w:rPr>
          <w:rFonts w:ascii="Times New Roman" w:hAnsi="Times New Roman"/>
          <w:sz w:val="24"/>
          <w:szCs w:val="24"/>
          <w:lang w:val="ro-RO"/>
        </w:rPr>
        <w:t>.20</w:t>
      </w:r>
      <w:r w:rsidR="001736A0" w:rsidRPr="00C375C0">
        <w:rPr>
          <w:rFonts w:ascii="Times New Roman" w:hAnsi="Times New Roman"/>
          <w:sz w:val="24"/>
          <w:szCs w:val="24"/>
          <w:lang w:val="ro-RO"/>
        </w:rPr>
        <w:t>2</w:t>
      </w:r>
      <w:r w:rsidR="00DA6B7E" w:rsidRPr="00C375C0">
        <w:rPr>
          <w:rFonts w:ascii="Times New Roman" w:hAnsi="Times New Roman"/>
          <w:sz w:val="24"/>
          <w:szCs w:val="24"/>
          <w:lang w:val="ro-RO"/>
        </w:rPr>
        <w:t>3</w:t>
      </w:r>
      <w:r w:rsidR="009E75A4" w:rsidRPr="00C375C0">
        <w:rPr>
          <w:rFonts w:ascii="Times New Roman" w:hAnsi="Times New Roman"/>
          <w:sz w:val="24"/>
          <w:szCs w:val="24"/>
          <w:lang w:val="ro-RO"/>
        </w:rPr>
        <w:t xml:space="preserve"> și a completărilor înregistrate în data de 17.03.2023</w:t>
      </w:r>
      <w:r w:rsidRPr="00C375C0">
        <w:rPr>
          <w:rFonts w:ascii="Times New Roman" w:hAnsi="Times New Roman"/>
          <w:sz w:val="24"/>
          <w:szCs w:val="24"/>
          <w:lang w:val="ro-RO"/>
        </w:rPr>
        <w:t>;</w:t>
      </w:r>
    </w:p>
    <w:p w:rsidR="00A4614D" w:rsidRPr="00C375C0" w:rsidRDefault="00C1788E" w:rsidP="00517C81">
      <w:pPr>
        <w:pStyle w:val="ListParagraph"/>
        <w:numPr>
          <w:ilvl w:val="0"/>
          <w:numId w:val="2"/>
        </w:numPr>
        <w:autoSpaceDE w:val="0"/>
        <w:autoSpaceDN w:val="0"/>
        <w:adjustRightInd w:val="0"/>
        <w:jc w:val="both"/>
        <w:rPr>
          <w:rFonts w:ascii="Times New Roman" w:hAnsi="Times New Roman"/>
          <w:sz w:val="24"/>
          <w:szCs w:val="24"/>
          <w:lang w:val="ro-RO"/>
        </w:rPr>
      </w:pPr>
      <w:r w:rsidRPr="00C375C0">
        <w:rPr>
          <w:rFonts w:ascii="Times New Roman" w:hAnsi="Times New Roman"/>
          <w:sz w:val="24"/>
          <w:szCs w:val="24"/>
          <w:lang w:val="ro-RO"/>
        </w:rPr>
        <w:t>în conformitate cu prevederile art. 5 alin.</w:t>
      </w:r>
      <w:r w:rsidR="00D56C3D" w:rsidRPr="00C375C0">
        <w:rPr>
          <w:rFonts w:ascii="Times New Roman" w:hAnsi="Times New Roman"/>
          <w:sz w:val="24"/>
          <w:szCs w:val="24"/>
          <w:lang w:val="ro-RO"/>
        </w:rPr>
        <w:t xml:space="preserve"> </w:t>
      </w:r>
      <w:r w:rsidRPr="00C375C0">
        <w:rPr>
          <w:rFonts w:ascii="Times New Roman" w:hAnsi="Times New Roman"/>
          <w:sz w:val="24"/>
          <w:szCs w:val="24"/>
          <w:lang w:val="ro-RO"/>
        </w:rPr>
        <w:t>3 pct.</w:t>
      </w:r>
      <w:r w:rsidR="00D56C3D" w:rsidRPr="00C375C0">
        <w:rPr>
          <w:rFonts w:ascii="Times New Roman" w:hAnsi="Times New Roman"/>
          <w:sz w:val="24"/>
          <w:szCs w:val="24"/>
          <w:lang w:val="ro-RO"/>
        </w:rPr>
        <w:t xml:space="preserve"> </w:t>
      </w:r>
      <w:r w:rsidR="00AC44B0" w:rsidRPr="00C375C0">
        <w:rPr>
          <w:rFonts w:ascii="Times New Roman" w:hAnsi="Times New Roman"/>
          <w:sz w:val="24"/>
          <w:szCs w:val="24"/>
          <w:lang w:val="ro-RO"/>
        </w:rPr>
        <w:t>a)</w:t>
      </w:r>
      <w:r w:rsidRPr="00C375C0">
        <w:rPr>
          <w:rFonts w:ascii="Times New Roman" w:hAnsi="Times New Roman"/>
          <w:bCs/>
          <w:sz w:val="24"/>
          <w:szCs w:val="24"/>
          <w:lang w:val="ro-RO"/>
        </w:rPr>
        <w:t xml:space="preserve"> şi a anexei nr.</w:t>
      </w:r>
      <w:r w:rsidR="00D56C3D" w:rsidRPr="00C375C0">
        <w:rPr>
          <w:rFonts w:ascii="Times New Roman" w:hAnsi="Times New Roman"/>
          <w:bCs/>
          <w:sz w:val="24"/>
          <w:szCs w:val="24"/>
          <w:lang w:val="ro-RO"/>
        </w:rPr>
        <w:t xml:space="preserve"> </w:t>
      </w:r>
      <w:r w:rsidRPr="00C375C0">
        <w:rPr>
          <w:rFonts w:ascii="Times New Roman" w:hAnsi="Times New Roman"/>
          <w:bCs/>
          <w:sz w:val="24"/>
          <w:szCs w:val="24"/>
          <w:lang w:val="ro-RO"/>
        </w:rPr>
        <w:t>1 – Criterii pentru determinarea efectelor semnificative potenţiale asupra mediului din</w:t>
      </w:r>
      <w:r w:rsidRPr="00C375C0">
        <w:rPr>
          <w:rFonts w:ascii="Times New Roman" w:hAnsi="Times New Roman"/>
          <w:b/>
          <w:bCs/>
          <w:sz w:val="24"/>
          <w:szCs w:val="24"/>
          <w:lang w:val="ro-RO"/>
        </w:rPr>
        <w:t xml:space="preserve"> </w:t>
      </w:r>
      <w:r w:rsidRPr="00C375C0">
        <w:rPr>
          <w:rFonts w:ascii="Times New Roman" w:hAnsi="Times New Roman"/>
          <w:sz w:val="24"/>
          <w:szCs w:val="24"/>
          <w:lang w:val="ro-RO"/>
        </w:rPr>
        <w:t>H.G. 1076/2004</w:t>
      </w:r>
      <w:r w:rsidR="003C61F4" w:rsidRPr="00C375C0">
        <w:rPr>
          <w:rFonts w:ascii="Times New Roman" w:hAnsi="Times New Roman"/>
          <w:sz w:val="24"/>
          <w:szCs w:val="24"/>
          <w:lang w:val="ro-RO"/>
        </w:rPr>
        <w:t xml:space="preserve"> (republicată)</w:t>
      </w:r>
      <w:r w:rsidRPr="00C375C0">
        <w:rPr>
          <w:rFonts w:ascii="Times New Roman" w:hAnsi="Times New Roman"/>
          <w:sz w:val="24"/>
          <w:szCs w:val="24"/>
          <w:lang w:val="ro-RO"/>
        </w:rPr>
        <w:t xml:space="preserve"> privind stabilirea procedurii de realizare a evaluării de mediu pentru planuri şi programe;</w:t>
      </w:r>
    </w:p>
    <w:p w:rsidR="007D2F2D" w:rsidRPr="00C375C0" w:rsidRDefault="00855038" w:rsidP="00517C81">
      <w:pPr>
        <w:pStyle w:val="ListParagraph"/>
        <w:numPr>
          <w:ilvl w:val="0"/>
          <w:numId w:val="2"/>
        </w:numPr>
        <w:autoSpaceDE w:val="0"/>
        <w:autoSpaceDN w:val="0"/>
        <w:adjustRightInd w:val="0"/>
        <w:jc w:val="both"/>
        <w:rPr>
          <w:rFonts w:ascii="Times New Roman" w:hAnsi="Times New Roman"/>
          <w:sz w:val="24"/>
          <w:szCs w:val="24"/>
          <w:lang w:val="ro-RO"/>
        </w:rPr>
      </w:pPr>
      <w:r w:rsidRPr="00C375C0">
        <w:rPr>
          <w:rFonts w:ascii="Times New Roman" w:hAnsi="Times New Roman"/>
          <w:sz w:val="24"/>
          <w:szCs w:val="24"/>
          <w:lang w:val="ro-RO"/>
        </w:rPr>
        <w:t xml:space="preserve">în </w:t>
      </w:r>
      <w:r w:rsidR="00C1788E" w:rsidRPr="00C375C0">
        <w:rPr>
          <w:rFonts w:ascii="Times New Roman" w:hAnsi="Times New Roman"/>
          <w:sz w:val="24"/>
          <w:szCs w:val="24"/>
          <w:lang w:val="ro-RO"/>
        </w:rPr>
        <w:t xml:space="preserve">lipsa comentariilor motivate </w:t>
      </w:r>
      <w:r w:rsidR="0053302C" w:rsidRPr="00C375C0">
        <w:rPr>
          <w:rFonts w:ascii="Times New Roman" w:hAnsi="Times New Roman"/>
          <w:sz w:val="24"/>
          <w:szCs w:val="24"/>
          <w:lang w:val="ro-RO"/>
        </w:rPr>
        <w:t>din partea publicului interesat</w:t>
      </w:r>
      <w:r w:rsidR="00F4518E" w:rsidRPr="00C375C0">
        <w:rPr>
          <w:rFonts w:ascii="Times New Roman" w:hAnsi="Times New Roman"/>
          <w:sz w:val="24"/>
          <w:szCs w:val="24"/>
          <w:lang w:val="ro-RO"/>
        </w:rPr>
        <w:t>,</w:t>
      </w:r>
    </w:p>
    <w:p w:rsidR="007C3F44" w:rsidRPr="00C375C0" w:rsidRDefault="007C3F44" w:rsidP="00517C81">
      <w:pPr>
        <w:autoSpaceDE w:val="0"/>
        <w:autoSpaceDN w:val="0"/>
        <w:adjustRightInd w:val="0"/>
        <w:spacing w:after="0" w:line="240" w:lineRule="auto"/>
        <w:jc w:val="both"/>
        <w:rPr>
          <w:rFonts w:ascii="Times New Roman" w:hAnsi="Times New Roman"/>
          <w:b/>
          <w:sz w:val="10"/>
          <w:szCs w:val="10"/>
          <w:lang w:val="ro-RO"/>
        </w:rPr>
      </w:pPr>
    </w:p>
    <w:p w:rsidR="00D5736F" w:rsidRPr="00C375C0" w:rsidRDefault="00C1788E" w:rsidP="00517C81">
      <w:pPr>
        <w:autoSpaceDE w:val="0"/>
        <w:autoSpaceDN w:val="0"/>
        <w:adjustRightInd w:val="0"/>
        <w:spacing w:after="0" w:line="240" w:lineRule="auto"/>
        <w:jc w:val="both"/>
        <w:rPr>
          <w:rFonts w:ascii="Times New Roman" w:hAnsi="Times New Roman"/>
          <w:b/>
          <w:sz w:val="24"/>
          <w:szCs w:val="24"/>
          <w:lang w:val="ro-RO"/>
        </w:rPr>
      </w:pPr>
      <w:r w:rsidRPr="00C375C0">
        <w:rPr>
          <w:rFonts w:ascii="Times New Roman" w:hAnsi="Times New Roman"/>
          <w:b/>
          <w:sz w:val="24"/>
          <w:szCs w:val="24"/>
          <w:lang w:val="ro-RO"/>
        </w:rPr>
        <w:t>decide:</w:t>
      </w:r>
    </w:p>
    <w:p w:rsidR="00AC44B0" w:rsidRPr="00C375C0" w:rsidRDefault="00AC44B0" w:rsidP="00517C81">
      <w:pPr>
        <w:autoSpaceDE w:val="0"/>
        <w:autoSpaceDN w:val="0"/>
        <w:adjustRightInd w:val="0"/>
        <w:spacing w:after="0" w:line="240" w:lineRule="auto"/>
        <w:jc w:val="both"/>
        <w:rPr>
          <w:rFonts w:ascii="Times New Roman" w:hAnsi="Times New Roman"/>
          <w:sz w:val="16"/>
          <w:szCs w:val="16"/>
          <w:lang w:val="ro-RO"/>
        </w:rPr>
      </w:pPr>
    </w:p>
    <w:p w:rsidR="00C1788E" w:rsidRPr="00C375C0" w:rsidRDefault="00730286"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Planul</w:t>
      </w:r>
      <w:r w:rsidR="009E75A4" w:rsidRPr="00C375C0">
        <w:rPr>
          <w:rFonts w:ascii="Times New Roman" w:hAnsi="Times New Roman"/>
          <w:b/>
          <w:color w:val="000000" w:themeColor="text1"/>
          <w:sz w:val="24"/>
          <w:szCs w:val="24"/>
          <w:lang w:val="ro-RO"/>
        </w:rPr>
        <w:t xml:space="preserve"> </w:t>
      </w:r>
      <w:r w:rsidR="009E75A4" w:rsidRPr="00C375C0">
        <w:rPr>
          <w:rFonts w:ascii="Times New Roman" w:hAnsi="Times New Roman"/>
          <w:b/>
          <w:sz w:val="24"/>
          <w:szCs w:val="24"/>
          <w:lang w:val="ro-RO"/>
        </w:rPr>
        <w:t>"Întocmire documentație PUZ în vederea introducerii în intravilan a suprafeței de 9900 mp identică cu parcelele 33761, 30641, 33766, 33767, 33768, 33769, 33770, 33771, 33772 în scopul construirii de locuințe individuale, anexe și împrejmuire proprietate"</w:t>
      </w:r>
      <w:r w:rsidR="009E75A4" w:rsidRPr="00C375C0">
        <w:rPr>
          <w:rFonts w:ascii="Times New Roman" w:hAnsi="Times New Roman"/>
          <w:sz w:val="24"/>
          <w:szCs w:val="24"/>
          <w:lang w:val="ro-RO"/>
        </w:rPr>
        <w:t>, propus a fi amplasat în județul Suceava, oraș Salcea, localitatea Plopeni</w:t>
      </w:r>
      <w:r w:rsidR="007C03DB" w:rsidRPr="00C375C0">
        <w:rPr>
          <w:rFonts w:ascii="Times New Roman" w:hAnsi="Times New Roman"/>
          <w:b/>
          <w:color w:val="000000" w:themeColor="text1"/>
          <w:sz w:val="24"/>
          <w:szCs w:val="24"/>
          <w:lang w:val="ro-RO"/>
        </w:rPr>
        <w:t xml:space="preserve">, </w:t>
      </w:r>
      <w:r w:rsidR="00C1788E" w:rsidRPr="00C375C0">
        <w:rPr>
          <w:rFonts w:ascii="Times New Roman" w:hAnsi="Times New Roman"/>
          <w:b/>
          <w:color w:val="000000" w:themeColor="text1"/>
          <w:sz w:val="24"/>
          <w:szCs w:val="24"/>
          <w:lang w:val="ro-RO"/>
        </w:rPr>
        <w:t>nu necesită evaluare de mediu şi nu necesită evaluare adecvată şi se va supune adoptării fără aviz de mediu</w:t>
      </w:r>
      <w:r w:rsidR="00C1788E" w:rsidRPr="00C375C0">
        <w:rPr>
          <w:rFonts w:ascii="Times New Roman" w:hAnsi="Times New Roman"/>
          <w:b/>
          <w:i/>
          <w:color w:val="000000" w:themeColor="text1"/>
          <w:sz w:val="24"/>
          <w:szCs w:val="24"/>
          <w:lang w:val="ro-RO"/>
        </w:rPr>
        <w:t>.</w:t>
      </w:r>
      <w:r w:rsidR="00C1788E" w:rsidRPr="00C375C0">
        <w:rPr>
          <w:rFonts w:ascii="Times New Roman" w:hAnsi="Times New Roman"/>
          <w:b/>
          <w:color w:val="000000" w:themeColor="text1"/>
          <w:sz w:val="24"/>
          <w:szCs w:val="24"/>
          <w:lang w:val="ro-RO" w:eastAsia="ro-RO"/>
        </w:rPr>
        <w:t xml:space="preserve"> </w:t>
      </w:r>
    </w:p>
    <w:p w:rsidR="006A5248" w:rsidRPr="00C375C0" w:rsidRDefault="006A5248" w:rsidP="00517C81">
      <w:pPr>
        <w:autoSpaceDE w:val="0"/>
        <w:autoSpaceDN w:val="0"/>
        <w:adjustRightInd w:val="0"/>
        <w:spacing w:after="0" w:line="240" w:lineRule="auto"/>
        <w:jc w:val="both"/>
        <w:rPr>
          <w:rFonts w:ascii="Times New Roman" w:hAnsi="Times New Roman"/>
          <w:b/>
          <w:color w:val="FF0000"/>
          <w:sz w:val="12"/>
          <w:szCs w:val="12"/>
          <w:lang w:val="ro-RO"/>
        </w:rPr>
      </w:pPr>
    </w:p>
    <w:p w:rsidR="00C1788E"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Documentația tehnică se aprobă cu următoarele condiții:</w:t>
      </w:r>
    </w:p>
    <w:p w:rsidR="00C1788E" w:rsidRPr="00C375C0" w:rsidRDefault="00C1788E" w:rsidP="00517C81">
      <w:pPr>
        <w:autoSpaceDE w:val="0"/>
        <w:autoSpaceDN w:val="0"/>
        <w:adjustRightInd w:val="0"/>
        <w:spacing w:after="0" w:line="240" w:lineRule="auto"/>
        <w:jc w:val="both"/>
        <w:rPr>
          <w:rFonts w:ascii="Times New Roman" w:hAnsi="Times New Roman"/>
          <w:b/>
          <w:color w:val="000000" w:themeColor="text1"/>
          <w:sz w:val="8"/>
          <w:szCs w:val="8"/>
          <w:lang w:val="ro-RO"/>
        </w:rPr>
      </w:pP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b/>
          <w:color w:val="000000" w:themeColor="text1"/>
          <w:sz w:val="24"/>
          <w:szCs w:val="24"/>
          <w:lang w:val="ro-RO"/>
        </w:rPr>
        <w:t xml:space="preserve">        </w:t>
      </w:r>
      <w:r w:rsidRPr="00C375C0">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D32DE0" w:rsidRPr="00C375C0" w:rsidRDefault="00C1788E" w:rsidP="00517C81">
      <w:pPr>
        <w:autoSpaceDE w:val="0"/>
        <w:autoSpaceDN w:val="0"/>
        <w:adjustRightInd w:val="0"/>
        <w:spacing w:after="0" w:line="240" w:lineRule="auto"/>
        <w:jc w:val="both"/>
        <w:rPr>
          <w:rFonts w:ascii="Times New Roman" w:hAnsi="Times New Roman"/>
          <w:color w:val="000000" w:themeColor="text1"/>
          <w:sz w:val="10"/>
          <w:szCs w:val="10"/>
          <w:lang w:val="ro-RO"/>
        </w:rPr>
      </w:pPr>
      <w:r w:rsidRPr="00C375C0">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C375C0">
        <w:rPr>
          <w:rFonts w:ascii="Times New Roman" w:hAnsi="Times New Roman"/>
          <w:b/>
          <w:color w:val="000000" w:themeColor="text1"/>
          <w:sz w:val="24"/>
          <w:szCs w:val="24"/>
          <w:lang w:val="ro-RO"/>
        </w:rPr>
        <w:t xml:space="preserve">  </w:t>
      </w:r>
      <w:r w:rsidR="00447D68" w:rsidRPr="00C375C0">
        <w:rPr>
          <w:rFonts w:ascii="Times New Roman" w:hAnsi="Times New Roman"/>
          <w:b/>
          <w:color w:val="000000" w:themeColor="text1"/>
          <w:sz w:val="24"/>
          <w:szCs w:val="24"/>
          <w:lang w:val="ro-RO"/>
        </w:rPr>
        <w:t xml:space="preserve"> </w:t>
      </w:r>
    </w:p>
    <w:p w:rsidR="00724567" w:rsidRPr="00C375C0" w:rsidRDefault="00724567" w:rsidP="00517C81">
      <w:pPr>
        <w:autoSpaceDE w:val="0"/>
        <w:autoSpaceDN w:val="0"/>
        <w:adjustRightInd w:val="0"/>
        <w:spacing w:after="0" w:line="240" w:lineRule="auto"/>
        <w:jc w:val="both"/>
        <w:rPr>
          <w:rFonts w:ascii="Times New Roman" w:hAnsi="Times New Roman"/>
          <w:b/>
          <w:color w:val="FF0000"/>
          <w:sz w:val="10"/>
          <w:szCs w:val="10"/>
          <w:lang w:val="ro-RO"/>
        </w:rPr>
      </w:pPr>
    </w:p>
    <w:p w:rsidR="00C1788E"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Caracterist</w:t>
      </w:r>
      <w:r w:rsidR="00406B02" w:rsidRPr="00C375C0">
        <w:rPr>
          <w:rFonts w:ascii="Times New Roman" w:hAnsi="Times New Roman"/>
          <w:b/>
          <w:color w:val="000000" w:themeColor="text1"/>
          <w:sz w:val="24"/>
          <w:szCs w:val="24"/>
          <w:lang w:val="ro-RO"/>
        </w:rPr>
        <w:t>icile și localizarea planului</w:t>
      </w:r>
    </w:p>
    <w:p w:rsidR="008B4E5C" w:rsidRPr="00C375C0" w:rsidRDefault="008B4E5C" w:rsidP="00517C81">
      <w:pPr>
        <w:autoSpaceDE w:val="0"/>
        <w:autoSpaceDN w:val="0"/>
        <w:adjustRightInd w:val="0"/>
        <w:spacing w:after="0" w:line="240" w:lineRule="auto"/>
        <w:jc w:val="both"/>
        <w:rPr>
          <w:rFonts w:ascii="Times New Roman" w:hAnsi="Times New Roman"/>
          <w:b/>
          <w:color w:val="000000" w:themeColor="text1"/>
          <w:sz w:val="16"/>
          <w:szCs w:val="16"/>
          <w:lang w:val="ro-RO"/>
        </w:rPr>
      </w:pPr>
    </w:p>
    <w:p w:rsidR="00482CD0" w:rsidRPr="00C375C0" w:rsidRDefault="00265E6B" w:rsidP="00517C81">
      <w:pPr>
        <w:spacing w:after="0" w:line="240" w:lineRule="auto"/>
        <w:ind w:firstLine="72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Terenul </w:t>
      </w:r>
      <w:r w:rsidR="00C2046F" w:rsidRPr="00C375C0">
        <w:rPr>
          <w:rFonts w:ascii="Times New Roman" w:hAnsi="Times New Roman"/>
          <w:color w:val="000000" w:themeColor="text1"/>
          <w:sz w:val="24"/>
          <w:szCs w:val="24"/>
          <w:lang w:val="ro-RO"/>
        </w:rPr>
        <w:t>pentru care este elaborat planul</w:t>
      </w:r>
      <w:r w:rsidR="009E75A4" w:rsidRPr="00C375C0">
        <w:rPr>
          <w:rFonts w:ascii="Times New Roman" w:hAnsi="Times New Roman"/>
          <w:color w:val="000000" w:themeColor="text1"/>
          <w:sz w:val="24"/>
          <w:szCs w:val="24"/>
          <w:lang w:val="ro-RO"/>
        </w:rPr>
        <w:t>, în suprafață de 9900</w:t>
      </w:r>
      <w:r w:rsidR="00DD4778" w:rsidRPr="00C375C0">
        <w:rPr>
          <w:rFonts w:ascii="Times New Roman" w:hAnsi="Times New Roman"/>
          <w:color w:val="000000" w:themeColor="text1"/>
          <w:sz w:val="24"/>
          <w:szCs w:val="24"/>
          <w:lang w:val="ro-RO"/>
        </w:rPr>
        <w:t xml:space="preserve"> mp</w:t>
      </w:r>
      <w:r w:rsidR="00C2046F" w:rsidRPr="00C375C0">
        <w:rPr>
          <w:rFonts w:ascii="Times New Roman" w:hAnsi="Times New Roman"/>
          <w:color w:val="000000" w:themeColor="text1"/>
          <w:sz w:val="24"/>
          <w:szCs w:val="24"/>
          <w:lang w:val="ro-RO"/>
        </w:rPr>
        <w:t xml:space="preserve"> </w:t>
      </w:r>
      <w:r w:rsidR="007C03DB" w:rsidRPr="00C375C0">
        <w:rPr>
          <w:rFonts w:ascii="Times New Roman" w:hAnsi="Times New Roman"/>
          <w:color w:val="000000" w:themeColor="text1"/>
          <w:sz w:val="24"/>
          <w:szCs w:val="24"/>
          <w:lang w:val="ro-RO"/>
        </w:rPr>
        <w:t xml:space="preserve">teren arabil </w:t>
      </w:r>
      <w:r w:rsidR="009E75A4" w:rsidRPr="00C375C0">
        <w:rPr>
          <w:rFonts w:ascii="Times New Roman" w:hAnsi="Times New Roman"/>
          <w:color w:val="000000" w:themeColor="text1"/>
          <w:sz w:val="24"/>
          <w:szCs w:val="24"/>
          <w:lang w:val="ro-RO"/>
        </w:rPr>
        <w:t xml:space="preserve">extravilan și drum extravilan </w:t>
      </w:r>
      <w:r w:rsidR="00406B02" w:rsidRPr="00C375C0">
        <w:rPr>
          <w:rFonts w:ascii="Times New Roman" w:hAnsi="Times New Roman"/>
          <w:color w:val="000000" w:themeColor="text1"/>
          <w:sz w:val="24"/>
          <w:szCs w:val="24"/>
          <w:lang w:val="ro-RO"/>
        </w:rPr>
        <w:t>este format din:</w:t>
      </w:r>
    </w:p>
    <w:p w:rsidR="00406B02" w:rsidRPr="00C375C0" w:rsidRDefault="00406B02" w:rsidP="00517C81">
      <w:pPr>
        <w:spacing w:after="0" w:line="240" w:lineRule="auto"/>
        <w:ind w:firstLine="720"/>
        <w:jc w:val="both"/>
        <w:rPr>
          <w:rFonts w:ascii="Times New Roman" w:hAnsi="Times New Roman"/>
          <w:color w:val="000000" w:themeColor="text1"/>
          <w:sz w:val="24"/>
          <w:szCs w:val="24"/>
          <w:lang w:val="ro-RO"/>
        </w:rPr>
      </w:pPr>
    </w:p>
    <w:p w:rsidR="00406B02" w:rsidRPr="00C375C0" w:rsidRDefault="00406B02" w:rsidP="00517C81">
      <w:pPr>
        <w:spacing w:after="0" w:line="240" w:lineRule="auto"/>
        <w:ind w:firstLine="720"/>
        <w:jc w:val="both"/>
        <w:rPr>
          <w:rFonts w:ascii="Times New Roman" w:hAnsi="Times New Roman"/>
          <w:color w:val="000000" w:themeColor="text1"/>
          <w:sz w:val="24"/>
          <w:szCs w:val="24"/>
          <w:lang w:val="ro-RO"/>
        </w:rPr>
      </w:pPr>
    </w:p>
    <w:tbl>
      <w:tblPr>
        <w:tblStyle w:val="TableGrid"/>
        <w:tblW w:w="8930" w:type="dxa"/>
        <w:tblInd w:w="534" w:type="dxa"/>
        <w:tblLook w:val="04A0" w:firstRow="1" w:lastRow="0" w:firstColumn="1" w:lastColumn="0" w:noHBand="0" w:noVBand="1"/>
      </w:tblPr>
      <w:tblGrid>
        <w:gridCol w:w="569"/>
        <w:gridCol w:w="1983"/>
        <w:gridCol w:w="1418"/>
        <w:gridCol w:w="2984"/>
        <w:gridCol w:w="1976"/>
      </w:tblGrid>
      <w:tr w:rsidR="00406B02" w:rsidRPr="00C375C0" w:rsidTr="00406B02">
        <w:tc>
          <w:tcPr>
            <w:tcW w:w="567" w:type="dxa"/>
          </w:tcPr>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Nr. crt.</w:t>
            </w:r>
          </w:p>
        </w:tc>
        <w:tc>
          <w:tcPr>
            <w:tcW w:w="1984" w:type="dxa"/>
          </w:tcPr>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Nr.cadastral</w:t>
            </w:r>
          </w:p>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/C.F.</w:t>
            </w:r>
          </w:p>
        </w:tc>
        <w:tc>
          <w:tcPr>
            <w:tcW w:w="1418" w:type="dxa"/>
          </w:tcPr>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Suprafața</w:t>
            </w:r>
          </w:p>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/mp</w:t>
            </w:r>
          </w:p>
        </w:tc>
        <w:tc>
          <w:tcPr>
            <w:tcW w:w="2985" w:type="dxa"/>
          </w:tcPr>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Proprietar</w:t>
            </w:r>
          </w:p>
        </w:tc>
        <w:tc>
          <w:tcPr>
            <w:tcW w:w="1976" w:type="dxa"/>
          </w:tcPr>
          <w:p w:rsidR="00406B02" w:rsidRPr="00C375C0" w:rsidRDefault="00406B02" w:rsidP="00517C81">
            <w:pPr>
              <w:pStyle w:val="ListParagraph"/>
              <w:autoSpaceDE w:val="0"/>
              <w:autoSpaceDN w:val="0"/>
              <w:adjustRightInd w:val="0"/>
              <w:ind w:left="0"/>
              <w:jc w:val="center"/>
              <w:rPr>
                <w:rFonts w:ascii="Times New Roman" w:hAnsi="Times New Roman"/>
                <w:b/>
                <w:sz w:val="24"/>
                <w:szCs w:val="24"/>
                <w:lang w:val="ro-RO"/>
              </w:rPr>
            </w:pPr>
            <w:r w:rsidRPr="00C375C0">
              <w:rPr>
                <w:rFonts w:ascii="Times New Roman" w:hAnsi="Times New Roman"/>
                <w:b/>
                <w:sz w:val="24"/>
                <w:szCs w:val="24"/>
                <w:lang w:val="ro-RO"/>
              </w:rPr>
              <w:t>Categoria de folosință a terenului</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1</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33761</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2.263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Drum</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2</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30641</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500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33766</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4</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33767</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5</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33768</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6</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33769</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7</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33770</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8</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33771</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1000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rPr>
          <w:trHeight w:val="715"/>
        </w:trPr>
        <w:tc>
          <w:tcPr>
            <w:tcW w:w="567"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9</w:t>
            </w:r>
          </w:p>
        </w:tc>
        <w:tc>
          <w:tcPr>
            <w:tcW w:w="1984" w:type="dxa"/>
          </w:tcPr>
          <w:p w:rsidR="00406B02" w:rsidRPr="00C375C0" w:rsidRDefault="00406B02" w:rsidP="00517C81">
            <w:pPr>
              <w:pStyle w:val="ListParagraph"/>
              <w:autoSpaceDE w:val="0"/>
              <w:autoSpaceDN w:val="0"/>
              <w:adjustRightInd w:val="0"/>
              <w:ind w:left="0" w:right="-284"/>
              <w:jc w:val="center"/>
              <w:rPr>
                <w:rFonts w:ascii="Times New Roman" w:hAnsi="Times New Roman"/>
                <w:sz w:val="24"/>
                <w:szCs w:val="24"/>
                <w:lang w:val="ro-RO"/>
              </w:rPr>
            </w:pPr>
            <w:r w:rsidRPr="00C375C0">
              <w:rPr>
                <w:rFonts w:ascii="Times New Roman" w:hAnsi="Times New Roman"/>
                <w:sz w:val="24"/>
                <w:szCs w:val="24"/>
                <w:lang w:val="ro-RO"/>
              </w:rPr>
              <w:t>33772</w:t>
            </w:r>
          </w:p>
        </w:tc>
        <w:tc>
          <w:tcPr>
            <w:tcW w:w="1418" w:type="dxa"/>
          </w:tcPr>
          <w:p w:rsidR="00406B02" w:rsidRPr="00C375C0" w:rsidRDefault="00406B02" w:rsidP="00517C81">
            <w:pPr>
              <w:pStyle w:val="ListParagraph"/>
              <w:autoSpaceDE w:val="0"/>
              <w:autoSpaceDN w:val="0"/>
              <w:adjustRightInd w:val="0"/>
              <w:ind w:left="0" w:right="-284"/>
              <w:rPr>
                <w:rFonts w:ascii="Times New Roman" w:hAnsi="Times New Roman"/>
                <w:sz w:val="24"/>
                <w:szCs w:val="24"/>
                <w:lang w:val="ro-RO"/>
              </w:rPr>
            </w:pPr>
            <w:r w:rsidRPr="00C375C0">
              <w:rPr>
                <w:rFonts w:ascii="Times New Roman" w:hAnsi="Times New Roman"/>
                <w:sz w:val="24"/>
                <w:szCs w:val="24"/>
                <w:lang w:val="ro-RO"/>
              </w:rPr>
              <w:t>1137 mp</w:t>
            </w:r>
          </w:p>
        </w:tc>
        <w:tc>
          <w:tcPr>
            <w:tcW w:w="2985" w:type="dxa"/>
          </w:tcPr>
          <w:p w:rsidR="00406B02" w:rsidRPr="00C375C0" w:rsidRDefault="00406B02" w:rsidP="00517C81">
            <w:pPr>
              <w:pStyle w:val="ListParagraph"/>
              <w:autoSpaceDE w:val="0"/>
              <w:autoSpaceDN w:val="0"/>
              <w:adjustRightInd w:val="0"/>
              <w:ind w:left="0"/>
              <w:rPr>
                <w:rFonts w:ascii="Times New Roman" w:hAnsi="Times New Roman"/>
                <w:bCs/>
                <w:sz w:val="24"/>
                <w:szCs w:val="24"/>
                <w:lang w:val="ro-RO"/>
              </w:rPr>
            </w:pPr>
            <w:r w:rsidRPr="00C375C0">
              <w:rPr>
                <w:rFonts w:ascii="Times New Roman" w:hAnsi="Times New Roman"/>
                <w:bCs/>
                <w:sz w:val="24"/>
                <w:szCs w:val="24"/>
                <w:lang w:val="ro-RO"/>
              </w:rPr>
              <w:t>Paiu D. Dragos si D. Doinita, Paiu D. Mihai si I. Virginica, Paiu D. Viorel</w:t>
            </w:r>
          </w:p>
        </w:tc>
        <w:tc>
          <w:tcPr>
            <w:tcW w:w="1976" w:type="dxa"/>
          </w:tcPr>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Arabil</w:t>
            </w:r>
          </w:p>
          <w:p w:rsidR="00406B02" w:rsidRPr="00C375C0" w:rsidRDefault="00406B02" w:rsidP="00517C81">
            <w:pPr>
              <w:autoSpaceDE w:val="0"/>
              <w:autoSpaceDN w:val="0"/>
              <w:adjustRightInd w:val="0"/>
              <w:spacing w:after="0" w:line="240" w:lineRule="auto"/>
              <w:ind w:right="-284"/>
              <w:rPr>
                <w:rFonts w:ascii="Times New Roman" w:hAnsi="Times New Roman"/>
                <w:sz w:val="24"/>
                <w:szCs w:val="24"/>
                <w:lang w:val="ro-RO"/>
              </w:rPr>
            </w:pPr>
            <w:r w:rsidRPr="00C375C0">
              <w:rPr>
                <w:rFonts w:ascii="Times New Roman" w:hAnsi="Times New Roman"/>
                <w:sz w:val="24"/>
                <w:szCs w:val="24"/>
                <w:lang w:val="ro-RO"/>
              </w:rPr>
              <w:t>Extravilan</w:t>
            </w:r>
          </w:p>
        </w:tc>
      </w:tr>
      <w:tr w:rsidR="00406B02" w:rsidRPr="00C375C0" w:rsidTr="00406B02">
        <w:tc>
          <w:tcPr>
            <w:tcW w:w="2551" w:type="dxa"/>
            <w:gridSpan w:val="2"/>
          </w:tcPr>
          <w:p w:rsidR="00406B02" w:rsidRPr="00C375C0" w:rsidRDefault="00406B02" w:rsidP="00517C81">
            <w:pPr>
              <w:pStyle w:val="ListParagraph"/>
              <w:autoSpaceDE w:val="0"/>
              <w:autoSpaceDN w:val="0"/>
              <w:adjustRightInd w:val="0"/>
              <w:ind w:left="0" w:right="-284"/>
              <w:rPr>
                <w:rFonts w:ascii="Times New Roman" w:hAnsi="Times New Roman"/>
                <w:b/>
                <w:sz w:val="24"/>
                <w:szCs w:val="24"/>
                <w:lang w:val="ro-RO"/>
              </w:rPr>
            </w:pPr>
            <w:r w:rsidRPr="00C375C0">
              <w:rPr>
                <w:rFonts w:ascii="Times New Roman" w:hAnsi="Times New Roman"/>
                <w:b/>
                <w:sz w:val="24"/>
                <w:szCs w:val="24"/>
                <w:lang w:val="ro-RO"/>
              </w:rPr>
              <w:t>Total suprafață</w:t>
            </w:r>
          </w:p>
        </w:tc>
        <w:tc>
          <w:tcPr>
            <w:tcW w:w="6379" w:type="dxa"/>
            <w:gridSpan w:val="3"/>
          </w:tcPr>
          <w:p w:rsidR="00406B02" w:rsidRPr="00C375C0" w:rsidRDefault="00406B02" w:rsidP="00517C81">
            <w:pPr>
              <w:pStyle w:val="ListParagraph"/>
              <w:autoSpaceDE w:val="0"/>
              <w:autoSpaceDN w:val="0"/>
              <w:adjustRightInd w:val="0"/>
              <w:ind w:left="0" w:right="-284"/>
              <w:rPr>
                <w:rFonts w:ascii="Times New Roman" w:hAnsi="Times New Roman"/>
                <w:b/>
                <w:sz w:val="24"/>
                <w:szCs w:val="24"/>
                <w:lang w:val="ro-RO"/>
              </w:rPr>
            </w:pPr>
            <w:r w:rsidRPr="00C375C0">
              <w:rPr>
                <w:rFonts w:ascii="Times New Roman" w:hAnsi="Times New Roman"/>
                <w:b/>
                <w:sz w:val="24"/>
                <w:szCs w:val="24"/>
                <w:lang w:val="ro-RO"/>
              </w:rPr>
              <w:t>9.900 mp</w:t>
            </w:r>
          </w:p>
        </w:tc>
      </w:tr>
    </w:tbl>
    <w:p w:rsidR="00406B02" w:rsidRPr="00C375C0" w:rsidRDefault="00406B02" w:rsidP="00517C81">
      <w:pPr>
        <w:spacing w:after="0" w:line="240" w:lineRule="auto"/>
        <w:ind w:firstLine="720"/>
        <w:jc w:val="both"/>
        <w:rPr>
          <w:rFonts w:ascii="Times New Roman" w:hAnsi="Times New Roman"/>
          <w:color w:val="000000" w:themeColor="text1"/>
          <w:sz w:val="24"/>
          <w:szCs w:val="24"/>
          <w:lang w:val="ro-RO"/>
        </w:rPr>
      </w:pPr>
    </w:p>
    <w:p w:rsidR="00406B02" w:rsidRPr="00C375C0" w:rsidRDefault="00406B02"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Scopul este introducerea în intravilanul localitații a  suprafeței totale de teren de 9.900 mp, cu scopul de a construi locuințe cu regim mic de înălțime și funcțiuni complementare, în județul Suceava, orașul Salcea, localitatea Plopeni.</w:t>
      </w:r>
    </w:p>
    <w:p w:rsidR="00406B02" w:rsidRPr="00C375C0" w:rsidRDefault="00406B02" w:rsidP="00517C81">
      <w:pPr>
        <w:spacing w:after="0" w:line="240" w:lineRule="auto"/>
        <w:ind w:firstLine="720"/>
        <w:jc w:val="both"/>
        <w:rPr>
          <w:rFonts w:ascii="Times New Roman" w:hAnsi="Times New Roman"/>
          <w:color w:val="000000" w:themeColor="text1"/>
          <w:sz w:val="16"/>
          <w:szCs w:val="16"/>
          <w:lang w:val="ro-RO"/>
        </w:rPr>
      </w:pPr>
    </w:p>
    <w:p w:rsidR="00447CAA" w:rsidRPr="00C375C0" w:rsidRDefault="0049561B" w:rsidP="00517C81">
      <w:pPr>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FF0000"/>
          <w:sz w:val="24"/>
          <w:szCs w:val="24"/>
          <w:lang w:val="ro-RO"/>
        </w:rPr>
        <w:tab/>
      </w:r>
      <w:r w:rsidRPr="00C375C0">
        <w:rPr>
          <w:rFonts w:ascii="Times New Roman" w:hAnsi="Times New Roman"/>
          <w:color w:val="000000" w:themeColor="text1"/>
          <w:sz w:val="24"/>
          <w:szCs w:val="24"/>
          <w:lang w:val="ro-RO"/>
        </w:rPr>
        <w:t xml:space="preserve">Este emis Certificatul de Urbanism nr. </w:t>
      </w:r>
      <w:r w:rsidR="000542B1" w:rsidRPr="00C375C0">
        <w:rPr>
          <w:rFonts w:ascii="Times New Roman" w:hAnsi="Times New Roman"/>
          <w:color w:val="000000" w:themeColor="text1"/>
          <w:sz w:val="24"/>
          <w:szCs w:val="24"/>
          <w:lang w:val="ro-RO"/>
        </w:rPr>
        <w:t>396</w:t>
      </w:r>
      <w:r w:rsidR="00E328A1" w:rsidRPr="00C375C0">
        <w:rPr>
          <w:rFonts w:ascii="Times New Roman" w:hAnsi="Times New Roman"/>
          <w:color w:val="000000" w:themeColor="text1"/>
          <w:sz w:val="24"/>
          <w:szCs w:val="24"/>
          <w:lang w:val="ro-RO"/>
        </w:rPr>
        <w:t>/</w:t>
      </w:r>
      <w:r w:rsidR="000542B1" w:rsidRPr="00C375C0">
        <w:rPr>
          <w:rFonts w:ascii="Times New Roman" w:hAnsi="Times New Roman"/>
          <w:color w:val="000000" w:themeColor="text1"/>
          <w:sz w:val="24"/>
          <w:szCs w:val="24"/>
          <w:lang w:val="ro-RO"/>
        </w:rPr>
        <w:t>17.11</w:t>
      </w:r>
      <w:r w:rsidRPr="00C375C0">
        <w:rPr>
          <w:rFonts w:ascii="Times New Roman" w:hAnsi="Times New Roman"/>
          <w:color w:val="000000" w:themeColor="text1"/>
          <w:sz w:val="24"/>
          <w:szCs w:val="24"/>
          <w:lang w:val="ro-RO"/>
        </w:rPr>
        <w:t>.202</w:t>
      </w:r>
      <w:r w:rsidR="001F5855" w:rsidRPr="00C375C0">
        <w:rPr>
          <w:rFonts w:ascii="Times New Roman" w:hAnsi="Times New Roman"/>
          <w:color w:val="000000" w:themeColor="text1"/>
          <w:sz w:val="24"/>
          <w:szCs w:val="24"/>
          <w:lang w:val="ro-RO"/>
        </w:rPr>
        <w:t>2</w:t>
      </w:r>
      <w:r w:rsidRPr="00C375C0">
        <w:rPr>
          <w:rFonts w:ascii="Times New Roman" w:hAnsi="Times New Roman"/>
          <w:color w:val="000000" w:themeColor="text1"/>
          <w:sz w:val="24"/>
          <w:szCs w:val="24"/>
          <w:lang w:val="ro-RO"/>
        </w:rPr>
        <w:t xml:space="preserve"> de către Primăria</w:t>
      </w:r>
      <w:r w:rsidR="00DD4778" w:rsidRPr="00C375C0">
        <w:rPr>
          <w:rFonts w:ascii="Times New Roman" w:hAnsi="Times New Roman"/>
          <w:color w:val="000000" w:themeColor="text1"/>
          <w:sz w:val="24"/>
          <w:szCs w:val="24"/>
          <w:lang w:val="ro-RO"/>
        </w:rPr>
        <w:t xml:space="preserve"> </w:t>
      </w:r>
      <w:r w:rsidR="00D35172" w:rsidRPr="00C375C0">
        <w:rPr>
          <w:rFonts w:ascii="Times New Roman" w:hAnsi="Times New Roman"/>
          <w:color w:val="000000" w:themeColor="text1"/>
          <w:sz w:val="24"/>
          <w:szCs w:val="24"/>
          <w:lang w:val="ro-RO"/>
        </w:rPr>
        <w:t>Orașului Salcea</w:t>
      </w:r>
      <w:r w:rsidRPr="00C375C0">
        <w:rPr>
          <w:rFonts w:ascii="Times New Roman" w:hAnsi="Times New Roman"/>
          <w:color w:val="000000" w:themeColor="text1"/>
          <w:sz w:val="24"/>
          <w:szCs w:val="24"/>
          <w:lang w:val="ro-RO"/>
        </w:rPr>
        <w:t>, care certifică acest fapt.</w:t>
      </w:r>
    </w:p>
    <w:p w:rsidR="0057178D" w:rsidRPr="00C375C0" w:rsidRDefault="00C1788E" w:rsidP="00517C81">
      <w:pPr>
        <w:spacing w:after="0" w:line="240" w:lineRule="auto"/>
        <w:jc w:val="both"/>
        <w:rPr>
          <w:rFonts w:ascii="Times New Roman" w:hAnsi="Times New Roman"/>
          <w:b/>
          <w:color w:val="FF0000"/>
          <w:sz w:val="12"/>
          <w:szCs w:val="12"/>
          <w:lang w:val="ro-RO"/>
        </w:rPr>
      </w:pPr>
      <w:r w:rsidRPr="00C375C0">
        <w:rPr>
          <w:rFonts w:ascii="Times New Roman" w:hAnsi="Times New Roman"/>
          <w:b/>
          <w:color w:val="FF0000"/>
          <w:sz w:val="24"/>
          <w:szCs w:val="24"/>
          <w:lang w:val="ro-RO"/>
        </w:rPr>
        <w:t xml:space="preserve">   </w:t>
      </w:r>
    </w:p>
    <w:p w:rsidR="00B4218A" w:rsidRPr="00C375C0" w:rsidRDefault="00C1788E"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Vecinătăți: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703"/>
      </w:tblGrid>
      <w:tr w:rsidR="000542B1" w:rsidRPr="00C375C0" w:rsidTr="00722F43">
        <w:tc>
          <w:tcPr>
            <w:tcW w:w="959" w:type="dxa"/>
          </w:tcPr>
          <w:p w:rsidR="000542B1" w:rsidRPr="00C375C0" w:rsidRDefault="000542B1"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sz w:val="24"/>
                <w:szCs w:val="24"/>
                <w:lang w:val="ro-RO"/>
              </w:rPr>
              <w:t xml:space="preserve">- nord: </w:t>
            </w:r>
            <w:r w:rsidRPr="00C375C0">
              <w:rPr>
                <w:rFonts w:ascii="Times New Roman" w:hAnsi="Times New Roman"/>
                <w:sz w:val="24"/>
                <w:szCs w:val="24"/>
                <w:lang w:val="ro-RO"/>
              </w:rPr>
              <w:t xml:space="preserve"> </w:t>
            </w:r>
          </w:p>
        </w:tc>
        <w:tc>
          <w:tcPr>
            <w:tcW w:w="8703" w:type="dxa"/>
          </w:tcPr>
          <w:p w:rsidR="000542B1" w:rsidRPr="00C375C0" w:rsidRDefault="000542B1"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propriet</w:t>
            </w:r>
            <w:r w:rsidR="00722F43" w:rsidRPr="00C375C0">
              <w:rPr>
                <w:rFonts w:ascii="Times New Roman" w:hAnsi="Times New Roman"/>
                <w:sz w:val="24"/>
                <w:szCs w:val="24"/>
                <w:lang w:val="ro-RO"/>
              </w:rPr>
              <w:t>ăț</w:t>
            </w:r>
            <w:r w:rsidRPr="00C375C0">
              <w:rPr>
                <w:rFonts w:ascii="Times New Roman" w:hAnsi="Times New Roman"/>
                <w:sz w:val="24"/>
                <w:szCs w:val="24"/>
                <w:lang w:val="ro-RO"/>
              </w:rPr>
              <w:t>i particulare – tere</w:t>
            </w:r>
            <w:r w:rsidR="00722F43" w:rsidRPr="00C375C0">
              <w:rPr>
                <w:rFonts w:ascii="Times New Roman" w:hAnsi="Times New Roman"/>
                <w:sz w:val="24"/>
                <w:szCs w:val="24"/>
                <w:lang w:val="ro-RO"/>
              </w:rPr>
              <w:t>nuri libere fără construcț</w:t>
            </w:r>
            <w:r w:rsidRPr="00C375C0">
              <w:rPr>
                <w:rFonts w:ascii="Times New Roman" w:hAnsi="Times New Roman"/>
                <w:sz w:val="24"/>
                <w:szCs w:val="24"/>
                <w:lang w:val="ro-RO"/>
              </w:rPr>
              <w:t>ii;</w:t>
            </w:r>
          </w:p>
        </w:tc>
      </w:tr>
      <w:tr w:rsidR="000542B1" w:rsidRPr="00C375C0" w:rsidTr="00722F43">
        <w:tc>
          <w:tcPr>
            <w:tcW w:w="959" w:type="dxa"/>
          </w:tcPr>
          <w:p w:rsidR="000542B1" w:rsidRPr="00C375C0" w:rsidRDefault="000542B1"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sz w:val="24"/>
                <w:szCs w:val="24"/>
                <w:lang w:val="ro-RO"/>
              </w:rPr>
              <w:t>- est</w:t>
            </w:r>
            <w:r w:rsidRPr="00C375C0">
              <w:rPr>
                <w:rFonts w:ascii="Times New Roman" w:hAnsi="Times New Roman"/>
                <w:sz w:val="24"/>
                <w:szCs w:val="24"/>
                <w:lang w:val="ro-RO"/>
              </w:rPr>
              <w:t xml:space="preserve">:      </w:t>
            </w:r>
          </w:p>
        </w:tc>
        <w:tc>
          <w:tcPr>
            <w:tcW w:w="8703" w:type="dxa"/>
          </w:tcPr>
          <w:p w:rsidR="000542B1" w:rsidRPr="00C375C0" w:rsidRDefault="00722F43"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drum - nr. c</w:t>
            </w:r>
            <w:r w:rsidR="000542B1" w:rsidRPr="00C375C0">
              <w:rPr>
                <w:rFonts w:ascii="Times New Roman" w:hAnsi="Times New Roman"/>
                <w:sz w:val="24"/>
                <w:szCs w:val="24"/>
                <w:lang w:val="ro-RO"/>
              </w:rPr>
              <w:t>ad. 38289;</w:t>
            </w:r>
          </w:p>
        </w:tc>
      </w:tr>
      <w:tr w:rsidR="000542B1" w:rsidRPr="00C375C0" w:rsidTr="00722F43">
        <w:tc>
          <w:tcPr>
            <w:tcW w:w="959" w:type="dxa"/>
          </w:tcPr>
          <w:p w:rsidR="000542B1" w:rsidRPr="00C375C0" w:rsidRDefault="000542B1"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sz w:val="24"/>
                <w:szCs w:val="24"/>
                <w:lang w:val="ro-RO"/>
              </w:rPr>
              <w:t>- sud</w:t>
            </w:r>
            <w:r w:rsidRPr="00C375C0">
              <w:rPr>
                <w:rFonts w:ascii="Times New Roman" w:hAnsi="Times New Roman"/>
                <w:sz w:val="24"/>
                <w:szCs w:val="24"/>
                <w:lang w:val="ro-RO"/>
              </w:rPr>
              <w:t xml:space="preserve">:     </w:t>
            </w:r>
          </w:p>
        </w:tc>
        <w:tc>
          <w:tcPr>
            <w:tcW w:w="8703" w:type="dxa"/>
          </w:tcPr>
          <w:p w:rsidR="000542B1" w:rsidRPr="00C375C0" w:rsidRDefault="00722F43"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nr. c</w:t>
            </w:r>
            <w:r w:rsidR="000542B1" w:rsidRPr="00C375C0">
              <w:rPr>
                <w:rFonts w:ascii="Times New Roman" w:hAnsi="Times New Roman"/>
                <w:sz w:val="24"/>
                <w:szCs w:val="24"/>
                <w:lang w:val="ro-RO"/>
              </w:rPr>
              <w:t>ad. 37434</w:t>
            </w:r>
            <w:r w:rsidRPr="00C375C0">
              <w:rPr>
                <w:rFonts w:ascii="Times New Roman" w:hAnsi="Times New Roman"/>
                <w:sz w:val="24"/>
                <w:szCs w:val="24"/>
                <w:lang w:val="ro-RO"/>
              </w:rPr>
              <w:t>, nr. c</w:t>
            </w:r>
            <w:r w:rsidR="000542B1" w:rsidRPr="00C375C0">
              <w:rPr>
                <w:rFonts w:ascii="Times New Roman" w:hAnsi="Times New Roman"/>
                <w:sz w:val="24"/>
                <w:szCs w:val="24"/>
                <w:lang w:val="ro-RO"/>
              </w:rPr>
              <w:t>ad. 3</w:t>
            </w:r>
            <w:r w:rsidRPr="00C375C0">
              <w:rPr>
                <w:rFonts w:ascii="Times New Roman" w:hAnsi="Times New Roman"/>
                <w:sz w:val="24"/>
                <w:szCs w:val="24"/>
                <w:lang w:val="ro-RO"/>
              </w:rPr>
              <w:t>1986, nr. cad. 33683, nr. cad. 33717, proprietăți private – teren liber fără construcții, nr. cad. 33630, nr. cad. 33631, nr. cad. 33632, nr. c</w:t>
            </w:r>
            <w:r w:rsidR="000542B1" w:rsidRPr="00C375C0">
              <w:rPr>
                <w:rFonts w:ascii="Times New Roman" w:hAnsi="Times New Roman"/>
                <w:sz w:val="24"/>
                <w:szCs w:val="24"/>
                <w:lang w:val="ro-RO"/>
              </w:rPr>
              <w:t>ad. 33633, n</w:t>
            </w:r>
            <w:r w:rsidRPr="00C375C0">
              <w:rPr>
                <w:rFonts w:ascii="Times New Roman" w:hAnsi="Times New Roman"/>
                <w:sz w:val="24"/>
                <w:szCs w:val="24"/>
                <w:lang w:val="ro-RO"/>
              </w:rPr>
              <w:t>r. cad. 33634, nr. cad. 33635, nr. cad. 33636, nr. cad. 33637, nr. cad. 33638 si nr. c</w:t>
            </w:r>
            <w:r w:rsidR="000542B1" w:rsidRPr="00C375C0">
              <w:rPr>
                <w:rFonts w:ascii="Times New Roman" w:hAnsi="Times New Roman"/>
                <w:sz w:val="24"/>
                <w:szCs w:val="24"/>
                <w:lang w:val="ro-RO"/>
              </w:rPr>
              <w:t>ad. 33639</w:t>
            </w:r>
            <w:r w:rsidRPr="00C375C0">
              <w:rPr>
                <w:rFonts w:ascii="Times New Roman" w:hAnsi="Times New Roman"/>
                <w:sz w:val="24"/>
                <w:szCs w:val="24"/>
                <w:lang w:val="ro-RO"/>
              </w:rPr>
              <w:t xml:space="preserve"> – terenuri libere, fără construcț</w:t>
            </w:r>
            <w:r w:rsidR="000542B1" w:rsidRPr="00C375C0">
              <w:rPr>
                <w:rFonts w:ascii="Times New Roman" w:hAnsi="Times New Roman"/>
                <w:sz w:val="24"/>
                <w:szCs w:val="24"/>
                <w:lang w:val="ro-RO"/>
              </w:rPr>
              <w:t>ii;</w:t>
            </w:r>
          </w:p>
        </w:tc>
      </w:tr>
      <w:tr w:rsidR="000542B1" w:rsidRPr="00C375C0" w:rsidTr="00722F43">
        <w:tc>
          <w:tcPr>
            <w:tcW w:w="959" w:type="dxa"/>
          </w:tcPr>
          <w:p w:rsidR="000542B1" w:rsidRPr="00C375C0" w:rsidRDefault="000542B1"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sz w:val="24"/>
                <w:szCs w:val="24"/>
                <w:lang w:val="ro-RO"/>
              </w:rPr>
              <w:t>- vest</w:t>
            </w:r>
            <w:r w:rsidRPr="00C375C0">
              <w:rPr>
                <w:rFonts w:ascii="Times New Roman" w:hAnsi="Times New Roman"/>
                <w:sz w:val="24"/>
                <w:szCs w:val="24"/>
                <w:lang w:val="ro-RO"/>
              </w:rPr>
              <w:t xml:space="preserve">:    </w:t>
            </w:r>
          </w:p>
        </w:tc>
        <w:tc>
          <w:tcPr>
            <w:tcW w:w="8703" w:type="dxa"/>
          </w:tcPr>
          <w:p w:rsidR="000542B1" w:rsidRPr="00C375C0" w:rsidRDefault="00722F43"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nr. cad. 30640, nr. cad. 34003 și nr. c</w:t>
            </w:r>
            <w:r w:rsidR="000542B1" w:rsidRPr="00C375C0">
              <w:rPr>
                <w:rFonts w:ascii="Times New Roman" w:hAnsi="Times New Roman"/>
                <w:sz w:val="24"/>
                <w:szCs w:val="24"/>
                <w:lang w:val="ro-RO"/>
              </w:rPr>
              <w:t>ad. 31389;</w:t>
            </w:r>
          </w:p>
        </w:tc>
      </w:tr>
    </w:tbl>
    <w:p w:rsidR="000542B1" w:rsidRPr="00C375C0" w:rsidRDefault="000542B1" w:rsidP="00517C81">
      <w:pPr>
        <w:spacing w:after="0" w:line="240" w:lineRule="auto"/>
        <w:jc w:val="both"/>
        <w:rPr>
          <w:rFonts w:ascii="Times New Roman" w:hAnsi="Times New Roman"/>
          <w:b/>
          <w:color w:val="FF0000"/>
          <w:sz w:val="24"/>
          <w:szCs w:val="24"/>
          <w:lang w:val="ro-RO"/>
        </w:rPr>
      </w:pPr>
    </w:p>
    <w:p w:rsidR="00517C81" w:rsidRPr="00C375C0" w:rsidRDefault="00517C81" w:rsidP="00517C81">
      <w:pPr>
        <w:spacing w:after="0" w:line="240" w:lineRule="auto"/>
        <w:jc w:val="both"/>
        <w:rPr>
          <w:rFonts w:ascii="Times New Roman" w:hAnsi="Times New Roman"/>
          <w:b/>
          <w:color w:val="FF0000"/>
          <w:sz w:val="24"/>
          <w:szCs w:val="24"/>
          <w:lang w:val="ro-RO"/>
        </w:rPr>
      </w:pPr>
    </w:p>
    <w:p w:rsidR="00C6600C" w:rsidRPr="00C375C0" w:rsidRDefault="00C6600C" w:rsidP="00517C81">
      <w:pPr>
        <w:autoSpaceDE w:val="0"/>
        <w:autoSpaceDN w:val="0"/>
        <w:adjustRightInd w:val="0"/>
        <w:spacing w:after="0" w:line="240" w:lineRule="auto"/>
        <w:jc w:val="both"/>
        <w:rPr>
          <w:rFonts w:ascii="Times New Roman" w:hAnsi="Times New Roman"/>
          <w:b/>
          <w:color w:val="FF0000"/>
          <w:sz w:val="10"/>
          <w:szCs w:val="10"/>
          <w:lang w:val="ro-RO"/>
        </w:rPr>
      </w:pPr>
    </w:p>
    <w:p w:rsidR="00C1788E"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1. Caracteristicile planurilor şi programelor cu privire, în special, la:</w:t>
      </w:r>
    </w:p>
    <w:p w:rsidR="009E6DA2" w:rsidRPr="00C375C0" w:rsidRDefault="00C1788E" w:rsidP="00517C81">
      <w:pPr>
        <w:autoSpaceDE w:val="0"/>
        <w:autoSpaceDN w:val="0"/>
        <w:adjustRightInd w:val="0"/>
        <w:spacing w:after="0" w:line="240" w:lineRule="auto"/>
        <w:jc w:val="both"/>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7568B" w:rsidRPr="00C375C0" w:rsidRDefault="00873F03"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color w:val="000000" w:themeColor="text1"/>
          <w:sz w:val="24"/>
          <w:szCs w:val="24"/>
          <w:lang w:val="ro-RO"/>
        </w:rPr>
        <w:t xml:space="preserve">Obiectul Planului Urbanistic Zonal îl constituie </w:t>
      </w:r>
      <w:r w:rsidR="0057568B" w:rsidRPr="00C375C0">
        <w:rPr>
          <w:rFonts w:ascii="Times New Roman" w:hAnsi="Times New Roman"/>
          <w:sz w:val="24"/>
          <w:szCs w:val="24"/>
          <w:lang w:val="ro-RO"/>
        </w:rPr>
        <w:t>introducerea în intravilanul localitații a  suprafeței totale de teren de 9.900 mp, cu scopul de a construi locuințe cu regim mic de înălțime și funcțiuni complementare, în județul Suceava, orașul Salcea, localitatea Plopeni.</w:t>
      </w:r>
    </w:p>
    <w:p w:rsidR="00CE7D44" w:rsidRPr="00C375C0" w:rsidRDefault="00CE7D44"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Obiectul lucrării constă în aprofundarea și rezolvarea complexă a problemelor funcționale și tehnice în zonă, cu scopul de a reglementa zonele edificabile, condițiile de ocupare, dimensionare și aspect arhitectural a viitoarelor construcții, rezolvarea acceselor pietonale și carosabile precum și amenajarea spațiilor libere și plantate.</w:t>
      </w:r>
    </w:p>
    <w:p w:rsidR="00873F03" w:rsidRPr="00C375C0" w:rsidRDefault="00CE7D44"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Planul Urbanistic Zonal stabilește amplasamentele construcțiilor prevăzute a fi realizate. </w:t>
      </w:r>
    </w:p>
    <w:p w:rsidR="00873F03" w:rsidRPr="00C375C0" w:rsidRDefault="00873F03"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Prevederi ale programului de dezvoltare a localității, pentru zona studiată:</w:t>
      </w:r>
    </w:p>
    <w:p w:rsidR="00873F03" w:rsidRPr="00C375C0" w:rsidRDefault="00873F03"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Prin prezenta lucrare se intenționează:</w:t>
      </w:r>
    </w:p>
    <w:p w:rsidR="00873F03" w:rsidRPr="00C375C0" w:rsidRDefault="00873F03" w:rsidP="00517C81">
      <w:pPr>
        <w:autoSpaceDE w:val="0"/>
        <w:autoSpaceDN w:val="0"/>
        <w:adjustRightInd w:val="0"/>
        <w:spacing w:line="240" w:lineRule="auto"/>
        <w:contextualSpacing/>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Asigurarea accesului carosabil și pietonal la nivelul cerințelor din zonă;</w:t>
      </w:r>
    </w:p>
    <w:p w:rsidR="00873F03" w:rsidRPr="00C375C0" w:rsidRDefault="00873F03" w:rsidP="00517C81">
      <w:pPr>
        <w:autoSpaceDE w:val="0"/>
        <w:autoSpaceDN w:val="0"/>
        <w:adjustRightInd w:val="0"/>
        <w:spacing w:line="240" w:lineRule="auto"/>
        <w:contextualSpacing/>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Analizarea compatibilității funcțiunii propuse cu zona functională existentă;</w:t>
      </w:r>
    </w:p>
    <w:p w:rsidR="00873F03" w:rsidRPr="00C375C0" w:rsidRDefault="00873F03" w:rsidP="00517C81">
      <w:pPr>
        <w:autoSpaceDE w:val="0"/>
        <w:autoSpaceDN w:val="0"/>
        <w:adjustRightInd w:val="0"/>
        <w:spacing w:line="240" w:lineRule="auto"/>
        <w:contextualSpacing/>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Organizarea urbanistică a zonei prin stabilirea amplasamentului noilor construcții prevăzute a se realiza în zonă și încadrarea acestora într-o soluție de ansamblu;</w:t>
      </w:r>
    </w:p>
    <w:p w:rsidR="00873F03" w:rsidRPr="00C375C0" w:rsidRDefault="00873F03"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Ca urmare, în această zonă a localității Plopeni, orașul Salcea, este necesară elaborarea unui Plan Urbanistic Zonal care să stabilească obiectivele, acțiunile și prioritățile, compatibilitatea cu vecinatățile, reglementările urbanistice necesare pentru utilizarea terenului și realizarea construcțiilor.</w:t>
      </w:r>
    </w:p>
    <w:p w:rsidR="00873F03" w:rsidRPr="00C375C0" w:rsidRDefault="00873F03"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In urma analizei Planului Urbanistic General al </w:t>
      </w:r>
      <w:r w:rsidR="008665D2" w:rsidRPr="00C375C0">
        <w:rPr>
          <w:rFonts w:ascii="Times New Roman" w:hAnsi="Times New Roman"/>
          <w:color w:val="000000" w:themeColor="text1"/>
          <w:sz w:val="24"/>
          <w:szCs w:val="24"/>
          <w:lang w:val="ro-RO"/>
        </w:rPr>
        <w:t>oraș</w:t>
      </w:r>
      <w:r w:rsidRPr="00C375C0">
        <w:rPr>
          <w:rFonts w:ascii="Times New Roman" w:hAnsi="Times New Roman"/>
          <w:color w:val="000000" w:themeColor="text1"/>
          <w:sz w:val="24"/>
          <w:szCs w:val="24"/>
          <w:lang w:val="ro-RO"/>
        </w:rPr>
        <w:t>ului Salcea</w:t>
      </w:r>
      <w:r w:rsidR="008665D2" w:rsidRPr="00C375C0">
        <w:rPr>
          <w:rFonts w:ascii="Times New Roman" w:hAnsi="Times New Roman"/>
          <w:color w:val="000000" w:themeColor="text1"/>
          <w:sz w:val="24"/>
          <w:szCs w:val="24"/>
          <w:lang w:val="ro-RO"/>
        </w:rPr>
        <w:t xml:space="preserve"> - documentaț</w:t>
      </w:r>
      <w:r w:rsidRPr="00C375C0">
        <w:rPr>
          <w:rFonts w:ascii="Times New Roman" w:hAnsi="Times New Roman"/>
          <w:color w:val="000000" w:themeColor="text1"/>
          <w:sz w:val="24"/>
          <w:szCs w:val="24"/>
          <w:lang w:val="ro-RO"/>
        </w:rPr>
        <w:t>ie de urbanism faza PUG nr. 38/21.12.2020</w:t>
      </w:r>
      <w:r w:rsidR="008665D2" w:rsidRPr="00C375C0">
        <w:rPr>
          <w:rFonts w:ascii="Times New Roman" w:hAnsi="Times New Roman"/>
          <w:color w:val="000000" w:themeColor="text1"/>
          <w:sz w:val="24"/>
          <w:szCs w:val="24"/>
          <w:lang w:val="ro-RO"/>
        </w:rPr>
        <w:t>, aprobată de că</w:t>
      </w:r>
      <w:r w:rsidRPr="00C375C0">
        <w:rPr>
          <w:rFonts w:ascii="Times New Roman" w:hAnsi="Times New Roman"/>
          <w:color w:val="000000" w:themeColor="text1"/>
          <w:sz w:val="24"/>
          <w:szCs w:val="24"/>
          <w:lang w:val="ro-RO"/>
        </w:rPr>
        <w:t>tre Consiliul Local Salcea prin H.C.L. nr. 38/21.12.2020, proiect prin care s-</w:t>
      </w:r>
      <w:r w:rsidR="008665D2" w:rsidRPr="00C375C0">
        <w:rPr>
          <w:rFonts w:ascii="Times New Roman" w:hAnsi="Times New Roman"/>
          <w:color w:val="000000" w:themeColor="text1"/>
          <w:sz w:val="24"/>
          <w:szCs w:val="24"/>
          <w:lang w:val="ro-RO"/>
        </w:rPr>
        <w:t>a stabilit intravilanul localităț</w:t>
      </w:r>
      <w:r w:rsidRPr="00C375C0">
        <w:rPr>
          <w:rFonts w:ascii="Times New Roman" w:hAnsi="Times New Roman"/>
          <w:color w:val="000000" w:themeColor="text1"/>
          <w:sz w:val="24"/>
          <w:szCs w:val="24"/>
          <w:lang w:val="ro-RO"/>
        </w:rPr>
        <w:t>ii, zonificarea, func</w:t>
      </w:r>
      <w:r w:rsidR="008665D2" w:rsidRPr="00C375C0">
        <w:rPr>
          <w:rFonts w:ascii="Times New Roman" w:hAnsi="Times New Roman"/>
          <w:color w:val="000000" w:themeColor="text1"/>
          <w:sz w:val="24"/>
          <w:szCs w:val="24"/>
          <w:lang w:val="ro-RO"/>
        </w:rPr>
        <w:t xml:space="preserve">țiunile și organizarea urbanistică, s-a constatat că zona luată în studiu este </w:t>
      </w:r>
      <w:r w:rsidR="00CE7D44" w:rsidRPr="00C375C0">
        <w:rPr>
          <w:rFonts w:ascii="Times New Roman" w:hAnsi="Times New Roman"/>
          <w:color w:val="000000" w:themeColor="text1"/>
          <w:sz w:val="24"/>
          <w:szCs w:val="24"/>
          <w:lang w:val="ro-RO"/>
        </w:rPr>
        <w:t>î</w:t>
      </w:r>
      <w:r w:rsidRPr="00C375C0">
        <w:rPr>
          <w:rFonts w:ascii="Times New Roman" w:hAnsi="Times New Roman"/>
          <w:color w:val="000000" w:themeColor="text1"/>
          <w:sz w:val="24"/>
          <w:szCs w:val="24"/>
          <w:lang w:val="ro-RO"/>
        </w:rPr>
        <w:t xml:space="preserve">n </w:t>
      </w:r>
      <w:r w:rsidR="008665D2" w:rsidRPr="00C375C0">
        <w:rPr>
          <w:rFonts w:ascii="Times New Roman" w:hAnsi="Times New Roman"/>
          <w:color w:val="000000" w:themeColor="text1"/>
          <w:sz w:val="24"/>
          <w:szCs w:val="24"/>
          <w:lang w:val="ro-RO"/>
        </w:rPr>
        <w:t>extravilanul localităț</w:t>
      </w:r>
      <w:r w:rsidRPr="00C375C0">
        <w:rPr>
          <w:rFonts w:ascii="Times New Roman" w:hAnsi="Times New Roman"/>
          <w:color w:val="000000" w:themeColor="text1"/>
          <w:sz w:val="24"/>
          <w:szCs w:val="24"/>
          <w:lang w:val="ro-RO"/>
        </w:rPr>
        <w:t xml:space="preserve">ii unde </w:t>
      </w:r>
      <w:r w:rsidR="008665D2" w:rsidRPr="00C375C0">
        <w:rPr>
          <w:rFonts w:ascii="Times New Roman" w:hAnsi="Times New Roman"/>
          <w:color w:val="000000" w:themeColor="text1"/>
          <w:sz w:val="24"/>
          <w:szCs w:val="24"/>
          <w:lang w:val="ro-RO"/>
        </w:rPr>
        <w:t>folosinț</w:t>
      </w:r>
      <w:r w:rsidRPr="00C375C0">
        <w:rPr>
          <w:rFonts w:ascii="Times New Roman" w:hAnsi="Times New Roman"/>
          <w:color w:val="000000" w:themeColor="text1"/>
          <w:sz w:val="24"/>
          <w:szCs w:val="24"/>
          <w:lang w:val="ro-RO"/>
        </w:rPr>
        <w:t>a terenului este teren arabil.</w:t>
      </w:r>
    </w:p>
    <w:p w:rsidR="00647815" w:rsidRPr="00C375C0" w:rsidRDefault="008665D2"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In vederea î</w:t>
      </w:r>
      <w:r w:rsidR="00873F03" w:rsidRPr="00C375C0">
        <w:rPr>
          <w:rFonts w:ascii="Times New Roman" w:hAnsi="Times New Roman"/>
          <w:color w:val="000000" w:themeColor="text1"/>
          <w:sz w:val="24"/>
          <w:szCs w:val="24"/>
          <w:lang w:val="ro-RO"/>
        </w:rPr>
        <w:t>nceperii dem</w:t>
      </w:r>
      <w:r w:rsidRPr="00C375C0">
        <w:rPr>
          <w:rFonts w:ascii="Times New Roman" w:hAnsi="Times New Roman"/>
          <w:color w:val="000000" w:themeColor="text1"/>
          <w:sz w:val="24"/>
          <w:szCs w:val="24"/>
          <w:lang w:val="ro-RO"/>
        </w:rPr>
        <w:t>ersurilor legale pentru  realizării investiției a fost emis de că</w:t>
      </w:r>
      <w:r w:rsidR="00873F03" w:rsidRPr="00C375C0">
        <w:rPr>
          <w:rFonts w:ascii="Times New Roman" w:hAnsi="Times New Roman"/>
          <w:color w:val="000000" w:themeColor="text1"/>
          <w:sz w:val="24"/>
          <w:szCs w:val="24"/>
          <w:lang w:val="ro-RO"/>
        </w:rPr>
        <w:t xml:space="preserve">tre Primaria </w:t>
      </w:r>
      <w:r w:rsidRPr="00C375C0">
        <w:rPr>
          <w:rFonts w:ascii="Times New Roman" w:hAnsi="Times New Roman"/>
          <w:color w:val="000000" w:themeColor="text1"/>
          <w:sz w:val="24"/>
          <w:szCs w:val="24"/>
          <w:lang w:val="ro-RO"/>
        </w:rPr>
        <w:t>oraș</w:t>
      </w:r>
      <w:r w:rsidR="00873F03" w:rsidRPr="00C375C0">
        <w:rPr>
          <w:rFonts w:ascii="Times New Roman" w:hAnsi="Times New Roman"/>
          <w:color w:val="000000" w:themeColor="text1"/>
          <w:sz w:val="24"/>
          <w:szCs w:val="24"/>
          <w:lang w:val="ro-RO"/>
        </w:rPr>
        <w:t>ului Salcea</w:t>
      </w:r>
      <w:r w:rsidRPr="00C375C0">
        <w:rPr>
          <w:rFonts w:ascii="Times New Roman" w:hAnsi="Times New Roman"/>
          <w:color w:val="000000" w:themeColor="text1"/>
          <w:sz w:val="24"/>
          <w:szCs w:val="24"/>
          <w:lang w:val="ro-RO"/>
        </w:rPr>
        <w:t>, Certificat de U</w:t>
      </w:r>
      <w:r w:rsidR="00873F03" w:rsidRPr="00C375C0">
        <w:rPr>
          <w:rFonts w:ascii="Times New Roman" w:hAnsi="Times New Roman"/>
          <w:color w:val="000000" w:themeColor="text1"/>
          <w:sz w:val="24"/>
          <w:szCs w:val="24"/>
          <w:lang w:val="ro-RO"/>
        </w:rPr>
        <w:t>rbanism nr.</w:t>
      </w:r>
      <w:r w:rsidRPr="00C375C0">
        <w:rPr>
          <w:rFonts w:ascii="Times New Roman" w:hAnsi="Times New Roman"/>
          <w:color w:val="000000" w:themeColor="text1"/>
          <w:sz w:val="24"/>
          <w:szCs w:val="24"/>
          <w:lang w:val="ro-RO"/>
        </w:rPr>
        <w:t xml:space="preserve"> </w:t>
      </w:r>
      <w:r w:rsidR="0057568B" w:rsidRPr="00C375C0">
        <w:rPr>
          <w:rFonts w:ascii="Times New Roman" w:hAnsi="Times New Roman"/>
          <w:color w:val="000000" w:themeColor="text1"/>
          <w:sz w:val="24"/>
          <w:szCs w:val="24"/>
          <w:lang w:val="ro-RO"/>
        </w:rPr>
        <w:t>396/17.11</w:t>
      </w:r>
      <w:r w:rsidR="00873F03" w:rsidRPr="00C375C0">
        <w:rPr>
          <w:rFonts w:ascii="Times New Roman" w:hAnsi="Times New Roman"/>
          <w:color w:val="000000" w:themeColor="text1"/>
          <w:sz w:val="24"/>
          <w:szCs w:val="24"/>
          <w:lang w:val="ro-RO"/>
        </w:rPr>
        <w:t>.2022</w:t>
      </w:r>
      <w:r w:rsidRPr="00C375C0">
        <w:rPr>
          <w:rFonts w:ascii="Times New Roman" w:hAnsi="Times New Roman"/>
          <w:color w:val="000000" w:themeColor="text1"/>
          <w:sz w:val="24"/>
          <w:szCs w:val="24"/>
          <w:lang w:val="ro-RO"/>
        </w:rPr>
        <w:t xml:space="preserve"> prin care se recomandă întocmirea unui PUZ.</w:t>
      </w:r>
    </w:p>
    <w:p w:rsidR="00647815" w:rsidRPr="00C375C0" w:rsidRDefault="00647815" w:rsidP="00517C81">
      <w:pPr>
        <w:autoSpaceDE w:val="0"/>
        <w:autoSpaceDN w:val="0"/>
        <w:adjustRightInd w:val="0"/>
        <w:spacing w:after="0" w:line="240" w:lineRule="auto"/>
        <w:ind w:firstLine="42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Zona este potrivită pentru funcțiunile propuse datorită construcțiilo</w:t>
      </w:r>
      <w:r w:rsidR="00B84C11" w:rsidRPr="00C375C0">
        <w:rPr>
          <w:rFonts w:ascii="Times New Roman" w:hAnsi="Times New Roman"/>
          <w:color w:val="000000" w:themeColor="text1"/>
          <w:sz w:val="24"/>
          <w:szCs w:val="24"/>
          <w:lang w:val="ro-RO"/>
        </w:rPr>
        <w:t>r cu aceleaș</w:t>
      </w:r>
      <w:r w:rsidRPr="00C375C0">
        <w:rPr>
          <w:rFonts w:ascii="Times New Roman" w:hAnsi="Times New Roman"/>
          <w:color w:val="000000" w:themeColor="text1"/>
          <w:sz w:val="24"/>
          <w:szCs w:val="24"/>
          <w:lang w:val="ro-RO"/>
        </w:rPr>
        <w:t>i funcț</w:t>
      </w:r>
      <w:r w:rsidR="00B84C11" w:rsidRPr="00C375C0">
        <w:rPr>
          <w:rFonts w:ascii="Times New Roman" w:hAnsi="Times New Roman"/>
          <w:color w:val="000000" w:themeColor="text1"/>
          <w:sz w:val="24"/>
          <w:szCs w:val="24"/>
          <w:lang w:val="ro-RO"/>
        </w:rPr>
        <w:t xml:space="preserve">iuni existente </w:t>
      </w:r>
      <w:r w:rsidRPr="00C375C0">
        <w:rPr>
          <w:rFonts w:ascii="Times New Roman" w:hAnsi="Times New Roman"/>
          <w:color w:val="000000" w:themeColor="text1"/>
          <w:sz w:val="24"/>
          <w:szCs w:val="24"/>
          <w:lang w:val="ro-RO"/>
        </w:rPr>
        <w:t>precum și a viitoarelor planuri  de dezvoltare a zonei.</w:t>
      </w:r>
    </w:p>
    <w:p w:rsidR="00647815" w:rsidRPr="00C375C0" w:rsidRDefault="00B84C11" w:rsidP="00517C81">
      <w:pPr>
        <w:autoSpaceDE w:val="0"/>
        <w:autoSpaceDN w:val="0"/>
        <w:adjustRightInd w:val="0"/>
        <w:spacing w:after="0" w:line="240" w:lineRule="auto"/>
        <w:ind w:firstLine="42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Nu are în î</w:t>
      </w:r>
      <w:r w:rsidR="00647815" w:rsidRPr="00C375C0">
        <w:rPr>
          <w:rFonts w:ascii="Times New Roman" w:hAnsi="Times New Roman"/>
          <w:color w:val="000000" w:themeColor="text1"/>
          <w:sz w:val="24"/>
          <w:szCs w:val="24"/>
          <w:lang w:val="ro-RO"/>
        </w:rPr>
        <w:t>mprejurimi monum</w:t>
      </w:r>
      <w:r w:rsidRPr="00C375C0">
        <w:rPr>
          <w:rFonts w:ascii="Times New Roman" w:hAnsi="Times New Roman"/>
          <w:color w:val="000000" w:themeColor="text1"/>
          <w:sz w:val="24"/>
          <w:szCs w:val="24"/>
          <w:lang w:val="ro-RO"/>
        </w:rPr>
        <w:t>ente istorice sau de arhitectură</w:t>
      </w:r>
      <w:r w:rsidR="00647815" w:rsidRPr="00C375C0">
        <w:rPr>
          <w:rFonts w:ascii="Times New Roman" w:hAnsi="Times New Roman"/>
          <w:color w:val="000000" w:themeColor="text1"/>
          <w:sz w:val="24"/>
          <w:szCs w:val="24"/>
          <w:lang w:val="ro-RO"/>
        </w:rPr>
        <w:t>.</w:t>
      </w:r>
    </w:p>
    <w:p w:rsidR="00647815" w:rsidRPr="00C375C0" w:rsidRDefault="00B84C11" w:rsidP="00517C81">
      <w:pPr>
        <w:autoSpaceDE w:val="0"/>
        <w:autoSpaceDN w:val="0"/>
        <w:adjustRightInd w:val="0"/>
        <w:spacing w:after="0" w:line="240" w:lineRule="auto"/>
        <w:ind w:firstLine="42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Nu se afla î</w:t>
      </w:r>
      <w:r w:rsidR="00647815" w:rsidRPr="00C375C0">
        <w:rPr>
          <w:rFonts w:ascii="Times New Roman" w:hAnsi="Times New Roman"/>
          <w:color w:val="000000" w:themeColor="text1"/>
          <w:sz w:val="24"/>
          <w:szCs w:val="24"/>
          <w:lang w:val="ro-RO"/>
        </w:rPr>
        <w:t>n preajma zonelor protejate.</w:t>
      </w:r>
    </w:p>
    <w:p w:rsidR="00647815" w:rsidRPr="00C375C0" w:rsidRDefault="00647815" w:rsidP="00517C81">
      <w:pPr>
        <w:autoSpaceDE w:val="0"/>
        <w:autoSpaceDN w:val="0"/>
        <w:adjustRightInd w:val="0"/>
        <w:spacing w:after="0" w:line="240" w:lineRule="auto"/>
        <w:ind w:firstLine="42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Amplasamentul studia</w:t>
      </w:r>
      <w:r w:rsidR="00B84C11" w:rsidRPr="00C375C0">
        <w:rPr>
          <w:rFonts w:ascii="Times New Roman" w:hAnsi="Times New Roman"/>
          <w:color w:val="000000" w:themeColor="text1"/>
          <w:sz w:val="24"/>
          <w:szCs w:val="24"/>
          <w:lang w:val="ro-RO"/>
        </w:rPr>
        <w:t>t nu este racordat la nici o reț</w:t>
      </w:r>
      <w:r w:rsidRPr="00C375C0">
        <w:rPr>
          <w:rFonts w:ascii="Times New Roman" w:hAnsi="Times New Roman"/>
          <w:color w:val="000000" w:themeColor="text1"/>
          <w:sz w:val="24"/>
          <w:szCs w:val="24"/>
          <w:lang w:val="ro-RO"/>
        </w:rPr>
        <w:t xml:space="preserve">ea </w:t>
      </w:r>
      <w:r w:rsidR="00B84C11" w:rsidRPr="00C375C0">
        <w:rPr>
          <w:rFonts w:ascii="Times New Roman" w:hAnsi="Times New Roman"/>
          <w:color w:val="000000" w:themeColor="text1"/>
          <w:sz w:val="24"/>
          <w:szCs w:val="24"/>
          <w:lang w:val="ro-RO"/>
        </w:rPr>
        <w:t>de utilităț</w:t>
      </w:r>
      <w:r w:rsidRPr="00C375C0">
        <w:rPr>
          <w:rFonts w:ascii="Times New Roman" w:hAnsi="Times New Roman"/>
          <w:color w:val="000000" w:themeColor="text1"/>
          <w:sz w:val="24"/>
          <w:szCs w:val="24"/>
          <w:lang w:val="ro-RO"/>
        </w:rPr>
        <w:t>i urbane.</w:t>
      </w:r>
    </w:p>
    <w:p w:rsidR="00647815" w:rsidRPr="00C375C0" w:rsidRDefault="00647815" w:rsidP="00517C81">
      <w:pPr>
        <w:spacing w:after="0" w:line="240" w:lineRule="auto"/>
        <w:jc w:val="both"/>
        <w:rPr>
          <w:rFonts w:ascii="Times New Roman" w:hAnsi="Times New Roman"/>
          <w:b/>
          <w:color w:val="FF0000"/>
          <w:sz w:val="16"/>
          <w:szCs w:val="16"/>
          <w:lang w:val="ro-RO"/>
        </w:rPr>
      </w:pPr>
    </w:p>
    <w:p w:rsidR="00647815" w:rsidRPr="00C375C0" w:rsidRDefault="00647815"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 xml:space="preserve">Indici urbanistici :   </w:t>
      </w:r>
    </w:p>
    <w:p w:rsidR="0057568B" w:rsidRPr="00C375C0" w:rsidRDefault="0057568B"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Suprafața totală de 9900 mp studiată prin prezentul P.U.Z. va ave</w:t>
      </w:r>
      <w:r w:rsidR="00517C81" w:rsidRPr="00C375C0">
        <w:rPr>
          <w:rFonts w:ascii="Times New Roman" w:hAnsi="Times New Roman"/>
          <w:sz w:val="24"/>
          <w:szCs w:val="24"/>
          <w:lang w:val="ro-RO"/>
        </w:rPr>
        <w:t>a următorii indici urbanistici:</w:t>
      </w:r>
    </w:p>
    <w:tbl>
      <w:tblPr>
        <w:tblStyle w:val="TableGrid"/>
        <w:tblpPr w:leftFromText="180" w:rightFromText="180" w:vertAnchor="text" w:horzAnchor="margin" w:tblpY="121"/>
        <w:tblW w:w="9889" w:type="dxa"/>
        <w:tblLook w:val="04A0" w:firstRow="1" w:lastRow="0" w:firstColumn="1" w:lastColumn="0" w:noHBand="0" w:noVBand="1"/>
      </w:tblPr>
      <w:tblGrid>
        <w:gridCol w:w="3369"/>
        <w:gridCol w:w="1359"/>
        <w:gridCol w:w="1579"/>
        <w:gridCol w:w="1547"/>
        <w:gridCol w:w="2035"/>
      </w:tblGrid>
      <w:tr w:rsidR="0057568B" w:rsidRPr="00C375C0" w:rsidTr="001E025E">
        <w:tc>
          <w:tcPr>
            <w:tcW w:w="3369" w:type="dxa"/>
            <w:vMerge w:val="restart"/>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57568B" w:rsidRPr="00C375C0" w:rsidTr="001E025E">
        <w:tc>
          <w:tcPr>
            <w:tcW w:w="3369" w:type="dxa"/>
            <w:vMerge/>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57568B" w:rsidRPr="00C375C0" w:rsidTr="0057568B">
        <w:tc>
          <w:tcPr>
            <w:tcW w:w="9889" w:type="dxa"/>
            <w:gridSpan w:val="5"/>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33761 – 2.263mp – Drum de acces</w:t>
            </w:r>
          </w:p>
        </w:tc>
      </w:tr>
      <w:tr w:rsidR="0057568B" w:rsidRPr="00C375C0" w:rsidTr="001E025E">
        <w:tc>
          <w:tcPr>
            <w:tcW w:w="3369" w:type="dxa"/>
          </w:tcPr>
          <w:p w:rsidR="0057568B"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2035"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57568B" w:rsidRPr="00C375C0" w:rsidTr="001E025E">
        <w:tc>
          <w:tcPr>
            <w:tcW w:w="336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w:t>
            </w:r>
            <w:r w:rsidR="001E025E" w:rsidRPr="00C375C0">
              <w:rPr>
                <w:rFonts w:ascii="Times New Roman" w:hAnsi="Times New Roman"/>
                <w:bCs/>
                <w:sz w:val="24"/>
                <w:szCs w:val="24"/>
                <w:lang w:val="ro-RO"/>
              </w:rPr>
              <w:t>fața alei, circulaț</w:t>
            </w:r>
            <w:r w:rsidRPr="00C375C0">
              <w:rPr>
                <w:rFonts w:ascii="Times New Roman" w:hAnsi="Times New Roman"/>
                <w:bCs/>
                <w:sz w:val="24"/>
                <w:szCs w:val="24"/>
                <w:lang w:val="ro-RO"/>
              </w:rPr>
              <w:t>ii pietonale,</w:t>
            </w:r>
            <w:r w:rsidR="001E025E" w:rsidRPr="00C375C0">
              <w:rPr>
                <w:rFonts w:ascii="Times New Roman" w:hAnsi="Times New Roman"/>
                <w:bCs/>
                <w:sz w:val="24"/>
                <w:szCs w:val="24"/>
                <w:lang w:val="ro-RO"/>
              </w:rPr>
              <w:t xml:space="preserve"> parcare ș</w:t>
            </w:r>
            <w:r w:rsidRPr="00C375C0">
              <w:rPr>
                <w:rFonts w:ascii="Times New Roman" w:hAnsi="Times New Roman"/>
                <w:bCs/>
                <w:sz w:val="24"/>
                <w:szCs w:val="24"/>
                <w:lang w:val="ro-RO"/>
              </w:rPr>
              <w:t>i platforme</w:t>
            </w:r>
          </w:p>
        </w:tc>
        <w:tc>
          <w:tcPr>
            <w:tcW w:w="135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2.263,00</w:t>
            </w:r>
          </w:p>
        </w:tc>
        <w:tc>
          <w:tcPr>
            <w:tcW w:w="2035"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57568B" w:rsidRPr="00C375C0" w:rsidTr="001E025E">
        <w:tc>
          <w:tcPr>
            <w:tcW w:w="3369" w:type="dxa"/>
          </w:tcPr>
          <w:p w:rsidR="0057568B"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w:t>
            </w:r>
            <w:r w:rsidR="0057568B" w:rsidRPr="00C375C0">
              <w:rPr>
                <w:rFonts w:ascii="Times New Roman" w:hAnsi="Times New Roman"/>
                <w:bCs/>
                <w:sz w:val="24"/>
                <w:szCs w:val="24"/>
                <w:lang w:val="ro-RO"/>
              </w:rPr>
              <w:t>ii verzi</w:t>
            </w:r>
          </w:p>
        </w:tc>
        <w:tc>
          <w:tcPr>
            <w:tcW w:w="135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2035"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57568B" w:rsidRPr="00C375C0" w:rsidTr="001E025E">
        <w:tc>
          <w:tcPr>
            <w:tcW w:w="3369" w:type="dxa"/>
          </w:tcPr>
          <w:p w:rsidR="0057568B"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w:t>
            </w:r>
            <w:r w:rsidR="0057568B" w:rsidRPr="00C375C0">
              <w:rPr>
                <w:rFonts w:ascii="Times New Roman" w:hAnsi="Times New Roman"/>
                <w:bCs/>
                <w:sz w:val="24"/>
                <w:szCs w:val="24"/>
                <w:lang w:val="ro-RO"/>
              </w:rPr>
              <w:t>a teren liber</w:t>
            </w:r>
          </w:p>
        </w:tc>
        <w:tc>
          <w:tcPr>
            <w:tcW w:w="135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2.263</w:t>
            </w:r>
          </w:p>
        </w:tc>
        <w:tc>
          <w:tcPr>
            <w:tcW w:w="157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57568B" w:rsidRPr="00C375C0" w:rsidTr="001E025E">
        <w:tc>
          <w:tcPr>
            <w:tcW w:w="3369" w:type="dxa"/>
          </w:tcPr>
          <w:p w:rsidR="0057568B"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SUPRAFAȚĂ</w:t>
            </w:r>
            <w:r w:rsidR="0057568B" w:rsidRPr="00C375C0">
              <w:rPr>
                <w:rFonts w:ascii="Times New Roman" w:hAnsi="Times New Roman"/>
                <w:bCs/>
                <w:sz w:val="24"/>
                <w:szCs w:val="24"/>
                <w:lang w:val="ro-RO"/>
              </w:rPr>
              <w:t xml:space="preserve"> TEREN</w:t>
            </w:r>
          </w:p>
        </w:tc>
        <w:tc>
          <w:tcPr>
            <w:tcW w:w="135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2.263</w:t>
            </w:r>
          </w:p>
        </w:tc>
        <w:tc>
          <w:tcPr>
            <w:tcW w:w="1579"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2.263</w:t>
            </w:r>
          </w:p>
        </w:tc>
        <w:tc>
          <w:tcPr>
            <w:tcW w:w="2035" w:type="dxa"/>
          </w:tcPr>
          <w:p w:rsidR="0057568B" w:rsidRPr="00C375C0" w:rsidRDefault="0057568B"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57568B" w:rsidRPr="00C375C0" w:rsidTr="001E025E">
        <w:tc>
          <w:tcPr>
            <w:tcW w:w="3369" w:type="dxa"/>
            <w:vMerge w:val="restart"/>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57568B" w:rsidRPr="00C375C0" w:rsidTr="001E025E">
        <w:tc>
          <w:tcPr>
            <w:tcW w:w="3369" w:type="dxa"/>
            <w:vMerge/>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57568B" w:rsidRPr="00C375C0" w:rsidTr="0057568B">
        <w:tc>
          <w:tcPr>
            <w:tcW w:w="9889" w:type="dxa"/>
            <w:gridSpan w:val="5"/>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30641– 5</w:t>
            </w:r>
            <w:r w:rsidR="001E025E" w:rsidRPr="00C375C0">
              <w:rPr>
                <w:rFonts w:ascii="Times New Roman" w:hAnsi="Times New Roman"/>
                <w:b/>
                <w:bCs/>
                <w:sz w:val="24"/>
                <w:szCs w:val="24"/>
                <w:lang w:val="ro-RO"/>
              </w:rPr>
              <w:t>00 mp – zona de locuințe și funcț</w:t>
            </w:r>
            <w:r w:rsidRPr="00C375C0">
              <w:rPr>
                <w:rFonts w:ascii="Times New Roman" w:hAnsi="Times New Roman"/>
                <w:b/>
                <w:bCs/>
                <w:sz w:val="24"/>
                <w:szCs w:val="24"/>
                <w:lang w:val="ro-RO"/>
              </w:rPr>
              <w:t>iuni complementare</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150,00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175,00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175,00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25,07</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5,01%</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1E025E" w:rsidRPr="00C375C0" w:rsidTr="001E025E">
        <w:tc>
          <w:tcPr>
            <w:tcW w:w="3369" w:type="dxa"/>
            <w:vMerge w:val="restart"/>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1E025E" w:rsidRPr="00C375C0" w:rsidTr="001E025E">
        <w:tc>
          <w:tcPr>
            <w:tcW w:w="3369" w:type="dxa"/>
            <w:vMerge/>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1E025E" w:rsidRPr="00C375C0" w:rsidTr="0057568B">
        <w:tc>
          <w:tcPr>
            <w:tcW w:w="9889" w:type="dxa"/>
            <w:gridSpan w:val="5"/>
          </w:tcPr>
          <w:p w:rsidR="001E025E" w:rsidRPr="00C375C0" w:rsidRDefault="001E025E"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33766 – 1.000mp – zona de locuințe și funcțiuni complementare</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50,55</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5,06%</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1E025E" w:rsidRPr="00C375C0" w:rsidTr="001E025E">
        <w:tc>
          <w:tcPr>
            <w:tcW w:w="336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1E025E" w:rsidRPr="00C375C0" w:rsidRDefault="001E025E"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bl>
    <w:p w:rsidR="001E025E" w:rsidRPr="00C375C0" w:rsidRDefault="001E025E" w:rsidP="00517C81">
      <w:pPr>
        <w:autoSpaceDE w:val="0"/>
        <w:autoSpaceDN w:val="0"/>
        <w:adjustRightInd w:val="0"/>
        <w:spacing w:after="0" w:line="240" w:lineRule="auto"/>
        <w:jc w:val="both"/>
        <w:rPr>
          <w:rFonts w:ascii="Times New Roman" w:hAnsi="Times New Roman"/>
          <w:b/>
          <w:bCs/>
          <w:sz w:val="24"/>
          <w:szCs w:val="24"/>
          <w:lang w:val="ro-RO"/>
        </w:rPr>
      </w:pPr>
    </w:p>
    <w:tbl>
      <w:tblPr>
        <w:tblStyle w:val="TableGrid"/>
        <w:tblpPr w:leftFromText="180" w:rightFromText="180" w:vertAnchor="text" w:horzAnchor="margin" w:tblpY="121"/>
        <w:tblW w:w="9889" w:type="dxa"/>
        <w:tblLook w:val="04A0" w:firstRow="1" w:lastRow="0" w:firstColumn="1" w:lastColumn="0" w:noHBand="0" w:noVBand="1"/>
      </w:tblPr>
      <w:tblGrid>
        <w:gridCol w:w="3369"/>
        <w:gridCol w:w="1359"/>
        <w:gridCol w:w="1579"/>
        <w:gridCol w:w="1547"/>
        <w:gridCol w:w="2035"/>
      </w:tblGrid>
      <w:tr w:rsidR="0057568B" w:rsidRPr="00C375C0" w:rsidTr="00E0213A">
        <w:tc>
          <w:tcPr>
            <w:tcW w:w="3369" w:type="dxa"/>
            <w:vMerge w:val="restart"/>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57568B" w:rsidRPr="00C375C0" w:rsidTr="00E0213A">
        <w:tc>
          <w:tcPr>
            <w:tcW w:w="3369" w:type="dxa"/>
            <w:vMerge/>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57568B" w:rsidRPr="00C375C0" w:rsidTr="0057568B">
        <w:tc>
          <w:tcPr>
            <w:tcW w:w="9889" w:type="dxa"/>
            <w:gridSpan w:val="5"/>
          </w:tcPr>
          <w:p w:rsidR="0057568B" w:rsidRPr="00C375C0" w:rsidRDefault="0057568B"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w:t>
            </w:r>
            <w:r w:rsidR="001E025E" w:rsidRPr="00C375C0">
              <w:rPr>
                <w:rFonts w:ascii="Times New Roman" w:hAnsi="Times New Roman"/>
                <w:b/>
                <w:bCs/>
                <w:sz w:val="24"/>
                <w:szCs w:val="24"/>
                <w:lang w:val="ro-RO"/>
              </w:rPr>
              <w:t>3767 – 1.000mp – zona de locuințe și funcț</w:t>
            </w:r>
            <w:r w:rsidRPr="00C375C0">
              <w:rPr>
                <w:rFonts w:ascii="Times New Roman" w:hAnsi="Times New Roman"/>
                <w:b/>
                <w:bCs/>
                <w:sz w:val="24"/>
                <w:szCs w:val="24"/>
                <w:lang w:val="ro-RO"/>
              </w:rPr>
              <w:t>iuni complementare</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50,96</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5,10%</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E0213A" w:rsidRPr="00C375C0" w:rsidTr="00E0213A">
        <w:tc>
          <w:tcPr>
            <w:tcW w:w="336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E0213A" w:rsidRPr="00C375C0" w:rsidRDefault="00E0213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E0213A" w:rsidRPr="00C375C0" w:rsidTr="00E0213A">
        <w:tc>
          <w:tcPr>
            <w:tcW w:w="3369" w:type="dxa"/>
            <w:vMerge w:val="restart"/>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E0213A" w:rsidRPr="00C375C0" w:rsidTr="00E0213A">
        <w:tc>
          <w:tcPr>
            <w:tcW w:w="3369" w:type="dxa"/>
            <w:vMerge/>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E0213A" w:rsidRPr="00C375C0" w:rsidTr="0057568B">
        <w:tc>
          <w:tcPr>
            <w:tcW w:w="9889" w:type="dxa"/>
            <w:gridSpan w:val="5"/>
          </w:tcPr>
          <w:p w:rsidR="00E0213A" w:rsidRPr="00C375C0" w:rsidRDefault="00E0213A"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33768 – 1.000</w:t>
            </w:r>
            <w:r w:rsidR="00CF3ECB" w:rsidRPr="00C375C0">
              <w:rPr>
                <w:rFonts w:ascii="Times New Roman" w:hAnsi="Times New Roman"/>
                <w:b/>
                <w:bCs/>
                <w:sz w:val="24"/>
                <w:szCs w:val="24"/>
                <w:lang w:val="ro-RO"/>
              </w:rPr>
              <w:t xml:space="preserve"> mp – zona de locuințe și funcț</w:t>
            </w:r>
            <w:r w:rsidRPr="00C375C0">
              <w:rPr>
                <w:rFonts w:ascii="Times New Roman" w:hAnsi="Times New Roman"/>
                <w:b/>
                <w:bCs/>
                <w:sz w:val="24"/>
                <w:szCs w:val="24"/>
                <w:lang w:val="ro-RO"/>
              </w:rPr>
              <w:t>iuni complementare</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51,35</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5,14%</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7E43F9" w:rsidRPr="00C375C0" w:rsidTr="00E0213A">
        <w:tc>
          <w:tcPr>
            <w:tcW w:w="3369" w:type="dxa"/>
            <w:vMerge w:val="restart"/>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7E43F9" w:rsidRPr="00C375C0" w:rsidTr="00E0213A">
        <w:tc>
          <w:tcPr>
            <w:tcW w:w="3369" w:type="dxa"/>
            <w:vMerge/>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7E43F9" w:rsidRPr="00C375C0" w:rsidTr="0057568B">
        <w:tc>
          <w:tcPr>
            <w:tcW w:w="9889" w:type="dxa"/>
            <w:gridSpan w:val="5"/>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33769 – 1.000 mp – zona de locuințe și funcțiuni complementare</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51,76</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5,18%</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7E43F9" w:rsidRPr="00C375C0" w:rsidTr="00E0213A">
        <w:tc>
          <w:tcPr>
            <w:tcW w:w="3369" w:type="dxa"/>
            <w:vMerge w:val="restart"/>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7E43F9" w:rsidRPr="00C375C0" w:rsidTr="00E0213A">
        <w:tc>
          <w:tcPr>
            <w:tcW w:w="3369" w:type="dxa"/>
            <w:vMerge/>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7E43F9" w:rsidRPr="00C375C0" w:rsidTr="0057568B">
        <w:tc>
          <w:tcPr>
            <w:tcW w:w="9889" w:type="dxa"/>
            <w:gridSpan w:val="5"/>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33770 – 1.000 mp – zona de locuințe și funcțiuni complementare</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52,18</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5,22%</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7E43F9" w:rsidRPr="00C375C0" w:rsidTr="00E0213A">
        <w:tc>
          <w:tcPr>
            <w:tcW w:w="3369" w:type="dxa"/>
            <w:vMerge w:val="restart"/>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7E43F9" w:rsidRPr="00C375C0" w:rsidTr="00E0213A">
        <w:tc>
          <w:tcPr>
            <w:tcW w:w="3369" w:type="dxa"/>
            <w:vMerge/>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7E43F9" w:rsidRPr="00C375C0" w:rsidTr="0057568B">
        <w:tc>
          <w:tcPr>
            <w:tcW w:w="9889" w:type="dxa"/>
            <w:gridSpan w:val="5"/>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33771 – 1.000 mp – zona de locuințe și funcțiuni complementare</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alei, circulații pietonale, parcare și platforme</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spații verzi</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350,00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 pentru trotuar drum acces</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52,61</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5,26%</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liber</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7E43F9" w:rsidRPr="00C375C0" w:rsidTr="00E0213A">
        <w:tc>
          <w:tcPr>
            <w:tcW w:w="336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SUPRAFAȚA TEREN</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r w:rsidR="007E43F9" w:rsidRPr="00C375C0" w:rsidTr="00E0213A">
        <w:tc>
          <w:tcPr>
            <w:tcW w:w="3369" w:type="dxa"/>
            <w:vMerge w:val="restart"/>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SEMNIFICATIE</w:t>
            </w:r>
          </w:p>
        </w:tc>
        <w:tc>
          <w:tcPr>
            <w:tcW w:w="2938"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EXISTENT</w:t>
            </w:r>
          </w:p>
        </w:tc>
        <w:tc>
          <w:tcPr>
            <w:tcW w:w="3582" w:type="dxa"/>
            <w:gridSpan w:val="2"/>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PROPUS</w:t>
            </w:r>
          </w:p>
        </w:tc>
      </w:tr>
      <w:tr w:rsidR="007E43F9" w:rsidRPr="00C375C0" w:rsidTr="00E0213A">
        <w:tc>
          <w:tcPr>
            <w:tcW w:w="3369" w:type="dxa"/>
            <w:vMerge/>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p>
        </w:tc>
        <w:tc>
          <w:tcPr>
            <w:tcW w:w="135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1579"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c>
          <w:tcPr>
            <w:tcW w:w="1547"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MP</w:t>
            </w:r>
          </w:p>
        </w:tc>
        <w:tc>
          <w:tcPr>
            <w:tcW w:w="2035" w:type="dxa"/>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w:t>
            </w:r>
          </w:p>
        </w:tc>
      </w:tr>
      <w:tr w:rsidR="007E43F9" w:rsidRPr="00C375C0" w:rsidTr="0057568B">
        <w:tc>
          <w:tcPr>
            <w:tcW w:w="9889" w:type="dxa"/>
            <w:gridSpan w:val="5"/>
          </w:tcPr>
          <w:p w:rsidR="007E43F9" w:rsidRPr="00C375C0" w:rsidRDefault="007E43F9" w:rsidP="00517C81">
            <w:pPr>
              <w:autoSpaceDE w:val="0"/>
              <w:autoSpaceDN w:val="0"/>
              <w:adjustRightInd w:val="0"/>
              <w:spacing w:after="0" w:line="240" w:lineRule="auto"/>
              <w:jc w:val="center"/>
              <w:rPr>
                <w:rFonts w:ascii="Times New Roman" w:hAnsi="Times New Roman"/>
                <w:b/>
                <w:bCs/>
                <w:sz w:val="24"/>
                <w:szCs w:val="24"/>
                <w:lang w:val="ro-RO"/>
              </w:rPr>
            </w:pPr>
            <w:r w:rsidRPr="00C375C0">
              <w:rPr>
                <w:rFonts w:ascii="Times New Roman" w:hAnsi="Times New Roman"/>
                <w:b/>
                <w:bCs/>
                <w:sz w:val="24"/>
                <w:szCs w:val="24"/>
                <w:lang w:val="ro-RO"/>
              </w:rPr>
              <w:t>Nr. Cad. 33772 – 1.137 mp – zona de locuințe și funcțiuni complementare</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construită</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341,10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30% </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Suprafata alei, circulaț</w:t>
            </w:r>
            <w:r w:rsidR="007E43F9" w:rsidRPr="00C375C0">
              <w:rPr>
                <w:rFonts w:ascii="Times New Roman" w:hAnsi="Times New Roman"/>
                <w:bCs/>
                <w:sz w:val="24"/>
                <w:szCs w:val="24"/>
                <w:lang w:val="ro-RO"/>
              </w:rPr>
              <w:t>ii pietonale,</w:t>
            </w:r>
            <w:r w:rsidRPr="00C375C0">
              <w:rPr>
                <w:rFonts w:ascii="Times New Roman" w:hAnsi="Times New Roman"/>
                <w:bCs/>
                <w:sz w:val="24"/>
                <w:szCs w:val="24"/>
                <w:lang w:val="ro-RO"/>
              </w:rPr>
              <w:t xml:space="preserve"> parcare ș</w:t>
            </w:r>
            <w:r w:rsidR="007E43F9" w:rsidRPr="00C375C0">
              <w:rPr>
                <w:rFonts w:ascii="Times New Roman" w:hAnsi="Times New Roman"/>
                <w:bCs/>
                <w:sz w:val="24"/>
                <w:szCs w:val="24"/>
                <w:lang w:val="ro-RO"/>
              </w:rPr>
              <w:t>i platforme</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397,95</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spaț</w:t>
            </w:r>
            <w:r w:rsidR="007E43F9" w:rsidRPr="00C375C0">
              <w:rPr>
                <w:rFonts w:ascii="Times New Roman" w:hAnsi="Times New Roman"/>
                <w:bCs/>
                <w:sz w:val="24"/>
                <w:szCs w:val="24"/>
                <w:lang w:val="ro-RO"/>
              </w:rPr>
              <w:t>ii verzi</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397,95</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 xml:space="preserve">35% </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de teren cedată</w:t>
            </w:r>
            <w:r w:rsidR="007E43F9" w:rsidRPr="00C375C0">
              <w:rPr>
                <w:rFonts w:ascii="Times New Roman" w:hAnsi="Times New Roman"/>
                <w:bCs/>
                <w:sz w:val="24"/>
                <w:szCs w:val="24"/>
                <w:lang w:val="ro-RO"/>
              </w:rPr>
              <w:t xml:space="preserve"> pentru trotuar drum acces</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51,28</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4,51%</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Suprafața teren cedată</w:t>
            </w:r>
            <w:r w:rsidR="007E43F9" w:rsidRPr="00C375C0">
              <w:rPr>
                <w:rFonts w:ascii="Times New Roman" w:hAnsi="Times New Roman"/>
                <w:bCs/>
                <w:sz w:val="24"/>
                <w:szCs w:val="24"/>
                <w:lang w:val="ro-RO"/>
              </w:rPr>
              <w:t xml:space="preserve"> pentru modernizare drum + zona de protective DC</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178,44</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15,69%</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Suprafaț</w:t>
            </w:r>
            <w:r w:rsidR="007E43F9" w:rsidRPr="00C375C0">
              <w:rPr>
                <w:rFonts w:ascii="Times New Roman" w:hAnsi="Times New Roman"/>
                <w:bCs/>
                <w:sz w:val="24"/>
                <w:szCs w:val="24"/>
                <w:lang w:val="ro-RO"/>
              </w:rPr>
              <w:t>a teren liber</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1.137</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0,00</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0</w:t>
            </w:r>
          </w:p>
        </w:tc>
      </w:tr>
      <w:tr w:rsidR="007E43F9" w:rsidRPr="00C375C0" w:rsidTr="00E0213A">
        <w:tc>
          <w:tcPr>
            <w:tcW w:w="3369" w:type="dxa"/>
          </w:tcPr>
          <w:p w:rsidR="007E43F9" w:rsidRPr="00C375C0" w:rsidRDefault="00C40C9A"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TOTAL SUPRAFAȚ</w:t>
            </w:r>
            <w:r w:rsidR="007E43F9" w:rsidRPr="00C375C0">
              <w:rPr>
                <w:rFonts w:ascii="Times New Roman" w:hAnsi="Times New Roman"/>
                <w:bCs/>
                <w:sz w:val="24"/>
                <w:szCs w:val="24"/>
                <w:lang w:val="ro-RO"/>
              </w:rPr>
              <w:t>A TEREN</w:t>
            </w:r>
          </w:p>
        </w:tc>
        <w:tc>
          <w:tcPr>
            <w:tcW w:w="135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1.137</w:t>
            </w:r>
          </w:p>
        </w:tc>
        <w:tc>
          <w:tcPr>
            <w:tcW w:w="1579"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c>
          <w:tcPr>
            <w:tcW w:w="1547"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1.137</w:t>
            </w:r>
          </w:p>
        </w:tc>
        <w:tc>
          <w:tcPr>
            <w:tcW w:w="2035" w:type="dxa"/>
          </w:tcPr>
          <w:p w:rsidR="007E43F9" w:rsidRPr="00C375C0" w:rsidRDefault="007E43F9" w:rsidP="00517C81">
            <w:pPr>
              <w:autoSpaceDE w:val="0"/>
              <w:autoSpaceDN w:val="0"/>
              <w:adjustRightInd w:val="0"/>
              <w:spacing w:after="0" w:line="240" w:lineRule="auto"/>
              <w:jc w:val="both"/>
              <w:rPr>
                <w:rFonts w:ascii="Times New Roman" w:hAnsi="Times New Roman"/>
                <w:bCs/>
                <w:sz w:val="24"/>
                <w:szCs w:val="24"/>
                <w:lang w:val="ro-RO"/>
              </w:rPr>
            </w:pPr>
            <w:r w:rsidRPr="00C375C0">
              <w:rPr>
                <w:rFonts w:ascii="Times New Roman" w:hAnsi="Times New Roman"/>
                <w:bCs/>
                <w:sz w:val="24"/>
                <w:szCs w:val="24"/>
                <w:lang w:val="ro-RO"/>
              </w:rPr>
              <w:t>100%</w:t>
            </w:r>
          </w:p>
        </w:tc>
      </w:tr>
    </w:tbl>
    <w:p w:rsidR="0057568B" w:rsidRPr="00C375C0" w:rsidRDefault="0057568B" w:rsidP="00517C81">
      <w:pPr>
        <w:autoSpaceDE w:val="0"/>
        <w:autoSpaceDN w:val="0"/>
        <w:adjustRightInd w:val="0"/>
        <w:spacing w:after="0" w:line="240" w:lineRule="auto"/>
        <w:jc w:val="both"/>
        <w:rPr>
          <w:rFonts w:ascii="Times New Roman" w:hAnsi="Times New Roman"/>
          <w:b/>
          <w:bCs/>
          <w:sz w:val="24"/>
          <w:szCs w:val="24"/>
          <w:lang w:val="ro-RO"/>
        </w:rPr>
      </w:pPr>
    </w:p>
    <w:p w:rsidR="001E025E" w:rsidRPr="00C375C0" w:rsidRDefault="001E025E" w:rsidP="00517C81">
      <w:pPr>
        <w:autoSpaceDE w:val="0"/>
        <w:autoSpaceDN w:val="0"/>
        <w:adjustRightInd w:val="0"/>
        <w:spacing w:after="0" w:line="240" w:lineRule="auto"/>
        <w:jc w:val="both"/>
        <w:rPr>
          <w:rFonts w:ascii="Times New Roman" w:hAnsi="Times New Roman"/>
          <w:b/>
          <w:bCs/>
          <w:sz w:val="24"/>
          <w:szCs w:val="24"/>
          <w:lang w:val="ro-RO"/>
        </w:rPr>
      </w:pPr>
    </w:p>
    <w:p w:rsidR="00517C81" w:rsidRPr="00C375C0" w:rsidRDefault="00517C81" w:rsidP="00517C81">
      <w:pPr>
        <w:autoSpaceDE w:val="0"/>
        <w:autoSpaceDN w:val="0"/>
        <w:adjustRightInd w:val="0"/>
        <w:spacing w:after="0" w:line="240" w:lineRule="auto"/>
        <w:jc w:val="both"/>
        <w:rPr>
          <w:rFonts w:ascii="Times New Roman" w:hAnsi="Times New Roman"/>
          <w:b/>
          <w:bCs/>
          <w:sz w:val="24"/>
          <w:szCs w:val="24"/>
          <w:lang w:val="ro-RO"/>
        </w:rPr>
      </w:pPr>
    </w:p>
    <w:p w:rsidR="001E025E" w:rsidRPr="00C375C0" w:rsidRDefault="001E025E" w:rsidP="00517C81">
      <w:pPr>
        <w:autoSpaceDE w:val="0"/>
        <w:autoSpaceDN w:val="0"/>
        <w:adjustRightInd w:val="0"/>
        <w:spacing w:after="0" w:line="240" w:lineRule="auto"/>
        <w:jc w:val="both"/>
        <w:rPr>
          <w:rFonts w:ascii="Times New Roman" w:hAnsi="Times New Roman"/>
          <w:b/>
          <w:bCs/>
          <w:sz w:val="24"/>
          <w:szCs w:val="24"/>
          <w:lang w:val="ro-RO"/>
        </w:rPr>
      </w:pPr>
    </w:p>
    <w:p w:rsidR="0057568B" w:rsidRPr="00C375C0" w:rsidRDefault="0057568B" w:rsidP="00517C81">
      <w:pPr>
        <w:autoSpaceDE w:val="0"/>
        <w:autoSpaceDN w:val="0"/>
        <w:adjustRightInd w:val="0"/>
        <w:spacing w:after="0" w:line="240" w:lineRule="auto"/>
        <w:jc w:val="both"/>
        <w:rPr>
          <w:rFonts w:ascii="Times New Roman" w:hAnsi="Times New Roman"/>
          <w:b/>
          <w:bCs/>
          <w:sz w:val="24"/>
          <w:szCs w:val="24"/>
          <w:lang w:val="ro-RO"/>
        </w:rPr>
      </w:pPr>
      <w:r w:rsidRPr="00C375C0">
        <w:rPr>
          <w:rFonts w:ascii="Times New Roman" w:hAnsi="Times New Roman"/>
          <w:b/>
          <w:bCs/>
          <w:sz w:val="24"/>
          <w:szCs w:val="24"/>
          <w:lang w:val="ro-RO"/>
        </w:rPr>
        <w:t>P.O.T.  PROPUS  (Procent de Ocupare a Terenului) = 30%</w:t>
      </w:r>
    </w:p>
    <w:p w:rsidR="0057568B" w:rsidRPr="00C375C0" w:rsidRDefault="0057568B" w:rsidP="00517C81">
      <w:pPr>
        <w:autoSpaceDE w:val="0"/>
        <w:autoSpaceDN w:val="0"/>
        <w:adjustRightInd w:val="0"/>
        <w:spacing w:after="0" w:line="240" w:lineRule="auto"/>
        <w:jc w:val="both"/>
        <w:rPr>
          <w:rFonts w:ascii="Times New Roman" w:hAnsi="Times New Roman"/>
          <w:b/>
          <w:bCs/>
          <w:sz w:val="24"/>
          <w:szCs w:val="24"/>
          <w:lang w:val="ro-RO"/>
        </w:rPr>
      </w:pPr>
      <w:r w:rsidRPr="00C375C0">
        <w:rPr>
          <w:rFonts w:ascii="Times New Roman" w:hAnsi="Times New Roman"/>
          <w:b/>
          <w:bCs/>
          <w:sz w:val="24"/>
          <w:szCs w:val="24"/>
          <w:lang w:val="ro-RO"/>
        </w:rPr>
        <w:t>C.U.T. PROPUS (Coeficient de Utilizare a Terenului) = 0,90</w:t>
      </w:r>
    </w:p>
    <w:p w:rsidR="0057568B" w:rsidRPr="00C375C0" w:rsidRDefault="001E025E" w:rsidP="00517C81">
      <w:pPr>
        <w:autoSpaceDE w:val="0"/>
        <w:autoSpaceDN w:val="0"/>
        <w:adjustRightInd w:val="0"/>
        <w:spacing w:after="0" w:line="240" w:lineRule="auto"/>
        <w:jc w:val="both"/>
        <w:rPr>
          <w:rFonts w:ascii="Times New Roman" w:hAnsi="Times New Roman"/>
          <w:b/>
          <w:bCs/>
          <w:sz w:val="24"/>
          <w:szCs w:val="24"/>
          <w:lang w:val="ro-RO"/>
        </w:rPr>
      </w:pPr>
      <w:r w:rsidRPr="00C375C0">
        <w:rPr>
          <w:rFonts w:ascii="Times New Roman" w:hAnsi="Times New Roman"/>
          <w:b/>
          <w:bCs/>
          <w:sz w:val="24"/>
          <w:szCs w:val="24"/>
          <w:lang w:val="ro-RO"/>
        </w:rPr>
        <w:t>Regim maxim de înălț</w:t>
      </w:r>
      <w:r w:rsidR="0057568B" w:rsidRPr="00C375C0">
        <w:rPr>
          <w:rFonts w:ascii="Times New Roman" w:hAnsi="Times New Roman"/>
          <w:b/>
          <w:bCs/>
          <w:sz w:val="24"/>
          <w:szCs w:val="24"/>
          <w:lang w:val="ro-RO"/>
        </w:rPr>
        <w:t>ime –D/S+P+1E/M</w:t>
      </w:r>
    </w:p>
    <w:p w:rsidR="0057568B" w:rsidRPr="00C375C0" w:rsidRDefault="001E025E" w:rsidP="00517C81">
      <w:pPr>
        <w:autoSpaceDE w:val="0"/>
        <w:autoSpaceDN w:val="0"/>
        <w:adjustRightInd w:val="0"/>
        <w:spacing w:after="0" w:line="240" w:lineRule="auto"/>
        <w:jc w:val="both"/>
        <w:rPr>
          <w:rFonts w:ascii="Times New Roman" w:hAnsi="Times New Roman"/>
          <w:b/>
          <w:bCs/>
          <w:sz w:val="24"/>
          <w:szCs w:val="24"/>
          <w:lang w:val="ro-RO"/>
        </w:rPr>
      </w:pPr>
      <w:r w:rsidRPr="00C375C0">
        <w:rPr>
          <w:rFonts w:ascii="Times New Roman" w:hAnsi="Times New Roman"/>
          <w:b/>
          <w:bCs/>
          <w:sz w:val="24"/>
          <w:szCs w:val="24"/>
          <w:lang w:val="ro-RO"/>
        </w:rPr>
        <w:t>H maxim la cornișă</w:t>
      </w:r>
      <w:r w:rsidR="0057568B" w:rsidRPr="00C375C0">
        <w:rPr>
          <w:rFonts w:ascii="Times New Roman" w:hAnsi="Times New Roman"/>
          <w:b/>
          <w:bCs/>
          <w:sz w:val="24"/>
          <w:szCs w:val="24"/>
          <w:lang w:val="ro-RO"/>
        </w:rPr>
        <w:t xml:space="preserve"> = 9,00 m</w:t>
      </w:r>
    </w:p>
    <w:p w:rsidR="0057568B" w:rsidRPr="00C375C0" w:rsidRDefault="0057568B" w:rsidP="00517C81">
      <w:pPr>
        <w:spacing w:line="240" w:lineRule="auto"/>
        <w:jc w:val="both"/>
        <w:rPr>
          <w:rFonts w:ascii="Times New Roman" w:hAnsi="Times New Roman"/>
          <w:b/>
          <w:sz w:val="24"/>
          <w:szCs w:val="24"/>
          <w:lang w:val="ro-RO"/>
        </w:rPr>
      </w:pPr>
      <w:r w:rsidRPr="00C375C0">
        <w:rPr>
          <w:rFonts w:ascii="Times New Roman" w:hAnsi="Times New Roman"/>
          <w:b/>
          <w:sz w:val="24"/>
          <w:szCs w:val="24"/>
          <w:lang w:val="ro-RO"/>
        </w:rPr>
        <w:t>H minim = 3,00m</w:t>
      </w:r>
    </w:p>
    <w:p w:rsidR="0057568B" w:rsidRPr="00C375C0" w:rsidRDefault="006938F1" w:rsidP="00517C81">
      <w:pPr>
        <w:spacing w:line="240" w:lineRule="auto"/>
        <w:rPr>
          <w:rFonts w:ascii="Times New Roman" w:hAnsi="Times New Roman"/>
          <w:b/>
          <w:sz w:val="24"/>
          <w:szCs w:val="24"/>
          <w:lang w:val="ro-RO"/>
        </w:rPr>
      </w:pPr>
      <w:r w:rsidRPr="00C375C0">
        <w:rPr>
          <w:rFonts w:ascii="Times New Roman" w:hAnsi="Times New Roman"/>
          <w:b/>
          <w:sz w:val="24"/>
          <w:szCs w:val="24"/>
          <w:lang w:val="ro-RO"/>
        </w:rPr>
        <w:t>Funcț</w:t>
      </w:r>
      <w:r w:rsidR="0057568B" w:rsidRPr="00C375C0">
        <w:rPr>
          <w:rFonts w:ascii="Times New Roman" w:hAnsi="Times New Roman"/>
          <w:b/>
          <w:sz w:val="24"/>
          <w:szCs w:val="24"/>
          <w:lang w:val="ro-RO"/>
        </w:rPr>
        <w:t>iuni permise:</w:t>
      </w:r>
    </w:p>
    <w:p w:rsidR="006938F1" w:rsidRPr="00C375C0" w:rsidRDefault="006938F1" w:rsidP="00517C81">
      <w:pPr>
        <w:spacing w:after="0" w:line="240" w:lineRule="auto"/>
        <w:jc w:val="both"/>
        <w:rPr>
          <w:rFonts w:ascii="Times New Roman" w:hAnsi="Times New Roman"/>
          <w:sz w:val="24"/>
          <w:szCs w:val="24"/>
          <w:lang w:val="ro-RO"/>
        </w:rPr>
      </w:pPr>
      <w:r w:rsidRPr="00C375C0">
        <w:rPr>
          <w:rFonts w:ascii="Times New Roman" w:hAnsi="Times New Roman"/>
          <w:sz w:val="24"/>
          <w:szCs w:val="24"/>
          <w:lang w:val="ro-RO"/>
        </w:rPr>
        <w:t>Locuinţe individuale şi colective mici cu maxim P+1 niveluri în regim de construire continuu (înşiruit) sau discontinuu (cuplat sau izolat):</w:t>
      </w:r>
    </w:p>
    <w:p w:rsidR="006938F1" w:rsidRPr="00C375C0" w:rsidRDefault="005D5BF6" w:rsidP="00517C81">
      <w:pPr>
        <w:spacing w:after="0" w:line="240" w:lineRule="auto"/>
        <w:jc w:val="both"/>
        <w:rPr>
          <w:rFonts w:ascii="Times New Roman" w:hAnsi="Times New Roman"/>
          <w:sz w:val="24"/>
          <w:szCs w:val="24"/>
          <w:lang w:val="ro-RO"/>
        </w:rPr>
      </w:pPr>
      <w:r w:rsidRPr="00C375C0">
        <w:rPr>
          <w:rFonts w:ascii="Times New Roman" w:hAnsi="Times New Roman"/>
          <w:sz w:val="24"/>
          <w:szCs w:val="24"/>
          <w:lang w:val="ro-RO"/>
        </w:rPr>
        <w:t xml:space="preserve">- </w:t>
      </w:r>
      <w:r w:rsidR="006938F1" w:rsidRPr="00C375C0">
        <w:rPr>
          <w:rFonts w:ascii="Times New Roman" w:hAnsi="Times New Roman"/>
          <w:sz w:val="24"/>
          <w:szCs w:val="24"/>
          <w:lang w:val="ro-RO"/>
        </w:rPr>
        <w:t>echipamente publice specifice zonei rezidenţiale;</w:t>
      </w:r>
    </w:p>
    <w:p w:rsidR="006938F1" w:rsidRPr="00C375C0" w:rsidRDefault="005D5BF6" w:rsidP="00517C81">
      <w:pPr>
        <w:spacing w:after="0" w:line="240" w:lineRule="auto"/>
        <w:jc w:val="both"/>
        <w:rPr>
          <w:rFonts w:ascii="Times New Roman" w:hAnsi="Times New Roman"/>
          <w:sz w:val="24"/>
          <w:szCs w:val="24"/>
          <w:lang w:val="ro-RO"/>
        </w:rPr>
      </w:pPr>
      <w:r w:rsidRPr="00C375C0">
        <w:rPr>
          <w:rFonts w:ascii="Times New Roman" w:hAnsi="Times New Roman"/>
          <w:sz w:val="24"/>
          <w:szCs w:val="24"/>
          <w:lang w:val="ro-RO"/>
        </w:rPr>
        <w:t>- funcțiuni complementare cu funcț</w:t>
      </w:r>
      <w:r w:rsidR="006938F1" w:rsidRPr="00C375C0">
        <w:rPr>
          <w:rFonts w:ascii="Times New Roman" w:hAnsi="Times New Roman"/>
          <w:sz w:val="24"/>
          <w:szCs w:val="24"/>
          <w:lang w:val="ro-RO"/>
        </w:rPr>
        <w:t>iunea de locuire;</w:t>
      </w:r>
    </w:p>
    <w:p w:rsidR="0057568B" w:rsidRPr="00C375C0" w:rsidRDefault="005D5BF6" w:rsidP="00517C81">
      <w:pPr>
        <w:spacing w:after="0" w:line="240" w:lineRule="auto"/>
        <w:jc w:val="both"/>
        <w:rPr>
          <w:rFonts w:ascii="Times New Roman" w:hAnsi="Times New Roman"/>
          <w:sz w:val="24"/>
          <w:szCs w:val="24"/>
          <w:lang w:val="ro-RO"/>
        </w:rPr>
      </w:pPr>
      <w:r w:rsidRPr="00C375C0">
        <w:rPr>
          <w:rFonts w:ascii="Times New Roman" w:hAnsi="Times New Roman"/>
          <w:sz w:val="24"/>
          <w:szCs w:val="24"/>
          <w:lang w:val="ro-RO"/>
        </w:rPr>
        <w:t xml:space="preserve">- </w:t>
      </w:r>
      <w:r w:rsidR="006938F1" w:rsidRPr="00C375C0">
        <w:rPr>
          <w:rFonts w:ascii="Times New Roman" w:hAnsi="Times New Roman"/>
          <w:sz w:val="24"/>
          <w:szCs w:val="24"/>
          <w:lang w:val="ro-RO"/>
        </w:rPr>
        <w:t>scuaruri publice.</w:t>
      </w:r>
    </w:p>
    <w:p w:rsidR="008D2448" w:rsidRPr="00C375C0" w:rsidRDefault="008D2448" w:rsidP="00517C81">
      <w:pPr>
        <w:autoSpaceDE w:val="0"/>
        <w:autoSpaceDN w:val="0"/>
        <w:adjustRightInd w:val="0"/>
        <w:spacing w:after="0" w:line="240" w:lineRule="auto"/>
        <w:jc w:val="both"/>
        <w:rPr>
          <w:rFonts w:ascii="Times New Roman" w:hAnsi="Times New Roman"/>
          <w:color w:val="FF0000"/>
          <w:sz w:val="10"/>
          <w:szCs w:val="10"/>
          <w:lang w:val="ro-RO"/>
        </w:rPr>
      </w:pP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i/>
          <w:color w:val="000000" w:themeColor="text1"/>
          <w:sz w:val="24"/>
          <w:szCs w:val="24"/>
          <w:lang w:val="ro-RO"/>
        </w:rPr>
        <w:t>b) gradul în care planul sau programul influenţează alte planuri şi programe, inclusiv pe cele în care se integrează sau care derivă din ele</w:t>
      </w:r>
      <w:r w:rsidR="0000638F" w:rsidRPr="00C375C0">
        <w:rPr>
          <w:rFonts w:ascii="Times New Roman" w:hAnsi="Times New Roman"/>
          <w:i/>
          <w:color w:val="000000" w:themeColor="text1"/>
          <w:sz w:val="24"/>
          <w:szCs w:val="24"/>
          <w:lang w:val="ro-RO"/>
        </w:rPr>
        <w:t xml:space="preserve"> – </w:t>
      </w:r>
      <w:r w:rsidR="0000638F" w:rsidRPr="00C375C0">
        <w:rPr>
          <w:rFonts w:ascii="Times New Roman" w:hAnsi="Times New Roman"/>
          <w:b/>
          <w:i/>
          <w:color w:val="000000" w:themeColor="text1"/>
          <w:sz w:val="24"/>
          <w:szCs w:val="24"/>
          <w:lang w:val="ro-RO"/>
        </w:rPr>
        <w:t>nu este cazul</w:t>
      </w:r>
      <w:r w:rsidRPr="00C375C0">
        <w:rPr>
          <w:rFonts w:ascii="Times New Roman" w:hAnsi="Times New Roman"/>
          <w:i/>
          <w:color w:val="000000" w:themeColor="text1"/>
          <w:sz w:val="24"/>
          <w:szCs w:val="24"/>
          <w:lang w:val="ro-RO"/>
        </w:rPr>
        <w:t xml:space="preserve">; </w:t>
      </w:r>
      <w:r w:rsidRPr="00C375C0">
        <w:rPr>
          <w:rFonts w:ascii="Times New Roman" w:hAnsi="Times New Roman"/>
          <w:color w:val="000000" w:themeColor="text1"/>
          <w:sz w:val="24"/>
          <w:szCs w:val="24"/>
          <w:lang w:val="ro-RO"/>
        </w:rPr>
        <w:t xml:space="preserve"> </w:t>
      </w:r>
    </w:p>
    <w:p w:rsidR="00D011D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c) </w:t>
      </w:r>
      <w:r w:rsidRPr="00C375C0">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C375C0">
        <w:rPr>
          <w:rFonts w:ascii="Times New Roman" w:hAnsi="Times New Roman"/>
          <w:i/>
          <w:color w:val="000000" w:themeColor="text1"/>
          <w:sz w:val="24"/>
          <w:szCs w:val="24"/>
          <w:lang w:val="ro-RO"/>
        </w:rPr>
        <w:t xml:space="preserve"> </w:t>
      </w:r>
      <w:r w:rsidR="0000638F" w:rsidRPr="00C375C0">
        <w:rPr>
          <w:rFonts w:ascii="Times New Roman" w:hAnsi="Times New Roman"/>
          <w:b/>
          <w:i/>
          <w:color w:val="000000" w:themeColor="text1"/>
          <w:sz w:val="24"/>
          <w:szCs w:val="24"/>
          <w:lang w:val="ro-RO"/>
        </w:rPr>
        <w:t>– nu este cazul</w:t>
      </w:r>
      <w:r w:rsidRPr="00C375C0">
        <w:rPr>
          <w:rFonts w:ascii="Times New Roman" w:hAnsi="Times New Roman"/>
          <w:i/>
          <w:color w:val="000000" w:themeColor="text1"/>
          <w:sz w:val="24"/>
          <w:szCs w:val="24"/>
          <w:lang w:val="ro-RO"/>
        </w:rPr>
        <w:t>;</w:t>
      </w:r>
      <w:r w:rsidRPr="00C375C0">
        <w:rPr>
          <w:rFonts w:ascii="Times New Roman" w:hAnsi="Times New Roman"/>
          <w:color w:val="000000" w:themeColor="text1"/>
          <w:sz w:val="24"/>
          <w:szCs w:val="24"/>
          <w:lang w:val="ro-RO"/>
        </w:rPr>
        <w:t xml:space="preserve"> </w:t>
      </w:r>
    </w:p>
    <w:p w:rsidR="009C7D11" w:rsidRPr="00C375C0" w:rsidRDefault="009C7D11" w:rsidP="00517C81">
      <w:pPr>
        <w:autoSpaceDE w:val="0"/>
        <w:autoSpaceDN w:val="0"/>
        <w:adjustRightInd w:val="0"/>
        <w:spacing w:after="0" w:line="240" w:lineRule="auto"/>
        <w:jc w:val="both"/>
        <w:rPr>
          <w:rFonts w:ascii="Times New Roman" w:hAnsi="Times New Roman"/>
          <w:b/>
          <w:color w:val="000000" w:themeColor="text1"/>
          <w:sz w:val="12"/>
          <w:szCs w:val="12"/>
          <w:lang w:val="ro-RO"/>
        </w:rPr>
      </w:pP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b/>
          <w:color w:val="000000" w:themeColor="text1"/>
          <w:sz w:val="24"/>
          <w:szCs w:val="24"/>
          <w:lang w:val="ro-RO"/>
        </w:rPr>
        <w:t>Alimentarea cu apă</w:t>
      </w:r>
    </w:p>
    <w:p w:rsidR="006F5B72" w:rsidRPr="00C375C0" w:rsidRDefault="006F5B72"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 xml:space="preserve">In zonă există rețea de alimentare cu apă. </w:t>
      </w:r>
    </w:p>
    <w:p w:rsidR="006F5B72" w:rsidRPr="00C375C0" w:rsidRDefault="006F5B72"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Obiectivele se vor racorda la rețeaua de apă existentă în zonă.</w:t>
      </w:r>
    </w:p>
    <w:p w:rsidR="006F5B72" w:rsidRPr="00C375C0" w:rsidRDefault="006F5B72"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Apa rece necesară va fi filtrată și dedurizată.</w:t>
      </w:r>
    </w:p>
    <w:p w:rsidR="006F5B72" w:rsidRPr="00C375C0" w:rsidRDefault="006F5B72" w:rsidP="00517C81">
      <w:pPr>
        <w:autoSpaceDE w:val="0"/>
        <w:autoSpaceDN w:val="0"/>
        <w:adjustRightInd w:val="0"/>
        <w:spacing w:after="0" w:line="240" w:lineRule="auto"/>
        <w:jc w:val="both"/>
        <w:rPr>
          <w:rFonts w:ascii="Times New Roman" w:hAnsi="Times New Roman"/>
          <w:b/>
          <w:color w:val="FF0000"/>
          <w:sz w:val="24"/>
          <w:szCs w:val="24"/>
          <w:lang w:val="ro-RO"/>
        </w:rPr>
      </w:pPr>
    </w:p>
    <w:p w:rsidR="006F5B72" w:rsidRPr="00C375C0" w:rsidRDefault="006F5B72" w:rsidP="00517C81">
      <w:pPr>
        <w:autoSpaceDE w:val="0"/>
        <w:autoSpaceDN w:val="0"/>
        <w:adjustRightInd w:val="0"/>
        <w:spacing w:after="0" w:line="240" w:lineRule="auto"/>
        <w:jc w:val="both"/>
        <w:rPr>
          <w:rFonts w:ascii="Times New Roman" w:hAnsi="Times New Roman"/>
          <w:b/>
          <w:color w:val="FF0000"/>
          <w:sz w:val="24"/>
          <w:szCs w:val="24"/>
          <w:lang w:val="ro-RO"/>
        </w:rPr>
      </w:pPr>
    </w:p>
    <w:p w:rsidR="00132143"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Canalizare</w:t>
      </w:r>
      <w:r w:rsidR="00C54427" w:rsidRPr="00C375C0">
        <w:rPr>
          <w:rFonts w:ascii="Times New Roman" w:hAnsi="Times New Roman"/>
          <w:b/>
          <w:color w:val="000000" w:themeColor="text1"/>
          <w:sz w:val="24"/>
          <w:szCs w:val="24"/>
          <w:lang w:val="ro-RO"/>
        </w:rPr>
        <w:t>a</w:t>
      </w:r>
      <w:r w:rsidR="0000651A" w:rsidRPr="00C375C0">
        <w:rPr>
          <w:rFonts w:ascii="Times New Roman" w:hAnsi="Times New Roman"/>
          <w:b/>
          <w:color w:val="000000" w:themeColor="text1"/>
          <w:sz w:val="24"/>
          <w:szCs w:val="24"/>
          <w:lang w:val="ro-RO"/>
        </w:rPr>
        <w:t xml:space="preserve"> </w:t>
      </w:r>
    </w:p>
    <w:p w:rsidR="008268B8" w:rsidRPr="00C375C0" w:rsidRDefault="008268B8" w:rsidP="00517C81">
      <w:pPr>
        <w:autoSpaceDE w:val="0"/>
        <w:autoSpaceDN w:val="0"/>
        <w:adjustRightInd w:val="0"/>
        <w:spacing w:after="0" w:line="240" w:lineRule="auto"/>
        <w:ind w:firstLine="709"/>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In zonă există rețea de canalizare, la care se vor racorda și obiectivele studiate.</w:t>
      </w:r>
    </w:p>
    <w:p w:rsidR="008268B8" w:rsidRPr="00C375C0" w:rsidRDefault="008268B8" w:rsidP="00517C81">
      <w:pPr>
        <w:autoSpaceDE w:val="0"/>
        <w:autoSpaceDN w:val="0"/>
        <w:adjustRightInd w:val="0"/>
        <w:spacing w:after="0" w:line="240" w:lineRule="auto"/>
        <w:ind w:firstLine="708"/>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Apele  pluviale vor fi colectate  și apoi evacuate în rigolele marginale.</w:t>
      </w:r>
    </w:p>
    <w:p w:rsidR="008268B8" w:rsidRPr="00C375C0" w:rsidRDefault="008268B8" w:rsidP="00517C81">
      <w:pPr>
        <w:autoSpaceDE w:val="0"/>
        <w:autoSpaceDN w:val="0"/>
        <w:adjustRightInd w:val="0"/>
        <w:spacing w:after="0" w:line="240" w:lineRule="auto"/>
        <w:jc w:val="both"/>
        <w:rPr>
          <w:rFonts w:ascii="Times New Roman" w:hAnsi="Times New Roman"/>
          <w:b/>
          <w:sz w:val="24"/>
          <w:szCs w:val="24"/>
          <w:lang w:val="ro-RO"/>
        </w:rPr>
      </w:pPr>
    </w:p>
    <w:p w:rsidR="008268B8" w:rsidRPr="00C375C0" w:rsidRDefault="00DF5487"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b/>
          <w:color w:val="000000" w:themeColor="text1"/>
          <w:sz w:val="24"/>
          <w:szCs w:val="24"/>
          <w:lang w:val="ro-RO"/>
        </w:rPr>
        <w:t xml:space="preserve">Alimentarea cu energie electrică </w:t>
      </w:r>
      <w:r w:rsidR="008268B8" w:rsidRPr="00C375C0">
        <w:rPr>
          <w:rFonts w:ascii="Times New Roman" w:hAnsi="Times New Roman"/>
          <w:color w:val="000000" w:themeColor="text1"/>
          <w:sz w:val="24"/>
          <w:szCs w:val="24"/>
          <w:lang w:val="ro-RO"/>
        </w:rPr>
        <w:t>se va face de la rețelele publice existente în zonă, prin intermediul unui branșament electric, ale cărui caracteristici tehnice se vor stabili de către furnizorul de electricitate pe baza Avizului Tehnic de Racordare (la solicitarea beneficiarului).</w:t>
      </w:r>
      <w:r w:rsidR="00517C81" w:rsidRPr="00C375C0">
        <w:rPr>
          <w:rFonts w:ascii="Times New Roman" w:hAnsi="Times New Roman"/>
          <w:color w:val="000000" w:themeColor="text1"/>
          <w:sz w:val="24"/>
          <w:szCs w:val="24"/>
          <w:lang w:val="ro-RO"/>
        </w:rPr>
        <w:t xml:space="preserve"> </w:t>
      </w:r>
      <w:r w:rsidR="008268B8" w:rsidRPr="00C375C0">
        <w:rPr>
          <w:rFonts w:ascii="Times New Roman" w:hAnsi="Times New Roman"/>
          <w:color w:val="000000" w:themeColor="text1"/>
          <w:sz w:val="24"/>
          <w:szCs w:val="24"/>
          <w:lang w:val="ro-RO"/>
        </w:rPr>
        <w:t>Iluminatul perimetral (pe limita de proprietate) se va realiza cu lampi de iluminat cu un consum redus de energie (halogen eco-lamp) care asigură un flux luminos optim, conform cerințelor vizuale impuse de standardele în vigoare.</w:t>
      </w:r>
    </w:p>
    <w:p w:rsidR="009370DC" w:rsidRPr="00C375C0" w:rsidRDefault="009370DC" w:rsidP="00517C81">
      <w:pPr>
        <w:spacing w:after="0" w:line="240" w:lineRule="auto"/>
        <w:jc w:val="both"/>
        <w:rPr>
          <w:rFonts w:ascii="Times New Roman" w:hAnsi="Times New Roman"/>
          <w:b/>
          <w:color w:val="FF0000"/>
          <w:sz w:val="8"/>
          <w:szCs w:val="8"/>
          <w:lang w:val="ro-RO"/>
        </w:rPr>
      </w:pPr>
    </w:p>
    <w:p w:rsidR="0057568B" w:rsidRPr="00C375C0" w:rsidRDefault="003B01E8"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b/>
          <w:color w:val="000000" w:themeColor="text1"/>
          <w:sz w:val="24"/>
          <w:szCs w:val="24"/>
          <w:lang w:val="ro-RO"/>
        </w:rPr>
        <w:t>Accesul</w:t>
      </w:r>
      <w:r w:rsidRPr="00C375C0">
        <w:rPr>
          <w:rFonts w:ascii="Times New Roman" w:hAnsi="Times New Roman"/>
          <w:color w:val="000000" w:themeColor="text1"/>
          <w:sz w:val="24"/>
          <w:szCs w:val="24"/>
          <w:lang w:val="ro-RO"/>
        </w:rPr>
        <w:t xml:space="preserve"> către zona studiată se va realiza dintr-un drum </w:t>
      </w:r>
      <w:r w:rsidR="0057568B" w:rsidRPr="00C375C0">
        <w:rPr>
          <w:rFonts w:ascii="Times New Roman" w:hAnsi="Times New Roman"/>
          <w:color w:val="000000" w:themeColor="text1"/>
          <w:sz w:val="24"/>
          <w:szCs w:val="24"/>
          <w:lang w:val="ro-RO"/>
        </w:rPr>
        <w:t>de p</w:t>
      </w:r>
      <w:r w:rsidR="008268B8" w:rsidRPr="00C375C0">
        <w:rPr>
          <w:rFonts w:ascii="Times New Roman" w:hAnsi="Times New Roman"/>
          <w:color w:val="000000" w:themeColor="text1"/>
          <w:sz w:val="24"/>
          <w:szCs w:val="24"/>
          <w:lang w:val="ro-RO"/>
        </w:rPr>
        <w:t>ământ care aparț</w:t>
      </w:r>
      <w:r w:rsidR="0057568B" w:rsidRPr="00C375C0">
        <w:rPr>
          <w:rFonts w:ascii="Times New Roman" w:hAnsi="Times New Roman"/>
          <w:color w:val="000000" w:themeColor="text1"/>
          <w:sz w:val="24"/>
          <w:szCs w:val="24"/>
          <w:lang w:val="ro-RO"/>
        </w:rPr>
        <w:t>i</w:t>
      </w:r>
      <w:r w:rsidR="008268B8" w:rsidRPr="00C375C0">
        <w:rPr>
          <w:rFonts w:ascii="Times New Roman" w:hAnsi="Times New Roman"/>
          <w:color w:val="000000" w:themeColor="text1"/>
          <w:sz w:val="24"/>
          <w:szCs w:val="24"/>
          <w:lang w:val="ro-RO"/>
        </w:rPr>
        <w:t>ne domeniului public al localității, aflat în partea de est a amplasamentelor ș</w:t>
      </w:r>
      <w:r w:rsidR="0057568B" w:rsidRPr="00C375C0">
        <w:rPr>
          <w:rFonts w:ascii="Times New Roman" w:hAnsi="Times New Roman"/>
          <w:color w:val="000000" w:themeColor="text1"/>
          <w:sz w:val="24"/>
          <w:szCs w:val="24"/>
          <w:lang w:val="ro-RO"/>
        </w:rPr>
        <w:t xml:space="preserve">i dintr-un drum </w:t>
      </w:r>
      <w:r w:rsidR="008268B8" w:rsidRPr="00C375C0">
        <w:rPr>
          <w:rFonts w:ascii="Times New Roman" w:hAnsi="Times New Roman"/>
          <w:color w:val="000000" w:themeColor="text1"/>
          <w:sz w:val="24"/>
          <w:szCs w:val="24"/>
          <w:lang w:val="ro-RO"/>
        </w:rPr>
        <w:t>privat propus pe parcela cu numă</w:t>
      </w:r>
      <w:r w:rsidR="0057568B" w:rsidRPr="00C375C0">
        <w:rPr>
          <w:rFonts w:ascii="Times New Roman" w:hAnsi="Times New Roman"/>
          <w:color w:val="000000" w:themeColor="text1"/>
          <w:sz w:val="24"/>
          <w:szCs w:val="24"/>
          <w:lang w:val="ro-RO"/>
        </w:rPr>
        <w:t>rul cadastral 33761.</w:t>
      </w:r>
    </w:p>
    <w:p w:rsidR="008268B8" w:rsidRPr="00C375C0" w:rsidRDefault="008268B8" w:rsidP="00517C81">
      <w:pPr>
        <w:spacing w:after="0" w:line="240" w:lineRule="auto"/>
        <w:jc w:val="both"/>
        <w:rPr>
          <w:rFonts w:ascii="Times New Roman" w:hAnsi="Times New Roman"/>
          <w:b/>
          <w:sz w:val="16"/>
          <w:szCs w:val="16"/>
          <w:lang w:val="ro-RO"/>
        </w:rPr>
      </w:pPr>
    </w:p>
    <w:p w:rsidR="008268B8" w:rsidRPr="00C375C0" w:rsidRDefault="008268B8" w:rsidP="00517C81">
      <w:pPr>
        <w:spacing w:after="0" w:line="240" w:lineRule="auto"/>
        <w:jc w:val="both"/>
        <w:rPr>
          <w:rFonts w:ascii="Times New Roman" w:hAnsi="Times New Roman"/>
          <w:b/>
          <w:sz w:val="24"/>
          <w:szCs w:val="24"/>
          <w:lang w:val="ro-RO"/>
        </w:rPr>
      </w:pPr>
      <w:r w:rsidRPr="00C375C0">
        <w:rPr>
          <w:rFonts w:ascii="Times New Roman" w:hAnsi="Times New Roman"/>
          <w:b/>
          <w:sz w:val="24"/>
          <w:szCs w:val="24"/>
          <w:lang w:val="ro-RO"/>
        </w:rPr>
        <w:t>Alimentarea cu căldură</w:t>
      </w:r>
    </w:p>
    <w:p w:rsidR="008268B8" w:rsidRPr="00C375C0" w:rsidRDefault="008268B8"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Alimentarea cu căldură a spațiilor se va realiza prin intermediul centralelor termice care vor funcționa cu gaz sau energie regenerabilă.</w:t>
      </w:r>
    </w:p>
    <w:p w:rsidR="008268B8" w:rsidRPr="00C375C0" w:rsidRDefault="008268B8" w:rsidP="00517C81">
      <w:pPr>
        <w:autoSpaceDE w:val="0"/>
        <w:autoSpaceDN w:val="0"/>
        <w:adjustRightInd w:val="0"/>
        <w:spacing w:after="0" w:line="240" w:lineRule="auto"/>
        <w:jc w:val="both"/>
        <w:rPr>
          <w:rFonts w:ascii="Times New Roman" w:hAnsi="Times New Roman"/>
          <w:b/>
          <w:sz w:val="16"/>
          <w:szCs w:val="16"/>
          <w:lang w:val="ro-RO"/>
        </w:rPr>
      </w:pPr>
    </w:p>
    <w:p w:rsidR="008268B8" w:rsidRPr="00C375C0" w:rsidRDefault="008268B8" w:rsidP="00517C81">
      <w:pPr>
        <w:autoSpaceDE w:val="0"/>
        <w:autoSpaceDN w:val="0"/>
        <w:adjustRightInd w:val="0"/>
        <w:spacing w:after="0" w:line="240" w:lineRule="auto"/>
        <w:jc w:val="both"/>
        <w:rPr>
          <w:rFonts w:ascii="Times New Roman" w:hAnsi="Times New Roman"/>
          <w:b/>
          <w:sz w:val="24"/>
          <w:szCs w:val="24"/>
          <w:lang w:val="ro-RO"/>
        </w:rPr>
      </w:pPr>
      <w:r w:rsidRPr="00C375C0">
        <w:rPr>
          <w:rFonts w:ascii="Times New Roman" w:hAnsi="Times New Roman"/>
          <w:b/>
          <w:sz w:val="24"/>
          <w:szCs w:val="24"/>
          <w:lang w:val="ro-RO"/>
        </w:rPr>
        <w:t>Alimentarea cu gaze naturale</w:t>
      </w:r>
    </w:p>
    <w:p w:rsidR="008268B8" w:rsidRPr="00C375C0" w:rsidRDefault="008268B8" w:rsidP="00517C81">
      <w:pPr>
        <w:autoSpaceDE w:val="0"/>
        <w:autoSpaceDN w:val="0"/>
        <w:adjustRightInd w:val="0"/>
        <w:spacing w:after="0" w:line="240" w:lineRule="auto"/>
        <w:ind w:firstLine="708"/>
        <w:jc w:val="both"/>
        <w:rPr>
          <w:rFonts w:ascii="Times New Roman" w:hAnsi="Times New Roman"/>
          <w:sz w:val="24"/>
          <w:szCs w:val="24"/>
          <w:lang w:val="ro-RO"/>
        </w:rPr>
      </w:pPr>
      <w:r w:rsidRPr="00C375C0">
        <w:rPr>
          <w:rFonts w:ascii="Times New Roman" w:hAnsi="Times New Roman"/>
          <w:sz w:val="24"/>
          <w:szCs w:val="24"/>
          <w:lang w:val="ro-RO"/>
        </w:rPr>
        <w:t>Obiectivele se vor racorda la rețeaua existentă în zonă.</w:t>
      </w:r>
    </w:p>
    <w:p w:rsidR="0053384F" w:rsidRPr="00C375C0" w:rsidRDefault="0053384F" w:rsidP="00517C81">
      <w:pPr>
        <w:spacing w:after="0" w:line="240" w:lineRule="auto"/>
        <w:jc w:val="both"/>
        <w:rPr>
          <w:rFonts w:ascii="Times New Roman" w:hAnsi="Times New Roman"/>
          <w:b/>
          <w:color w:val="FF0000"/>
          <w:sz w:val="8"/>
          <w:szCs w:val="8"/>
          <w:lang w:val="ro-RO"/>
        </w:rPr>
      </w:pPr>
    </w:p>
    <w:p w:rsidR="0053384F"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Gospodărirea deșeurilor</w:t>
      </w:r>
    </w:p>
    <w:p w:rsidR="009C7D11" w:rsidRPr="00C375C0" w:rsidRDefault="00413EE5"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Colectarea la locul de producere a deșeurilor menajere se face în recipiente </w:t>
      </w:r>
      <w:r w:rsidR="008268B8" w:rsidRPr="00C375C0">
        <w:rPr>
          <w:rFonts w:ascii="Times New Roman" w:hAnsi="Times New Roman"/>
          <w:color w:val="000000" w:themeColor="text1"/>
          <w:sz w:val="24"/>
          <w:szCs w:val="24"/>
          <w:lang w:val="ro-RO"/>
        </w:rPr>
        <w:t>acoperite, dimensionate în funcț</w:t>
      </w:r>
      <w:r w:rsidRPr="00C375C0">
        <w:rPr>
          <w:rFonts w:ascii="Times New Roman" w:hAnsi="Times New Roman"/>
          <w:color w:val="000000" w:themeColor="text1"/>
          <w:sz w:val="24"/>
          <w:szCs w:val="24"/>
          <w:lang w:val="ro-RO"/>
        </w:rPr>
        <w:t xml:space="preserve">ie de cantitatea </w:t>
      </w:r>
      <w:r w:rsidR="008268B8" w:rsidRPr="00C375C0">
        <w:rPr>
          <w:rFonts w:ascii="Times New Roman" w:hAnsi="Times New Roman"/>
          <w:color w:val="000000" w:themeColor="text1"/>
          <w:sz w:val="24"/>
          <w:szCs w:val="24"/>
          <w:lang w:val="ro-RO"/>
        </w:rPr>
        <w:t>produsă, de ritmul de evacuare ș</w:t>
      </w:r>
      <w:r w:rsidRPr="00C375C0">
        <w:rPr>
          <w:rFonts w:ascii="Times New Roman" w:hAnsi="Times New Roman"/>
          <w:color w:val="000000" w:themeColor="text1"/>
          <w:sz w:val="24"/>
          <w:szCs w:val="24"/>
          <w:lang w:val="ro-RO"/>
        </w:rPr>
        <w:t>i de catego</w:t>
      </w:r>
      <w:r w:rsidR="008268B8" w:rsidRPr="00C375C0">
        <w:rPr>
          <w:rFonts w:ascii="Times New Roman" w:hAnsi="Times New Roman"/>
          <w:color w:val="000000" w:themeColor="text1"/>
          <w:sz w:val="24"/>
          <w:szCs w:val="24"/>
          <w:lang w:val="ro-RO"/>
        </w:rPr>
        <w:t>ria în care se încadrează</w:t>
      </w:r>
      <w:r w:rsidRPr="00C375C0">
        <w:rPr>
          <w:rFonts w:ascii="Times New Roman" w:hAnsi="Times New Roman"/>
          <w:color w:val="000000" w:themeColor="text1"/>
          <w:sz w:val="24"/>
          <w:szCs w:val="24"/>
          <w:lang w:val="ro-RO"/>
        </w:rPr>
        <w:t xml:space="preserve"> deșeurile menajere din imobilul pr</w:t>
      </w:r>
      <w:r w:rsidR="00517C81" w:rsidRPr="00C375C0">
        <w:rPr>
          <w:rFonts w:ascii="Times New Roman" w:hAnsi="Times New Roman"/>
          <w:color w:val="000000" w:themeColor="text1"/>
          <w:sz w:val="24"/>
          <w:szCs w:val="24"/>
          <w:lang w:val="ro-RO"/>
        </w:rPr>
        <w:t>opus. Deșeurile nu se colectează direct în recipient, ci într-un sac de polietilenă aflat în recipient și care să</w:t>
      </w:r>
      <w:r w:rsidRPr="00C375C0">
        <w:rPr>
          <w:rFonts w:ascii="Times New Roman" w:hAnsi="Times New Roman"/>
          <w:color w:val="000000" w:themeColor="text1"/>
          <w:sz w:val="24"/>
          <w:szCs w:val="24"/>
          <w:lang w:val="ro-RO"/>
        </w:rPr>
        <w:t xml:space="preserve"> aibă un volum puțin mai mare decât volumul recipientului. Precolectarea secundară,</w:t>
      </w:r>
      <w:r w:rsidR="00517C81" w:rsidRPr="00C375C0">
        <w:rPr>
          <w:rFonts w:ascii="Times New Roman" w:hAnsi="Times New Roman"/>
          <w:color w:val="000000" w:themeColor="text1"/>
          <w:sz w:val="24"/>
          <w:szCs w:val="24"/>
          <w:lang w:val="ro-RO"/>
        </w:rPr>
        <w:t xml:space="preserve"> adică</w:t>
      </w:r>
      <w:r w:rsidRPr="00C375C0">
        <w:rPr>
          <w:rFonts w:ascii="Times New Roman" w:hAnsi="Times New Roman"/>
          <w:color w:val="000000" w:themeColor="text1"/>
          <w:sz w:val="24"/>
          <w:szCs w:val="24"/>
          <w:lang w:val="ro-RO"/>
        </w:rPr>
        <w:t xml:space="preserve"> strângerea și depozitarea provizorie a sacilor cu deșeuri menajere în punctele de precolectare organizată, se face în recipiente de culori diferite inscripționate cu tipul deșeurilor, dimensionate</w:t>
      </w:r>
      <w:r w:rsidR="00517C81" w:rsidRPr="00C375C0">
        <w:rPr>
          <w:rFonts w:ascii="Times New Roman" w:hAnsi="Times New Roman"/>
          <w:color w:val="000000" w:themeColor="text1"/>
          <w:sz w:val="24"/>
          <w:szCs w:val="24"/>
          <w:lang w:val="ro-RO"/>
        </w:rPr>
        <w:t xml:space="preserve"> corespunzător, acoperite, prevă</w:t>
      </w:r>
      <w:r w:rsidRPr="00C375C0">
        <w:rPr>
          <w:rFonts w:ascii="Times New Roman" w:hAnsi="Times New Roman"/>
          <w:color w:val="000000" w:themeColor="text1"/>
          <w:sz w:val="24"/>
          <w:szCs w:val="24"/>
          <w:lang w:val="ro-RO"/>
        </w:rPr>
        <w:t>zute cu dispozitive de prinder</w:t>
      </w:r>
      <w:r w:rsidR="00517C81" w:rsidRPr="00C375C0">
        <w:rPr>
          <w:rFonts w:ascii="Times New Roman" w:hAnsi="Times New Roman"/>
          <w:color w:val="000000" w:themeColor="text1"/>
          <w:sz w:val="24"/>
          <w:szCs w:val="24"/>
          <w:lang w:val="ro-RO"/>
        </w:rPr>
        <w:t>e adaptate modului de golire, uș</w:t>
      </w:r>
      <w:r w:rsidRPr="00C375C0">
        <w:rPr>
          <w:rFonts w:ascii="Times New Roman" w:hAnsi="Times New Roman"/>
          <w:color w:val="000000" w:themeColor="text1"/>
          <w:sz w:val="24"/>
          <w:szCs w:val="24"/>
          <w:lang w:val="ro-RO"/>
        </w:rPr>
        <w:t>or tr</w:t>
      </w:r>
      <w:r w:rsidR="00517C81" w:rsidRPr="00C375C0">
        <w:rPr>
          <w:rFonts w:ascii="Times New Roman" w:hAnsi="Times New Roman"/>
          <w:color w:val="000000" w:themeColor="text1"/>
          <w:sz w:val="24"/>
          <w:szCs w:val="24"/>
          <w:lang w:val="ro-RO"/>
        </w:rPr>
        <w:t>ansportabile, concepute astfel î</w:t>
      </w:r>
      <w:r w:rsidRPr="00C375C0">
        <w:rPr>
          <w:rFonts w:ascii="Times New Roman" w:hAnsi="Times New Roman"/>
          <w:color w:val="000000" w:themeColor="text1"/>
          <w:sz w:val="24"/>
          <w:szCs w:val="24"/>
          <w:lang w:val="ro-RO"/>
        </w:rPr>
        <w:t>ncât să nu producă răniri în</w:t>
      </w:r>
      <w:r w:rsidR="00517C81" w:rsidRPr="00C375C0">
        <w:rPr>
          <w:rFonts w:ascii="Times New Roman" w:hAnsi="Times New Roman"/>
          <w:color w:val="000000" w:themeColor="text1"/>
          <w:sz w:val="24"/>
          <w:szCs w:val="24"/>
          <w:lang w:val="ro-RO"/>
        </w:rPr>
        <w:t xml:space="preserve"> timpul manipulării. Administraț</w:t>
      </w:r>
      <w:r w:rsidRPr="00C375C0">
        <w:rPr>
          <w:rFonts w:ascii="Times New Roman" w:hAnsi="Times New Roman"/>
          <w:color w:val="000000" w:themeColor="text1"/>
          <w:sz w:val="24"/>
          <w:szCs w:val="24"/>
          <w:lang w:val="ro-RO"/>
        </w:rPr>
        <w:t>ia publică</w:t>
      </w:r>
      <w:r w:rsidR="00517C81" w:rsidRPr="00C375C0">
        <w:rPr>
          <w:rFonts w:ascii="Times New Roman" w:hAnsi="Times New Roman"/>
          <w:color w:val="000000" w:themeColor="text1"/>
          <w:sz w:val="24"/>
          <w:szCs w:val="24"/>
          <w:lang w:val="ro-RO"/>
        </w:rPr>
        <w:t xml:space="preserve"> locală va asigura colectarea, î</w:t>
      </w:r>
      <w:r w:rsidRPr="00C375C0">
        <w:rPr>
          <w:rFonts w:ascii="Times New Roman" w:hAnsi="Times New Roman"/>
          <w:color w:val="000000" w:themeColor="text1"/>
          <w:sz w:val="24"/>
          <w:szCs w:val="24"/>
          <w:lang w:val="ro-RO"/>
        </w:rPr>
        <w:t>ndepărtarea și neutralizarea deșeurilor menajere și stradale</w:t>
      </w:r>
      <w:r w:rsidR="00FC3C87" w:rsidRPr="00C375C0">
        <w:rPr>
          <w:rFonts w:ascii="Times New Roman" w:hAnsi="Times New Roman"/>
          <w:color w:val="000000" w:themeColor="text1"/>
          <w:sz w:val="24"/>
          <w:szCs w:val="24"/>
          <w:lang w:val="ro-RO"/>
        </w:rPr>
        <w:t>.</w:t>
      </w:r>
    </w:p>
    <w:p w:rsidR="00517C81" w:rsidRPr="00C375C0" w:rsidRDefault="00517C81" w:rsidP="00517C81">
      <w:pPr>
        <w:autoSpaceDE w:val="0"/>
        <w:autoSpaceDN w:val="0"/>
        <w:adjustRightInd w:val="0"/>
        <w:spacing w:after="0" w:line="240" w:lineRule="auto"/>
        <w:jc w:val="both"/>
        <w:rPr>
          <w:rFonts w:ascii="Times New Roman" w:hAnsi="Times New Roman"/>
          <w:sz w:val="24"/>
          <w:szCs w:val="24"/>
          <w:lang w:val="ro-RO"/>
        </w:rPr>
      </w:pPr>
      <w:r w:rsidRPr="00C375C0">
        <w:rPr>
          <w:rFonts w:ascii="Times New Roman" w:hAnsi="Times New Roman"/>
          <w:sz w:val="24"/>
          <w:szCs w:val="24"/>
          <w:lang w:val="ro-RO"/>
        </w:rPr>
        <w:t>Depozitarea, sortarea și colectarea deșeurilor se va face în sistem individual. Se va prevede o platformă gospodărească, cu europubele închise etanș ce vor fi preluate periodic de o firmă specializată de salubritate, conform contractului individual.</w:t>
      </w:r>
    </w:p>
    <w:p w:rsidR="00517C81" w:rsidRPr="00C375C0" w:rsidRDefault="00517C81" w:rsidP="00517C81">
      <w:pPr>
        <w:autoSpaceDE w:val="0"/>
        <w:autoSpaceDN w:val="0"/>
        <w:adjustRightInd w:val="0"/>
        <w:spacing w:after="0" w:line="240" w:lineRule="auto"/>
        <w:jc w:val="both"/>
        <w:rPr>
          <w:rFonts w:ascii="Times New Roman" w:hAnsi="Times New Roman"/>
          <w:color w:val="000000" w:themeColor="text1"/>
          <w:sz w:val="8"/>
          <w:szCs w:val="8"/>
          <w:lang w:val="ro-RO"/>
        </w:rPr>
      </w:pPr>
    </w:p>
    <w:p w:rsidR="00C1788E"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 xml:space="preserve">Protecția mediului </w:t>
      </w: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Depozitarea temporară a materialelor de construcții și a deșeurilor rezultate va fi astfel efectuată încât să nu permită infestări ale solului.</w:t>
      </w:r>
    </w:p>
    <w:p w:rsidR="00D5736F" w:rsidRPr="00C375C0" w:rsidRDefault="00D5736F" w:rsidP="00517C81">
      <w:pPr>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Titularul investiției va încheia contract de salubritate cu serviciul de specialitate din localitate.</w:t>
      </w:r>
    </w:p>
    <w:p w:rsidR="00D5736F" w:rsidRPr="00C375C0" w:rsidRDefault="00D5736F" w:rsidP="00517C81">
      <w:pPr>
        <w:spacing w:after="0" w:line="240" w:lineRule="auto"/>
        <w:jc w:val="both"/>
        <w:rPr>
          <w:rFonts w:ascii="Times New Roman" w:hAnsi="Times New Roman"/>
          <w:bCs/>
          <w:color w:val="000000" w:themeColor="text1"/>
          <w:sz w:val="24"/>
          <w:szCs w:val="24"/>
          <w:lang w:val="ro-RO"/>
        </w:rPr>
      </w:pPr>
      <w:r w:rsidRPr="00C375C0">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C375C0">
        <w:rPr>
          <w:rFonts w:ascii="Times New Roman" w:hAnsi="Times New Roman"/>
          <w:bCs/>
          <w:color w:val="000000" w:themeColor="text1"/>
          <w:sz w:val="24"/>
          <w:szCs w:val="24"/>
          <w:lang w:val="ro-RO"/>
        </w:rPr>
        <w:t xml:space="preserve"> se vor planta arbori și arbusti; </w:t>
      </w:r>
      <w:r w:rsidRPr="00C375C0">
        <w:rPr>
          <w:rFonts w:ascii="Times New Roman" w:hAnsi="Times New Roman"/>
          <w:color w:val="000000" w:themeColor="text1"/>
          <w:sz w:val="24"/>
          <w:szCs w:val="24"/>
          <w:lang w:val="ro-RO"/>
        </w:rPr>
        <w:t>vor fi necesare măsuri permanente de întreţinere a spaţiilor plantate, a amenajărilor din incintă, astfel încât să nu se producă degradări importante ale terenului.</w:t>
      </w:r>
    </w:p>
    <w:p w:rsidR="000534C8" w:rsidRPr="00C375C0" w:rsidRDefault="00D5736F" w:rsidP="00517C81">
      <w:pPr>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7C2699" w:rsidRPr="00C375C0" w:rsidRDefault="007C2699" w:rsidP="00517C81">
      <w:pPr>
        <w:spacing w:after="0" w:line="240" w:lineRule="auto"/>
        <w:jc w:val="both"/>
        <w:rPr>
          <w:rFonts w:ascii="Times New Roman" w:hAnsi="Times New Roman"/>
          <w:color w:val="000000" w:themeColor="text1"/>
          <w:sz w:val="12"/>
          <w:szCs w:val="12"/>
          <w:lang w:val="ro-RO"/>
        </w:rPr>
      </w:pPr>
    </w:p>
    <w:p w:rsidR="00C1788E" w:rsidRPr="00C375C0" w:rsidRDefault="00C1788E" w:rsidP="00517C81">
      <w:pPr>
        <w:pStyle w:val="Default"/>
        <w:jc w:val="both"/>
        <w:rPr>
          <w:i/>
          <w:color w:val="000000" w:themeColor="text1"/>
          <w:lang w:val="ro-RO"/>
        </w:rPr>
      </w:pPr>
      <w:r w:rsidRPr="00C375C0">
        <w:rPr>
          <w:i/>
          <w:color w:val="000000" w:themeColor="text1"/>
          <w:lang w:val="ro-RO"/>
        </w:rPr>
        <w:t>d) problemele de mediu relevante pentru plan sau program</w:t>
      </w:r>
      <w:r w:rsidR="0000638F" w:rsidRPr="00C375C0">
        <w:rPr>
          <w:i/>
          <w:color w:val="000000" w:themeColor="text1"/>
          <w:lang w:val="ro-RO"/>
        </w:rPr>
        <w:t xml:space="preserve"> – </w:t>
      </w:r>
      <w:r w:rsidR="0000638F" w:rsidRPr="00C375C0">
        <w:rPr>
          <w:b/>
          <w:i/>
          <w:color w:val="000000" w:themeColor="text1"/>
          <w:lang w:val="ro-RO"/>
        </w:rPr>
        <w:t>nu este cazul</w:t>
      </w:r>
      <w:r w:rsidRPr="00C375C0">
        <w:rPr>
          <w:i/>
          <w:color w:val="000000" w:themeColor="text1"/>
          <w:lang w:val="ro-RO"/>
        </w:rPr>
        <w:t>;</w:t>
      </w:r>
    </w:p>
    <w:p w:rsidR="00C1788E" w:rsidRPr="00C375C0" w:rsidRDefault="00C1788E" w:rsidP="00517C81">
      <w:pPr>
        <w:autoSpaceDE w:val="0"/>
        <w:autoSpaceDN w:val="0"/>
        <w:adjustRightInd w:val="0"/>
        <w:spacing w:after="0" w:line="240" w:lineRule="auto"/>
        <w:jc w:val="both"/>
        <w:rPr>
          <w:rFonts w:ascii="Times New Roman" w:hAnsi="Times New Roman"/>
          <w:i/>
          <w:color w:val="000000" w:themeColor="text1"/>
          <w:sz w:val="24"/>
          <w:szCs w:val="24"/>
          <w:lang w:val="ro-RO"/>
        </w:rPr>
      </w:pPr>
      <w:r w:rsidRPr="00C375C0">
        <w:rPr>
          <w:rFonts w:ascii="Times New Roman" w:hAnsi="Times New Roman"/>
          <w:color w:val="000000" w:themeColor="text1"/>
          <w:sz w:val="24"/>
          <w:szCs w:val="24"/>
          <w:lang w:val="ro-RO"/>
        </w:rPr>
        <w:t>e</w:t>
      </w:r>
      <w:r w:rsidR="00F02C9E" w:rsidRPr="00C375C0">
        <w:rPr>
          <w:rFonts w:ascii="Times New Roman" w:hAnsi="Times New Roman"/>
          <w:i/>
          <w:color w:val="000000" w:themeColor="text1"/>
          <w:sz w:val="24"/>
          <w:szCs w:val="24"/>
          <w:lang w:val="ro-RO"/>
        </w:rPr>
        <w:t>)</w:t>
      </w:r>
      <w:r w:rsidRPr="00C375C0">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C375C0">
        <w:rPr>
          <w:rFonts w:ascii="Times New Roman" w:hAnsi="Times New Roman"/>
          <w:i/>
          <w:color w:val="000000" w:themeColor="text1"/>
          <w:sz w:val="24"/>
          <w:szCs w:val="24"/>
          <w:lang w:val="ro-RO"/>
        </w:rPr>
        <w:t xml:space="preserve"> </w:t>
      </w:r>
      <w:r w:rsidR="0000638F" w:rsidRPr="00C375C0">
        <w:rPr>
          <w:rFonts w:ascii="Times New Roman" w:hAnsi="Times New Roman"/>
          <w:b/>
          <w:i/>
          <w:color w:val="000000" w:themeColor="text1"/>
          <w:sz w:val="24"/>
          <w:szCs w:val="24"/>
          <w:lang w:val="ro-RO"/>
        </w:rPr>
        <w:t>– nu este cazul</w:t>
      </w:r>
      <w:r w:rsidRPr="00C375C0">
        <w:rPr>
          <w:rFonts w:ascii="Times New Roman" w:hAnsi="Times New Roman"/>
          <w:i/>
          <w:color w:val="000000" w:themeColor="text1"/>
          <w:sz w:val="24"/>
          <w:szCs w:val="24"/>
          <w:lang w:val="ro-RO"/>
        </w:rPr>
        <w:t>;</w:t>
      </w:r>
    </w:p>
    <w:p w:rsidR="00447D68" w:rsidRPr="00C375C0" w:rsidRDefault="00447D68" w:rsidP="00517C81">
      <w:pPr>
        <w:autoSpaceDE w:val="0"/>
        <w:autoSpaceDN w:val="0"/>
        <w:adjustRightInd w:val="0"/>
        <w:spacing w:after="0" w:line="240" w:lineRule="auto"/>
        <w:jc w:val="both"/>
        <w:rPr>
          <w:rFonts w:ascii="Times New Roman" w:hAnsi="Times New Roman"/>
          <w:i/>
          <w:color w:val="000000" w:themeColor="text1"/>
          <w:sz w:val="12"/>
          <w:szCs w:val="12"/>
          <w:lang w:val="ro-RO"/>
        </w:rPr>
      </w:pPr>
    </w:p>
    <w:p w:rsidR="005A1977" w:rsidRPr="00C375C0" w:rsidRDefault="00C1788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2. Caracteristicile efectelor şi ale zonei posibil a fi afectate cu privire, în special, la:</w:t>
      </w:r>
    </w:p>
    <w:p w:rsidR="00C1788E" w:rsidRPr="00C375C0" w:rsidRDefault="00C1788E" w:rsidP="00517C81">
      <w:pPr>
        <w:autoSpaceDE w:val="0"/>
        <w:autoSpaceDN w:val="0"/>
        <w:adjustRightInd w:val="0"/>
        <w:spacing w:after="0" w:line="240" w:lineRule="auto"/>
        <w:jc w:val="both"/>
        <w:rPr>
          <w:rFonts w:ascii="Times New Roman" w:hAnsi="Times New Roman"/>
          <w:b/>
          <w:i/>
          <w:color w:val="000000" w:themeColor="text1"/>
          <w:sz w:val="24"/>
          <w:szCs w:val="24"/>
          <w:lang w:val="ro-RO"/>
        </w:rPr>
      </w:pPr>
      <w:r w:rsidRPr="00C375C0">
        <w:rPr>
          <w:rFonts w:ascii="Times New Roman" w:hAnsi="Times New Roman"/>
          <w:i/>
          <w:color w:val="000000" w:themeColor="text1"/>
          <w:sz w:val="24"/>
          <w:szCs w:val="24"/>
          <w:lang w:val="ro-RO"/>
        </w:rPr>
        <w:t xml:space="preserve">a) probabilitatea, durata, frecvenţa şi reversibilitatea efectelor – </w:t>
      </w:r>
      <w:r w:rsidRPr="00C375C0">
        <w:rPr>
          <w:rFonts w:ascii="Times New Roman" w:hAnsi="Times New Roman"/>
          <w:b/>
          <w:i/>
          <w:color w:val="000000" w:themeColor="text1"/>
          <w:sz w:val="24"/>
          <w:szCs w:val="24"/>
          <w:lang w:val="ro-RO"/>
        </w:rPr>
        <w:t>prin măsurile luate nu apar efecte negative remanente asupra mediului</w:t>
      </w:r>
      <w:r w:rsidRPr="00C375C0">
        <w:rPr>
          <w:rFonts w:ascii="Times New Roman" w:hAnsi="Times New Roman"/>
          <w:i/>
          <w:color w:val="000000" w:themeColor="text1"/>
          <w:sz w:val="24"/>
          <w:szCs w:val="24"/>
          <w:lang w:val="ro-RO"/>
        </w:rPr>
        <w:t xml:space="preserve">; </w:t>
      </w:r>
    </w:p>
    <w:p w:rsidR="00C1788E" w:rsidRPr="00C375C0" w:rsidRDefault="00C1788E" w:rsidP="00517C81">
      <w:pPr>
        <w:tabs>
          <w:tab w:val="left" w:pos="0"/>
          <w:tab w:val="left" w:pos="450"/>
        </w:tabs>
        <w:autoSpaceDE w:val="0"/>
        <w:autoSpaceDN w:val="0"/>
        <w:adjustRightInd w:val="0"/>
        <w:spacing w:after="0" w:line="240" w:lineRule="auto"/>
        <w:rPr>
          <w:rFonts w:ascii="Times New Roman" w:hAnsi="Times New Roman"/>
          <w:color w:val="000000" w:themeColor="text1"/>
          <w:sz w:val="24"/>
          <w:szCs w:val="24"/>
          <w:lang w:val="ro-RO"/>
        </w:rPr>
      </w:pPr>
      <w:r w:rsidRPr="00C375C0">
        <w:rPr>
          <w:rFonts w:ascii="Times New Roman" w:hAnsi="Times New Roman"/>
          <w:i/>
          <w:color w:val="000000" w:themeColor="text1"/>
          <w:sz w:val="24"/>
          <w:szCs w:val="24"/>
          <w:lang w:val="ro-RO"/>
        </w:rPr>
        <w:t xml:space="preserve">b) natura cumulativă a efectelor – </w:t>
      </w:r>
      <w:r w:rsidRPr="00C375C0">
        <w:rPr>
          <w:rFonts w:ascii="Times New Roman" w:hAnsi="Times New Roman"/>
          <w:b/>
          <w:i/>
          <w:color w:val="000000" w:themeColor="text1"/>
          <w:sz w:val="24"/>
          <w:szCs w:val="24"/>
          <w:lang w:val="ro-RO"/>
        </w:rPr>
        <w:t>nu este cazul</w:t>
      </w:r>
      <w:r w:rsidRPr="00C375C0">
        <w:rPr>
          <w:rFonts w:ascii="Times New Roman" w:hAnsi="Times New Roman"/>
          <w:i/>
          <w:color w:val="000000" w:themeColor="text1"/>
          <w:sz w:val="24"/>
          <w:szCs w:val="24"/>
          <w:lang w:val="ro-RO"/>
        </w:rPr>
        <w:t>;</w:t>
      </w:r>
      <w:r w:rsidRPr="00C375C0">
        <w:rPr>
          <w:rFonts w:ascii="Times New Roman" w:hAnsi="Times New Roman"/>
          <w:color w:val="000000" w:themeColor="text1"/>
          <w:sz w:val="24"/>
          <w:szCs w:val="24"/>
          <w:lang w:val="ro-RO"/>
        </w:rPr>
        <w:t xml:space="preserve"> </w:t>
      </w:r>
    </w:p>
    <w:p w:rsidR="00C1788E" w:rsidRPr="00C375C0" w:rsidRDefault="00C1788E" w:rsidP="00517C81">
      <w:pPr>
        <w:tabs>
          <w:tab w:val="left" w:pos="0"/>
          <w:tab w:val="left" w:pos="426"/>
        </w:tabs>
        <w:autoSpaceDE w:val="0"/>
        <w:autoSpaceDN w:val="0"/>
        <w:adjustRightInd w:val="0"/>
        <w:spacing w:after="0" w:line="240" w:lineRule="auto"/>
        <w:rPr>
          <w:rFonts w:ascii="Times New Roman" w:hAnsi="Times New Roman"/>
          <w:color w:val="000000" w:themeColor="text1"/>
          <w:sz w:val="24"/>
          <w:szCs w:val="24"/>
          <w:lang w:val="ro-RO"/>
        </w:rPr>
      </w:pPr>
      <w:r w:rsidRPr="00C375C0">
        <w:rPr>
          <w:rFonts w:ascii="Times New Roman" w:hAnsi="Times New Roman"/>
          <w:i/>
          <w:color w:val="000000" w:themeColor="text1"/>
          <w:sz w:val="24"/>
          <w:szCs w:val="24"/>
          <w:lang w:val="ro-RO"/>
        </w:rPr>
        <w:t xml:space="preserve">c) natura transfrontieră a efectelor – </w:t>
      </w:r>
      <w:r w:rsidRPr="00C375C0">
        <w:rPr>
          <w:rFonts w:ascii="Times New Roman" w:hAnsi="Times New Roman"/>
          <w:b/>
          <w:i/>
          <w:color w:val="000000" w:themeColor="text1"/>
          <w:sz w:val="24"/>
          <w:szCs w:val="24"/>
          <w:lang w:val="ro-RO"/>
        </w:rPr>
        <w:t>nu este cazul</w:t>
      </w:r>
      <w:r w:rsidRPr="00C375C0">
        <w:rPr>
          <w:rFonts w:ascii="Times New Roman" w:hAnsi="Times New Roman"/>
          <w:i/>
          <w:color w:val="000000" w:themeColor="text1"/>
          <w:sz w:val="24"/>
          <w:szCs w:val="24"/>
          <w:lang w:val="ro-RO"/>
        </w:rPr>
        <w:t>;</w:t>
      </w:r>
      <w:r w:rsidRPr="00C375C0">
        <w:rPr>
          <w:rFonts w:ascii="Times New Roman" w:hAnsi="Times New Roman"/>
          <w:color w:val="000000" w:themeColor="text1"/>
          <w:sz w:val="24"/>
          <w:szCs w:val="24"/>
          <w:lang w:val="ro-RO"/>
        </w:rPr>
        <w:t xml:space="preserve"> </w:t>
      </w:r>
    </w:p>
    <w:p w:rsidR="00723CFF" w:rsidRPr="00C375C0" w:rsidRDefault="00C1788E" w:rsidP="00517C81">
      <w:pPr>
        <w:tabs>
          <w:tab w:val="left" w:pos="0"/>
        </w:tabs>
        <w:autoSpaceDE w:val="0"/>
        <w:autoSpaceDN w:val="0"/>
        <w:adjustRightInd w:val="0"/>
        <w:spacing w:after="0" w:line="240" w:lineRule="auto"/>
        <w:rPr>
          <w:rFonts w:ascii="Times New Roman" w:hAnsi="Times New Roman"/>
          <w:color w:val="000000" w:themeColor="text1"/>
          <w:sz w:val="24"/>
          <w:szCs w:val="24"/>
          <w:lang w:val="ro-RO"/>
        </w:rPr>
      </w:pPr>
      <w:r w:rsidRPr="00C375C0">
        <w:rPr>
          <w:rFonts w:ascii="Times New Roman" w:hAnsi="Times New Roman"/>
          <w:i/>
          <w:color w:val="000000" w:themeColor="text1"/>
          <w:sz w:val="24"/>
          <w:szCs w:val="24"/>
          <w:lang w:val="ro-RO"/>
        </w:rPr>
        <w:t>d) riscul pentru sănătatea umană sau pentru mediu (de exemplu, datorită accidentelor</w:t>
      </w:r>
      <w:r w:rsidRPr="00C375C0">
        <w:rPr>
          <w:rFonts w:ascii="Times New Roman" w:hAnsi="Times New Roman"/>
          <w:color w:val="000000" w:themeColor="text1"/>
          <w:sz w:val="24"/>
          <w:szCs w:val="24"/>
          <w:lang w:val="ro-RO"/>
        </w:rPr>
        <w:t xml:space="preserve">) – </w:t>
      </w:r>
    </w:p>
    <w:p w:rsidR="00C1788E" w:rsidRPr="00C375C0" w:rsidRDefault="00723CFF" w:rsidP="00517C81">
      <w:pPr>
        <w:tabs>
          <w:tab w:val="left" w:pos="0"/>
        </w:tabs>
        <w:autoSpaceDE w:val="0"/>
        <w:autoSpaceDN w:val="0"/>
        <w:adjustRightInd w:val="0"/>
        <w:spacing w:after="0" w:line="240" w:lineRule="auto"/>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                                                            </w:t>
      </w:r>
      <w:r w:rsidR="00C1788E" w:rsidRPr="00C375C0">
        <w:rPr>
          <w:rFonts w:ascii="Times New Roman" w:hAnsi="Times New Roman"/>
          <w:b/>
          <w:i/>
          <w:color w:val="000000" w:themeColor="text1"/>
          <w:sz w:val="24"/>
          <w:szCs w:val="24"/>
          <w:lang w:val="ro-RO"/>
        </w:rPr>
        <w:t>nu este cazul</w:t>
      </w:r>
      <w:r w:rsidR="00C1788E" w:rsidRPr="00C375C0">
        <w:rPr>
          <w:rFonts w:ascii="Times New Roman" w:hAnsi="Times New Roman"/>
          <w:i/>
          <w:color w:val="000000" w:themeColor="text1"/>
          <w:sz w:val="24"/>
          <w:szCs w:val="24"/>
          <w:lang w:val="ro-RO"/>
        </w:rPr>
        <w:t>;</w:t>
      </w:r>
      <w:r w:rsidR="00C1788E" w:rsidRPr="00C375C0">
        <w:rPr>
          <w:rFonts w:ascii="Times New Roman" w:hAnsi="Times New Roman"/>
          <w:color w:val="000000" w:themeColor="text1"/>
          <w:sz w:val="24"/>
          <w:szCs w:val="24"/>
          <w:lang w:val="ro-RO"/>
        </w:rPr>
        <w:t xml:space="preserve"> </w:t>
      </w:r>
    </w:p>
    <w:p w:rsidR="00723CFF" w:rsidRPr="00C375C0" w:rsidRDefault="00C1788E" w:rsidP="00517C81">
      <w:pPr>
        <w:tabs>
          <w:tab w:val="left" w:pos="42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e) mărimea şi spaţialitatea efectelor (zona geografică şi mărimea populaţiei potenţial afectate</w:t>
      </w:r>
      <w:r w:rsidR="005A1977" w:rsidRPr="00C375C0">
        <w:rPr>
          <w:rFonts w:ascii="Times New Roman" w:hAnsi="Times New Roman"/>
          <w:i/>
          <w:color w:val="000000" w:themeColor="text1"/>
          <w:sz w:val="24"/>
          <w:szCs w:val="24"/>
          <w:lang w:val="ro-RO"/>
        </w:rPr>
        <w:t>)</w:t>
      </w:r>
      <w:r w:rsidRPr="00C375C0">
        <w:rPr>
          <w:rFonts w:ascii="Times New Roman" w:hAnsi="Times New Roman"/>
          <w:i/>
          <w:color w:val="000000" w:themeColor="text1"/>
          <w:sz w:val="24"/>
          <w:szCs w:val="24"/>
          <w:lang w:val="ro-RO"/>
        </w:rPr>
        <w:t>-</w:t>
      </w:r>
    </w:p>
    <w:p w:rsidR="00C1788E" w:rsidRPr="00C375C0" w:rsidRDefault="00723CFF" w:rsidP="00517C81">
      <w:pPr>
        <w:tabs>
          <w:tab w:val="left" w:pos="42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i/>
          <w:color w:val="000000" w:themeColor="text1"/>
          <w:sz w:val="24"/>
          <w:szCs w:val="24"/>
          <w:lang w:val="ro-RO"/>
        </w:rPr>
        <w:t xml:space="preserve"> </w:t>
      </w: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b/>
          <w:i/>
          <w:color w:val="000000" w:themeColor="text1"/>
          <w:sz w:val="24"/>
          <w:szCs w:val="24"/>
          <w:lang w:val="ro-RO"/>
        </w:rPr>
        <w:t>este redusă pe perioada execuției lucrărilor</w:t>
      </w:r>
      <w:r w:rsidR="00C1788E" w:rsidRPr="00C375C0">
        <w:rPr>
          <w:rFonts w:ascii="Times New Roman" w:hAnsi="Times New Roman"/>
          <w:i/>
          <w:color w:val="000000" w:themeColor="text1"/>
          <w:sz w:val="24"/>
          <w:szCs w:val="24"/>
          <w:lang w:val="ro-RO"/>
        </w:rPr>
        <w:t xml:space="preserve">; </w:t>
      </w:r>
    </w:p>
    <w:p w:rsidR="00C1788E" w:rsidRPr="00C375C0" w:rsidRDefault="00C1788E" w:rsidP="00517C81">
      <w:pPr>
        <w:tabs>
          <w:tab w:val="left" w:pos="0"/>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f) valoarea şi vulnerabilitatea arealului posibil a fi afectat, date de:</w:t>
      </w:r>
    </w:p>
    <w:p w:rsidR="00E947BA" w:rsidRPr="00C375C0" w:rsidRDefault="005A1977" w:rsidP="00517C81">
      <w:pPr>
        <w:tabs>
          <w:tab w:val="left" w:pos="0"/>
          <w:tab w:val="left" w:pos="567"/>
          <w:tab w:val="left" w:pos="851"/>
          <w:tab w:val="left" w:pos="127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i/>
          <w:color w:val="000000" w:themeColor="text1"/>
          <w:sz w:val="24"/>
          <w:szCs w:val="24"/>
          <w:lang w:val="ro-RO"/>
        </w:rPr>
        <w:t xml:space="preserve">i)  caracteristicile naturale speciale sau patrimoniul cultural – </w:t>
      </w:r>
      <w:r w:rsidR="00C1788E" w:rsidRPr="00C375C0">
        <w:rPr>
          <w:rFonts w:ascii="Times New Roman" w:hAnsi="Times New Roman"/>
          <w:b/>
          <w:i/>
          <w:color w:val="000000" w:themeColor="text1"/>
          <w:sz w:val="24"/>
          <w:szCs w:val="24"/>
          <w:lang w:val="ro-RO"/>
        </w:rPr>
        <w:t>nu este cazul</w:t>
      </w:r>
      <w:r w:rsidR="00C1788E" w:rsidRPr="00C375C0">
        <w:rPr>
          <w:rFonts w:ascii="Times New Roman" w:hAnsi="Times New Roman"/>
          <w:i/>
          <w:color w:val="000000" w:themeColor="text1"/>
          <w:sz w:val="24"/>
          <w:szCs w:val="24"/>
          <w:lang w:val="ro-RO"/>
        </w:rPr>
        <w:t xml:space="preserve">; </w:t>
      </w:r>
    </w:p>
    <w:p w:rsidR="005A1977" w:rsidRPr="00C375C0" w:rsidRDefault="005A1977" w:rsidP="00517C81">
      <w:pPr>
        <w:tabs>
          <w:tab w:val="left" w:pos="0"/>
          <w:tab w:val="left" w:pos="720"/>
          <w:tab w:val="left" w:pos="851"/>
          <w:tab w:val="left" w:pos="993"/>
          <w:tab w:val="left" w:pos="127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i/>
          <w:color w:val="000000" w:themeColor="text1"/>
          <w:sz w:val="24"/>
          <w:szCs w:val="24"/>
          <w:lang w:val="ro-RO"/>
        </w:rPr>
        <w:t xml:space="preserve">ii) depăşirea standardelor sau a valorilor limită de calitate a mediului – </w:t>
      </w:r>
    </w:p>
    <w:p w:rsidR="00C1788E" w:rsidRPr="00C375C0" w:rsidRDefault="005A1977" w:rsidP="00517C81">
      <w:pPr>
        <w:tabs>
          <w:tab w:val="left" w:pos="0"/>
          <w:tab w:val="left" w:pos="720"/>
          <w:tab w:val="left" w:pos="851"/>
          <w:tab w:val="left" w:pos="993"/>
          <w:tab w:val="left" w:pos="127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b/>
          <w:i/>
          <w:color w:val="000000" w:themeColor="text1"/>
          <w:sz w:val="24"/>
          <w:szCs w:val="24"/>
          <w:lang w:val="ro-RO"/>
        </w:rPr>
        <w:t xml:space="preserve">este redusă pe </w:t>
      </w:r>
      <w:r w:rsidRPr="00C375C0">
        <w:rPr>
          <w:rFonts w:ascii="Times New Roman" w:hAnsi="Times New Roman"/>
          <w:b/>
          <w:i/>
          <w:color w:val="000000" w:themeColor="text1"/>
          <w:sz w:val="24"/>
          <w:szCs w:val="24"/>
          <w:lang w:val="ro-RO"/>
        </w:rPr>
        <w:t xml:space="preserve">  </w:t>
      </w:r>
      <w:r w:rsidR="00C1788E" w:rsidRPr="00C375C0">
        <w:rPr>
          <w:rFonts w:ascii="Times New Roman" w:hAnsi="Times New Roman"/>
          <w:b/>
          <w:i/>
          <w:color w:val="000000" w:themeColor="text1"/>
          <w:sz w:val="24"/>
          <w:szCs w:val="24"/>
          <w:lang w:val="ro-RO"/>
        </w:rPr>
        <w:t>perioada execuției lucrărilor</w:t>
      </w:r>
      <w:r w:rsidR="00C1788E" w:rsidRPr="00C375C0">
        <w:rPr>
          <w:rFonts w:ascii="Times New Roman" w:hAnsi="Times New Roman"/>
          <w:i/>
          <w:color w:val="000000" w:themeColor="text1"/>
          <w:sz w:val="24"/>
          <w:szCs w:val="24"/>
          <w:lang w:val="ro-RO"/>
        </w:rPr>
        <w:t>;</w:t>
      </w:r>
    </w:p>
    <w:p w:rsidR="00C1788E" w:rsidRPr="00C375C0" w:rsidRDefault="005A1977" w:rsidP="00517C81">
      <w:pPr>
        <w:tabs>
          <w:tab w:val="left" w:pos="0"/>
          <w:tab w:val="left" w:pos="851"/>
          <w:tab w:val="left" w:pos="1276"/>
        </w:tabs>
        <w:autoSpaceDE w:val="0"/>
        <w:autoSpaceDN w:val="0"/>
        <w:adjustRightInd w:val="0"/>
        <w:spacing w:after="0" w:line="240" w:lineRule="auto"/>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 xml:space="preserve">            (</w:t>
      </w:r>
      <w:r w:rsidR="00C1788E" w:rsidRPr="00C375C0">
        <w:rPr>
          <w:rFonts w:ascii="Times New Roman" w:hAnsi="Times New Roman"/>
          <w:i/>
          <w:color w:val="000000" w:themeColor="text1"/>
          <w:sz w:val="24"/>
          <w:szCs w:val="24"/>
          <w:lang w:val="ro-RO"/>
        </w:rPr>
        <w:t xml:space="preserve">iii) folosirea terenului în mod intensiv </w:t>
      </w:r>
      <w:r w:rsidR="00C1788E" w:rsidRPr="00C375C0">
        <w:rPr>
          <w:rFonts w:ascii="Times New Roman" w:hAnsi="Times New Roman"/>
          <w:b/>
          <w:i/>
          <w:color w:val="000000" w:themeColor="text1"/>
          <w:sz w:val="24"/>
          <w:szCs w:val="24"/>
          <w:lang w:val="ro-RO"/>
        </w:rPr>
        <w:t>– este redusă p</w:t>
      </w:r>
      <w:r w:rsidR="001A4546" w:rsidRPr="00C375C0">
        <w:rPr>
          <w:rFonts w:ascii="Times New Roman" w:hAnsi="Times New Roman"/>
          <w:b/>
          <w:i/>
          <w:color w:val="000000" w:themeColor="text1"/>
          <w:sz w:val="24"/>
          <w:szCs w:val="24"/>
          <w:lang w:val="ro-RO"/>
        </w:rPr>
        <w:t>e perioada execuției lucrărilor</w:t>
      </w:r>
      <w:r w:rsidR="00C1788E" w:rsidRPr="00C375C0">
        <w:rPr>
          <w:rFonts w:ascii="Times New Roman" w:hAnsi="Times New Roman"/>
          <w:i/>
          <w:color w:val="000000" w:themeColor="text1"/>
          <w:sz w:val="24"/>
          <w:szCs w:val="24"/>
          <w:lang w:val="ro-RO"/>
        </w:rPr>
        <w:t>;</w:t>
      </w:r>
    </w:p>
    <w:p w:rsidR="00432406" w:rsidRPr="00C375C0" w:rsidRDefault="00C1788E" w:rsidP="00517C81">
      <w:pPr>
        <w:tabs>
          <w:tab w:val="left" w:pos="0"/>
          <w:tab w:val="left" w:pos="426"/>
        </w:tabs>
        <w:spacing w:after="0" w:line="240" w:lineRule="auto"/>
        <w:outlineLvl w:val="0"/>
        <w:rPr>
          <w:rFonts w:ascii="Times New Roman" w:hAnsi="Times New Roman"/>
          <w:i/>
          <w:color w:val="000000" w:themeColor="text1"/>
          <w:sz w:val="24"/>
          <w:szCs w:val="24"/>
          <w:lang w:val="ro-RO"/>
        </w:rPr>
      </w:pPr>
      <w:r w:rsidRPr="00C375C0">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C375C0">
        <w:rPr>
          <w:rFonts w:ascii="Times New Roman" w:hAnsi="Times New Roman"/>
          <w:i/>
          <w:color w:val="000000" w:themeColor="text1"/>
          <w:sz w:val="24"/>
          <w:szCs w:val="24"/>
          <w:lang w:val="ro-RO"/>
        </w:rPr>
        <w:t xml:space="preserve">- </w:t>
      </w:r>
      <w:r w:rsidR="00E947BA" w:rsidRPr="00C375C0">
        <w:rPr>
          <w:rFonts w:ascii="Times New Roman" w:hAnsi="Times New Roman"/>
          <w:b/>
          <w:i/>
          <w:color w:val="000000" w:themeColor="text1"/>
          <w:sz w:val="24"/>
          <w:szCs w:val="24"/>
          <w:lang w:val="ro-RO"/>
        </w:rPr>
        <w:t xml:space="preserve">amplasamentul nu este situat în </w:t>
      </w:r>
      <w:r w:rsidR="00561693" w:rsidRPr="00C375C0">
        <w:rPr>
          <w:rFonts w:ascii="Times New Roman" w:hAnsi="Times New Roman"/>
          <w:b/>
          <w:i/>
          <w:color w:val="000000" w:themeColor="text1"/>
          <w:sz w:val="24"/>
          <w:szCs w:val="24"/>
          <w:lang w:val="ro-RO"/>
        </w:rPr>
        <w:t>interiorul</w:t>
      </w:r>
      <w:r w:rsidR="00B03CE9" w:rsidRPr="00C375C0">
        <w:rPr>
          <w:rFonts w:ascii="Times New Roman" w:hAnsi="Times New Roman"/>
          <w:b/>
          <w:i/>
          <w:color w:val="000000" w:themeColor="text1"/>
          <w:sz w:val="24"/>
          <w:szCs w:val="24"/>
          <w:lang w:val="ro-RO"/>
        </w:rPr>
        <w:t xml:space="preserve"> sau apropierea</w:t>
      </w:r>
      <w:r w:rsidR="00561693" w:rsidRPr="00C375C0">
        <w:rPr>
          <w:rFonts w:ascii="Times New Roman" w:hAnsi="Times New Roman"/>
          <w:b/>
          <w:i/>
          <w:color w:val="000000" w:themeColor="text1"/>
          <w:sz w:val="24"/>
          <w:szCs w:val="24"/>
          <w:lang w:val="ro-RO"/>
        </w:rPr>
        <w:t xml:space="preserve"> </w:t>
      </w:r>
      <w:r w:rsidR="006539A6" w:rsidRPr="00C375C0">
        <w:rPr>
          <w:rFonts w:ascii="Times New Roman" w:hAnsi="Times New Roman"/>
          <w:b/>
          <w:i/>
          <w:color w:val="000000" w:themeColor="text1"/>
          <w:sz w:val="24"/>
          <w:szCs w:val="24"/>
          <w:lang w:val="ro-RO"/>
        </w:rPr>
        <w:t>unei arii naturale protejate</w:t>
      </w:r>
      <w:r w:rsidRPr="00C375C0">
        <w:rPr>
          <w:rFonts w:ascii="Times New Roman" w:hAnsi="Times New Roman"/>
          <w:i/>
          <w:color w:val="000000" w:themeColor="text1"/>
          <w:sz w:val="24"/>
          <w:szCs w:val="24"/>
          <w:lang w:val="ro-RO"/>
        </w:rPr>
        <w:t>;</w:t>
      </w:r>
    </w:p>
    <w:p w:rsidR="00447D68" w:rsidRPr="00C375C0" w:rsidRDefault="00447D68" w:rsidP="00517C81">
      <w:pPr>
        <w:autoSpaceDE w:val="0"/>
        <w:autoSpaceDN w:val="0"/>
        <w:adjustRightInd w:val="0"/>
        <w:spacing w:after="0" w:line="240" w:lineRule="auto"/>
        <w:jc w:val="both"/>
        <w:rPr>
          <w:rFonts w:ascii="Times New Roman" w:eastAsia="Times New Roman" w:hAnsi="Times New Roman"/>
          <w:b/>
          <w:color w:val="000000" w:themeColor="text1"/>
          <w:sz w:val="12"/>
          <w:szCs w:val="12"/>
          <w:lang w:val="ro-RO"/>
        </w:rPr>
      </w:pPr>
    </w:p>
    <w:p w:rsidR="00C1788E" w:rsidRPr="00C375C0" w:rsidRDefault="00C1788E" w:rsidP="00517C81">
      <w:pPr>
        <w:autoSpaceDE w:val="0"/>
        <w:autoSpaceDN w:val="0"/>
        <w:adjustRightInd w:val="0"/>
        <w:spacing w:after="0" w:line="240" w:lineRule="auto"/>
        <w:jc w:val="both"/>
        <w:rPr>
          <w:rFonts w:ascii="Times New Roman" w:eastAsia="Times New Roman" w:hAnsi="Times New Roman"/>
          <w:b/>
          <w:color w:val="000000" w:themeColor="text1"/>
          <w:sz w:val="24"/>
          <w:szCs w:val="24"/>
          <w:lang w:val="ro-RO"/>
        </w:rPr>
      </w:pPr>
      <w:r w:rsidRPr="00C375C0">
        <w:rPr>
          <w:rFonts w:ascii="Times New Roman" w:eastAsia="Times New Roman" w:hAnsi="Times New Roman"/>
          <w:b/>
          <w:color w:val="000000" w:themeColor="text1"/>
          <w:sz w:val="24"/>
          <w:szCs w:val="24"/>
          <w:lang w:val="ro-RO"/>
        </w:rPr>
        <w:t>Obligaţiile titularului:</w:t>
      </w:r>
    </w:p>
    <w:p w:rsidR="00315C4D" w:rsidRPr="00C375C0" w:rsidRDefault="00315C4D" w:rsidP="00517C81">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Titularul are obligația de a respecta</w:t>
      </w:r>
      <w:r w:rsidR="007C2699" w:rsidRPr="00C375C0">
        <w:rPr>
          <w:rFonts w:ascii="Times New Roman" w:hAnsi="Times New Roman"/>
          <w:color w:val="000000" w:themeColor="text1"/>
          <w:sz w:val="24"/>
          <w:szCs w:val="24"/>
          <w:lang w:val="ro-RO"/>
        </w:rPr>
        <w:t xml:space="preserve"> legislația de mediu în vigoare</w:t>
      </w:r>
      <w:r w:rsidR="005A1977" w:rsidRPr="00C375C0">
        <w:rPr>
          <w:rFonts w:ascii="Times New Roman" w:hAnsi="Times New Roman"/>
          <w:color w:val="000000" w:themeColor="text1"/>
          <w:sz w:val="24"/>
          <w:szCs w:val="24"/>
          <w:lang w:val="ro-RO"/>
        </w:rPr>
        <w:t xml:space="preserve">. </w:t>
      </w:r>
    </w:p>
    <w:p w:rsidR="00315C4D" w:rsidRPr="00C375C0" w:rsidRDefault="00315C4D" w:rsidP="00517C81">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C375C0">
        <w:rPr>
          <w:rFonts w:ascii="Times New Roman" w:hAnsi="Times New Roman"/>
          <w:color w:val="000000" w:themeColor="text1"/>
          <w:sz w:val="24"/>
          <w:szCs w:val="24"/>
          <w:lang w:val="ro-RO"/>
        </w:rPr>
        <w:t>ompetentă de protecția mediului</w:t>
      </w:r>
      <w:r w:rsidR="005A1977" w:rsidRPr="00C375C0">
        <w:rPr>
          <w:rFonts w:ascii="Times New Roman" w:hAnsi="Times New Roman"/>
          <w:color w:val="000000" w:themeColor="text1"/>
          <w:sz w:val="24"/>
          <w:szCs w:val="24"/>
          <w:lang w:val="ro-RO"/>
        </w:rPr>
        <w:t>.</w:t>
      </w:r>
    </w:p>
    <w:p w:rsidR="00315C4D" w:rsidRPr="00C375C0" w:rsidRDefault="00E947BA" w:rsidP="00517C81">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Titularul planului </w:t>
      </w:r>
      <w:r w:rsidR="00315C4D" w:rsidRPr="00C375C0">
        <w:rPr>
          <w:rFonts w:ascii="Times New Roman" w:hAnsi="Times New Roman"/>
          <w:color w:val="000000" w:themeColor="text1"/>
          <w:sz w:val="24"/>
          <w:szCs w:val="24"/>
          <w:lang w:val="ro-RO"/>
        </w:rPr>
        <w:t>are obligația de a notifica autoritatea competentă pentru protecția mediului despre orice mo</w:t>
      </w:r>
      <w:r w:rsidRPr="00C375C0">
        <w:rPr>
          <w:rFonts w:ascii="Times New Roman" w:hAnsi="Times New Roman"/>
          <w:color w:val="000000" w:themeColor="text1"/>
          <w:sz w:val="24"/>
          <w:szCs w:val="24"/>
          <w:lang w:val="ro-RO"/>
        </w:rPr>
        <w:t>dificare a planului</w:t>
      </w:r>
      <w:r w:rsidR="00315C4D" w:rsidRPr="00C375C0">
        <w:rPr>
          <w:rFonts w:ascii="Times New Roman" w:hAnsi="Times New Roman"/>
          <w:color w:val="000000" w:themeColor="text1"/>
          <w:sz w:val="24"/>
          <w:szCs w:val="24"/>
          <w:lang w:val="ro-RO"/>
        </w:rPr>
        <w:t>, în</w:t>
      </w:r>
      <w:r w:rsidR="007C2699" w:rsidRPr="00C375C0">
        <w:rPr>
          <w:rFonts w:ascii="Times New Roman" w:hAnsi="Times New Roman"/>
          <w:color w:val="000000" w:themeColor="text1"/>
          <w:sz w:val="24"/>
          <w:szCs w:val="24"/>
          <w:lang w:val="ro-RO"/>
        </w:rPr>
        <w:t>ainte de realizarea modificării</w:t>
      </w:r>
      <w:r w:rsidR="007A2213" w:rsidRPr="00C375C0">
        <w:rPr>
          <w:rFonts w:ascii="Times New Roman" w:hAnsi="Times New Roman"/>
          <w:color w:val="000000" w:themeColor="text1"/>
          <w:sz w:val="24"/>
          <w:szCs w:val="24"/>
          <w:lang w:val="ro-RO"/>
        </w:rPr>
        <w:t>.</w:t>
      </w:r>
    </w:p>
    <w:p w:rsidR="00990C83" w:rsidRPr="00C375C0" w:rsidRDefault="00990C83" w:rsidP="00517C81">
      <w:pPr>
        <w:spacing w:after="0" w:line="240" w:lineRule="auto"/>
        <w:jc w:val="both"/>
        <w:rPr>
          <w:rFonts w:ascii="Times New Roman" w:hAnsi="Times New Roman"/>
          <w:b/>
          <w:color w:val="000000" w:themeColor="text1"/>
          <w:sz w:val="12"/>
          <w:szCs w:val="12"/>
          <w:lang w:val="ro-RO"/>
        </w:rPr>
      </w:pPr>
    </w:p>
    <w:p w:rsidR="00990C83" w:rsidRPr="00C375C0" w:rsidRDefault="00990C83" w:rsidP="00517C81">
      <w:pPr>
        <w:spacing w:after="0" w:line="240" w:lineRule="auto"/>
        <w:jc w:val="both"/>
        <w:rPr>
          <w:rFonts w:ascii="Times New Roman" w:hAnsi="Times New Roman"/>
          <w:b/>
          <w:color w:val="000000" w:themeColor="text1"/>
          <w:sz w:val="12"/>
          <w:szCs w:val="12"/>
          <w:lang w:val="ro-RO"/>
        </w:rPr>
      </w:pPr>
    </w:p>
    <w:p w:rsidR="00C1788E" w:rsidRPr="00C375C0" w:rsidRDefault="00C1788E" w:rsidP="00517C81">
      <w:pPr>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Informarea şi participarea publicului la procedura de evaluare de medi</w:t>
      </w:r>
      <w:r w:rsidR="00E947BA" w:rsidRPr="00C375C0">
        <w:rPr>
          <w:rFonts w:ascii="Times New Roman" w:hAnsi="Times New Roman"/>
          <w:b/>
          <w:color w:val="000000" w:themeColor="text1"/>
          <w:sz w:val="24"/>
          <w:szCs w:val="24"/>
          <w:lang w:val="ro-RO"/>
        </w:rPr>
        <w:t>u</w:t>
      </w:r>
      <w:r w:rsidRPr="00C375C0">
        <w:rPr>
          <w:rFonts w:ascii="Times New Roman" w:hAnsi="Times New Roman"/>
          <w:b/>
          <w:color w:val="000000" w:themeColor="text1"/>
          <w:sz w:val="24"/>
          <w:szCs w:val="24"/>
          <w:lang w:val="ro-RO"/>
        </w:rPr>
        <w:t>:</w:t>
      </w:r>
    </w:p>
    <w:p w:rsidR="00C00447" w:rsidRPr="00C375C0" w:rsidRDefault="003C6B5F"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w:t>
      </w:r>
      <w:r w:rsidR="00031D7D" w:rsidRPr="00C375C0">
        <w:rPr>
          <w:rFonts w:ascii="Times New Roman" w:hAnsi="Times New Roman"/>
          <w:b/>
          <w:color w:val="000000" w:themeColor="text1"/>
          <w:sz w:val="24"/>
          <w:szCs w:val="24"/>
          <w:lang w:val="ro-RO"/>
        </w:rPr>
        <w:t xml:space="preserve"> </w:t>
      </w:r>
      <w:r w:rsidR="00C00447" w:rsidRPr="00C375C0">
        <w:rPr>
          <w:rFonts w:ascii="Times New Roman" w:hAnsi="Times New Roman"/>
          <w:color w:val="000000" w:themeColor="text1"/>
          <w:sz w:val="24"/>
          <w:szCs w:val="24"/>
          <w:lang w:val="ro-RO"/>
        </w:rPr>
        <w:t>În urma publicării în ziarul județean „</w:t>
      </w:r>
      <w:r w:rsidR="00E14A9B" w:rsidRPr="00C375C0">
        <w:rPr>
          <w:rFonts w:ascii="Times New Roman" w:hAnsi="Times New Roman"/>
          <w:color w:val="000000" w:themeColor="text1"/>
          <w:sz w:val="24"/>
          <w:szCs w:val="24"/>
          <w:lang w:val="ro-RO"/>
        </w:rPr>
        <w:t>Crai Nou</w:t>
      </w:r>
      <w:r w:rsidR="00C00447" w:rsidRPr="00C375C0">
        <w:rPr>
          <w:rFonts w:ascii="Times New Roman" w:hAnsi="Times New Roman"/>
          <w:color w:val="000000" w:themeColor="text1"/>
          <w:sz w:val="24"/>
          <w:szCs w:val="24"/>
          <w:lang w:val="ro-RO"/>
        </w:rPr>
        <w:t>” a anunţurilor publice privind</w:t>
      </w:r>
      <w:r w:rsidR="00C00447" w:rsidRPr="00C375C0">
        <w:rPr>
          <w:rFonts w:ascii="Times New Roman" w:hAnsi="Times New Roman"/>
          <w:b/>
          <w:color w:val="000000" w:themeColor="text1"/>
          <w:sz w:val="24"/>
          <w:szCs w:val="24"/>
          <w:lang w:val="ro-RO"/>
        </w:rPr>
        <w:t xml:space="preserve"> </w:t>
      </w:r>
      <w:r w:rsidR="00C00447" w:rsidRPr="00C375C0">
        <w:rPr>
          <w:rFonts w:ascii="Times New Roman" w:hAnsi="Times New Roman"/>
          <w:color w:val="000000" w:themeColor="text1"/>
          <w:sz w:val="24"/>
          <w:szCs w:val="24"/>
          <w:lang w:val="ro-RO"/>
        </w:rPr>
        <w:t xml:space="preserve">prima versiune a planului în zilele de </w:t>
      </w:r>
      <w:r w:rsidR="00E14A9B" w:rsidRPr="00C375C0">
        <w:rPr>
          <w:rFonts w:ascii="Times New Roman" w:hAnsi="Times New Roman"/>
          <w:color w:val="000000" w:themeColor="text1"/>
          <w:sz w:val="24"/>
          <w:szCs w:val="24"/>
          <w:lang w:val="ro-RO"/>
        </w:rPr>
        <w:t>16.02</w:t>
      </w:r>
      <w:r w:rsidR="003C6F5C" w:rsidRPr="00C375C0">
        <w:rPr>
          <w:rFonts w:ascii="Times New Roman" w:hAnsi="Times New Roman"/>
          <w:color w:val="000000" w:themeColor="text1"/>
          <w:sz w:val="24"/>
          <w:szCs w:val="24"/>
          <w:lang w:val="ro-RO"/>
        </w:rPr>
        <w:t>.2023</w:t>
      </w:r>
      <w:r w:rsidR="004B65DA" w:rsidRPr="00C375C0">
        <w:rPr>
          <w:rFonts w:ascii="Times New Roman" w:hAnsi="Times New Roman"/>
          <w:color w:val="000000" w:themeColor="text1"/>
          <w:sz w:val="24"/>
          <w:szCs w:val="24"/>
          <w:lang w:val="ro-RO"/>
        </w:rPr>
        <w:t xml:space="preserve"> şi </w:t>
      </w:r>
      <w:r w:rsidR="00E14A9B" w:rsidRPr="00C375C0">
        <w:rPr>
          <w:rFonts w:ascii="Times New Roman" w:hAnsi="Times New Roman"/>
          <w:color w:val="000000" w:themeColor="text1"/>
          <w:sz w:val="24"/>
          <w:szCs w:val="24"/>
          <w:lang w:val="ro-RO"/>
        </w:rPr>
        <w:t>20</w:t>
      </w:r>
      <w:r w:rsidR="003C6F5C" w:rsidRPr="00C375C0">
        <w:rPr>
          <w:rFonts w:ascii="Times New Roman" w:hAnsi="Times New Roman"/>
          <w:color w:val="000000" w:themeColor="text1"/>
          <w:sz w:val="24"/>
          <w:szCs w:val="24"/>
          <w:lang w:val="ro-RO"/>
        </w:rPr>
        <w:t>.01.2023</w:t>
      </w:r>
      <w:r w:rsidR="00C00447" w:rsidRPr="00C375C0">
        <w:rPr>
          <w:rFonts w:ascii="Times New Roman" w:hAnsi="Times New Roman"/>
          <w:color w:val="000000" w:themeColor="text1"/>
          <w:sz w:val="24"/>
          <w:szCs w:val="24"/>
          <w:lang w:val="ro-RO"/>
        </w:rPr>
        <w:t>, până la luarea deciziei de încadrare nu au fost semnalate observaţii din partea publicului.</w:t>
      </w:r>
    </w:p>
    <w:p w:rsidR="00031D7D" w:rsidRPr="00C375C0" w:rsidRDefault="00C00447"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w:t>
      </w:r>
      <w:r w:rsidR="00031D7D" w:rsidRPr="00C375C0">
        <w:rPr>
          <w:rFonts w:ascii="Times New Roman" w:hAnsi="Times New Roman"/>
          <w:color w:val="000000" w:themeColor="text1"/>
          <w:sz w:val="24"/>
          <w:szCs w:val="24"/>
          <w:lang w:val="ro-RO"/>
        </w:rPr>
        <w:t xml:space="preserve"> În urma publicării din data de .............202</w:t>
      </w:r>
      <w:r w:rsidR="00DA6B7E" w:rsidRPr="00C375C0">
        <w:rPr>
          <w:rFonts w:ascii="Times New Roman" w:hAnsi="Times New Roman"/>
          <w:color w:val="000000" w:themeColor="text1"/>
          <w:sz w:val="24"/>
          <w:szCs w:val="24"/>
          <w:lang w:val="ro-RO"/>
        </w:rPr>
        <w:t>3</w:t>
      </w:r>
      <w:r w:rsidR="00031D7D" w:rsidRPr="00C375C0">
        <w:rPr>
          <w:rFonts w:ascii="Times New Roman" w:hAnsi="Times New Roman"/>
          <w:color w:val="000000" w:themeColor="text1"/>
          <w:sz w:val="24"/>
          <w:szCs w:val="24"/>
          <w:lang w:val="ro-RO"/>
        </w:rPr>
        <w:t>, în ziarul …… a anunțului deciziei etapei de încadrare nu au fost semnalate observații din partea publicului.</w:t>
      </w:r>
    </w:p>
    <w:p w:rsidR="005463BE" w:rsidRPr="00C375C0" w:rsidRDefault="005463BE" w:rsidP="00517C81">
      <w:pPr>
        <w:autoSpaceDE w:val="0"/>
        <w:autoSpaceDN w:val="0"/>
        <w:adjustRightInd w:val="0"/>
        <w:spacing w:after="0" w:line="240" w:lineRule="auto"/>
        <w:jc w:val="both"/>
        <w:rPr>
          <w:rFonts w:ascii="Times New Roman" w:hAnsi="Times New Roman"/>
          <w:b/>
          <w:color w:val="000000" w:themeColor="text1"/>
          <w:sz w:val="24"/>
          <w:szCs w:val="24"/>
          <w:lang w:val="ro-RO"/>
        </w:rPr>
      </w:pPr>
      <w:r w:rsidRPr="00C375C0">
        <w:rPr>
          <w:rFonts w:ascii="Times New Roman" w:hAnsi="Times New Roman"/>
          <w:b/>
          <w:color w:val="000000" w:themeColor="text1"/>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C375C0" w:rsidRDefault="00C1788E" w:rsidP="00517C81">
      <w:pPr>
        <w:autoSpaceDE w:val="0"/>
        <w:autoSpaceDN w:val="0"/>
        <w:adjustRightInd w:val="0"/>
        <w:spacing w:after="0" w:line="240" w:lineRule="auto"/>
        <w:jc w:val="both"/>
        <w:rPr>
          <w:rFonts w:ascii="Times New Roman" w:hAnsi="Times New Roman"/>
          <w:color w:val="000000" w:themeColor="text1"/>
          <w:sz w:val="12"/>
          <w:szCs w:val="12"/>
          <w:lang w:val="ro-RO"/>
        </w:rPr>
      </w:pPr>
    </w:p>
    <w:p w:rsidR="007B42F4" w:rsidRPr="00C375C0" w:rsidRDefault="00C1788E" w:rsidP="00517C81">
      <w:pPr>
        <w:autoSpaceDE w:val="0"/>
        <w:autoSpaceDN w:val="0"/>
        <w:adjustRightInd w:val="0"/>
        <w:spacing w:after="0" w:line="240" w:lineRule="auto"/>
        <w:jc w:val="both"/>
        <w:rPr>
          <w:rFonts w:ascii="Times New Roman" w:hAnsi="Times New Roman"/>
          <w:color w:val="000000" w:themeColor="text1"/>
          <w:sz w:val="24"/>
          <w:szCs w:val="24"/>
          <w:lang w:val="ro-RO"/>
        </w:rPr>
      </w:pPr>
      <w:r w:rsidRPr="00C375C0">
        <w:rPr>
          <w:rFonts w:ascii="Times New Roman" w:hAnsi="Times New Roman"/>
          <w:color w:val="000000" w:themeColor="text1"/>
          <w:sz w:val="24"/>
          <w:szCs w:val="24"/>
          <w:lang w:val="ro-RO"/>
        </w:rPr>
        <w:t xml:space="preserve">Prezenta decizie poate fi contestată în conformitate cu prevederile </w:t>
      </w:r>
      <w:r w:rsidRPr="00C375C0">
        <w:rPr>
          <w:rStyle w:val="tpa1"/>
          <w:rFonts w:ascii="Times New Roman" w:hAnsi="Times New Roman"/>
          <w:b/>
          <w:color w:val="000000" w:themeColor="text1"/>
          <w:sz w:val="24"/>
          <w:szCs w:val="24"/>
          <w:lang w:val="ro-RO"/>
        </w:rPr>
        <w:t>Legii contenciosului administrativ nr. 554/2004</w:t>
      </w:r>
      <w:r w:rsidRPr="00C375C0">
        <w:rPr>
          <w:rStyle w:val="tpa1"/>
          <w:rFonts w:ascii="Times New Roman" w:hAnsi="Times New Roman"/>
          <w:color w:val="000000" w:themeColor="text1"/>
          <w:sz w:val="24"/>
          <w:szCs w:val="24"/>
          <w:lang w:val="ro-RO"/>
        </w:rPr>
        <w:t xml:space="preserve"> cu modificările şi completările ulterioare. </w:t>
      </w:r>
      <w:r w:rsidRPr="00C375C0">
        <w:rPr>
          <w:rFonts w:ascii="Times New Roman" w:hAnsi="Times New Roman"/>
          <w:color w:val="000000" w:themeColor="text1"/>
          <w:sz w:val="24"/>
          <w:szCs w:val="24"/>
          <w:lang w:val="ro-RO"/>
        </w:rPr>
        <w:t xml:space="preserve"> </w:t>
      </w:r>
    </w:p>
    <w:p w:rsidR="00F83B08" w:rsidRPr="00C375C0" w:rsidRDefault="00F83B08" w:rsidP="00517C81">
      <w:pPr>
        <w:autoSpaceDE w:val="0"/>
        <w:autoSpaceDN w:val="0"/>
        <w:adjustRightInd w:val="0"/>
        <w:spacing w:after="0" w:line="240" w:lineRule="auto"/>
        <w:rPr>
          <w:rFonts w:ascii="Times New Roman" w:hAnsi="Times New Roman"/>
          <w:b/>
          <w:color w:val="FF0000"/>
          <w:sz w:val="24"/>
          <w:szCs w:val="24"/>
          <w:lang w:val="ro-RO"/>
        </w:rPr>
      </w:pPr>
    </w:p>
    <w:p w:rsidR="00E14A9B" w:rsidRPr="00C375C0" w:rsidRDefault="00E14A9B" w:rsidP="00517C81">
      <w:pPr>
        <w:autoSpaceDE w:val="0"/>
        <w:autoSpaceDN w:val="0"/>
        <w:adjustRightInd w:val="0"/>
        <w:spacing w:after="0" w:line="240" w:lineRule="auto"/>
        <w:rPr>
          <w:rFonts w:ascii="Times New Roman" w:hAnsi="Times New Roman"/>
          <w:b/>
          <w:sz w:val="8"/>
          <w:szCs w:val="8"/>
          <w:lang w:val="ro-RO"/>
        </w:rPr>
      </w:pPr>
    </w:p>
    <w:p w:rsidR="00F83B08" w:rsidRPr="00C375C0" w:rsidRDefault="00F83B08" w:rsidP="00517C81">
      <w:pPr>
        <w:autoSpaceDE w:val="0"/>
        <w:autoSpaceDN w:val="0"/>
        <w:adjustRightInd w:val="0"/>
        <w:spacing w:after="0" w:line="240" w:lineRule="auto"/>
        <w:rPr>
          <w:rFonts w:ascii="Times New Roman" w:hAnsi="Times New Roman"/>
          <w:b/>
          <w:sz w:val="8"/>
          <w:szCs w:val="8"/>
          <w:lang w:val="ro-RO"/>
        </w:rPr>
      </w:pPr>
    </w:p>
    <w:p w:rsidR="00F83B08" w:rsidRPr="00C375C0" w:rsidRDefault="00F83B08" w:rsidP="00517C81">
      <w:pPr>
        <w:autoSpaceDE w:val="0"/>
        <w:autoSpaceDN w:val="0"/>
        <w:adjustRightInd w:val="0"/>
        <w:spacing w:after="0" w:line="240" w:lineRule="auto"/>
        <w:rPr>
          <w:rFonts w:ascii="Times New Roman" w:hAnsi="Times New Roman"/>
          <w:b/>
          <w:sz w:val="8"/>
          <w:szCs w:val="8"/>
          <w:lang w:val="ro-RO"/>
        </w:rPr>
      </w:pPr>
    </w:p>
    <w:p w:rsidR="00657D52" w:rsidRPr="00C375C0" w:rsidRDefault="00657D52" w:rsidP="00517C81">
      <w:pPr>
        <w:autoSpaceDE w:val="0"/>
        <w:autoSpaceDN w:val="0"/>
        <w:adjustRightInd w:val="0"/>
        <w:spacing w:after="0" w:line="240" w:lineRule="auto"/>
        <w:jc w:val="center"/>
        <w:rPr>
          <w:rFonts w:ascii="Times New Roman" w:hAnsi="Times New Roman"/>
          <w:b/>
          <w:sz w:val="24"/>
          <w:szCs w:val="24"/>
          <w:lang w:val="ro-RO"/>
        </w:rPr>
      </w:pPr>
      <w:r w:rsidRPr="00C375C0">
        <w:rPr>
          <w:rFonts w:ascii="Times New Roman" w:hAnsi="Times New Roman"/>
          <w:b/>
          <w:sz w:val="24"/>
          <w:szCs w:val="24"/>
          <w:lang w:val="ro-RO"/>
        </w:rPr>
        <w:t>DIRECTOR EXECUTIV,</w:t>
      </w:r>
    </w:p>
    <w:p w:rsidR="00657D52" w:rsidRPr="00C375C0" w:rsidRDefault="00657D52" w:rsidP="00517C81">
      <w:pPr>
        <w:autoSpaceDE w:val="0"/>
        <w:autoSpaceDN w:val="0"/>
        <w:adjustRightInd w:val="0"/>
        <w:spacing w:after="0" w:line="240" w:lineRule="auto"/>
        <w:jc w:val="center"/>
        <w:rPr>
          <w:rFonts w:ascii="Times New Roman" w:hAnsi="Times New Roman"/>
          <w:b/>
          <w:sz w:val="24"/>
          <w:szCs w:val="24"/>
          <w:lang w:val="ro-RO"/>
        </w:rPr>
      </w:pPr>
      <w:r w:rsidRPr="00C375C0">
        <w:rPr>
          <w:rFonts w:ascii="Times New Roman" w:hAnsi="Times New Roman"/>
          <w:b/>
          <w:sz w:val="24"/>
          <w:szCs w:val="24"/>
          <w:lang w:val="ro-RO"/>
        </w:rPr>
        <w:t>Maria Mădălina NISTOR</w:t>
      </w:r>
    </w:p>
    <w:p w:rsidR="00657D52" w:rsidRPr="00C375C0" w:rsidRDefault="00657D52" w:rsidP="00517C81">
      <w:pPr>
        <w:autoSpaceDE w:val="0"/>
        <w:autoSpaceDN w:val="0"/>
        <w:adjustRightInd w:val="0"/>
        <w:spacing w:after="0" w:line="240" w:lineRule="auto"/>
        <w:jc w:val="center"/>
        <w:rPr>
          <w:rFonts w:ascii="Times New Roman" w:hAnsi="Times New Roman"/>
          <w:b/>
          <w:sz w:val="24"/>
          <w:szCs w:val="24"/>
          <w:lang w:val="ro-RO"/>
        </w:rPr>
      </w:pPr>
    </w:p>
    <w:p w:rsidR="00AC406A" w:rsidRPr="00C375C0" w:rsidRDefault="00AC406A" w:rsidP="00517C81">
      <w:pPr>
        <w:autoSpaceDE w:val="0"/>
        <w:autoSpaceDN w:val="0"/>
        <w:adjustRightInd w:val="0"/>
        <w:spacing w:after="0" w:line="240" w:lineRule="auto"/>
        <w:jc w:val="center"/>
        <w:rPr>
          <w:rFonts w:ascii="Times New Roman" w:hAnsi="Times New Roman"/>
          <w:b/>
          <w:sz w:val="24"/>
          <w:szCs w:val="24"/>
          <w:lang w:val="ro-RO"/>
        </w:rPr>
      </w:pPr>
    </w:p>
    <w:p w:rsidR="003C31A9" w:rsidRPr="00C375C0" w:rsidRDefault="003C31A9" w:rsidP="00517C81">
      <w:pPr>
        <w:autoSpaceDE w:val="0"/>
        <w:autoSpaceDN w:val="0"/>
        <w:adjustRightInd w:val="0"/>
        <w:spacing w:after="0" w:line="240" w:lineRule="auto"/>
        <w:jc w:val="center"/>
        <w:rPr>
          <w:rFonts w:ascii="Times New Roman" w:hAnsi="Times New Roman"/>
          <w:b/>
          <w:sz w:val="24"/>
          <w:szCs w:val="24"/>
          <w:lang w:val="ro-RO"/>
        </w:rPr>
      </w:pPr>
    </w:p>
    <w:p w:rsidR="00730286" w:rsidRPr="00C375C0" w:rsidRDefault="00730286" w:rsidP="00517C81">
      <w:pPr>
        <w:autoSpaceDE w:val="0"/>
        <w:autoSpaceDN w:val="0"/>
        <w:adjustRightInd w:val="0"/>
        <w:spacing w:after="0" w:line="240" w:lineRule="auto"/>
        <w:rPr>
          <w:rFonts w:ascii="Times New Roman" w:hAnsi="Times New Roman"/>
          <w:b/>
          <w:sz w:val="24"/>
          <w:szCs w:val="24"/>
          <w:lang w:val="ro-RO"/>
        </w:rPr>
      </w:pPr>
    </w:p>
    <w:p w:rsidR="00453AB0" w:rsidRPr="00C375C0" w:rsidRDefault="00453AB0" w:rsidP="00517C81">
      <w:pPr>
        <w:autoSpaceDE w:val="0"/>
        <w:autoSpaceDN w:val="0"/>
        <w:adjustRightInd w:val="0"/>
        <w:spacing w:after="0" w:line="240" w:lineRule="auto"/>
        <w:jc w:val="center"/>
        <w:rPr>
          <w:rFonts w:ascii="Times New Roman" w:hAnsi="Times New Roman"/>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RPr="00C375C0" w:rsidTr="00730286">
        <w:tc>
          <w:tcPr>
            <w:tcW w:w="4831" w:type="dxa"/>
          </w:tcPr>
          <w:p w:rsidR="00730286" w:rsidRPr="00C375C0" w:rsidRDefault="00730286"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 xml:space="preserve">Șef Serviciu </w:t>
            </w:r>
          </w:p>
          <w:p w:rsidR="00730286" w:rsidRPr="00C375C0" w:rsidRDefault="00730286" w:rsidP="00517C81">
            <w:pPr>
              <w:autoSpaceDE w:val="0"/>
              <w:autoSpaceDN w:val="0"/>
              <w:adjustRightInd w:val="0"/>
              <w:spacing w:after="0" w:line="240" w:lineRule="auto"/>
              <w:rPr>
                <w:rFonts w:ascii="Times New Roman" w:hAnsi="Times New Roman"/>
                <w:sz w:val="24"/>
                <w:szCs w:val="24"/>
                <w:lang w:val="ro-RO"/>
              </w:rPr>
            </w:pPr>
            <w:r w:rsidRPr="00C375C0">
              <w:rPr>
                <w:rFonts w:ascii="Times New Roman" w:hAnsi="Times New Roman"/>
                <w:sz w:val="24"/>
                <w:szCs w:val="24"/>
                <w:lang w:val="ro-RO"/>
              </w:rPr>
              <w:t>Avize, Acorduri, Autorizații,</w:t>
            </w:r>
          </w:p>
          <w:p w:rsidR="00730286" w:rsidRPr="00C375C0" w:rsidRDefault="00730286" w:rsidP="00517C81">
            <w:pPr>
              <w:autoSpaceDE w:val="0"/>
              <w:autoSpaceDN w:val="0"/>
              <w:adjustRightInd w:val="0"/>
              <w:spacing w:after="0" w:line="240" w:lineRule="auto"/>
              <w:rPr>
                <w:rFonts w:ascii="Times New Roman" w:hAnsi="Times New Roman"/>
                <w:b/>
                <w:sz w:val="24"/>
                <w:szCs w:val="24"/>
                <w:lang w:val="ro-RO"/>
              </w:rPr>
            </w:pPr>
            <w:r w:rsidRPr="00C375C0">
              <w:rPr>
                <w:rFonts w:ascii="Times New Roman" w:hAnsi="Times New Roman"/>
                <w:sz w:val="24"/>
                <w:szCs w:val="24"/>
                <w:lang w:val="ro-RO"/>
              </w:rPr>
              <w:t>Adina HOBJILA</w:t>
            </w:r>
          </w:p>
        </w:tc>
        <w:tc>
          <w:tcPr>
            <w:tcW w:w="4831" w:type="dxa"/>
          </w:tcPr>
          <w:p w:rsidR="00730286" w:rsidRPr="00C375C0" w:rsidRDefault="00730286" w:rsidP="00517C81">
            <w:pPr>
              <w:autoSpaceDE w:val="0"/>
              <w:autoSpaceDN w:val="0"/>
              <w:adjustRightInd w:val="0"/>
              <w:spacing w:after="0" w:line="240" w:lineRule="auto"/>
              <w:jc w:val="right"/>
              <w:rPr>
                <w:rFonts w:ascii="Times New Roman" w:hAnsi="Times New Roman"/>
                <w:sz w:val="24"/>
                <w:szCs w:val="24"/>
                <w:lang w:val="ro-RO"/>
              </w:rPr>
            </w:pPr>
            <w:r w:rsidRPr="00C375C0">
              <w:rPr>
                <w:rFonts w:ascii="Times New Roman" w:hAnsi="Times New Roman"/>
                <w:sz w:val="24"/>
                <w:szCs w:val="24"/>
                <w:lang w:val="ro-RO"/>
              </w:rPr>
              <w:t>Întocmit,</w:t>
            </w:r>
          </w:p>
          <w:p w:rsidR="00730286" w:rsidRPr="00C375C0" w:rsidRDefault="00730286" w:rsidP="00517C81">
            <w:pPr>
              <w:autoSpaceDE w:val="0"/>
              <w:autoSpaceDN w:val="0"/>
              <w:adjustRightInd w:val="0"/>
              <w:spacing w:after="0" w:line="240" w:lineRule="auto"/>
              <w:jc w:val="right"/>
              <w:rPr>
                <w:rFonts w:ascii="Times New Roman" w:hAnsi="Times New Roman"/>
                <w:sz w:val="24"/>
                <w:szCs w:val="24"/>
                <w:lang w:val="ro-RO"/>
              </w:rPr>
            </w:pPr>
            <w:r w:rsidRPr="00C375C0">
              <w:rPr>
                <w:rFonts w:ascii="Times New Roman" w:hAnsi="Times New Roman"/>
                <w:sz w:val="24"/>
                <w:szCs w:val="24"/>
                <w:lang w:val="ro-RO"/>
              </w:rPr>
              <w:t>Consilier Mihaela POLEACU</w:t>
            </w:r>
          </w:p>
        </w:tc>
      </w:tr>
    </w:tbl>
    <w:p w:rsidR="00657D52" w:rsidRPr="00C375C0" w:rsidRDefault="00657D52" w:rsidP="00517C81">
      <w:pPr>
        <w:autoSpaceDE w:val="0"/>
        <w:autoSpaceDN w:val="0"/>
        <w:adjustRightInd w:val="0"/>
        <w:spacing w:after="0" w:line="240" w:lineRule="auto"/>
        <w:rPr>
          <w:rFonts w:ascii="Times New Roman" w:hAnsi="Times New Roman"/>
          <w:b/>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53AB0" w:rsidRPr="00C375C0" w:rsidTr="00453AB0">
        <w:tc>
          <w:tcPr>
            <w:tcW w:w="4621" w:type="dxa"/>
          </w:tcPr>
          <w:p w:rsidR="00453AB0" w:rsidRPr="00C375C0" w:rsidRDefault="00453AB0" w:rsidP="00517C81">
            <w:pPr>
              <w:autoSpaceDE w:val="0"/>
              <w:autoSpaceDN w:val="0"/>
              <w:adjustRightInd w:val="0"/>
              <w:spacing w:after="0" w:line="240" w:lineRule="auto"/>
              <w:rPr>
                <w:rFonts w:ascii="Times New Roman" w:hAnsi="Times New Roman"/>
                <w:sz w:val="24"/>
                <w:szCs w:val="24"/>
                <w:lang w:val="ro-RO"/>
              </w:rPr>
            </w:pPr>
          </w:p>
        </w:tc>
        <w:tc>
          <w:tcPr>
            <w:tcW w:w="4622" w:type="dxa"/>
          </w:tcPr>
          <w:p w:rsidR="00453AB0" w:rsidRPr="00C375C0" w:rsidRDefault="00453AB0" w:rsidP="00517C81">
            <w:pPr>
              <w:autoSpaceDE w:val="0"/>
              <w:autoSpaceDN w:val="0"/>
              <w:adjustRightInd w:val="0"/>
              <w:spacing w:after="0" w:line="240" w:lineRule="auto"/>
              <w:jc w:val="right"/>
              <w:rPr>
                <w:rFonts w:ascii="Times New Roman" w:hAnsi="Times New Roman"/>
                <w:sz w:val="24"/>
                <w:szCs w:val="24"/>
                <w:lang w:val="ro-RO"/>
              </w:rPr>
            </w:pPr>
          </w:p>
        </w:tc>
      </w:tr>
    </w:tbl>
    <w:p w:rsidR="004A2BEE" w:rsidRPr="00C375C0" w:rsidRDefault="004A2BEE" w:rsidP="00517C81">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C375C0"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05" w:rsidRDefault="00450505" w:rsidP="0010560A">
      <w:pPr>
        <w:spacing w:after="0" w:line="240" w:lineRule="auto"/>
      </w:pPr>
      <w:r>
        <w:separator/>
      </w:r>
    </w:p>
  </w:endnote>
  <w:endnote w:type="continuationSeparator" w:id="0">
    <w:p w:rsidR="00450505" w:rsidRDefault="0045050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57568B" w:rsidRPr="008F5F96" w:rsidRDefault="00C375C0"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57568B" w:rsidRPr="008F5F96">
          <w:rPr>
            <w:rFonts w:ascii="Times New Roman" w:hAnsi="Times New Roman"/>
            <w:b/>
            <w:sz w:val="24"/>
            <w:szCs w:val="24"/>
            <w:lang w:val="it-IT"/>
          </w:rPr>
          <w:t>AGEN</w:t>
        </w:r>
        <w:r w:rsidR="0057568B" w:rsidRPr="008F5F96">
          <w:rPr>
            <w:rFonts w:ascii="Times New Roman" w:hAnsi="Times New Roman"/>
            <w:b/>
            <w:sz w:val="24"/>
            <w:szCs w:val="24"/>
            <w:lang w:val="ro-RO"/>
          </w:rPr>
          <w:t>ŢIA PENTRU PROTECŢIA MEDIULUI SUCEAVA</w:t>
        </w:r>
      </w:p>
      <w:p w:rsidR="0057568B" w:rsidRDefault="00C375C0"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40897393" r:id="rId2"/>
          </w:object>
        </w:r>
        <w:r w:rsidR="0057568B">
          <w:rPr>
            <w:rFonts w:ascii="Times New Roman" w:hAnsi="Times New Roman"/>
            <w:sz w:val="24"/>
            <w:szCs w:val="24"/>
            <w:lang w:val="ro-RO"/>
          </w:rPr>
          <w:t>Strada Bistriţei nr. 1A, Suceava, Cod 720264</w:t>
        </w:r>
      </w:p>
      <w:p w:rsidR="0057568B" w:rsidRDefault="0057568B"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57568B" w:rsidRPr="0006159A" w:rsidTr="008D068A">
          <w:trPr>
            <w:trHeight w:val="270"/>
          </w:trPr>
          <w:tc>
            <w:tcPr>
              <w:tcW w:w="8177" w:type="dxa"/>
            </w:tcPr>
            <w:p w:rsidR="0057568B" w:rsidRPr="0006159A" w:rsidRDefault="0057568B"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57568B" w:rsidRDefault="0057568B" w:rsidP="00CD4A9F">
        <w:pPr>
          <w:pStyle w:val="Header"/>
          <w:tabs>
            <w:tab w:val="clear" w:pos="4680"/>
          </w:tabs>
          <w:jc w:val="center"/>
        </w:pPr>
        <w:r>
          <w:fldChar w:fldCharType="begin"/>
        </w:r>
        <w:r>
          <w:instrText xml:space="preserve"> PAGE   \* MERGEFORMAT </w:instrText>
        </w:r>
        <w:r>
          <w:fldChar w:fldCharType="separate"/>
        </w:r>
        <w:r w:rsidR="00C375C0">
          <w:rPr>
            <w:noProof/>
          </w:rPr>
          <w:t>1</w:t>
        </w:r>
        <w:r>
          <w:rPr>
            <w:noProof/>
          </w:rPr>
          <w:fldChar w:fldCharType="end"/>
        </w:r>
        <w:r>
          <w:t>/4</w:t>
        </w:r>
      </w:p>
    </w:sdtContent>
  </w:sdt>
  <w:p w:rsidR="0057568B" w:rsidRPr="002334C2" w:rsidRDefault="0057568B"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05" w:rsidRDefault="00450505" w:rsidP="0010560A">
      <w:pPr>
        <w:spacing w:after="0" w:line="240" w:lineRule="auto"/>
      </w:pPr>
      <w:r>
        <w:separator/>
      </w:r>
    </w:p>
  </w:footnote>
  <w:footnote w:type="continuationSeparator" w:id="0">
    <w:p w:rsidR="00450505" w:rsidRDefault="0045050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42B1"/>
    <w:rsid w:val="000552C6"/>
    <w:rsid w:val="000567A2"/>
    <w:rsid w:val="000568AE"/>
    <w:rsid w:val="00057DFA"/>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13F6"/>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BEF"/>
    <w:rsid w:val="000E4B1E"/>
    <w:rsid w:val="000E52C6"/>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2143"/>
    <w:rsid w:val="0013434C"/>
    <w:rsid w:val="001361FB"/>
    <w:rsid w:val="00136D22"/>
    <w:rsid w:val="00140DBC"/>
    <w:rsid w:val="0014472F"/>
    <w:rsid w:val="001456E2"/>
    <w:rsid w:val="001477B1"/>
    <w:rsid w:val="00147A70"/>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5E5"/>
    <w:rsid w:val="00181819"/>
    <w:rsid w:val="00185BF3"/>
    <w:rsid w:val="00186129"/>
    <w:rsid w:val="00187BBB"/>
    <w:rsid w:val="0019200A"/>
    <w:rsid w:val="001963A4"/>
    <w:rsid w:val="00197281"/>
    <w:rsid w:val="001A0004"/>
    <w:rsid w:val="001A0248"/>
    <w:rsid w:val="001A0BB6"/>
    <w:rsid w:val="001A2B5E"/>
    <w:rsid w:val="001A2D1E"/>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025E"/>
    <w:rsid w:val="001E11BF"/>
    <w:rsid w:val="001E1C1A"/>
    <w:rsid w:val="001E427A"/>
    <w:rsid w:val="001E5B89"/>
    <w:rsid w:val="001E5C76"/>
    <w:rsid w:val="001F3109"/>
    <w:rsid w:val="001F5855"/>
    <w:rsid w:val="001F6A19"/>
    <w:rsid w:val="0020007F"/>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DF6"/>
    <w:rsid w:val="002367AC"/>
    <w:rsid w:val="002424BB"/>
    <w:rsid w:val="002429F6"/>
    <w:rsid w:val="002440EE"/>
    <w:rsid w:val="00244AD4"/>
    <w:rsid w:val="00245B97"/>
    <w:rsid w:val="002469F6"/>
    <w:rsid w:val="00253D06"/>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2389"/>
    <w:rsid w:val="002C3198"/>
    <w:rsid w:val="002C3F11"/>
    <w:rsid w:val="002C5C6E"/>
    <w:rsid w:val="002C7A18"/>
    <w:rsid w:val="002D249B"/>
    <w:rsid w:val="002D282B"/>
    <w:rsid w:val="002D6A4E"/>
    <w:rsid w:val="002D7BF3"/>
    <w:rsid w:val="002E2B18"/>
    <w:rsid w:val="002E54C1"/>
    <w:rsid w:val="002E5E7B"/>
    <w:rsid w:val="002E68D6"/>
    <w:rsid w:val="002E747D"/>
    <w:rsid w:val="002F0308"/>
    <w:rsid w:val="002F1581"/>
    <w:rsid w:val="002F1586"/>
    <w:rsid w:val="002F75A7"/>
    <w:rsid w:val="003012C9"/>
    <w:rsid w:val="003058AC"/>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3F5E"/>
    <w:rsid w:val="00354964"/>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01E8"/>
    <w:rsid w:val="003B1390"/>
    <w:rsid w:val="003B28BE"/>
    <w:rsid w:val="003B4B82"/>
    <w:rsid w:val="003C14A9"/>
    <w:rsid w:val="003C31A9"/>
    <w:rsid w:val="003C4E7A"/>
    <w:rsid w:val="003C61F4"/>
    <w:rsid w:val="003C643E"/>
    <w:rsid w:val="003C65DA"/>
    <w:rsid w:val="003C6B5F"/>
    <w:rsid w:val="003C6F5C"/>
    <w:rsid w:val="003D0948"/>
    <w:rsid w:val="003D2D3F"/>
    <w:rsid w:val="003D4141"/>
    <w:rsid w:val="003D488E"/>
    <w:rsid w:val="003D5BB5"/>
    <w:rsid w:val="003D6B3A"/>
    <w:rsid w:val="003D6F2E"/>
    <w:rsid w:val="003D7A7E"/>
    <w:rsid w:val="003E0017"/>
    <w:rsid w:val="003E204D"/>
    <w:rsid w:val="003E55F0"/>
    <w:rsid w:val="003E6903"/>
    <w:rsid w:val="003F19EA"/>
    <w:rsid w:val="003F3DFD"/>
    <w:rsid w:val="003F4A7B"/>
    <w:rsid w:val="003F7B87"/>
    <w:rsid w:val="0040110A"/>
    <w:rsid w:val="00401CBE"/>
    <w:rsid w:val="00404A06"/>
    <w:rsid w:val="00406B02"/>
    <w:rsid w:val="004075B3"/>
    <w:rsid w:val="004108C0"/>
    <w:rsid w:val="00410D19"/>
    <w:rsid w:val="00412093"/>
    <w:rsid w:val="00413CEB"/>
    <w:rsid w:val="00413EE5"/>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505"/>
    <w:rsid w:val="00450E53"/>
    <w:rsid w:val="0045101E"/>
    <w:rsid w:val="004513CF"/>
    <w:rsid w:val="00452359"/>
    <w:rsid w:val="00453AB0"/>
    <w:rsid w:val="004543A8"/>
    <w:rsid w:val="0045513D"/>
    <w:rsid w:val="00463221"/>
    <w:rsid w:val="00467CBF"/>
    <w:rsid w:val="00471D45"/>
    <w:rsid w:val="004727EE"/>
    <w:rsid w:val="00472F1D"/>
    <w:rsid w:val="00473A03"/>
    <w:rsid w:val="00474039"/>
    <w:rsid w:val="00474F09"/>
    <w:rsid w:val="00475201"/>
    <w:rsid w:val="004765EB"/>
    <w:rsid w:val="00477460"/>
    <w:rsid w:val="004817AF"/>
    <w:rsid w:val="00482CD0"/>
    <w:rsid w:val="00482F8F"/>
    <w:rsid w:val="004859F5"/>
    <w:rsid w:val="00486BE1"/>
    <w:rsid w:val="00490E7B"/>
    <w:rsid w:val="00493A08"/>
    <w:rsid w:val="00493BEE"/>
    <w:rsid w:val="00494F5E"/>
    <w:rsid w:val="0049561B"/>
    <w:rsid w:val="00495CD2"/>
    <w:rsid w:val="004976D8"/>
    <w:rsid w:val="00497B0D"/>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455A"/>
    <w:rsid w:val="00505B04"/>
    <w:rsid w:val="00505E6D"/>
    <w:rsid w:val="0050643F"/>
    <w:rsid w:val="005067F0"/>
    <w:rsid w:val="0051518C"/>
    <w:rsid w:val="00515750"/>
    <w:rsid w:val="00517A73"/>
    <w:rsid w:val="00517C81"/>
    <w:rsid w:val="005205EF"/>
    <w:rsid w:val="005223EC"/>
    <w:rsid w:val="005306A3"/>
    <w:rsid w:val="00532353"/>
    <w:rsid w:val="00532489"/>
    <w:rsid w:val="0053302C"/>
    <w:rsid w:val="0053384F"/>
    <w:rsid w:val="005350D1"/>
    <w:rsid w:val="005361DB"/>
    <w:rsid w:val="00543DF6"/>
    <w:rsid w:val="00545DD6"/>
    <w:rsid w:val="005463BE"/>
    <w:rsid w:val="005469F4"/>
    <w:rsid w:val="005504A1"/>
    <w:rsid w:val="00552145"/>
    <w:rsid w:val="00555B18"/>
    <w:rsid w:val="00561693"/>
    <w:rsid w:val="005634A2"/>
    <w:rsid w:val="00564AA4"/>
    <w:rsid w:val="00571253"/>
    <w:rsid w:val="005715AB"/>
    <w:rsid w:val="0057178D"/>
    <w:rsid w:val="00574409"/>
    <w:rsid w:val="00575325"/>
    <w:rsid w:val="0057568B"/>
    <w:rsid w:val="0057744C"/>
    <w:rsid w:val="0058169F"/>
    <w:rsid w:val="00581793"/>
    <w:rsid w:val="00583046"/>
    <w:rsid w:val="005845EF"/>
    <w:rsid w:val="00586D0A"/>
    <w:rsid w:val="00586E8C"/>
    <w:rsid w:val="005900E9"/>
    <w:rsid w:val="005918FA"/>
    <w:rsid w:val="0059223A"/>
    <w:rsid w:val="0059286F"/>
    <w:rsid w:val="0059358C"/>
    <w:rsid w:val="005A1977"/>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5BF6"/>
    <w:rsid w:val="005D64C8"/>
    <w:rsid w:val="005D6A99"/>
    <w:rsid w:val="005D6C28"/>
    <w:rsid w:val="005D7991"/>
    <w:rsid w:val="005E1E05"/>
    <w:rsid w:val="005E58CD"/>
    <w:rsid w:val="005F2D52"/>
    <w:rsid w:val="005F45A6"/>
    <w:rsid w:val="005F4A94"/>
    <w:rsid w:val="005F5036"/>
    <w:rsid w:val="005F6BD4"/>
    <w:rsid w:val="005F70FA"/>
    <w:rsid w:val="00606D1F"/>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47815"/>
    <w:rsid w:val="00651119"/>
    <w:rsid w:val="0065147F"/>
    <w:rsid w:val="00651C81"/>
    <w:rsid w:val="006539A6"/>
    <w:rsid w:val="00654F2F"/>
    <w:rsid w:val="00655302"/>
    <w:rsid w:val="00657D52"/>
    <w:rsid w:val="00663EF1"/>
    <w:rsid w:val="00667BDA"/>
    <w:rsid w:val="00674E9A"/>
    <w:rsid w:val="00677AD1"/>
    <w:rsid w:val="00681EB6"/>
    <w:rsid w:val="0068366B"/>
    <w:rsid w:val="00685C4E"/>
    <w:rsid w:val="00687FF0"/>
    <w:rsid w:val="006938F1"/>
    <w:rsid w:val="00694374"/>
    <w:rsid w:val="006A0538"/>
    <w:rsid w:val="006A0FCB"/>
    <w:rsid w:val="006A2E5A"/>
    <w:rsid w:val="006A2E9D"/>
    <w:rsid w:val="006A3FBE"/>
    <w:rsid w:val="006A5248"/>
    <w:rsid w:val="006A6BAA"/>
    <w:rsid w:val="006A6C11"/>
    <w:rsid w:val="006A7BD0"/>
    <w:rsid w:val="006B1C3A"/>
    <w:rsid w:val="006B31B3"/>
    <w:rsid w:val="006B5869"/>
    <w:rsid w:val="006B6996"/>
    <w:rsid w:val="006C097B"/>
    <w:rsid w:val="006C1151"/>
    <w:rsid w:val="006C271F"/>
    <w:rsid w:val="006D25FD"/>
    <w:rsid w:val="006D49F0"/>
    <w:rsid w:val="006D4A99"/>
    <w:rsid w:val="006D4EF3"/>
    <w:rsid w:val="006E0AFE"/>
    <w:rsid w:val="006E1E1E"/>
    <w:rsid w:val="006E746E"/>
    <w:rsid w:val="006F1C5F"/>
    <w:rsid w:val="006F4A21"/>
    <w:rsid w:val="006F4BA1"/>
    <w:rsid w:val="006F5B72"/>
    <w:rsid w:val="00700567"/>
    <w:rsid w:val="00703092"/>
    <w:rsid w:val="007036B6"/>
    <w:rsid w:val="00706555"/>
    <w:rsid w:val="00706CDE"/>
    <w:rsid w:val="00707242"/>
    <w:rsid w:val="007153B4"/>
    <w:rsid w:val="00720F24"/>
    <w:rsid w:val="00722F43"/>
    <w:rsid w:val="0072366E"/>
    <w:rsid w:val="00723CFF"/>
    <w:rsid w:val="00724567"/>
    <w:rsid w:val="00726667"/>
    <w:rsid w:val="00730286"/>
    <w:rsid w:val="00731263"/>
    <w:rsid w:val="00731D4A"/>
    <w:rsid w:val="0073355E"/>
    <w:rsid w:val="00734953"/>
    <w:rsid w:val="00737256"/>
    <w:rsid w:val="00744433"/>
    <w:rsid w:val="007461E2"/>
    <w:rsid w:val="007502A8"/>
    <w:rsid w:val="00752FC5"/>
    <w:rsid w:val="00756709"/>
    <w:rsid w:val="00756778"/>
    <w:rsid w:val="00762C2C"/>
    <w:rsid w:val="00763F3B"/>
    <w:rsid w:val="00766622"/>
    <w:rsid w:val="00767730"/>
    <w:rsid w:val="00767AE4"/>
    <w:rsid w:val="007727B9"/>
    <w:rsid w:val="00773512"/>
    <w:rsid w:val="00776505"/>
    <w:rsid w:val="00776A18"/>
    <w:rsid w:val="007813E3"/>
    <w:rsid w:val="00781CFA"/>
    <w:rsid w:val="007831FD"/>
    <w:rsid w:val="007839E2"/>
    <w:rsid w:val="00786D90"/>
    <w:rsid w:val="007925D2"/>
    <w:rsid w:val="00795E82"/>
    <w:rsid w:val="007974EB"/>
    <w:rsid w:val="00797832"/>
    <w:rsid w:val="007A02FF"/>
    <w:rsid w:val="007A213D"/>
    <w:rsid w:val="007A2213"/>
    <w:rsid w:val="007B42F4"/>
    <w:rsid w:val="007B726C"/>
    <w:rsid w:val="007C0129"/>
    <w:rsid w:val="007C03DB"/>
    <w:rsid w:val="007C2699"/>
    <w:rsid w:val="007C3BF2"/>
    <w:rsid w:val="007C3F44"/>
    <w:rsid w:val="007C67EA"/>
    <w:rsid w:val="007D0D1D"/>
    <w:rsid w:val="007D2F2D"/>
    <w:rsid w:val="007D459B"/>
    <w:rsid w:val="007D713A"/>
    <w:rsid w:val="007E126E"/>
    <w:rsid w:val="007E13C8"/>
    <w:rsid w:val="007E3D95"/>
    <w:rsid w:val="007E43F9"/>
    <w:rsid w:val="007E616F"/>
    <w:rsid w:val="007E780C"/>
    <w:rsid w:val="007F7EC4"/>
    <w:rsid w:val="00800DCC"/>
    <w:rsid w:val="008045AA"/>
    <w:rsid w:val="008068A7"/>
    <w:rsid w:val="00810342"/>
    <w:rsid w:val="0081100E"/>
    <w:rsid w:val="00811026"/>
    <w:rsid w:val="00816C4F"/>
    <w:rsid w:val="00820431"/>
    <w:rsid w:val="00821EBE"/>
    <w:rsid w:val="00823683"/>
    <w:rsid w:val="00824A15"/>
    <w:rsid w:val="00825EEF"/>
    <w:rsid w:val="008265D4"/>
    <w:rsid w:val="008268B8"/>
    <w:rsid w:val="00826A1C"/>
    <w:rsid w:val="00827B3C"/>
    <w:rsid w:val="00830EA0"/>
    <w:rsid w:val="00832A44"/>
    <w:rsid w:val="008357C4"/>
    <w:rsid w:val="00835FBD"/>
    <w:rsid w:val="0083649C"/>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D82"/>
    <w:rsid w:val="00866336"/>
    <w:rsid w:val="008665D2"/>
    <w:rsid w:val="0086701A"/>
    <w:rsid w:val="00867951"/>
    <w:rsid w:val="00873F03"/>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4E5C"/>
    <w:rsid w:val="008B52E1"/>
    <w:rsid w:val="008C0F18"/>
    <w:rsid w:val="008C1973"/>
    <w:rsid w:val="008D068A"/>
    <w:rsid w:val="008D2448"/>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0AD"/>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49B"/>
    <w:rsid w:val="00943E4D"/>
    <w:rsid w:val="00947A1D"/>
    <w:rsid w:val="0095133A"/>
    <w:rsid w:val="009541D3"/>
    <w:rsid w:val="009544FB"/>
    <w:rsid w:val="00957745"/>
    <w:rsid w:val="00957825"/>
    <w:rsid w:val="00961667"/>
    <w:rsid w:val="009626E2"/>
    <w:rsid w:val="00965072"/>
    <w:rsid w:val="009652FF"/>
    <w:rsid w:val="00966770"/>
    <w:rsid w:val="00970AD4"/>
    <w:rsid w:val="00970E2A"/>
    <w:rsid w:val="0097684E"/>
    <w:rsid w:val="00982237"/>
    <w:rsid w:val="00982ED5"/>
    <w:rsid w:val="009867A0"/>
    <w:rsid w:val="00990C83"/>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3010"/>
    <w:rsid w:val="009D5873"/>
    <w:rsid w:val="009D6D72"/>
    <w:rsid w:val="009D7E8F"/>
    <w:rsid w:val="009E2EA8"/>
    <w:rsid w:val="009E3978"/>
    <w:rsid w:val="009E6DA2"/>
    <w:rsid w:val="009E6F46"/>
    <w:rsid w:val="009E75A4"/>
    <w:rsid w:val="009E771B"/>
    <w:rsid w:val="009F0D04"/>
    <w:rsid w:val="009F3C8F"/>
    <w:rsid w:val="009F4F54"/>
    <w:rsid w:val="009F5473"/>
    <w:rsid w:val="00A00C3D"/>
    <w:rsid w:val="00A00F6A"/>
    <w:rsid w:val="00A03AB7"/>
    <w:rsid w:val="00A03DF5"/>
    <w:rsid w:val="00A07BFA"/>
    <w:rsid w:val="00A11997"/>
    <w:rsid w:val="00A12076"/>
    <w:rsid w:val="00A1258E"/>
    <w:rsid w:val="00A13752"/>
    <w:rsid w:val="00A13B03"/>
    <w:rsid w:val="00A13CA2"/>
    <w:rsid w:val="00A15581"/>
    <w:rsid w:val="00A161AA"/>
    <w:rsid w:val="00A16D8A"/>
    <w:rsid w:val="00A2756C"/>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3A52"/>
    <w:rsid w:val="00A946E8"/>
    <w:rsid w:val="00A95481"/>
    <w:rsid w:val="00A9649E"/>
    <w:rsid w:val="00A96D60"/>
    <w:rsid w:val="00AA049D"/>
    <w:rsid w:val="00AA284E"/>
    <w:rsid w:val="00AA2914"/>
    <w:rsid w:val="00AB13B3"/>
    <w:rsid w:val="00AB47D2"/>
    <w:rsid w:val="00AB59DD"/>
    <w:rsid w:val="00AC39FA"/>
    <w:rsid w:val="00AC406A"/>
    <w:rsid w:val="00AC44B0"/>
    <w:rsid w:val="00AC6B87"/>
    <w:rsid w:val="00AC6E56"/>
    <w:rsid w:val="00AC7D11"/>
    <w:rsid w:val="00AD0AAC"/>
    <w:rsid w:val="00AD1C4E"/>
    <w:rsid w:val="00AD272D"/>
    <w:rsid w:val="00AD3BAD"/>
    <w:rsid w:val="00AD4FAF"/>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5B7"/>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4C11"/>
    <w:rsid w:val="00B85CB6"/>
    <w:rsid w:val="00B91726"/>
    <w:rsid w:val="00B94AAF"/>
    <w:rsid w:val="00B94CA7"/>
    <w:rsid w:val="00B964A4"/>
    <w:rsid w:val="00B96EA4"/>
    <w:rsid w:val="00BA3C15"/>
    <w:rsid w:val="00BA5160"/>
    <w:rsid w:val="00BA5926"/>
    <w:rsid w:val="00BB0CB3"/>
    <w:rsid w:val="00BB1F1E"/>
    <w:rsid w:val="00BB2AA3"/>
    <w:rsid w:val="00BB4F0E"/>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BEA"/>
    <w:rsid w:val="00BF4C06"/>
    <w:rsid w:val="00C00447"/>
    <w:rsid w:val="00C006F5"/>
    <w:rsid w:val="00C01400"/>
    <w:rsid w:val="00C02231"/>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375C0"/>
    <w:rsid w:val="00C40C9A"/>
    <w:rsid w:val="00C423AB"/>
    <w:rsid w:val="00C4392F"/>
    <w:rsid w:val="00C439A6"/>
    <w:rsid w:val="00C43F73"/>
    <w:rsid w:val="00C44296"/>
    <w:rsid w:val="00C47447"/>
    <w:rsid w:val="00C52156"/>
    <w:rsid w:val="00C54427"/>
    <w:rsid w:val="00C54E41"/>
    <w:rsid w:val="00C61B1A"/>
    <w:rsid w:val="00C61E25"/>
    <w:rsid w:val="00C622E6"/>
    <w:rsid w:val="00C639A0"/>
    <w:rsid w:val="00C6462A"/>
    <w:rsid w:val="00C6600C"/>
    <w:rsid w:val="00C671FD"/>
    <w:rsid w:val="00C67ED5"/>
    <w:rsid w:val="00C70496"/>
    <w:rsid w:val="00C73E36"/>
    <w:rsid w:val="00C74187"/>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C29C4"/>
    <w:rsid w:val="00CD2A10"/>
    <w:rsid w:val="00CD3A98"/>
    <w:rsid w:val="00CD4A9F"/>
    <w:rsid w:val="00CD517A"/>
    <w:rsid w:val="00CE0953"/>
    <w:rsid w:val="00CE4065"/>
    <w:rsid w:val="00CE49CD"/>
    <w:rsid w:val="00CE5176"/>
    <w:rsid w:val="00CE6289"/>
    <w:rsid w:val="00CE7D39"/>
    <w:rsid w:val="00CE7D44"/>
    <w:rsid w:val="00CF33AC"/>
    <w:rsid w:val="00CF3ECB"/>
    <w:rsid w:val="00CF7034"/>
    <w:rsid w:val="00CF7EDC"/>
    <w:rsid w:val="00D011DE"/>
    <w:rsid w:val="00D0690A"/>
    <w:rsid w:val="00D072EB"/>
    <w:rsid w:val="00D119DE"/>
    <w:rsid w:val="00D14AF3"/>
    <w:rsid w:val="00D176A7"/>
    <w:rsid w:val="00D22C85"/>
    <w:rsid w:val="00D232CF"/>
    <w:rsid w:val="00D2595F"/>
    <w:rsid w:val="00D32DE0"/>
    <w:rsid w:val="00D33FBA"/>
    <w:rsid w:val="00D34D0C"/>
    <w:rsid w:val="00D34E14"/>
    <w:rsid w:val="00D35172"/>
    <w:rsid w:val="00D351F4"/>
    <w:rsid w:val="00D376D8"/>
    <w:rsid w:val="00D42090"/>
    <w:rsid w:val="00D4574D"/>
    <w:rsid w:val="00D45BCE"/>
    <w:rsid w:val="00D50D96"/>
    <w:rsid w:val="00D5590D"/>
    <w:rsid w:val="00D56C3D"/>
    <w:rsid w:val="00D5736F"/>
    <w:rsid w:val="00D57CE4"/>
    <w:rsid w:val="00D64627"/>
    <w:rsid w:val="00D64A47"/>
    <w:rsid w:val="00D6551A"/>
    <w:rsid w:val="00D65716"/>
    <w:rsid w:val="00D70502"/>
    <w:rsid w:val="00D72392"/>
    <w:rsid w:val="00D756E5"/>
    <w:rsid w:val="00D75BA5"/>
    <w:rsid w:val="00D863BE"/>
    <w:rsid w:val="00D876D4"/>
    <w:rsid w:val="00D93FC2"/>
    <w:rsid w:val="00D96381"/>
    <w:rsid w:val="00D976FC"/>
    <w:rsid w:val="00DA6B7E"/>
    <w:rsid w:val="00DA6D23"/>
    <w:rsid w:val="00DB34AC"/>
    <w:rsid w:val="00DB417C"/>
    <w:rsid w:val="00DB45CE"/>
    <w:rsid w:val="00DB4C9C"/>
    <w:rsid w:val="00DB4D8F"/>
    <w:rsid w:val="00DB5F76"/>
    <w:rsid w:val="00DB686B"/>
    <w:rsid w:val="00DB6EE3"/>
    <w:rsid w:val="00DC5867"/>
    <w:rsid w:val="00DC679A"/>
    <w:rsid w:val="00DD1AE7"/>
    <w:rsid w:val="00DD1DAC"/>
    <w:rsid w:val="00DD2073"/>
    <w:rsid w:val="00DD3DAC"/>
    <w:rsid w:val="00DD4778"/>
    <w:rsid w:val="00DD4BCA"/>
    <w:rsid w:val="00DE0709"/>
    <w:rsid w:val="00DE5733"/>
    <w:rsid w:val="00DF0AE2"/>
    <w:rsid w:val="00DF1C71"/>
    <w:rsid w:val="00DF2BD9"/>
    <w:rsid w:val="00DF5487"/>
    <w:rsid w:val="00DF5CD7"/>
    <w:rsid w:val="00DF6200"/>
    <w:rsid w:val="00DF734B"/>
    <w:rsid w:val="00E01D99"/>
    <w:rsid w:val="00E0213A"/>
    <w:rsid w:val="00E06820"/>
    <w:rsid w:val="00E1004F"/>
    <w:rsid w:val="00E1349F"/>
    <w:rsid w:val="00E14A9B"/>
    <w:rsid w:val="00E20CF7"/>
    <w:rsid w:val="00E244FB"/>
    <w:rsid w:val="00E26192"/>
    <w:rsid w:val="00E30322"/>
    <w:rsid w:val="00E3058C"/>
    <w:rsid w:val="00E3286F"/>
    <w:rsid w:val="00E328A1"/>
    <w:rsid w:val="00E34D80"/>
    <w:rsid w:val="00E36357"/>
    <w:rsid w:val="00E410D3"/>
    <w:rsid w:val="00E43074"/>
    <w:rsid w:val="00E431EF"/>
    <w:rsid w:val="00E45E82"/>
    <w:rsid w:val="00E46BD0"/>
    <w:rsid w:val="00E5099F"/>
    <w:rsid w:val="00E51528"/>
    <w:rsid w:val="00E5400B"/>
    <w:rsid w:val="00E616F4"/>
    <w:rsid w:val="00E63771"/>
    <w:rsid w:val="00E6583A"/>
    <w:rsid w:val="00E65C6D"/>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07F97"/>
    <w:rsid w:val="00F13597"/>
    <w:rsid w:val="00F165C0"/>
    <w:rsid w:val="00F17EA7"/>
    <w:rsid w:val="00F251AD"/>
    <w:rsid w:val="00F27EDD"/>
    <w:rsid w:val="00F3091F"/>
    <w:rsid w:val="00F30F2D"/>
    <w:rsid w:val="00F32B9C"/>
    <w:rsid w:val="00F32FE9"/>
    <w:rsid w:val="00F33843"/>
    <w:rsid w:val="00F34E95"/>
    <w:rsid w:val="00F3607B"/>
    <w:rsid w:val="00F3626D"/>
    <w:rsid w:val="00F3691C"/>
    <w:rsid w:val="00F36C6B"/>
    <w:rsid w:val="00F40DF3"/>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254"/>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2288E454"/>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DF5487"/>
    <w:pPr>
      <w:autoSpaceDE/>
      <w:autoSpaceDN/>
      <w:adjustRightInd/>
    </w:pPr>
    <w:rPr>
      <w:rFonts w:ascii="DejaVu Sans" w:eastAsia="DejaVu Sans" w:hAnsi="DejaVu Sans" w:cs="DejaVu Sans"/>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0671-A125-48EE-9B11-3A146D0E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8</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19002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239</cp:revision>
  <cp:lastPrinted>2021-10-26T08:49:00Z</cp:lastPrinted>
  <dcterms:created xsi:type="dcterms:W3CDTF">2019-06-11T08:03:00Z</dcterms:created>
  <dcterms:modified xsi:type="dcterms:W3CDTF">2023-03-21T07:50:00Z</dcterms:modified>
</cp:coreProperties>
</file>