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7375B8" w:rsidRDefault="00C52300" w:rsidP="00AC6B87">
      <w:pPr>
        <w:pStyle w:val="Header"/>
        <w:tabs>
          <w:tab w:val="clear" w:pos="4680"/>
          <w:tab w:val="clear" w:pos="9360"/>
          <w:tab w:val="left" w:pos="9000"/>
        </w:tabs>
        <w:rPr>
          <w:rFonts w:ascii="Times New Roman" w:hAnsi="Times New Roman"/>
          <w:sz w:val="24"/>
          <w:szCs w:val="24"/>
          <w:lang w:val="it-IT"/>
        </w:rPr>
      </w:pPr>
      <w:r>
        <w:rPr>
          <w:rFonts w:ascii="Times New Roman" w:hAnsi="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55pt;margin-top:.95pt;width:81.4pt;height:65.45pt;z-index:-251658240">
            <v:imagedata r:id="rId8" o:title=""/>
          </v:shape>
          <o:OLEObject Type="Embed" ProgID="CorelDRAW.Graphic.13" ShapeID="_x0000_s1026" DrawAspect="Content" ObjectID="_1753858124" r:id="rId9"/>
        </w:object>
      </w:r>
      <w:r w:rsidR="002334C2" w:rsidRPr="007375B8">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sidRPr="007375B8">
        <w:rPr>
          <w:rFonts w:ascii="Times New Roman" w:hAnsi="Times New Roman"/>
          <w:sz w:val="24"/>
          <w:szCs w:val="24"/>
          <w:lang w:val="it-IT"/>
        </w:rPr>
        <w:t xml:space="preserve">                     </w:t>
      </w:r>
    </w:p>
    <w:p w:rsidR="00F44266" w:rsidRPr="00E128E6" w:rsidRDefault="007B42F4" w:rsidP="00F44266">
      <w:pPr>
        <w:pStyle w:val="Header"/>
        <w:tabs>
          <w:tab w:val="clear" w:pos="4680"/>
          <w:tab w:val="clear" w:pos="9360"/>
          <w:tab w:val="left" w:pos="9000"/>
        </w:tabs>
        <w:rPr>
          <w:rFonts w:ascii="Times New Roman" w:hAnsi="Times New Roman"/>
          <w:b/>
          <w:sz w:val="28"/>
          <w:szCs w:val="28"/>
          <w:lang w:val="it-IT"/>
        </w:rPr>
      </w:pPr>
      <w:r w:rsidRPr="007375B8">
        <w:rPr>
          <w:rFonts w:ascii="Times New Roman" w:hAnsi="Times New Roman"/>
          <w:b/>
          <w:sz w:val="24"/>
          <w:szCs w:val="24"/>
          <w:lang w:val="it-IT"/>
        </w:rPr>
        <w:t xml:space="preserve">       </w:t>
      </w:r>
      <w:r w:rsidR="00F44266" w:rsidRPr="007375B8">
        <w:rPr>
          <w:rFonts w:ascii="Times New Roman" w:hAnsi="Times New Roman"/>
          <w:b/>
          <w:sz w:val="24"/>
          <w:szCs w:val="24"/>
          <w:lang w:val="it-IT"/>
        </w:rPr>
        <w:t xml:space="preserve">           </w:t>
      </w:r>
      <w:r w:rsidR="00E128E6">
        <w:rPr>
          <w:rFonts w:ascii="Times New Roman" w:hAnsi="Times New Roman"/>
          <w:b/>
          <w:sz w:val="24"/>
          <w:szCs w:val="24"/>
          <w:lang w:val="it-IT"/>
        </w:rPr>
        <w:t xml:space="preserve">  </w:t>
      </w:r>
      <w:r w:rsidR="00F44266" w:rsidRPr="007375B8">
        <w:rPr>
          <w:rFonts w:ascii="Times New Roman" w:hAnsi="Times New Roman"/>
          <w:b/>
          <w:sz w:val="24"/>
          <w:szCs w:val="24"/>
          <w:lang w:val="it-IT"/>
        </w:rPr>
        <w:t xml:space="preserve"> </w:t>
      </w:r>
      <w:r w:rsidR="00F44266" w:rsidRPr="00E128E6">
        <w:rPr>
          <w:rFonts w:ascii="Times New Roman" w:hAnsi="Times New Roman"/>
          <w:b/>
          <w:sz w:val="28"/>
          <w:szCs w:val="28"/>
          <w:lang w:val="it-IT"/>
        </w:rPr>
        <w:t xml:space="preserve">Ministerul Mediului, Apelor și Pădurilor </w:t>
      </w:r>
    </w:p>
    <w:p w:rsidR="0089789D" w:rsidRPr="00E128E6" w:rsidRDefault="00F44266" w:rsidP="00F44266">
      <w:pPr>
        <w:pStyle w:val="Header"/>
        <w:tabs>
          <w:tab w:val="clear" w:pos="4680"/>
          <w:tab w:val="clear" w:pos="9360"/>
          <w:tab w:val="left" w:pos="9000"/>
        </w:tabs>
        <w:rPr>
          <w:rFonts w:ascii="Times New Roman" w:hAnsi="Times New Roman"/>
          <w:b/>
          <w:sz w:val="32"/>
          <w:szCs w:val="32"/>
          <w:lang w:val="it-IT"/>
        </w:rPr>
      </w:pPr>
      <w:r w:rsidRPr="003F56E1">
        <w:rPr>
          <w:rFonts w:ascii="Times New Roman" w:hAnsi="Times New Roman"/>
          <w:b/>
          <w:sz w:val="28"/>
          <w:szCs w:val="28"/>
          <w:lang w:val="it-IT"/>
        </w:rPr>
        <w:t xml:space="preserve">       </w:t>
      </w:r>
      <w:r w:rsidR="0089789D" w:rsidRPr="00E128E6">
        <w:rPr>
          <w:rFonts w:ascii="Times New Roman" w:hAnsi="Times New Roman"/>
          <w:b/>
          <w:sz w:val="32"/>
          <w:szCs w:val="32"/>
          <w:lang w:val="it-IT"/>
        </w:rPr>
        <w:t>Agen</w:t>
      </w:r>
      <w:r w:rsidR="0089789D" w:rsidRPr="00E128E6">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375B8" w:rsidTr="00325739">
        <w:trPr>
          <w:trHeight w:val="692"/>
        </w:trPr>
        <w:tc>
          <w:tcPr>
            <w:tcW w:w="10031" w:type="dxa"/>
            <w:tcBorders>
              <w:top w:val="single" w:sz="8" w:space="0" w:color="000000"/>
              <w:bottom w:val="single" w:sz="8" w:space="0" w:color="000000"/>
            </w:tcBorders>
            <w:shd w:val="clear" w:color="auto" w:fill="auto"/>
            <w:vAlign w:val="center"/>
          </w:tcPr>
          <w:p w:rsidR="0089789D" w:rsidRPr="003F56E1" w:rsidRDefault="008068A7" w:rsidP="002334C2">
            <w:pPr>
              <w:spacing w:after="0"/>
              <w:jc w:val="center"/>
              <w:rPr>
                <w:rFonts w:ascii="Times New Roman" w:hAnsi="Times New Roman"/>
                <w:b/>
                <w:bCs/>
                <w:color w:val="FFFFFF"/>
                <w:sz w:val="28"/>
                <w:szCs w:val="28"/>
                <w:lang w:val="fr-FR"/>
              </w:rPr>
            </w:pPr>
            <w:r w:rsidRPr="003F56E1">
              <w:rPr>
                <w:rFonts w:ascii="Times New Roman" w:hAnsi="Times New Roman"/>
                <w:b/>
                <w:bCs/>
                <w:sz w:val="28"/>
                <w:szCs w:val="28"/>
                <w:lang w:val="fr-FR"/>
              </w:rPr>
              <w:t>AG</w:t>
            </w:r>
            <w:r w:rsidR="00515750" w:rsidRPr="003F56E1">
              <w:rPr>
                <w:rFonts w:ascii="Times New Roman" w:hAnsi="Times New Roman"/>
                <w:b/>
                <w:bCs/>
                <w:sz w:val="28"/>
                <w:szCs w:val="28"/>
                <w:lang w:val="fr-FR"/>
              </w:rPr>
              <w:t>ENŢ</w:t>
            </w:r>
            <w:r w:rsidRPr="003F56E1">
              <w:rPr>
                <w:rFonts w:ascii="Times New Roman" w:hAnsi="Times New Roman"/>
                <w:b/>
                <w:bCs/>
                <w:sz w:val="28"/>
                <w:szCs w:val="28"/>
                <w:lang w:val="fr-FR"/>
              </w:rPr>
              <w:t>IA PENTRU PROTEC</w:t>
            </w:r>
            <w:r w:rsidR="00515750" w:rsidRPr="003F56E1">
              <w:rPr>
                <w:rFonts w:ascii="Times New Roman" w:hAnsi="Times New Roman"/>
                <w:b/>
                <w:bCs/>
                <w:sz w:val="28"/>
                <w:szCs w:val="28"/>
                <w:lang w:val="fr-FR"/>
              </w:rPr>
              <w:t>Ţ</w:t>
            </w:r>
            <w:r w:rsidRPr="003F56E1">
              <w:rPr>
                <w:rFonts w:ascii="Times New Roman" w:hAnsi="Times New Roman"/>
                <w:b/>
                <w:bCs/>
                <w:sz w:val="28"/>
                <w:szCs w:val="28"/>
                <w:lang w:val="fr-FR"/>
              </w:rPr>
              <w:t>IA MEDIULUI</w:t>
            </w:r>
            <w:r w:rsidR="00EB112B" w:rsidRPr="003F56E1">
              <w:rPr>
                <w:rFonts w:ascii="Times New Roman" w:hAnsi="Times New Roman"/>
                <w:b/>
                <w:bCs/>
                <w:sz w:val="28"/>
                <w:szCs w:val="28"/>
                <w:lang w:val="fr-FR"/>
              </w:rPr>
              <w:t xml:space="preserve"> </w:t>
            </w:r>
            <w:r w:rsidR="002334C2" w:rsidRPr="003F56E1">
              <w:rPr>
                <w:rFonts w:ascii="Times New Roman" w:hAnsi="Times New Roman"/>
                <w:b/>
                <w:bCs/>
                <w:sz w:val="28"/>
                <w:szCs w:val="28"/>
                <w:lang w:val="fr-FR"/>
              </w:rPr>
              <w:t>SUCEAVA</w:t>
            </w:r>
          </w:p>
        </w:tc>
      </w:tr>
    </w:tbl>
    <w:p w:rsidR="00B6140E" w:rsidRPr="007375B8" w:rsidRDefault="00B6140E" w:rsidP="00B6140E">
      <w:pPr>
        <w:spacing w:after="0" w:line="240" w:lineRule="auto"/>
        <w:jc w:val="center"/>
        <w:rPr>
          <w:rFonts w:ascii="Times New Roman" w:hAnsi="Times New Roman"/>
          <w:b/>
          <w:sz w:val="24"/>
          <w:szCs w:val="24"/>
          <w:lang w:val="pt-BR"/>
        </w:rPr>
      </w:pPr>
    </w:p>
    <w:p w:rsidR="00757E79" w:rsidRPr="003F56E1" w:rsidRDefault="00A23E59" w:rsidP="00B6140E">
      <w:pPr>
        <w:pStyle w:val="Heading1"/>
        <w:tabs>
          <w:tab w:val="left" w:pos="1714"/>
          <w:tab w:val="center" w:pos="5197"/>
        </w:tabs>
        <w:spacing w:before="0" w:beforeAutospacing="0" w:after="0" w:afterAutospacing="0"/>
        <w:jc w:val="center"/>
        <w:rPr>
          <w:sz w:val="24"/>
          <w:szCs w:val="24"/>
          <w:lang w:val="ro-RO"/>
        </w:rPr>
      </w:pPr>
      <w:r w:rsidRPr="003F56E1">
        <w:rPr>
          <w:sz w:val="24"/>
          <w:szCs w:val="24"/>
          <w:lang w:val="ro-RO"/>
        </w:rPr>
        <w:t>DRAFT</w:t>
      </w:r>
    </w:p>
    <w:p w:rsidR="00C1788E" w:rsidRPr="003F56E1" w:rsidRDefault="00C1788E" w:rsidP="00B6140E">
      <w:pPr>
        <w:pStyle w:val="Heading1"/>
        <w:tabs>
          <w:tab w:val="left" w:pos="1714"/>
          <w:tab w:val="center" w:pos="5197"/>
        </w:tabs>
        <w:spacing w:before="0" w:beforeAutospacing="0" w:after="0" w:afterAutospacing="0"/>
        <w:jc w:val="center"/>
        <w:rPr>
          <w:b w:val="0"/>
          <w:bCs w:val="0"/>
          <w:sz w:val="24"/>
          <w:szCs w:val="24"/>
          <w:lang w:val="ro-RO"/>
        </w:rPr>
      </w:pPr>
      <w:r w:rsidRPr="003F56E1">
        <w:rPr>
          <w:sz w:val="24"/>
          <w:szCs w:val="24"/>
          <w:lang w:val="ro-RO"/>
        </w:rPr>
        <w:t>DECIZIA ETAPEI DE ÎNCADRARE</w:t>
      </w:r>
    </w:p>
    <w:p w:rsidR="00C1788E" w:rsidRPr="003F56E1" w:rsidRDefault="00C1788E" w:rsidP="006B6996">
      <w:pPr>
        <w:pStyle w:val="Heading2"/>
        <w:tabs>
          <w:tab w:val="center" w:pos="4987"/>
          <w:tab w:val="left" w:pos="7650"/>
        </w:tabs>
        <w:jc w:val="center"/>
        <w:rPr>
          <w:rFonts w:ascii="Times New Roman" w:hAnsi="Times New Roman"/>
          <w:i w:val="0"/>
          <w:sz w:val="24"/>
          <w:szCs w:val="24"/>
          <w:lang w:val="ro-RO"/>
        </w:rPr>
      </w:pPr>
      <w:r w:rsidRPr="003F56E1">
        <w:rPr>
          <w:rFonts w:ascii="Times New Roman" w:hAnsi="Times New Roman"/>
          <w:i w:val="0"/>
          <w:sz w:val="24"/>
          <w:szCs w:val="24"/>
          <w:lang w:val="ro-RO"/>
        </w:rPr>
        <w:t>Nr.</w:t>
      </w:r>
      <w:r w:rsidR="00CA5976" w:rsidRPr="003F56E1">
        <w:rPr>
          <w:rFonts w:ascii="Times New Roman" w:hAnsi="Times New Roman"/>
          <w:i w:val="0"/>
          <w:sz w:val="24"/>
          <w:szCs w:val="24"/>
          <w:lang w:val="ro-RO"/>
        </w:rPr>
        <w:t xml:space="preserve"> </w:t>
      </w:r>
      <w:r w:rsidR="00A23E59" w:rsidRPr="003F56E1">
        <w:rPr>
          <w:rFonts w:ascii="Times New Roman" w:hAnsi="Times New Roman"/>
          <w:i w:val="0"/>
          <w:sz w:val="24"/>
          <w:szCs w:val="24"/>
          <w:lang w:val="ro-RO"/>
        </w:rPr>
        <w:t xml:space="preserve">     </w:t>
      </w:r>
      <w:r w:rsidRPr="003F56E1">
        <w:rPr>
          <w:rFonts w:ascii="Times New Roman" w:hAnsi="Times New Roman"/>
          <w:i w:val="0"/>
          <w:sz w:val="24"/>
          <w:szCs w:val="24"/>
          <w:lang w:val="ro-RO"/>
        </w:rPr>
        <w:t xml:space="preserve">din </w:t>
      </w:r>
      <w:r w:rsidR="00A23E59" w:rsidRPr="003F56E1">
        <w:rPr>
          <w:rStyle w:val="PlaceholderText"/>
          <w:rFonts w:ascii="Times New Roman" w:hAnsi="Times New Roman"/>
          <w:i w:val="0"/>
          <w:color w:val="auto"/>
          <w:sz w:val="24"/>
          <w:szCs w:val="24"/>
          <w:lang w:val="ro-RO"/>
        </w:rPr>
        <w:t>xx</w:t>
      </w:r>
      <w:r w:rsidR="000127DC" w:rsidRPr="003F56E1">
        <w:rPr>
          <w:rStyle w:val="PlaceholderText"/>
          <w:rFonts w:ascii="Times New Roman" w:hAnsi="Times New Roman"/>
          <w:i w:val="0"/>
          <w:color w:val="auto"/>
          <w:sz w:val="24"/>
          <w:szCs w:val="24"/>
          <w:lang w:val="ro-RO"/>
        </w:rPr>
        <w:t>.</w:t>
      </w:r>
      <w:r w:rsidR="00A23E59" w:rsidRPr="003F56E1">
        <w:rPr>
          <w:rStyle w:val="PlaceholderText"/>
          <w:rFonts w:ascii="Times New Roman" w:hAnsi="Times New Roman"/>
          <w:i w:val="0"/>
          <w:color w:val="auto"/>
          <w:sz w:val="24"/>
          <w:szCs w:val="24"/>
          <w:lang w:val="ro-RO"/>
        </w:rPr>
        <w:t>xx</w:t>
      </w:r>
      <w:r w:rsidRPr="003F56E1">
        <w:rPr>
          <w:rStyle w:val="PlaceholderText"/>
          <w:rFonts w:ascii="Times New Roman" w:hAnsi="Times New Roman"/>
          <w:i w:val="0"/>
          <w:color w:val="auto"/>
          <w:sz w:val="24"/>
          <w:szCs w:val="24"/>
          <w:lang w:val="ro-RO"/>
        </w:rPr>
        <w:t>.20</w:t>
      </w:r>
      <w:r w:rsidR="000D151A" w:rsidRPr="003F56E1">
        <w:rPr>
          <w:rStyle w:val="PlaceholderText"/>
          <w:rFonts w:ascii="Times New Roman" w:hAnsi="Times New Roman"/>
          <w:i w:val="0"/>
          <w:color w:val="auto"/>
          <w:sz w:val="24"/>
          <w:szCs w:val="24"/>
          <w:lang w:val="ro-RO"/>
        </w:rPr>
        <w:t>2</w:t>
      </w:r>
      <w:r w:rsidR="007375B8" w:rsidRPr="003F56E1">
        <w:rPr>
          <w:rStyle w:val="PlaceholderText"/>
          <w:rFonts w:ascii="Times New Roman" w:hAnsi="Times New Roman"/>
          <w:i w:val="0"/>
          <w:color w:val="auto"/>
          <w:sz w:val="24"/>
          <w:szCs w:val="24"/>
          <w:lang w:val="ro-RO"/>
        </w:rPr>
        <w:t>3</w:t>
      </w:r>
    </w:p>
    <w:p w:rsidR="00C1788E" w:rsidRPr="003F56E1" w:rsidRDefault="00C1788E" w:rsidP="0098716C">
      <w:pPr>
        <w:spacing w:after="0"/>
        <w:rPr>
          <w:rFonts w:ascii="Times New Roman" w:hAnsi="Times New Roman"/>
          <w:sz w:val="24"/>
          <w:szCs w:val="24"/>
          <w:lang w:val="ro-RO"/>
        </w:rPr>
      </w:pPr>
      <w:r w:rsidRPr="003F56E1">
        <w:rPr>
          <w:rFonts w:ascii="Times New Roman" w:hAnsi="Times New Roman"/>
          <w:sz w:val="24"/>
          <w:szCs w:val="24"/>
          <w:lang w:val="ro-RO"/>
        </w:rPr>
        <w:t xml:space="preserve"> </w:t>
      </w:r>
    </w:p>
    <w:p w:rsidR="00C1788E" w:rsidRDefault="00561693" w:rsidP="003810B2">
      <w:pPr>
        <w:pStyle w:val="NoSpacing"/>
        <w:ind w:firstLine="720"/>
        <w:jc w:val="both"/>
        <w:rPr>
          <w:rFonts w:ascii="Times New Roman" w:hAnsi="Times New Roman" w:cs="Times New Roman"/>
          <w:sz w:val="24"/>
          <w:szCs w:val="24"/>
          <w:lang w:val="ro-RO"/>
        </w:rPr>
      </w:pPr>
      <w:r w:rsidRPr="003F56E1">
        <w:rPr>
          <w:rFonts w:ascii="Times New Roman" w:hAnsi="Times New Roman" w:cs="Times New Roman"/>
          <w:sz w:val="24"/>
          <w:szCs w:val="24"/>
          <w:lang w:val="ro-RO"/>
        </w:rPr>
        <w:t xml:space="preserve">     </w:t>
      </w:r>
      <w:r w:rsidR="00C1788E" w:rsidRPr="003F56E1">
        <w:rPr>
          <w:rFonts w:ascii="Times New Roman" w:hAnsi="Times New Roman" w:cs="Times New Roman"/>
          <w:sz w:val="24"/>
          <w:szCs w:val="24"/>
          <w:lang w:val="ro-RO"/>
        </w:rPr>
        <w:t>Ca   urmar</w:t>
      </w:r>
      <w:r w:rsidR="00757E79" w:rsidRPr="003F56E1">
        <w:rPr>
          <w:rFonts w:ascii="Times New Roman" w:hAnsi="Times New Roman" w:cs="Times New Roman"/>
          <w:sz w:val="24"/>
          <w:szCs w:val="24"/>
          <w:lang w:val="ro-RO"/>
        </w:rPr>
        <w:t xml:space="preserve">e  a   notificării   adresate </w:t>
      </w:r>
      <w:r w:rsidR="00C1788E" w:rsidRPr="003F56E1">
        <w:rPr>
          <w:rFonts w:ascii="Times New Roman" w:hAnsi="Times New Roman" w:cs="Times New Roman"/>
          <w:sz w:val="24"/>
          <w:szCs w:val="24"/>
          <w:lang w:val="ro-RO"/>
        </w:rPr>
        <w:t>de</w:t>
      </w:r>
      <w:r w:rsidR="007375B8" w:rsidRPr="003F56E1">
        <w:rPr>
          <w:rFonts w:ascii="Times New Roman" w:hAnsi="Times New Roman" w:cs="Times New Roman"/>
          <w:sz w:val="24"/>
          <w:szCs w:val="24"/>
          <w:lang w:val="ro-RO"/>
        </w:rPr>
        <w:t xml:space="preserve"> </w:t>
      </w:r>
      <w:r w:rsidR="00B87435">
        <w:rPr>
          <w:rFonts w:ascii="Times New Roman" w:hAnsi="Times New Roman" w:cs="Times New Roman"/>
          <w:b/>
          <w:sz w:val="24"/>
          <w:szCs w:val="24"/>
          <w:lang w:val="ro-RO"/>
        </w:rPr>
        <w:t>MUNICIPIUL VATRA DORNEI</w:t>
      </w:r>
      <w:r w:rsidR="00D34D0C" w:rsidRPr="003F56E1">
        <w:rPr>
          <w:rFonts w:ascii="Times New Roman" w:hAnsi="Times New Roman" w:cs="Times New Roman"/>
          <w:sz w:val="24"/>
          <w:szCs w:val="24"/>
          <w:lang w:val="ro-RO"/>
        </w:rPr>
        <w:t>,</w:t>
      </w:r>
      <w:r w:rsidR="00D34D0C" w:rsidRPr="003F56E1">
        <w:rPr>
          <w:rFonts w:ascii="Times New Roman" w:hAnsi="Times New Roman" w:cs="Times New Roman"/>
          <w:b/>
          <w:sz w:val="24"/>
          <w:szCs w:val="24"/>
          <w:lang w:val="ro-RO"/>
        </w:rPr>
        <w:t xml:space="preserve"> </w:t>
      </w:r>
      <w:r w:rsidR="00C1788E" w:rsidRPr="003F56E1">
        <w:rPr>
          <w:rFonts w:ascii="Times New Roman" w:hAnsi="Times New Roman" w:cs="Times New Roman"/>
          <w:sz w:val="24"/>
          <w:szCs w:val="24"/>
          <w:lang w:val="ro-RO"/>
        </w:rPr>
        <w:t xml:space="preserve">cu </w:t>
      </w:r>
      <w:r w:rsidR="003810B2" w:rsidRPr="003F56E1">
        <w:rPr>
          <w:rFonts w:ascii="Times New Roman" w:hAnsi="Times New Roman" w:cs="Times New Roman"/>
          <w:sz w:val="24"/>
          <w:szCs w:val="24"/>
          <w:lang w:val="ro-RO"/>
        </w:rPr>
        <w:t>sediul</w:t>
      </w:r>
      <w:r w:rsidR="00C1788E" w:rsidRPr="003F56E1">
        <w:rPr>
          <w:rFonts w:ascii="Times New Roman" w:hAnsi="Times New Roman" w:cs="Times New Roman"/>
          <w:sz w:val="24"/>
          <w:szCs w:val="24"/>
          <w:lang w:val="ro-RO"/>
        </w:rPr>
        <w:t xml:space="preserve"> în</w:t>
      </w:r>
      <w:r w:rsidR="00A13CA2" w:rsidRPr="003F56E1">
        <w:rPr>
          <w:rFonts w:ascii="Times New Roman" w:hAnsi="Times New Roman" w:cs="Times New Roman"/>
          <w:sz w:val="24"/>
          <w:szCs w:val="24"/>
          <w:lang w:val="ro-RO"/>
        </w:rPr>
        <w:t xml:space="preserve"> </w:t>
      </w:r>
      <w:r w:rsidR="00543DF6" w:rsidRPr="003F56E1">
        <w:rPr>
          <w:rFonts w:ascii="Times New Roman" w:hAnsi="Times New Roman" w:cs="Times New Roman"/>
          <w:sz w:val="24"/>
          <w:szCs w:val="24"/>
          <w:lang w:val="ro-RO"/>
        </w:rPr>
        <w:t>județul Suceava</w:t>
      </w:r>
      <w:r w:rsidR="000127DC" w:rsidRPr="003F56E1">
        <w:rPr>
          <w:rFonts w:ascii="Times New Roman" w:hAnsi="Times New Roman" w:cs="Times New Roman"/>
          <w:sz w:val="24"/>
          <w:szCs w:val="24"/>
          <w:lang w:val="ro-RO"/>
        </w:rPr>
        <w:t>,</w:t>
      </w:r>
      <w:r w:rsidR="00B87435">
        <w:rPr>
          <w:rFonts w:ascii="Times New Roman" w:hAnsi="Times New Roman" w:cs="Times New Roman"/>
          <w:sz w:val="24"/>
          <w:szCs w:val="24"/>
          <w:lang w:val="ro-RO"/>
        </w:rPr>
        <w:t xml:space="preserve"> municipiul Vatra Dornei, strada Mihai Eminescu nr. 17</w:t>
      </w:r>
      <w:r w:rsidR="007375B8" w:rsidRPr="003F56E1">
        <w:rPr>
          <w:rFonts w:ascii="Times New Roman" w:hAnsi="Times New Roman" w:cs="Times New Roman"/>
          <w:sz w:val="24"/>
          <w:szCs w:val="24"/>
          <w:lang w:val="ro-RO"/>
        </w:rPr>
        <w:t xml:space="preserve">, </w:t>
      </w:r>
      <w:r w:rsidRPr="003F56E1">
        <w:rPr>
          <w:rFonts w:ascii="Times New Roman" w:hAnsi="Times New Roman" w:cs="Times New Roman"/>
          <w:sz w:val="24"/>
          <w:szCs w:val="24"/>
          <w:lang w:val="ro-RO"/>
        </w:rPr>
        <w:t xml:space="preserve"> </w:t>
      </w:r>
      <w:r w:rsidR="00D5736F" w:rsidRPr="003F56E1">
        <w:rPr>
          <w:rFonts w:ascii="Times New Roman" w:hAnsi="Times New Roman" w:cs="Times New Roman"/>
          <w:sz w:val="24"/>
          <w:szCs w:val="24"/>
          <w:lang w:val="ro-RO"/>
        </w:rPr>
        <w:t>privind</w:t>
      </w:r>
      <w:r w:rsidR="00A92565" w:rsidRPr="003F56E1">
        <w:rPr>
          <w:rFonts w:ascii="Times New Roman" w:hAnsi="Times New Roman" w:cs="Times New Roman"/>
          <w:b/>
          <w:sz w:val="24"/>
          <w:szCs w:val="24"/>
          <w:lang w:val="ro-RO"/>
        </w:rPr>
        <w:t xml:space="preserve"> </w:t>
      </w:r>
      <w:r w:rsidR="003F56E1" w:rsidRPr="003F56E1">
        <w:rPr>
          <w:rFonts w:ascii="Times New Roman" w:hAnsi="Times New Roman"/>
          <w:b/>
          <w:i/>
          <w:sz w:val="24"/>
          <w:szCs w:val="24"/>
          <w:lang w:val="ro-RO"/>
        </w:rPr>
        <w:t>„Strategia Integr</w:t>
      </w:r>
      <w:r w:rsidR="00B87435">
        <w:rPr>
          <w:rFonts w:ascii="Times New Roman" w:hAnsi="Times New Roman"/>
          <w:b/>
          <w:i/>
          <w:sz w:val="24"/>
          <w:szCs w:val="24"/>
          <w:lang w:val="ro-RO"/>
        </w:rPr>
        <w:t xml:space="preserve">ată de Dezvoltare Urbană a municipiului Vatra Dornei </w:t>
      </w:r>
      <w:r w:rsidR="003F56E1" w:rsidRPr="003F56E1">
        <w:rPr>
          <w:rFonts w:ascii="Times New Roman" w:hAnsi="Times New Roman"/>
          <w:b/>
          <w:i/>
          <w:sz w:val="24"/>
          <w:szCs w:val="24"/>
          <w:lang w:val="ro-RO"/>
        </w:rPr>
        <w:t>2021-2027”</w:t>
      </w:r>
      <w:r w:rsidR="00C1788E" w:rsidRPr="003F56E1">
        <w:rPr>
          <w:rFonts w:ascii="Times New Roman" w:hAnsi="Times New Roman" w:cs="Times New Roman"/>
          <w:sz w:val="24"/>
          <w:szCs w:val="24"/>
          <w:lang w:val="ro-RO"/>
        </w:rPr>
        <w:t>, înreg</w:t>
      </w:r>
      <w:r w:rsidR="00820431" w:rsidRPr="003F56E1">
        <w:rPr>
          <w:rFonts w:ascii="Times New Roman" w:hAnsi="Times New Roman" w:cs="Times New Roman"/>
          <w:sz w:val="24"/>
          <w:szCs w:val="24"/>
          <w:lang w:val="ro-RO"/>
        </w:rPr>
        <w:t>istrată  la  A</w:t>
      </w:r>
      <w:r w:rsidR="003F56E1" w:rsidRPr="003F56E1">
        <w:rPr>
          <w:rFonts w:ascii="Times New Roman" w:hAnsi="Times New Roman" w:cs="Times New Roman"/>
          <w:sz w:val="24"/>
          <w:szCs w:val="24"/>
          <w:lang w:val="ro-RO"/>
        </w:rPr>
        <w:t xml:space="preserve">genția pentru </w:t>
      </w:r>
      <w:r w:rsidR="00820431" w:rsidRPr="003F56E1">
        <w:rPr>
          <w:rFonts w:ascii="Times New Roman" w:hAnsi="Times New Roman" w:cs="Times New Roman"/>
          <w:sz w:val="24"/>
          <w:szCs w:val="24"/>
          <w:lang w:val="ro-RO"/>
        </w:rPr>
        <w:t>P</w:t>
      </w:r>
      <w:r w:rsidR="003F56E1" w:rsidRPr="003F56E1">
        <w:rPr>
          <w:rFonts w:ascii="Times New Roman" w:hAnsi="Times New Roman" w:cs="Times New Roman"/>
          <w:sz w:val="24"/>
          <w:szCs w:val="24"/>
          <w:lang w:val="ro-RO"/>
        </w:rPr>
        <w:t xml:space="preserve">rotecția </w:t>
      </w:r>
      <w:r w:rsidR="00820431" w:rsidRPr="003F56E1">
        <w:rPr>
          <w:rFonts w:ascii="Times New Roman" w:hAnsi="Times New Roman" w:cs="Times New Roman"/>
          <w:sz w:val="24"/>
          <w:szCs w:val="24"/>
          <w:lang w:val="ro-RO"/>
        </w:rPr>
        <w:t>M</w:t>
      </w:r>
      <w:r w:rsidR="003F56E1" w:rsidRPr="003F56E1">
        <w:rPr>
          <w:rFonts w:ascii="Times New Roman" w:hAnsi="Times New Roman" w:cs="Times New Roman"/>
          <w:sz w:val="24"/>
          <w:szCs w:val="24"/>
          <w:lang w:val="ro-RO"/>
        </w:rPr>
        <w:t>ediului</w:t>
      </w:r>
      <w:r w:rsidR="00820431" w:rsidRPr="003F56E1">
        <w:rPr>
          <w:rFonts w:ascii="Times New Roman" w:hAnsi="Times New Roman" w:cs="Times New Roman"/>
          <w:sz w:val="24"/>
          <w:szCs w:val="24"/>
          <w:lang w:val="ro-RO"/>
        </w:rPr>
        <w:t xml:space="preserve"> Suceava cu nr.</w:t>
      </w:r>
      <w:r w:rsidR="00D34D0C" w:rsidRPr="003F56E1">
        <w:rPr>
          <w:rFonts w:ascii="Times New Roman" w:hAnsi="Times New Roman" w:cs="Times New Roman"/>
          <w:sz w:val="24"/>
          <w:szCs w:val="24"/>
          <w:lang w:val="ro-RO"/>
        </w:rPr>
        <w:t xml:space="preserve"> </w:t>
      </w:r>
      <w:r w:rsidR="00B87435">
        <w:rPr>
          <w:rFonts w:ascii="Times New Roman" w:hAnsi="Times New Roman" w:cs="Times New Roman"/>
          <w:sz w:val="24"/>
          <w:szCs w:val="24"/>
          <w:lang w:val="ro-RO"/>
        </w:rPr>
        <w:t>6496</w:t>
      </w:r>
      <w:r w:rsidR="00C1788E" w:rsidRPr="003F56E1">
        <w:rPr>
          <w:rFonts w:ascii="Times New Roman" w:hAnsi="Times New Roman" w:cs="Times New Roman"/>
          <w:sz w:val="24"/>
          <w:szCs w:val="24"/>
          <w:lang w:val="ro-RO"/>
        </w:rPr>
        <w:t>/</w:t>
      </w:r>
      <w:r w:rsidR="00B87435">
        <w:rPr>
          <w:rFonts w:ascii="Times New Roman" w:hAnsi="Times New Roman" w:cs="Times New Roman"/>
          <w:spacing w:val="-6"/>
          <w:sz w:val="24"/>
          <w:szCs w:val="24"/>
          <w:lang w:val="ro-RO"/>
        </w:rPr>
        <w:t>18.05</w:t>
      </w:r>
      <w:r w:rsidR="003F56E1" w:rsidRPr="003F56E1">
        <w:rPr>
          <w:rFonts w:ascii="Times New Roman" w:hAnsi="Times New Roman" w:cs="Times New Roman"/>
          <w:spacing w:val="-6"/>
          <w:sz w:val="24"/>
          <w:szCs w:val="24"/>
          <w:lang w:val="ro-RO"/>
        </w:rPr>
        <w:t>.2023</w:t>
      </w:r>
      <w:r w:rsidR="00C1788E" w:rsidRPr="003F56E1">
        <w:rPr>
          <w:rFonts w:ascii="Times New Roman" w:hAnsi="Times New Roman" w:cs="Times New Roman"/>
          <w:color w:val="000000"/>
          <w:sz w:val="24"/>
          <w:szCs w:val="24"/>
          <w:lang w:val="ro-RO"/>
        </w:rPr>
        <w:t>,</w:t>
      </w:r>
      <w:r w:rsidR="00C1788E" w:rsidRPr="003F56E1">
        <w:rPr>
          <w:rFonts w:ascii="Times New Roman" w:hAnsi="Times New Roman" w:cs="Times New Roman"/>
          <w:sz w:val="24"/>
          <w:szCs w:val="24"/>
          <w:lang w:val="ro-RO"/>
        </w:rPr>
        <w:t xml:space="preserve"> în baza:</w:t>
      </w:r>
    </w:p>
    <w:p w:rsidR="00A54826" w:rsidRPr="00A54826" w:rsidRDefault="00A54826" w:rsidP="003810B2">
      <w:pPr>
        <w:pStyle w:val="NoSpacing"/>
        <w:ind w:firstLine="720"/>
        <w:jc w:val="both"/>
        <w:rPr>
          <w:rFonts w:ascii="Times New Roman" w:hAnsi="Times New Roman" w:cs="Times New Roman"/>
          <w:sz w:val="16"/>
          <w:szCs w:val="16"/>
          <w:lang w:val="ro-RO"/>
        </w:rPr>
      </w:pPr>
    </w:p>
    <w:p w:rsidR="00C1788E" w:rsidRPr="003F56E1" w:rsidRDefault="00C1788E" w:rsidP="00FD5DF5">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H</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G</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 xml:space="preserve"> nr. 1000/2012 privind reorganizarea şi funcţionarea Agenţiei Naţionale pentru Protecţia Mediului şi a instituţiilor publice aflate în subordinea acesteia;</w:t>
      </w:r>
    </w:p>
    <w:p w:rsidR="00C1788E" w:rsidRPr="003F56E1" w:rsidRDefault="00C1788E" w:rsidP="00FD5DF5">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O</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U</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G</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 xml:space="preserve"> nr. 195/2005 privind protecţia mediului, aprobată cu modificări prin Legea nr. 265/2006, cu modificările şi completările ulterioare;</w:t>
      </w:r>
    </w:p>
    <w:p w:rsidR="003D1967" w:rsidRPr="003F56E1" w:rsidRDefault="00C1788E" w:rsidP="00FD5DF5">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H</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G</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 xml:space="preserve"> nr. 1076/2004 privind stabilirea procedurii de realizare a evaluării de mediu</w:t>
      </w:r>
      <w:r w:rsidR="00D5736F" w:rsidRPr="003F56E1">
        <w:rPr>
          <w:rFonts w:ascii="Times New Roman" w:eastAsia="Times New Roman" w:hAnsi="Times New Roman"/>
          <w:i/>
          <w:color w:val="000000"/>
          <w:sz w:val="24"/>
          <w:szCs w:val="24"/>
          <w:lang w:val="ro-RO"/>
        </w:rPr>
        <w:t xml:space="preserve"> pentru planuri şi programe</w:t>
      </w:r>
    </w:p>
    <w:p w:rsidR="003D1967" w:rsidRPr="003F56E1" w:rsidRDefault="003D1967" w:rsidP="00FD5DF5">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O</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U</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G</w:t>
      </w:r>
      <w:r w:rsidR="003F56E1">
        <w:rPr>
          <w:rFonts w:ascii="Times New Roman" w:eastAsia="Times New Roman" w:hAnsi="Times New Roman"/>
          <w:i/>
          <w:color w:val="000000"/>
          <w:sz w:val="24"/>
          <w:szCs w:val="24"/>
          <w:lang w:val="ro-RO"/>
        </w:rPr>
        <w:t>.</w:t>
      </w:r>
      <w:r w:rsidRPr="003F56E1">
        <w:rPr>
          <w:rFonts w:ascii="Times New Roman" w:eastAsia="Times New Roman" w:hAnsi="Times New Roman"/>
          <w:i/>
          <w:color w:val="000000"/>
          <w:sz w:val="24"/>
          <w:szCs w:val="24"/>
          <w:lang w:val="ro-RO"/>
        </w:rPr>
        <w:t xml:space="preserve"> nr. 57/2007 privind regimul ariilor naturale protejate, conservarea habitatelor naturale, a florei şi faunei sălbatice, cu modificările şi completările ulterioare;</w:t>
      </w:r>
    </w:p>
    <w:p w:rsidR="003D1967" w:rsidRPr="003F56E1" w:rsidRDefault="003D1967" w:rsidP="00FD5DF5">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 xml:space="preserve">Ord. nr. 262/2020 pentru modificarea </w:t>
      </w:r>
      <w:r w:rsidRPr="003F56E1">
        <w:rPr>
          <w:rFonts w:ascii="Times New Roman" w:eastAsia="Times New Roman" w:hAnsi="Times New Roman"/>
          <w:i/>
          <w:vanish/>
          <w:color w:val="000000"/>
          <w:sz w:val="24"/>
          <w:szCs w:val="24"/>
          <w:lang w:val="ro-RO"/>
        </w:rPr>
        <w:t>&lt;LLNK 12010     0740IX11   0 20&gt;</w:t>
      </w:r>
      <w:r w:rsidRPr="003F56E1">
        <w:rPr>
          <w:rFonts w:ascii="Times New Roman" w:eastAsia="Times New Roman" w:hAnsi="Times New Roman"/>
          <w:i/>
          <w:color w:val="000000"/>
          <w:sz w:val="24"/>
          <w:szCs w:val="24"/>
          <w:lang w:val="ro-RO"/>
        </w:rPr>
        <w:t xml:space="preserve">Ghidului metodologic privind evaluarea adecvată a efectelor potenţiale ale planurilor sau proiectelor asupra ariilor naturale protejate de interes comunitar,  aprobat prin </w:t>
      </w:r>
      <w:r w:rsidRPr="003F56E1">
        <w:rPr>
          <w:rFonts w:ascii="Times New Roman" w:eastAsia="Times New Roman" w:hAnsi="Times New Roman"/>
          <w:i/>
          <w:vanish/>
          <w:color w:val="000000"/>
          <w:sz w:val="24"/>
          <w:szCs w:val="24"/>
          <w:lang w:val="ro-RO"/>
        </w:rPr>
        <w:t>&lt;LLNK 12010    19 50IX01   0 53&gt;</w:t>
      </w:r>
      <w:r w:rsidRPr="003F56E1">
        <w:rPr>
          <w:rFonts w:ascii="Times New Roman" w:eastAsia="Times New Roman" w:hAnsi="Times New Roman"/>
          <w:i/>
          <w:color w:val="000000"/>
          <w:sz w:val="24"/>
          <w:szCs w:val="24"/>
          <w:lang w:val="ro-RO"/>
        </w:rPr>
        <w:t>Ordinul ministrului mediului şi pădurilor nr. 19/2010;</w:t>
      </w:r>
    </w:p>
    <w:p w:rsidR="00757E79" w:rsidRDefault="003D1967" w:rsidP="0098716C">
      <w:pPr>
        <w:numPr>
          <w:ilvl w:val="0"/>
          <w:numId w:val="1"/>
        </w:numPr>
        <w:autoSpaceDE w:val="0"/>
        <w:autoSpaceDN w:val="0"/>
        <w:adjustRightInd w:val="0"/>
        <w:spacing w:after="0" w:line="240" w:lineRule="auto"/>
        <w:jc w:val="both"/>
        <w:rPr>
          <w:rFonts w:ascii="Times New Roman" w:eastAsia="Times New Roman" w:hAnsi="Times New Roman"/>
          <w:i/>
          <w:color w:val="000000"/>
          <w:sz w:val="24"/>
          <w:szCs w:val="24"/>
          <w:lang w:val="ro-RO"/>
        </w:rPr>
      </w:pPr>
      <w:r w:rsidRPr="003F56E1">
        <w:rPr>
          <w:rFonts w:ascii="Times New Roman" w:eastAsia="Times New Roman" w:hAnsi="Times New Roman"/>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98716C" w:rsidRPr="0098716C" w:rsidRDefault="0098716C" w:rsidP="0098716C">
      <w:pPr>
        <w:autoSpaceDE w:val="0"/>
        <w:autoSpaceDN w:val="0"/>
        <w:adjustRightInd w:val="0"/>
        <w:spacing w:after="0" w:line="240" w:lineRule="auto"/>
        <w:ind w:left="720"/>
        <w:jc w:val="both"/>
        <w:rPr>
          <w:rFonts w:ascii="Times New Roman" w:eastAsia="Times New Roman" w:hAnsi="Times New Roman"/>
          <w:i/>
          <w:color w:val="000000"/>
          <w:sz w:val="6"/>
          <w:szCs w:val="6"/>
          <w:lang w:val="ro-RO"/>
        </w:rPr>
      </w:pPr>
    </w:p>
    <w:p w:rsidR="00C1788E" w:rsidRPr="007375B8" w:rsidRDefault="00C1788E" w:rsidP="00EF0CF7">
      <w:pPr>
        <w:autoSpaceDE w:val="0"/>
        <w:autoSpaceDN w:val="0"/>
        <w:adjustRightInd w:val="0"/>
        <w:spacing w:after="120" w:line="240" w:lineRule="auto"/>
        <w:jc w:val="both"/>
        <w:rPr>
          <w:rFonts w:ascii="Times New Roman" w:hAnsi="Times New Roman"/>
          <w:color w:val="000000"/>
          <w:sz w:val="24"/>
          <w:szCs w:val="24"/>
          <w:lang w:val="ro-RO"/>
        </w:rPr>
      </w:pPr>
      <w:r w:rsidRPr="007375B8">
        <w:rPr>
          <w:rFonts w:ascii="Times New Roman" w:hAnsi="Times New Roman"/>
          <w:b/>
          <w:color w:val="000000"/>
          <w:sz w:val="24"/>
          <w:szCs w:val="24"/>
          <w:lang w:val="ro-RO"/>
        </w:rPr>
        <w:t>Agenţia pentru Protecţia Mediului Suceava</w:t>
      </w:r>
      <w:r w:rsidR="005052F5" w:rsidRPr="007375B8">
        <w:rPr>
          <w:rFonts w:ascii="Times New Roman" w:hAnsi="Times New Roman"/>
          <w:b/>
          <w:color w:val="000000"/>
          <w:sz w:val="24"/>
          <w:szCs w:val="24"/>
          <w:lang w:val="ro-RO"/>
        </w:rPr>
        <w:t>,</w:t>
      </w:r>
    </w:p>
    <w:p w:rsidR="00C1788E" w:rsidRPr="007375B8" w:rsidRDefault="00C1788E" w:rsidP="0098716C">
      <w:pPr>
        <w:numPr>
          <w:ilvl w:val="1"/>
          <w:numId w:val="2"/>
        </w:numPr>
        <w:tabs>
          <w:tab w:val="clear" w:pos="1440"/>
        </w:tabs>
        <w:autoSpaceDE w:val="0"/>
        <w:autoSpaceDN w:val="0"/>
        <w:adjustRightInd w:val="0"/>
        <w:spacing w:after="0" w:line="240" w:lineRule="auto"/>
        <w:ind w:left="550" w:hanging="550"/>
        <w:jc w:val="both"/>
        <w:rPr>
          <w:rFonts w:ascii="Times New Roman" w:hAnsi="Times New Roman"/>
          <w:color w:val="000000"/>
          <w:sz w:val="24"/>
          <w:szCs w:val="24"/>
          <w:lang w:val="ro-RO"/>
        </w:rPr>
      </w:pPr>
      <w:r w:rsidRPr="007375B8">
        <w:rPr>
          <w:rFonts w:ascii="Times New Roman" w:hAnsi="Times New Roman"/>
          <w:color w:val="000000"/>
          <w:sz w:val="24"/>
          <w:szCs w:val="24"/>
          <w:lang w:val="ro-RO"/>
        </w:rPr>
        <w:t>ca urmare a consultării autorităţilor publice</w:t>
      </w:r>
      <w:r w:rsidR="003D1967" w:rsidRPr="007375B8">
        <w:rPr>
          <w:rFonts w:ascii="Times New Roman" w:hAnsi="Times New Roman"/>
          <w:color w:val="000000"/>
          <w:sz w:val="24"/>
          <w:szCs w:val="24"/>
          <w:lang w:val="ro-RO"/>
        </w:rPr>
        <w:t xml:space="preserve"> participante în cadrul şedinţelor</w:t>
      </w:r>
      <w:r w:rsidRPr="007375B8">
        <w:rPr>
          <w:rFonts w:ascii="Times New Roman" w:hAnsi="Times New Roman"/>
          <w:color w:val="000000"/>
          <w:sz w:val="24"/>
          <w:szCs w:val="24"/>
          <w:lang w:val="ro-RO"/>
        </w:rPr>
        <w:t xml:space="preserve"> Comitetului Special Constituit din data </w:t>
      </w:r>
      <w:r w:rsidR="0086613A">
        <w:rPr>
          <w:rFonts w:ascii="Times New Roman" w:hAnsi="Times New Roman"/>
          <w:sz w:val="24"/>
          <w:szCs w:val="24"/>
          <w:lang w:val="ro-RO"/>
        </w:rPr>
        <w:t xml:space="preserve">de </w:t>
      </w:r>
      <w:r w:rsidR="0086613A" w:rsidRPr="00CA62AB">
        <w:rPr>
          <w:rFonts w:ascii="Times New Roman" w:hAnsi="Times New Roman"/>
          <w:color w:val="000000" w:themeColor="text1"/>
          <w:sz w:val="24"/>
          <w:szCs w:val="24"/>
          <w:lang w:val="ro-RO"/>
        </w:rPr>
        <w:t>29</w:t>
      </w:r>
      <w:r w:rsidR="00855038" w:rsidRPr="00CA62AB">
        <w:rPr>
          <w:rFonts w:ascii="Times New Roman" w:hAnsi="Times New Roman"/>
          <w:color w:val="000000" w:themeColor="text1"/>
          <w:sz w:val="24"/>
          <w:szCs w:val="24"/>
          <w:lang w:val="ro-RO"/>
        </w:rPr>
        <w:t>.</w:t>
      </w:r>
      <w:r w:rsidR="0086613A" w:rsidRPr="00CA62AB">
        <w:rPr>
          <w:rFonts w:ascii="Times New Roman" w:hAnsi="Times New Roman"/>
          <w:color w:val="000000" w:themeColor="text1"/>
          <w:sz w:val="24"/>
          <w:szCs w:val="24"/>
          <w:lang w:val="ro-RO"/>
        </w:rPr>
        <w:t>06</w:t>
      </w:r>
      <w:r w:rsidRPr="00CA62AB">
        <w:rPr>
          <w:rFonts w:ascii="Times New Roman" w:hAnsi="Times New Roman"/>
          <w:color w:val="000000" w:themeColor="text1"/>
          <w:sz w:val="24"/>
          <w:szCs w:val="24"/>
          <w:lang w:val="ro-RO"/>
        </w:rPr>
        <w:t>.20</w:t>
      </w:r>
      <w:r w:rsidR="003F56E1" w:rsidRPr="00CA62AB">
        <w:rPr>
          <w:rFonts w:ascii="Times New Roman" w:hAnsi="Times New Roman"/>
          <w:color w:val="000000" w:themeColor="text1"/>
          <w:sz w:val="24"/>
          <w:szCs w:val="24"/>
          <w:lang w:val="ro-RO"/>
        </w:rPr>
        <w:t xml:space="preserve">23 </w:t>
      </w:r>
      <w:r w:rsidR="003F56E1">
        <w:rPr>
          <w:rFonts w:ascii="Times New Roman" w:hAnsi="Times New Roman"/>
          <w:sz w:val="24"/>
          <w:szCs w:val="24"/>
          <w:lang w:val="ro-RO"/>
        </w:rPr>
        <w:t>și</w:t>
      </w:r>
      <w:r w:rsidRPr="007375B8">
        <w:rPr>
          <w:rFonts w:ascii="Times New Roman" w:hAnsi="Times New Roman"/>
          <w:color w:val="000000"/>
          <w:sz w:val="24"/>
          <w:szCs w:val="24"/>
          <w:lang w:val="ro-RO"/>
        </w:rPr>
        <w:t xml:space="preserve"> a completărilor depuse la documentaţie;</w:t>
      </w:r>
    </w:p>
    <w:p w:rsidR="00A4614D" w:rsidRDefault="00C1788E" w:rsidP="0098716C">
      <w:pPr>
        <w:numPr>
          <w:ilvl w:val="1"/>
          <w:numId w:val="2"/>
        </w:numPr>
        <w:tabs>
          <w:tab w:val="clear" w:pos="1440"/>
        </w:tabs>
        <w:autoSpaceDE w:val="0"/>
        <w:autoSpaceDN w:val="0"/>
        <w:adjustRightInd w:val="0"/>
        <w:spacing w:after="0" w:line="240" w:lineRule="auto"/>
        <w:ind w:left="550" w:hanging="550"/>
        <w:jc w:val="both"/>
        <w:rPr>
          <w:rFonts w:ascii="Times New Roman" w:hAnsi="Times New Roman"/>
          <w:color w:val="000000"/>
          <w:sz w:val="24"/>
          <w:szCs w:val="24"/>
          <w:lang w:val="ro-RO"/>
        </w:rPr>
      </w:pPr>
      <w:r w:rsidRPr="007375B8">
        <w:rPr>
          <w:rFonts w:ascii="Times New Roman" w:hAnsi="Times New Roman"/>
          <w:color w:val="000000"/>
          <w:sz w:val="24"/>
          <w:szCs w:val="24"/>
          <w:lang w:val="ro-RO"/>
        </w:rPr>
        <w:t>în conformitate cu prevederile art. 5 alin.</w:t>
      </w:r>
      <w:r w:rsidR="00D56C3D" w:rsidRPr="007375B8">
        <w:rPr>
          <w:rFonts w:ascii="Times New Roman" w:hAnsi="Times New Roman"/>
          <w:color w:val="000000"/>
          <w:sz w:val="24"/>
          <w:szCs w:val="24"/>
          <w:lang w:val="ro-RO"/>
        </w:rPr>
        <w:t xml:space="preserve"> </w:t>
      </w:r>
      <w:r w:rsidRPr="007375B8">
        <w:rPr>
          <w:rFonts w:ascii="Times New Roman" w:hAnsi="Times New Roman"/>
          <w:color w:val="000000"/>
          <w:sz w:val="24"/>
          <w:szCs w:val="24"/>
          <w:lang w:val="ro-RO"/>
        </w:rPr>
        <w:t>3 pct.</w:t>
      </w:r>
      <w:r w:rsidR="00D56C3D" w:rsidRPr="007375B8">
        <w:rPr>
          <w:rFonts w:ascii="Times New Roman" w:hAnsi="Times New Roman"/>
          <w:color w:val="000000"/>
          <w:sz w:val="24"/>
          <w:szCs w:val="24"/>
          <w:lang w:val="ro-RO"/>
        </w:rPr>
        <w:t xml:space="preserve"> </w:t>
      </w:r>
      <w:r w:rsidRPr="007375B8">
        <w:rPr>
          <w:rFonts w:ascii="Times New Roman" w:hAnsi="Times New Roman"/>
          <w:color w:val="000000"/>
          <w:sz w:val="24"/>
          <w:szCs w:val="24"/>
          <w:lang w:val="ro-RO"/>
        </w:rPr>
        <w:t>a</w:t>
      </w:r>
      <w:r w:rsidRPr="007375B8">
        <w:rPr>
          <w:rFonts w:ascii="Times New Roman" w:hAnsi="Times New Roman"/>
          <w:bCs/>
          <w:color w:val="000000"/>
          <w:sz w:val="24"/>
          <w:szCs w:val="24"/>
          <w:lang w:val="ro-RO"/>
        </w:rPr>
        <w:t xml:space="preserve"> şi a anexei nr.</w:t>
      </w:r>
      <w:r w:rsidR="00D56C3D" w:rsidRPr="007375B8">
        <w:rPr>
          <w:rFonts w:ascii="Times New Roman" w:hAnsi="Times New Roman"/>
          <w:bCs/>
          <w:color w:val="000000"/>
          <w:sz w:val="24"/>
          <w:szCs w:val="24"/>
          <w:lang w:val="ro-RO"/>
        </w:rPr>
        <w:t xml:space="preserve"> </w:t>
      </w:r>
      <w:r w:rsidRPr="007375B8">
        <w:rPr>
          <w:rFonts w:ascii="Times New Roman" w:hAnsi="Times New Roman"/>
          <w:bCs/>
          <w:color w:val="000000"/>
          <w:sz w:val="24"/>
          <w:szCs w:val="24"/>
          <w:lang w:val="ro-RO"/>
        </w:rPr>
        <w:t>1 – Criterii pentru determinarea efectelor semnificative potenţiale asupra mediului din</w:t>
      </w:r>
      <w:r w:rsidRPr="007375B8">
        <w:rPr>
          <w:rFonts w:ascii="Times New Roman" w:hAnsi="Times New Roman"/>
          <w:b/>
          <w:bCs/>
          <w:color w:val="000000"/>
          <w:sz w:val="24"/>
          <w:szCs w:val="24"/>
          <w:lang w:val="ro-RO"/>
        </w:rPr>
        <w:t xml:space="preserve"> </w:t>
      </w:r>
      <w:r w:rsidRPr="007375B8">
        <w:rPr>
          <w:rFonts w:ascii="Times New Roman" w:hAnsi="Times New Roman"/>
          <w:color w:val="000000"/>
          <w:sz w:val="24"/>
          <w:szCs w:val="24"/>
          <w:lang w:val="ro-RO"/>
        </w:rPr>
        <w:t>H.G. 1076/2004 privind stabilirea procedurii de realizare a evaluării de mediu pentru planuri şi programe;</w:t>
      </w:r>
    </w:p>
    <w:p w:rsidR="00916E4B" w:rsidRPr="00916E4B" w:rsidRDefault="00916E4B" w:rsidP="0098716C">
      <w:pPr>
        <w:numPr>
          <w:ilvl w:val="1"/>
          <w:numId w:val="2"/>
        </w:numPr>
        <w:tabs>
          <w:tab w:val="clear" w:pos="1440"/>
        </w:tabs>
        <w:autoSpaceDE w:val="0"/>
        <w:autoSpaceDN w:val="0"/>
        <w:adjustRightInd w:val="0"/>
        <w:spacing w:after="0" w:line="240" w:lineRule="auto"/>
        <w:ind w:left="550" w:hanging="550"/>
        <w:jc w:val="both"/>
        <w:rPr>
          <w:rFonts w:ascii="Times New Roman" w:hAnsi="Times New Roman"/>
          <w:color w:val="000000" w:themeColor="text1"/>
          <w:sz w:val="24"/>
          <w:szCs w:val="24"/>
          <w:lang w:val="ro-RO"/>
        </w:rPr>
      </w:pPr>
      <w:r w:rsidRPr="00AB6FCB">
        <w:rPr>
          <w:rFonts w:ascii="Times New Roman" w:hAnsi="Times New Roman"/>
          <w:color w:val="000000" w:themeColor="text1"/>
          <w:sz w:val="24"/>
          <w:szCs w:val="24"/>
          <w:lang w:val="ro-RO"/>
        </w:rPr>
        <w:t>în baza avizului Agenției Naționale pentru Arii Naturale Protejate-Serviciul Terit</w:t>
      </w:r>
      <w:r>
        <w:rPr>
          <w:rFonts w:ascii="Times New Roman" w:hAnsi="Times New Roman"/>
          <w:color w:val="000000" w:themeColor="text1"/>
          <w:sz w:val="24"/>
          <w:szCs w:val="24"/>
          <w:lang w:val="ro-RO"/>
        </w:rPr>
        <w:t>orial Suceava nr. 67</w:t>
      </w:r>
      <w:r w:rsidRPr="00AB6FCB">
        <w:rPr>
          <w:rFonts w:ascii="Times New Roman" w:hAnsi="Times New Roman"/>
          <w:color w:val="000000" w:themeColor="text1"/>
          <w:sz w:val="24"/>
          <w:szCs w:val="24"/>
          <w:lang w:val="ro-RO"/>
        </w:rPr>
        <w:t>/S.T. SV din</w:t>
      </w:r>
      <w:r>
        <w:rPr>
          <w:rFonts w:ascii="Times New Roman" w:hAnsi="Times New Roman"/>
          <w:color w:val="000000" w:themeColor="text1"/>
          <w:sz w:val="24"/>
          <w:szCs w:val="24"/>
          <w:lang w:val="ro-RO"/>
        </w:rPr>
        <w:t xml:space="preserve"> 17.08</w:t>
      </w:r>
      <w:r w:rsidRPr="00AB6FCB">
        <w:rPr>
          <w:rFonts w:ascii="Times New Roman" w:hAnsi="Times New Roman"/>
          <w:color w:val="000000" w:themeColor="text1"/>
          <w:sz w:val="24"/>
          <w:szCs w:val="24"/>
          <w:lang w:val="ro-RO"/>
        </w:rPr>
        <w:t>.2023;</w:t>
      </w:r>
    </w:p>
    <w:p w:rsidR="0086613A" w:rsidRDefault="00855038" w:rsidP="0098716C">
      <w:pPr>
        <w:numPr>
          <w:ilvl w:val="1"/>
          <w:numId w:val="2"/>
        </w:numPr>
        <w:tabs>
          <w:tab w:val="clear" w:pos="1440"/>
        </w:tabs>
        <w:autoSpaceDE w:val="0"/>
        <w:autoSpaceDN w:val="0"/>
        <w:adjustRightInd w:val="0"/>
        <w:spacing w:after="0" w:line="240" w:lineRule="auto"/>
        <w:ind w:left="550" w:hanging="550"/>
        <w:jc w:val="both"/>
        <w:rPr>
          <w:rFonts w:ascii="Times New Roman" w:hAnsi="Times New Roman"/>
          <w:color w:val="000000"/>
          <w:sz w:val="24"/>
          <w:szCs w:val="24"/>
          <w:lang w:val="ro-RO"/>
        </w:rPr>
      </w:pPr>
      <w:r w:rsidRPr="007375B8">
        <w:rPr>
          <w:rFonts w:ascii="Times New Roman" w:hAnsi="Times New Roman"/>
          <w:color w:val="000000"/>
          <w:sz w:val="24"/>
          <w:szCs w:val="24"/>
          <w:lang w:val="ro-RO"/>
        </w:rPr>
        <w:t xml:space="preserve">în </w:t>
      </w:r>
      <w:r w:rsidR="00C1788E" w:rsidRPr="007375B8">
        <w:rPr>
          <w:rFonts w:ascii="Times New Roman" w:hAnsi="Times New Roman"/>
          <w:color w:val="000000"/>
          <w:sz w:val="24"/>
          <w:szCs w:val="24"/>
          <w:lang w:val="ro-RO"/>
        </w:rPr>
        <w:t>lipsa comentariilor motivate din partea publicului interesat,</w:t>
      </w:r>
      <w:bookmarkStart w:id="0" w:name="_GoBack"/>
      <w:bookmarkEnd w:id="0"/>
    </w:p>
    <w:p w:rsidR="0098716C" w:rsidRPr="0098716C" w:rsidRDefault="0098716C" w:rsidP="0098716C">
      <w:pPr>
        <w:autoSpaceDE w:val="0"/>
        <w:autoSpaceDN w:val="0"/>
        <w:adjustRightInd w:val="0"/>
        <w:spacing w:after="0" w:line="240" w:lineRule="auto"/>
        <w:ind w:left="550"/>
        <w:jc w:val="both"/>
        <w:rPr>
          <w:rFonts w:ascii="Times New Roman" w:hAnsi="Times New Roman"/>
          <w:color w:val="000000"/>
          <w:sz w:val="10"/>
          <w:szCs w:val="10"/>
          <w:lang w:val="ro-RO"/>
        </w:rPr>
      </w:pPr>
    </w:p>
    <w:p w:rsidR="0086613A" w:rsidRPr="0086613A" w:rsidRDefault="00C1788E" w:rsidP="0098716C">
      <w:pPr>
        <w:autoSpaceDE w:val="0"/>
        <w:autoSpaceDN w:val="0"/>
        <w:adjustRightInd w:val="0"/>
        <w:spacing w:after="120" w:line="240" w:lineRule="auto"/>
        <w:jc w:val="both"/>
        <w:rPr>
          <w:rFonts w:ascii="Times New Roman" w:hAnsi="Times New Roman"/>
          <w:b/>
          <w:color w:val="000000"/>
          <w:sz w:val="24"/>
          <w:szCs w:val="24"/>
          <w:lang w:val="ro-RO"/>
        </w:rPr>
      </w:pPr>
      <w:r w:rsidRPr="007375B8">
        <w:rPr>
          <w:rFonts w:ascii="Times New Roman" w:hAnsi="Times New Roman"/>
          <w:b/>
          <w:color w:val="000000"/>
          <w:sz w:val="24"/>
          <w:szCs w:val="24"/>
          <w:lang w:val="ro-RO"/>
        </w:rPr>
        <w:t>decide:</w:t>
      </w:r>
    </w:p>
    <w:p w:rsidR="00757E79" w:rsidRPr="0086613A" w:rsidRDefault="003F56E1" w:rsidP="0098716C">
      <w:pPr>
        <w:autoSpaceDE w:val="0"/>
        <w:autoSpaceDN w:val="0"/>
        <w:adjustRightInd w:val="0"/>
        <w:spacing w:after="120"/>
        <w:jc w:val="both"/>
        <w:rPr>
          <w:rFonts w:ascii="Times New Roman" w:hAnsi="Times New Roman"/>
          <w:sz w:val="24"/>
          <w:szCs w:val="24"/>
          <w:lang w:val="ro-RO"/>
        </w:rPr>
      </w:pPr>
      <w:r w:rsidRPr="003F56E1">
        <w:rPr>
          <w:rFonts w:ascii="Times New Roman" w:hAnsi="Times New Roman"/>
          <w:b/>
          <w:i/>
          <w:sz w:val="24"/>
          <w:szCs w:val="24"/>
          <w:lang w:val="ro-RO"/>
        </w:rPr>
        <w:t>„</w:t>
      </w:r>
      <w:r w:rsidR="0086613A" w:rsidRPr="003F56E1">
        <w:rPr>
          <w:rFonts w:ascii="Times New Roman" w:hAnsi="Times New Roman"/>
          <w:b/>
          <w:i/>
          <w:sz w:val="24"/>
          <w:szCs w:val="24"/>
          <w:lang w:val="ro-RO"/>
        </w:rPr>
        <w:t>Strategia Integr</w:t>
      </w:r>
      <w:r w:rsidR="0086613A">
        <w:rPr>
          <w:rFonts w:ascii="Times New Roman" w:hAnsi="Times New Roman"/>
          <w:b/>
          <w:i/>
          <w:sz w:val="24"/>
          <w:szCs w:val="24"/>
          <w:lang w:val="ro-RO"/>
        </w:rPr>
        <w:t xml:space="preserve">ată de Dezvoltare Urbană a municipiului Vatra Dornei </w:t>
      </w:r>
      <w:r w:rsidR="0086613A" w:rsidRPr="003F56E1">
        <w:rPr>
          <w:rFonts w:ascii="Times New Roman" w:hAnsi="Times New Roman"/>
          <w:b/>
          <w:i/>
          <w:sz w:val="24"/>
          <w:szCs w:val="24"/>
          <w:lang w:val="ro-RO"/>
        </w:rPr>
        <w:t>2021-2027</w:t>
      </w:r>
      <w:r w:rsidRPr="003F56E1">
        <w:rPr>
          <w:rFonts w:ascii="Times New Roman" w:hAnsi="Times New Roman"/>
          <w:b/>
          <w:i/>
          <w:sz w:val="24"/>
          <w:szCs w:val="24"/>
          <w:lang w:val="ro-RO"/>
        </w:rPr>
        <w:t>”</w:t>
      </w:r>
      <w:r w:rsidR="001C73A5" w:rsidRPr="007375B8">
        <w:rPr>
          <w:rFonts w:ascii="Times New Roman" w:hAnsi="Times New Roman"/>
          <w:bCs/>
          <w:sz w:val="24"/>
          <w:szCs w:val="24"/>
        </w:rPr>
        <w:t>,</w:t>
      </w:r>
      <w:r w:rsidR="00244AD4" w:rsidRPr="007375B8">
        <w:rPr>
          <w:rFonts w:ascii="Times New Roman" w:hAnsi="Times New Roman"/>
          <w:sz w:val="24"/>
          <w:szCs w:val="24"/>
          <w:lang w:val="ro-RO"/>
        </w:rPr>
        <w:t xml:space="preserve"> </w:t>
      </w:r>
      <w:r w:rsidR="00C1788E" w:rsidRPr="003F56E1">
        <w:rPr>
          <w:rFonts w:ascii="Times New Roman" w:hAnsi="Times New Roman"/>
          <w:sz w:val="24"/>
          <w:szCs w:val="24"/>
          <w:lang w:val="ro-RO"/>
        </w:rPr>
        <w:t>titular</w:t>
      </w:r>
      <w:r>
        <w:rPr>
          <w:rFonts w:ascii="Times New Roman" w:hAnsi="Times New Roman"/>
          <w:b/>
          <w:sz w:val="24"/>
          <w:szCs w:val="24"/>
          <w:lang w:val="ro-RO"/>
        </w:rPr>
        <w:t xml:space="preserve"> </w:t>
      </w:r>
      <w:r w:rsidRPr="003F56E1">
        <w:rPr>
          <w:rFonts w:ascii="Times New Roman" w:hAnsi="Times New Roman"/>
          <w:b/>
          <w:sz w:val="24"/>
          <w:szCs w:val="24"/>
          <w:lang w:val="ro-RO"/>
        </w:rPr>
        <w:t xml:space="preserve"> </w:t>
      </w:r>
      <w:r w:rsidR="0086613A">
        <w:rPr>
          <w:rFonts w:ascii="Times New Roman" w:hAnsi="Times New Roman"/>
          <w:b/>
          <w:sz w:val="24"/>
          <w:szCs w:val="24"/>
          <w:lang w:val="ro-RO"/>
        </w:rPr>
        <w:t>MUNICIPIUL VATRA DORNEI</w:t>
      </w:r>
      <w:r w:rsidRPr="003F56E1">
        <w:rPr>
          <w:rFonts w:ascii="Times New Roman" w:hAnsi="Times New Roman"/>
          <w:sz w:val="24"/>
          <w:szCs w:val="24"/>
          <w:lang w:val="ro-RO"/>
        </w:rPr>
        <w:t>,</w:t>
      </w:r>
      <w:r w:rsidRPr="003F56E1">
        <w:rPr>
          <w:rFonts w:ascii="Times New Roman" w:hAnsi="Times New Roman"/>
          <w:b/>
          <w:sz w:val="24"/>
          <w:szCs w:val="24"/>
          <w:lang w:val="ro-RO"/>
        </w:rPr>
        <w:t xml:space="preserve"> </w:t>
      </w:r>
      <w:r w:rsidRPr="003F56E1">
        <w:rPr>
          <w:rFonts w:ascii="Times New Roman" w:hAnsi="Times New Roman"/>
          <w:sz w:val="24"/>
          <w:szCs w:val="24"/>
          <w:lang w:val="ro-RO"/>
        </w:rPr>
        <w:t xml:space="preserve">cu sediul în județul Suceava, </w:t>
      </w:r>
      <w:r w:rsidR="0086613A">
        <w:rPr>
          <w:rFonts w:ascii="Times New Roman" w:hAnsi="Times New Roman"/>
          <w:sz w:val="24"/>
          <w:szCs w:val="24"/>
          <w:lang w:val="ro-RO"/>
        </w:rPr>
        <w:t>municipiul Vatra Dornei, strada Mihai Eminescu nr. 17</w:t>
      </w:r>
      <w:r w:rsidR="00A92565" w:rsidRPr="007375B8">
        <w:rPr>
          <w:rFonts w:ascii="Times New Roman" w:hAnsi="Times New Roman"/>
          <w:sz w:val="24"/>
          <w:szCs w:val="24"/>
        </w:rPr>
        <w:t>,</w:t>
      </w:r>
      <w:r w:rsidR="003810B2" w:rsidRPr="007375B8">
        <w:rPr>
          <w:rFonts w:ascii="Times New Roman" w:hAnsi="Times New Roman"/>
          <w:sz w:val="24"/>
          <w:szCs w:val="24"/>
        </w:rPr>
        <w:t xml:space="preserve"> </w:t>
      </w:r>
      <w:r w:rsidR="00C1788E" w:rsidRPr="007375B8">
        <w:rPr>
          <w:rFonts w:ascii="Times New Roman" w:hAnsi="Times New Roman"/>
          <w:b/>
          <w:sz w:val="24"/>
          <w:szCs w:val="24"/>
          <w:lang w:val="ro-RO"/>
        </w:rPr>
        <w:t>nu  necesită evaluare de mediu şi nu necesită evaluare adecvată şi se va supune adoptării fără aviz de mediu</w:t>
      </w:r>
      <w:r w:rsidR="00C1788E" w:rsidRPr="007375B8">
        <w:rPr>
          <w:rFonts w:ascii="Times New Roman" w:hAnsi="Times New Roman"/>
          <w:b/>
          <w:i/>
          <w:sz w:val="24"/>
          <w:szCs w:val="24"/>
          <w:lang w:val="ro-RO"/>
        </w:rPr>
        <w:t>.</w:t>
      </w:r>
      <w:r w:rsidR="00C1788E" w:rsidRPr="007375B8">
        <w:rPr>
          <w:rFonts w:ascii="Times New Roman" w:hAnsi="Times New Roman"/>
          <w:sz w:val="24"/>
          <w:szCs w:val="24"/>
          <w:lang w:val="ro-RO" w:eastAsia="ro-RO"/>
        </w:rPr>
        <w:t xml:space="preserve"> </w:t>
      </w:r>
    </w:p>
    <w:p w:rsidR="0086613A" w:rsidRDefault="0086613A" w:rsidP="004E3987">
      <w:pPr>
        <w:autoSpaceDE w:val="0"/>
        <w:autoSpaceDN w:val="0"/>
        <w:adjustRightInd w:val="0"/>
        <w:spacing w:after="0" w:line="240" w:lineRule="auto"/>
        <w:jc w:val="both"/>
        <w:rPr>
          <w:rFonts w:ascii="Times New Roman" w:hAnsi="Times New Roman"/>
          <w:b/>
          <w:sz w:val="24"/>
          <w:szCs w:val="24"/>
          <w:lang w:val="ro-RO"/>
        </w:rPr>
      </w:pPr>
    </w:p>
    <w:p w:rsidR="0086613A" w:rsidRDefault="0086613A" w:rsidP="004E3987">
      <w:pPr>
        <w:autoSpaceDE w:val="0"/>
        <w:autoSpaceDN w:val="0"/>
        <w:adjustRightInd w:val="0"/>
        <w:spacing w:after="0" w:line="240" w:lineRule="auto"/>
        <w:jc w:val="both"/>
        <w:rPr>
          <w:rFonts w:ascii="Times New Roman" w:hAnsi="Times New Roman"/>
          <w:b/>
          <w:sz w:val="24"/>
          <w:szCs w:val="24"/>
          <w:lang w:val="ro-RO"/>
        </w:rPr>
      </w:pPr>
    </w:p>
    <w:p w:rsidR="00C1788E" w:rsidRPr="007375B8" w:rsidRDefault="00C1788E" w:rsidP="004E3987">
      <w:pPr>
        <w:autoSpaceDE w:val="0"/>
        <w:autoSpaceDN w:val="0"/>
        <w:adjustRightInd w:val="0"/>
        <w:spacing w:after="0" w:line="240" w:lineRule="auto"/>
        <w:jc w:val="both"/>
        <w:rPr>
          <w:rFonts w:ascii="Times New Roman" w:hAnsi="Times New Roman"/>
          <w:b/>
          <w:sz w:val="24"/>
          <w:szCs w:val="24"/>
          <w:lang w:val="ro-RO"/>
        </w:rPr>
      </w:pPr>
      <w:r w:rsidRPr="007375B8">
        <w:rPr>
          <w:rFonts w:ascii="Times New Roman" w:hAnsi="Times New Roman"/>
          <w:b/>
          <w:sz w:val="24"/>
          <w:szCs w:val="24"/>
          <w:lang w:val="ro-RO"/>
        </w:rPr>
        <w:t>Documentația tehnică se aprobă cu următoarele condiții:</w:t>
      </w:r>
    </w:p>
    <w:p w:rsidR="00B6140E" w:rsidRPr="0086613A" w:rsidRDefault="00C1788E" w:rsidP="004E3987">
      <w:pPr>
        <w:autoSpaceDE w:val="0"/>
        <w:autoSpaceDN w:val="0"/>
        <w:adjustRightInd w:val="0"/>
        <w:spacing w:after="0" w:line="240" w:lineRule="auto"/>
        <w:jc w:val="both"/>
        <w:rPr>
          <w:rFonts w:ascii="Times New Roman" w:hAnsi="Times New Roman"/>
          <w:b/>
          <w:sz w:val="6"/>
          <w:szCs w:val="6"/>
          <w:lang w:val="ro-RO"/>
        </w:rPr>
      </w:pPr>
      <w:r w:rsidRPr="007375B8">
        <w:rPr>
          <w:rFonts w:ascii="Times New Roman" w:hAnsi="Times New Roman"/>
          <w:b/>
          <w:sz w:val="24"/>
          <w:szCs w:val="24"/>
          <w:lang w:val="ro-RO"/>
        </w:rPr>
        <w:t xml:space="preserve">       </w:t>
      </w:r>
    </w:p>
    <w:p w:rsidR="00C1788E" w:rsidRPr="007375B8" w:rsidRDefault="00C1788E" w:rsidP="004E3987">
      <w:pPr>
        <w:autoSpaceDE w:val="0"/>
        <w:autoSpaceDN w:val="0"/>
        <w:adjustRightInd w:val="0"/>
        <w:spacing w:after="0" w:line="240" w:lineRule="auto"/>
        <w:jc w:val="both"/>
        <w:rPr>
          <w:rFonts w:ascii="Times New Roman" w:hAnsi="Times New Roman"/>
          <w:sz w:val="24"/>
          <w:szCs w:val="24"/>
          <w:lang w:val="ro-RO"/>
        </w:rPr>
      </w:pPr>
      <w:r w:rsidRPr="007375B8">
        <w:rPr>
          <w:rFonts w:ascii="Times New Roman" w:hAnsi="Times New Roman"/>
          <w:b/>
          <w:sz w:val="24"/>
          <w:szCs w:val="24"/>
          <w:lang w:val="ro-RO"/>
        </w:rPr>
        <w:t xml:space="preserve"> </w:t>
      </w:r>
      <w:r w:rsidR="000A5ED4" w:rsidRPr="007375B8">
        <w:rPr>
          <w:rFonts w:ascii="Times New Roman" w:hAnsi="Times New Roman"/>
          <w:b/>
          <w:sz w:val="24"/>
          <w:szCs w:val="24"/>
          <w:lang w:val="ro-RO"/>
        </w:rPr>
        <w:t xml:space="preserve">      </w:t>
      </w:r>
      <w:r w:rsidRPr="007375B8">
        <w:rPr>
          <w:rFonts w:ascii="Times New Roman" w:hAnsi="Times New Roman"/>
          <w:sz w:val="24"/>
          <w:szCs w:val="24"/>
          <w:lang w:val="ro-RO"/>
        </w:rPr>
        <w:t xml:space="preserve">Prezenta decizie finală este valabilă pe toată perioada de valabilitate a </w:t>
      </w:r>
      <w:r w:rsidR="00165E26" w:rsidRPr="007375B8">
        <w:rPr>
          <w:rFonts w:ascii="Times New Roman" w:hAnsi="Times New Roman"/>
          <w:sz w:val="24"/>
          <w:szCs w:val="24"/>
          <w:lang w:val="ro-RO"/>
        </w:rPr>
        <w:t>strategiei</w:t>
      </w:r>
      <w:r w:rsidRPr="007375B8">
        <w:rPr>
          <w:rFonts w:ascii="Times New Roman" w:hAnsi="Times New Roman"/>
          <w:sz w:val="24"/>
          <w:szCs w:val="24"/>
          <w:lang w:val="ro-RO"/>
        </w:rPr>
        <w:t xml:space="preserve"> dacă nu intervin modificări ale acestuia.</w:t>
      </w:r>
    </w:p>
    <w:p w:rsidR="00CA296C" w:rsidRPr="007375B8" w:rsidRDefault="00C1788E" w:rsidP="00CA296C">
      <w:pPr>
        <w:autoSpaceDE w:val="0"/>
        <w:autoSpaceDN w:val="0"/>
        <w:adjustRightInd w:val="0"/>
        <w:spacing w:after="0" w:line="240" w:lineRule="auto"/>
        <w:jc w:val="both"/>
        <w:rPr>
          <w:rFonts w:ascii="Times New Roman" w:hAnsi="Times New Roman"/>
          <w:sz w:val="24"/>
          <w:szCs w:val="24"/>
          <w:lang w:val="ro-RO"/>
        </w:rPr>
      </w:pPr>
      <w:r w:rsidRPr="007375B8">
        <w:rPr>
          <w:rFonts w:ascii="Times New Roman" w:hAnsi="Times New Roman"/>
          <w:sz w:val="24"/>
          <w:szCs w:val="24"/>
          <w:lang w:val="ro-RO"/>
        </w:rPr>
        <w:t xml:space="preserve">        Prezenta nu înlocuiește </w:t>
      </w:r>
      <w:r w:rsidR="00165E26" w:rsidRPr="007375B8">
        <w:rPr>
          <w:rFonts w:ascii="Times New Roman" w:hAnsi="Times New Roman"/>
          <w:sz w:val="24"/>
          <w:szCs w:val="24"/>
          <w:lang w:val="ro-RO"/>
        </w:rPr>
        <w:t>acordurile de mediu pentru proiectele propuse</w:t>
      </w:r>
      <w:r w:rsidRPr="007375B8">
        <w:rPr>
          <w:rFonts w:ascii="Times New Roman" w:hAnsi="Times New Roman"/>
          <w:sz w:val="24"/>
          <w:szCs w:val="24"/>
          <w:lang w:val="ro-RO"/>
        </w:rPr>
        <w:t xml:space="preserve"> în vederea emiterii </w:t>
      </w:r>
      <w:r w:rsidR="00165E26" w:rsidRPr="007375B8">
        <w:rPr>
          <w:rFonts w:ascii="Times New Roman" w:hAnsi="Times New Roman"/>
          <w:sz w:val="24"/>
          <w:szCs w:val="24"/>
          <w:lang w:val="ro-RO"/>
        </w:rPr>
        <w:t>autorizațiilor de construire</w:t>
      </w:r>
      <w:r w:rsidRPr="007375B8">
        <w:rPr>
          <w:rFonts w:ascii="Times New Roman" w:hAnsi="Times New Roman"/>
          <w:sz w:val="24"/>
          <w:szCs w:val="24"/>
          <w:lang w:val="ro-RO"/>
        </w:rPr>
        <w:t>.</w:t>
      </w:r>
    </w:p>
    <w:p w:rsidR="00CA296C" w:rsidRPr="0098716C" w:rsidRDefault="00CA296C" w:rsidP="00CA296C">
      <w:pPr>
        <w:autoSpaceDE w:val="0"/>
        <w:autoSpaceDN w:val="0"/>
        <w:adjustRightInd w:val="0"/>
        <w:spacing w:after="0" w:line="240" w:lineRule="auto"/>
        <w:jc w:val="both"/>
        <w:rPr>
          <w:rFonts w:ascii="Times New Roman" w:hAnsi="Times New Roman"/>
          <w:b/>
          <w:sz w:val="10"/>
          <w:szCs w:val="10"/>
          <w:lang w:val="ro-RO"/>
        </w:rPr>
      </w:pPr>
    </w:p>
    <w:p w:rsidR="00CA296C" w:rsidRPr="007375B8" w:rsidRDefault="00CA296C" w:rsidP="00CA296C">
      <w:pPr>
        <w:autoSpaceDE w:val="0"/>
        <w:autoSpaceDN w:val="0"/>
        <w:adjustRightInd w:val="0"/>
        <w:spacing w:after="0" w:line="240" w:lineRule="auto"/>
        <w:jc w:val="both"/>
        <w:rPr>
          <w:rFonts w:ascii="Times New Roman" w:hAnsi="Times New Roman"/>
          <w:b/>
          <w:sz w:val="24"/>
          <w:szCs w:val="24"/>
          <w:lang w:val="ro-RO"/>
        </w:rPr>
      </w:pPr>
      <w:r w:rsidRPr="007375B8">
        <w:rPr>
          <w:rFonts w:ascii="Times New Roman" w:hAnsi="Times New Roman"/>
          <w:b/>
          <w:sz w:val="24"/>
          <w:szCs w:val="24"/>
          <w:lang w:val="ro-RO"/>
        </w:rPr>
        <w:t>Rolul</w:t>
      </w:r>
      <w:r w:rsidR="005052F5" w:rsidRPr="007375B8">
        <w:rPr>
          <w:rFonts w:ascii="Times New Roman" w:hAnsi="Times New Roman"/>
          <w:b/>
          <w:sz w:val="24"/>
          <w:szCs w:val="24"/>
          <w:lang w:val="ro-RO"/>
        </w:rPr>
        <w:t xml:space="preserve"> strategiei</w:t>
      </w:r>
      <w:r w:rsidRPr="007375B8">
        <w:rPr>
          <w:rFonts w:ascii="Times New Roman" w:hAnsi="Times New Roman"/>
          <w:b/>
          <w:sz w:val="24"/>
          <w:szCs w:val="24"/>
          <w:lang w:val="ro-RO"/>
        </w:rPr>
        <w:t xml:space="preserve"> </w:t>
      </w:r>
      <w:r w:rsidR="00EC19AE" w:rsidRPr="007375B8">
        <w:rPr>
          <w:rFonts w:ascii="Times New Roman" w:hAnsi="Times New Roman"/>
          <w:b/>
          <w:sz w:val="24"/>
          <w:szCs w:val="24"/>
          <w:lang w:val="ro-RO"/>
        </w:rPr>
        <w:t>și unitatea spațială analizată</w:t>
      </w:r>
    </w:p>
    <w:p w:rsidR="009136EC" w:rsidRDefault="009136EC" w:rsidP="009C47C6">
      <w:pPr>
        <w:autoSpaceDE w:val="0"/>
        <w:autoSpaceDN w:val="0"/>
        <w:adjustRightInd w:val="0"/>
        <w:spacing w:after="0"/>
        <w:ind w:firstLine="720"/>
        <w:jc w:val="both"/>
        <w:rPr>
          <w:rFonts w:ascii="Times New Roman" w:hAnsi="Times New Roman"/>
          <w:sz w:val="24"/>
          <w:szCs w:val="24"/>
          <w:lang w:val="ro-RO"/>
        </w:rPr>
      </w:pPr>
      <w:r w:rsidRPr="009136EC">
        <w:rPr>
          <w:rFonts w:ascii="Times New Roman" w:hAnsi="Times New Roman"/>
          <w:sz w:val="24"/>
          <w:szCs w:val="24"/>
          <w:lang w:val="ro-RO"/>
        </w:rPr>
        <w:t xml:space="preserve">Strategia integrată de dezvoltare urbană reprezintă un document elaborat în conformitate cu obiectivele României și viziunea de dezvoltare propusă de Comisia Europeană. La nivel național s-au făcut corelări cu planuri și strategii de dezvoltare integrate și sectoriale. </w:t>
      </w:r>
    </w:p>
    <w:p w:rsidR="009136EC" w:rsidRPr="0098716C" w:rsidRDefault="009136EC" w:rsidP="0098716C">
      <w:pPr>
        <w:autoSpaceDE w:val="0"/>
        <w:autoSpaceDN w:val="0"/>
        <w:adjustRightInd w:val="0"/>
        <w:spacing w:after="0"/>
        <w:ind w:firstLine="720"/>
        <w:jc w:val="both"/>
        <w:rPr>
          <w:rFonts w:ascii="Times New Roman" w:hAnsi="Times New Roman"/>
          <w:sz w:val="24"/>
          <w:szCs w:val="24"/>
          <w:lang w:val="ro-RO"/>
        </w:rPr>
      </w:pPr>
      <w:r w:rsidRPr="009136EC">
        <w:rPr>
          <w:rFonts w:ascii="Times New Roman" w:hAnsi="Times New Roman"/>
          <w:sz w:val="24"/>
          <w:szCs w:val="24"/>
          <w:lang w:val="ro-RO"/>
        </w:rPr>
        <w:t>Viziunea de dezvoltare a U.A.T. Vatra Dornei este bazată exclusiv pe dezvoltarea unui municipiu verde și curat, un municipiu în care să-ți dorești să trăiești, să lucrezi, să studiezi sau să investești.</w:t>
      </w:r>
    </w:p>
    <w:p w:rsidR="0082664C" w:rsidRPr="0082664C" w:rsidRDefault="0082664C" w:rsidP="00432C33">
      <w:pPr>
        <w:autoSpaceDE w:val="0"/>
        <w:autoSpaceDN w:val="0"/>
        <w:adjustRightInd w:val="0"/>
        <w:spacing w:after="0"/>
        <w:ind w:firstLine="720"/>
        <w:jc w:val="both"/>
        <w:rPr>
          <w:rFonts w:ascii="Times New Roman" w:hAnsi="Times New Roman"/>
          <w:sz w:val="24"/>
          <w:szCs w:val="24"/>
          <w:lang w:val="ro-RO"/>
        </w:rPr>
      </w:pPr>
      <w:r w:rsidRPr="0082664C">
        <w:rPr>
          <w:rFonts w:ascii="Times New Roman" w:hAnsi="Times New Roman"/>
          <w:sz w:val="24"/>
          <w:szCs w:val="24"/>
          <w:lang w:val="ro-RO"/>
        </w:rPr>
        <w:t xml:space="preserve">Municipiul Vatra Dornei este localizat în județul Suceava, în partea de nord-est a României. Vatra Dornei este situată la 110 km față de reședința de județ - municipiul Suceava - și 83 km față de municipiul Bistrița. În ceea ce privește accesibilitatea, Vatra Dornei este accesibilă pe cale rutieră prin intermediul drumului european E58, iar pe cale feroviară prin intermediul magistralei secundare 502 Suceava-Vama-Floreni-Ilva Mică. Prin urmare, Vatra Dornei face parte din culoarul de tranzit care </w:t>
      </w:r>
      <w:r w:rsidR="000C7D05">
        <w:rPr>
          <w:rFonts w:ascii="Times New Roman" w:hAnsi="Times New Roman"/>
          <w:sz w:val="24"/>
          <w:szCs w:val="24"/>
          <w:lang w:val="ro-RO"/>
        </w:rPr>
        <w:t xml:space="preserve"> leagă nordul</w:t>
      </w:r>
      <w:r w:rsidRPr="0082664C">
        <w:rPr>
          <w:rFonts w:ascii="Times New Roman" w:hAnsi="Times New Roman"/>
          <w:sz w:val="24"/>
          <w:szCs w:val="24"/>
          <w:lang w:val="ro-RO"/>
        </w:rPr>
        <w:t xml:space="preserve"> Transilvaniei cu nordul Moldovei. Acest aspect poate fi privit ca un avantaj, deoarece îi asigură municipiului fluxuri turis</w:t>
      </w:r>
      <w:r w:rsidR="00EA1D31">
        <w:rPr>
          <w:rFonts w:ascii="Times New Roman" w:hAnsi="Times New Roman"/>
          <w:sz w:val="24"/>
          <w:szCs w:val="24"/>
          <w:lang w:val="ro-RO"/>
        </w:rPr>
        <w:t>tice permanente</w:t>
      </w:r>
      <w:r w:rsidRPr="0082664C">
        <w:rPr>
          <w:rFonts w:ascii="Times New Roman" w:hAnsi="Times New Roman"/>
          <w:sz w:val="24"/>
          <w:szCs w:val="24"/>
          <w:lang w:val="ro-RO"/>
        </w:rPr>
        <w:t xml:space="preserve"> și o vizibilitate din această perspectivă.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 xml:space="preserve">Măsurile impuse ca fiind necesare în dezvoltarea municipiului Vatra Dornei în următorii ani vor trebui orientate pentru crearea premiselor necesare atragerii de persoane și crearea unor condiții adecvate și variate de muncă și de petrecere a timpului liber pentru nou-veniți și pentru locuitorii municipiului.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 xml:space="preserve">Atragerea și menținerea populației în Vatra Dornei va fi bazată pe implementarea unor activități culturale, recreative, din sfera industriei creative, a științei și tehnologiei, cu potențial major de revitalizare a municipiului.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 xml:space="preserve">Vatra Dornei va deveni un municipiu activ, cu o industrie preponderent productivă, prelucrătoare și non-poluantă, având la dispoziție forță de muncă calificată tânără și adultă.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 xml:space="preserve">Spațiul urban va fi reconstituit și va fi primitor pentru oameni, astfel încât să devină un spațiu „viu”, cu o arhitectură unitară, cu o infrastructură destinată, în special, mersului pe jos și mersului pe bicicletă. Transportul public în comun va fi dezvoltat ca alternativă la transportului individual.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Spațiul verde reconsiderat va deveni preocupare de bază a administrației locale și o componentă cheie a calității vieții cetățenilor, precum și pentru creșterea atractivității municipiului în rândul vizitatorilor, alături de celelalte componente ale unui mediu sănătos.</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 xml:space="preserve">Nu în ultimul rând, una dintre prioritățile de bază ale administrației locale constă în crearea condițiilor și a investițiilor necesare, astfel încât tinerii din Vatra Dornei să identifice oportunități reale de valorificare a potențialului de dezvoltare al acestora. </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De asemenea, Vatra Dornei va deveni o stațiune competitivă la nivel național indiferent de sezon. Turiștii vor beneficia de servicii turistice de calitate, diversificate și atractive pe toată perioada anului.</w:t>
      </w:r>
    </w:p>
    <w:p w:rsidR="009C47C6" w:rsidRPr="009C47C6" w:rsidRDefault="009C47C6" w:rsidP="009C47C6">
      <w:pPr>
        <w:autoSpaceDE w:val="0"/>
        <w:autoSpaceDN w:val="0"/>
        <w:adjustRightInd w:val="0"/>
        <w:spacing w:after="0"/>
        <w:ind w:firstLine="720"/>
        <w:jc w:val="both"/>
        <w:rPr>
          <w:rFonts w:ascii="Times New Roman" w:hAnsi="Times New Roman"/>
          <w:sz w:val="24"/>
          <w:szCs w:val="24"/>
          <w:lang w:val="ro-RO"/>
        </w:rPr>
      </w:pPr>
      <w:r w:rsidRPr="009C47C6">
        <w:rPr>
          <w:rFonts w:ascii="Times New Roman" w:hAnsi="Times New Roman"/>
          <w:sz w:val="24"/>
          <w:szCs w:val="24"/>
          <w:lang w:val="ro-RO"/>
        </w:rPr>
        <w:t>Vatra Dornei va fi destinația ideală, atât a turiștilor care doresc să beneficieze de proprietățile curative ale apelor minerale, cât și a celor care caută un loc de odihnă sau de relaxare activă în natură, departe de grijile cotidiene, a celor care vor să se distreze cu prietenii pe râurile mai mult sau mai puțin învolburate în timp ce se plimbă cu barca ori cu bicicleta, cu caii sau pe jos, pe circuitele montane. Va fi, de asemenea, locul ideal al celor care practică sporturi de iarnă, găsind deopotrivă pârtii lente, pentru începători, dar și mai abrupte, pentru cei experimentați.</w:t>
      </w:r>
    </w:p>
    <w:p w:rsidR="00CA296C" w:rsidRPr="00792BD8" w:rsidRDefault="00CA296C" w:rsidP="00CA296C">
      <w:pPr>
        <w:autoSpaceDE w:val="0"/>
        <w:autoSpaceDN w:val="0"/>
        <w:adjustRightInd w:val="0"/>
        <w:spacing w:after="0" w:line="240" w:lineRule="auto"/>
        <w:jc w:val="both"/>
        <w:rPr>
          <w:rFonts w:ascii="Times New Roman" w:hAnsi="Times New Roman"/>
          <w:b/>
          <w:color w:val="000000"/>
          <w:sz w:val="16"/>
          <w:szCs w:val="16"/>
          <w:u w:val="single"/>
          <w:lang w:val="ro-RO"/>
        </w:rPr>
      </w:pPr>
    </w:p>
    <w:p w:rsidR="00417BFA" w:rsidRPr="0093140F" w:rsidRDefault="00CA296C" w:rsidP="0093140F">
      <w:pPr>
        <w:autoSpaceDE w:val="0"/>
        <w:autoSpaceDN w:val="0"/>
        <w:adjustRightInd w:val="0"/>
        <w:spacing w:after="0" w:line="240" w:lineRule="auto"/>
        <w:jc w:val="both"/>
        <w:rPr>
          <w:rFonts w:ascii="Times New Roman" w:hAnsi="Times New Roman"/>
          <w:color w:val="000000"/>
          <w:sz w:val="24"/>
          <w:szCs w:val="24"/>
          <w:u w:val="single"/>
          <w:lang w:val="ro-RO"/>
        </w:rPr>
      </w:pPr>
      <w:r w:rsidRPr="007375B8">
        <w:rPr>
          <w:rFonts w:ascii="Times New Roman" w:hAnsi="Times New Roman"/>
          <w:b/>
          <w:color w:val="000000"/>
          <w:sz w:val="24"/>
          <w:szCs w:val="24"/>
          <w:lang w:val="ro-RO"/>
        </w:rPr>
        <w:t>Etapele realizate</w:t>
      </w:r>
      <w:r w:rsidR="001A2BE9">
        <w:rPr>
          <w:rFonts w:ascii="Times New Roman" w:hAnsi="Times New Roman"/>
          <w:b/>
          <w:color w:val="000000"/>
          <w:sz w:val="24"/>
          <w:szCs w:val="24"/>
          <w:lang w:val="ro-RO"/>
        </w:rPr>
        <w:t xml:space="preserve"> î</w:t>
      </w:r>
      <w:r w:rsidR="005052F5" w:rsidRPr="007375B8">
        <w:rPr>
          <w:rFonts w:ascii="Times New Roman" w:hAnsi="Times New Roman"/>
          <w:b/>
          <w:color w:val="000000"/>
          <w:sz w:val="24"/>
          <w:szCs w:val="24"/>
          <w:lang w:val="ro-RO"/>
        </w:rPr>
        <w:t>n vederea elaborării strategiei</w:t>
      </w:r>
      <w:r w:rsidRPr="007375B8">
        <w:rPr>
          <w:rFonts w:ascii="Times New Roman" w:hAnsi="Times New Roman"/>
          <w:b/>
          <w:color w:val="000000"/>
          <w:sz w:val="24"/>
          <w:szCs w:val="24"/>
          <w:lang w:val="ro-RO"/>
        </w:rPr>
        <w:t>:</w:t>
      </w:r>
    </w:p>
    <w:p w:rsidR="00417BFA" w:rsidRDefault="0093140F" w:rsidP="0093140F">
      <w:pPr>
        <w:pStyle w:val="ListParagraph"/>
        <w:ind w:left="0" w:firstLine="720"/>
        <w:jc w:val="both"/>
        <w:rPr>
          <w:rFonts w:asciiTheme="majorHAnsi" w:hAnsiTheme="majorHAnsi" w:cstheme="majorHAnsi"/>
          <w:color w:val="000000" w:themeColor="text1"/>
          <w:szCs w:val="20"/>
          <w:lang w:val="ro-RO"/>
        </w:rPr>
      </w:pPr>
      <w:r w:rsidRPr="00417BFA">
        <w:rPr>
          <w:rFonts w:asciiTheme="majorHAnsi" w:hAnsiTheme="majorHAnsi" w:cstheme="majorHAnsi"/>
          <w:color w:val="000000" w:themeColor="text1"/>
          <w:szCs w:val="20"/>
          <w:lang w:val="ro-RO"/>
        </w:rPr>
        <w:t>Strategia de Dezvoltare Urbană a municipiului Vatra Dornei 2021-2027</w:t>
      </w:r>
      <w:r>
        <w:rPr>
          <w:rFonts w:asciiTheme="majorHAnsi" w:hAnsiTheme="majorHAnsi" w:cstheme="majorHAnsi"/>
          <w:color w:val="000000" w:themeColor="text1"/>
          <w:szCs w:val="20"/>
          <w:lang w:val="ro-RO"/>
        </w:rPr>
        <w:t xml:space="preserve"> (</w:t>
      </w:r>
      <w:r w:rsidR="00417BFA" w:rsidRPr="00417BFA">
        <w:rPr>
          <w:rFonts w:asciiTheme="majorHAnsi" w:hAnsiTheme="majorHAnsi" w:cstheme="majorHAnsi"/>
          <w:color w:val="000000" w:themeColor="text1"/>
          <w:szCs w:val="20"/>
          <w:lang w:val="ro-RO"/>
        </w:rPr>
        <w:t>SIDU</w:t>
      </w:r>
      <w:r>
        <w:rPr>
          <w:rFonts w:asciiTheme="majorHAnsi" w:hAnsiTheme="majorHAnsi" w:cstheme="majorHAnsi"/>
          <w:color w:val="000000" w:themeColor="text1"/>
          <w:szCs w:val="20"/>
          <w:lang w:val="ro-RO"/>
        </w:rPr>
        <w:t>)</w:t>
      </w:r>
      <w:r w:rsidR="00417BFA" w:rsidRPr="00417BFA">
        <w:rPr>
          <w:rFonts w:asciiTheme="majorHAnsi" w:hAnsiTheme="majorHAnsi" w:cstheme="majorHAnsi"/>
          <w:color w:val="000000" w:themeColor="text1"/>
          <w:szCs w:val="20"/>
          <w:lang w:val="ro-RO"/>
        </w:rPr>
        <w:t xml:space="preserve"> a fost elaborată în perioada </w:t>
      </w:r>
      <w:r w:rsidR="00417BFA" w:rsidRPr="00417BFA">
        <w:rPr>
          <w:rFonts w:asciiTheme="majorHAnsi" w:hAnsiTheme="majorHAnsi" w:cstheme="majorHAnsi"/>
          <w:b/>
          <w:bCs/>
          <w:color w:val="000000" w:themeColor="text1"/>
          <w:szCs w:val="20"/>
          <w:lang w:val="ro-RO"/>
        </w:rPr>
        <w:t>07.01.2021 – 13.05.2022</w:t>
      </w:r>
      <w:r w:rsidR="000823B6">
        <w:rPr>
          <w:rFonts w:asciiTheme="majorHAnsi" w:hAnsiTheme="majorHAnsi" w:cstheme="majorHAnsi"/>
          <w:color w:val="000000" w:themeColor="text1"/>
          <w:szCs w:val="20"/>
          <w:lang w:val="ro-RO"/>
        </w:rPr>
        <w:t>, în cadrul contractului 286</w:t>
      </w:r>
      <w:r w:rsidR="00417BFA" w:rsidRPr="00417BFA">
        <w:rPr>
          <w:rFonts w:asciiTheme="majorHAnsi" w:hAnsiTheme="majorHAnsi" w:cstheme="majorHAnsi"/>
          <w:color w:val="000000" w:themeColor="text1"/>
          <w:szCs w:val="20"/>
          <w:lang w:val="ro-RO"/>
        </w:rPr>
        <w:t>/07.01.2021, de către firma de co</w:t>
      </w:r>
      <w:r w:rsidR="00417BFA">
        <w:rPr>
          <w:rFonts w:asciiTheme="majorHAnsi" w:hAnsiTheme="majorHAnsi" w:cstheme="majorHAnsi"/>
          <w:color w:val="000000" w:themeColor="text1"/>
          <w:szCs w:val="20"/>
          <w:lang w:val="ro-RO"/>
        </w:rPr>
        <w:t>nsultanță SC ADDVANCES CORP SRL;</w:t>
      </w:r>
    </w:p>
    <w:p w:rsidR="00417BFA" w:rsidRPr="00417BFA" w:rsidRDefault="000823B6" w:rsidP="000823B6">
      <w:pPr>
        <w:pStyle w:val="ListParagraph"/>
        <w:ind w:left="0" w:firstLine="360"/>
        <w:jc w:val="both"/>
        <w:rPr>
          <w:rFonts w:asciiTheme="majorHAnsi" w:hAnsiTheme="majorHAnsi" w:cstheme="majorHAnsi"/>
          <w:color w:val="000000" w:themeColor="text1"/>
          <w:szCs w:val="20"/>
          <w:lang w:val="ro-RO"/>
        </w:rPr>
      </w:pPr>
      <w:r>
        <w:rPr>
          <w:rFonts w:asciiTheme="majorHAnsi" w:hAnsiTheme="majorHAnsi" w:cstheme="majorHAnsi"/>
          <w:color w:val="000000" w:themeColor="text1"/>
          <w:szCs w:val="20"/>
          <w:lang w:val="ro-RO"/>
        </w:rPr>
        <w:t xml:space="preserve"> </w:t>
      </w:r>
      <w:r>
        <w:rPr>
          <w:rFonts w:asciiTheme="majorHAnsi" w:hAnsiTheme="majorHAnsi" w:cstheme="majorHAnsi"/>
          <w:color w:val="000000" w:themeColor="text1"/>
          <w:szCs w:val="20"/>
          <w:lang w:val="ro-RO"/>
        </w:rPr>
        <w:tab/>
      </w:r>
      <w:r w:rsidR="00417BFA" w:rsidRPr="00417BFA">
        <w:rPr>
          <w:rFonts w:asciiTheme="majorHAnsi" w:hAnsiTheme="majorHAnsi" w:cstheme="majorHAnsi"/>
          <w:color w:val="000000" w:themeColor="text1"/>
          <w:szCs w:val="20"/>
          <w:lang w:val="ro-RO"/>
        </w:rPr>
        <w:t xml:space="preserve">Consultarea publicului în procesul de întocmire a SIDU s-a realizat, de către firma de consultanță, împreună </w:t>
      </w:r>
      <w:r>
        <w:rPr>
          <w:rFonts w:asciiTheme="majorHAnsi" w:hAnsiTheme="majorHAnsi" w:cstheme="majorHAnsi"/>
          <w:color w:val="000000" w:themeColor="text1"/>
          <w:szCs w:val="20"/>
          <w:lang w:val="ro-RO"/>
        </w:rPr>
        <w:t xml:space="preserve">cu </w:t>
      </w:r>
      <w:r w:rsidR="00417BFA" w:rsidRPr="00417BFA">
        <w:rPr>
          <w:rFonts w:asciiTheme="majorHAnsi" w:hAnsiTheme="majorHAnsi" w:cstheme="majorHAnsi"/>
          <w:color w:val="000000" w:themeColor="text1"/>
          <w:szCs w:val="20"/>
          <w:lang w:val="ro-RO"/>
        </w:rPr>
        <w:t>UAT Municipiul Vatra Dornei, astfel:</w:t>
      </w:r>
    </w:p>
    <w:p w:rsidR="00417BFA" w:rsidRPr="00417BFA" w:rsidRDefault="00417BFA" w:rsidP="00417BFA">
      <w:pPr>
        <w:pStyle w:val="ListParagraph"/>
        <w:numPr>
          <w:ilvl w:val="0"/>
          <w:numId w:val="8"/>
        </w:numPr>
        <w:spacing w:after="160" w:line="259" w:lineRule="auto"/>
        <w:contextualSpacing/>
        <w:rPr>
          <w:rFonts w:asciiTheme="majorHAnsi" w:hAnsiTheme="majorHAnsi" w:cstheme="majorHAnsi"/>
          <w:szCs w:val="20"/>
          <w:lang w:val="ro-RO"/>
        </w:rPr>
      </w:pPr>
      <w:r w:rsidRPr="00417BFA">
        <w:rPr>
          <w:rFonts w:asciiTheme="majorHAnsi" w:hAnsiTheme="majorHAnsi" w:cstheme="majorHAnsi"/>
          <w:szCs w:val="20"/>
          <w:shd w:val="clear" w:color="auto" w:fill="000000" w:themeFill="text1"/>
          <w:lang w:val="ro-RO"/>
        </w:rPr>
        <w:t>Etapa 1</w:t>
      </w:r>
      <w:r w:rsidRPr="00417BFA">
        <w:rPr>
          <w:rFonts w:asciiTheme="majorHAnsi" w:hAnsiTheme="majorHAnsi" w:cstheme="majorHAnsi"/>
          <w:szCs w:val="20"/>
          <w:lang w:val="ro-RO"/>
        </w:rPr>
        <w:t xml:space="preserve"> -  </w:t>
      </w:r>
      <w:r w:rsidRPr="000823B6">
        <w:rPr>
          <w:rFonts w:asciiTheme="majorHAnsi" w:hAnsiTheme="majorHAnsi" w:cstheme="majorHAnsi"/>
          <w:b/>
          <w:szCs w:val="20"/>
          <w:lang w:val="ro-RO"/>
        </w:rPr>
        <w:t>Identificare nevoi/probleme/necesități ale comunității Vatra Dornei</w:t>
      </w:r>
      <w:r w:rsidRPr="00417BFA">
        <w:rPr>
          <w:rFonts w:asciiTheme="majorHAnsi" w:hAnsiTheme="majorHAnsi" w:cstheme="majorHAnsi"/>
          <w:szCs w:val="20"/>
          <w:lang w:val="ro-RO"/>
        </w:rPr>
        <w:t>:</w:t>
      </w:r>
    </w:p>
    <w:p w:rsidR="00417BFA" w:rsidRPr="00417BFA" w:rsidRDefault="00417BFA" w:rsidP="00417BFA">
      <w:pPr>
        <w:pStyle w:val="ListParagraph"/>
        <w:rPr>
          <w:rFonts w:asciiTheme="majorHAnsi" w:hAnsiTheme="majorHAnsi" w:cstheme="majorHAnsi"/>
          <w:szCs w:val="20"/>
          <w:lang w:val="ro-RO"/>
        </w:rPr>
      </w:pPr>
    </w:p>
    <w:p w:rsidR="00417BFA" w:rsidRPr="00417BFA" w:rsidRDefault="00417BFA" w:rsidP="00417BFA">
      <w:pPr>
        <w:spacing w:after="160" w:line="259" w:lineRule="auto"/>
        <w:contextualSpacing/>
        <w:rPr>
          <w:rFonts w:asciiTheme="majorHAnsi" w:hAnsiTheme="majorHAnsi" w:cstheme="majorHAnsi"/>
          <w:b/>
          <w:bCs/>
          <w:szCs w:val="20"/>
          <w:u w:val="single"/>
          <w:lang w:val="ro-RO"/>
        </w:rPr>
      </w:pPr>
      <w:r w:rsidRPr="00417BFA">
        <w:rPr>
          <w:rFonts w:asciiTheme="majorHAnsi" w:hAnsiTheme="majorHAnsi" w:cstheme="majorHAnsi"/>
          <w:b/>
          <w:bCs/>
          <w:szCs w:val="20"/>
          <w:u w:val="single"/>
          <w:lang w:val="ro-RO"/>
        </w:rPr>
        <w:t>SONDAJ DE OPINIE ONLINE DERULAT ÎN RÂNDUL POPULAȚIEI MUNICIPIULUI VATRA DORNEI:</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Obiectivul principal</w:t>
      </w:r>
      <w:r w:rsidR="00195A87">
        <w:rPr>
          <w:rFonts w:asciiTheme="majorHAnsi" w:hAnsiTheme="majorHAnsi" w:cstheme="majorHAnsi"/>
          <w:b/>
          <w:bCs/>
          <w:szCs w:val="20"/>
          <w:lang w:val="ro-RO"/>
        </w:rPr>
        <w:t>:</w:t>
      </w:r>
      <w:r w:rsidRPr="00417BFA">
        <w:rPr>
          <w:rFonts w:asciiTheme="majorHAnsi" w:hAnsiTheme="majorHAnsi" w:cstheme="majorHAnsi"/>
          <w:b/>
          <w:bCs/>
          <w:szCs w:val="20"/>
          <w:lang w:val="ro-RO"/>
        </w:rPr>
        <w:t xml:space="preserve"> </w:t>
      </w:r>
      <w:r w:rsidRPr="00417BFA">
        <w:rPr>
          <w:rFonts w:asciiTheme="majorHAnsi" w:hAnsiTheme="majorHAnsi" w:cstheme="majorHAnsi"/>
          <w:szCs w:val="20"/>
          <w:lang w:val="ro-RO"/>
        </w:rPr>
        <w:t>analiza relevantă a situației actuale a serviciilor publice oferite de instituțiile publice locale din municipiului Vatra Dor</w:t>
      </w:r>
      <w:r>
        <w:rPr>
          <w:rFonts w:asciiTheme="majorHAnsi" w:hAnsiTheme="majorHAnsi" w:cstheme="majorHAnsi"/>
          <w:szCs w:val="20"/>
          <w:lang w:val="ro-RO"/>
        </w:rPr>
        <w:t>nei din perspectiva cetățenilor</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Tipul studiului</w:t>
      </w:r>
      <w:r w:rsidR="00195A87">
        <w:rPr>
          <w:rFonts w:asciiTheme="majorHAnsi" w:hAnsiTheme="majorHAnsi" w:cstheme="majorHAnsi"/>
          <w:b/>
          <w:bCs/>
          <w:szCs w:val="20"/>
          <w:lang w:val="ro-RO"/>
        </w:rPr>
        <w:t>:</w:t>
      </w:r>
      <w:r w:rsidRPr="00417BFA">
        <w:rPr>
          <w:rFonts w:asciiTheme="majorHAnsi" w:hAnsiTheme="majorHAnsi" w:cstheme="majorHAnsi"/>
          <w:b/>
          <w:bCs/>
          <w:szCs w:val="20"/>
          <w:lang w:val="ro-RO"/>
        </w:rPr>
        <w:t xml:space="preserve"> </w:t>
      </w:r>
      <w:r w:rsidRPr="00417BFA">
        <w:rPr>
          <w:rFonts w:asciiTheme="majorHAnsi" w:hAnsiTheme="majorHAnsi" w:cstheme="majorHAnsi"/>
          <w:szCs w:val="20"/>
          <w:lang w:val="ro-RO"/>
        </w:rPr>
        <w:t>primar, cantitativ</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Instrumentul de culegere a datelor</w:t>
      </w:r>
      <w:r w:rsidR="00195A87">
        <w:rPr>
          <w:rFonts w:asciiTheme="majorHAnsi" w:hAnsiTheme="majorHAnsi" w:cstheme="majorHAnsi"/>
          <w:b/>
          <w:bCs/>
          <w:szCs w:val="20"/>
          <w:lang w:val="ro-RO"/>
        </w:rPr>
        <w:t>:</w:t>
      </w:r>
      <w:r w:rsidRPr="00417BFA">
        <w:rPr>
          <w:rFonts w:asciiTheme="majorHAnsi" w:hAnsiTheme="majorHAnsi" w:cstheme="majorHAnsi"/>
          <w:szCs w:val="20"/>
          <w:lang w:val="ro-RO"/>
        </w:rPr>
        <w:t xml:space="preserve"> chestionar structurat</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P</w:t>
      </w:r>
      <w:r w:rsidR="00195A87">
        <w:rPr>
          <w:rFonts w:asciiTheme="majorHAnsi" w:hAnsiTheme="majorHAnsi" w:cstheme="majorHAnsi"/>
          <w:b/>
          <w:bCs/>
          <w:szCs w:val="20"/>
          <w:lang w:val="ro-RO"/>
        </w:rPr>
        <w:t>rocedura de culegere a datelor:</w:t>
      </w:r>
      <w:r w:rsidRPr="00417BFA">
        <w:rPr>
          <w:rFonts w:asciiTheme="majorHAnsi" w:hAnsiTheme="majorHAnsi" w:cstheme="majorHAnsi"/>
          <w:b/>
          <w:bCs/>
          <w:szCs w:val="20"/>
          <w:lang w:val="ro-RO"/>
        </w:rPr>
        <w:t xml:space="preserve"> online </w:t>
      </w:r>
      <w:r w:rsidRPr="00417BFA">
        <w:rPr>
          <w:rFonts w:asciiTheme="majorHAnsi" w:hAnsiTheme="majorHAnsi" w:cstheme="majorHAnsi"/>
          <w:szCs w:val="20"/>
          <w:lang w:val="ro-RO"/>
        </w:rPr>
        <w:t>(promovare online a link-ului prin website-ul oficial al UAT-ului și o platformă de socializare plătită de către consultant)</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Perioada de culegere a datelor:</w:t>
      </w:r>
      <w:r w:rsidRPr="00417BFA">
        <w:rPr>
          <w:rFonts w:asciiTheme="majorHAnsi" w:hAnsiTheme="majorHAnsi" w:cstheme="majorHAnsi"/>
          <w:szCs w:val="20"/>
          <w:lang w:val="ro-RO"/>
        </w:rPr>
        <w:t xml:space="preserve"> </w:t>
      </w:r>
      <w:r w:rsidRPr="004D2600">
        <w:rPr>
          <w:rFonts w:asciiTheme="majorHAnsi" w:hAnsiTheme="majorHAnsi" w:cstheme="majorHAnsi"/>
          <w:b/>
          <w:szCs w:val="20"/>
          <w:lang w:val="ro-RO"/>
        </w:rPr>
        <w:t>20 aprilie 2021-27 mai 2021</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Populația țintă:</w:t>
      </w:r>
      <w:r w:rsidRPr="00417BFA">
        <w:rPr>
          <w:rFonts w:asciiTheme="majorHAnsi" w:hAnsiTheme="majorHAnsi" w:cstheme="majorHAnsi"/>
          <w:szCs w:val="20"/>
          <w:lang w:val="ro-RO"/>
        </w:rPr>
        <w:t xml:space="preserve"> populația rezidentă în municipiul Varta Dornei</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szCs w:val="20"/>
          <w:lang w:val="ro-RO"/>
        </w:rPr>
        <w:t xml:space="preserve"> </w:t>
      </w:r>
      <w:r w:rsidRPr="00417BFA">
        <w:rPr>
          <w:rFonts w:asciiTheme="majorHAnsi" w:hAnsiTheme="majorHAnsi" w:cstheme="majorHAnsi"/>
          <w:b/>
          <w:bCs/>
          <w:szCs w:val="20"/>
          <w:lang w:val="ro-RO"/>
        </w:rPr>
        <w:t>Volumul eșantionului:</w:t>
      </w:r>
      <w:r w:rsidRPr="00417BFA">
        <w:rPr>
          <w:rFonts w:asciiTheme="majorHAnsi" w:hAnsiTheme="majorHAnsi" w:cstheme="majorHAnsi"/>
          <w:szCs w:val="20"/>
          <w:lang w:val="ro-RO"/>
        </w:rPr>
        <w:t xml:space="preserve"> 343 persoane cu domiciliul în municipiul Varta Dornei.</w:t>
      </w:r>
    </w:p>
    <w:p w:rsidR="00417BFA" w:rsidRPr="00417BFA" w:rsidRDefault="00417BFA" w:rsidP="00417BFA">
      <w:pPr>
        <w:pStyle w:val="ListParagraph"/>
        <w:ind w:left="2160"/>
        <w:rPr>
          <w:rFonts w:asciiTheme="majorHAnsi" w:hAnsiTheme="majorHAnsi" w:cstheme="majorHAnsi"/>
          <w:szCs w:val="20"/>
          <w:lang w:val="ro-RO"/>
        </w:rPr>
      </w:pPr>
    </w:p>
    <w:p w:rsidR="00417BFA" w:rsidRPr="00417BFA" w:rsidRDefault="00417BFA" w:rsidP="00417BFA">
      <w:pPr>
        <w:spacing w:after="160" w:line="259" w:lineRule="auto"/>
        <w:contextualSpacing/>
        <w:rPr>
          <w:rFonts w:asciiTheme="majorHAnsi" w:hAnsiTheme="majorHAnsi" w:cstheme="majorHAnsi"/>
          <w:b/>
          <w:bCs/>
          <w:szCs w:val="20"/>
          <w:u w:val="single"/>
          <w:lang w:val="ro-RO"/>
        </w:rPr>
      </w:pPr>
      <w:r w:rsidRPr="00417BFA">
        <w:rPr>
          <w:rFonts w:asciiTheme="majorHAnsi" w:hAnsiTheme="majorHAnsi" w:cstheme="majorHAnsi"/>
          <w:b/>
          <w:bCs/>
          <w:szCs w:val="20"/>
          <w:u w:val="single"/>
          <w:lang w:val="ro-RO"/>
        </w:rPr>
        <w:t>SONDAJ DE OPINIE ONLINE DERULAT ÎN RÂNDUL M</w:t>
      </w:r>
      <w:r>
        <w:rPr>
          <w:rFonts w:asciiTheme="majorHAnsi" w:hAnsiTheme="majorHAnsi" w:cstheme="majorHAnsi"/>
          <w:b/>
          <w:bCs/>
          <w:szCs w:val="20"/>
          <w:u w:val="single"/>
          <w:lang w:val="ro-RO"/>
        </w:rPr>
        <w:t>EDIULUI DE AFACERI DIN</w:t>
      </w:r>
      <w:r w:rsidRPr="00417BFA">
        <w:rPr>
          <w:rFonts w:asciiTheme="majorHAnsi" w:hAnsiTheme="majorHAnsi" w:cstheme="majorHAnsi"/>
          <w:b/>
          <w:bCs/>
          <w:szCs w:val="20"/>
          <w:u w:val="single"/>
          <w:lang w:val="ro-RO"/>
        </w:rPr>
        <w:t xml:space="preserve"> VATRA DORNEI:</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Obiectivul general al studiului: evaluarea problemelor cu care se confruntă mediul de afaceri local precum și identificarea celor mai utile și concrete măsuri de sprijinire pe viit</w:t>
      </w:r>
      <w:r>
        <w:rPr>
          <w:rFonts w:asciiTheme="majorHAnsi" w:hAnsiTheme="majorHAnsi" w:cstheme="majorHAnsi"/>
          <w:b/>
          <w:bCs/>
          <w:szCs w:val="20"/>
          <w:lang w:val="ro-RO"/>
        </w:rPr>
        <w:t>or a economiei din Vatra Dornei</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Pr>
          <w:rFonts w:asciiTheme="majorHAnsi" w:hAnsiTheme="majorHAnsi" w:cstheme="majorHAnsi"/>
          <w:b/>
          <w:bCs/>
          <w:szCs w:val="20"/>
          <w:lang w:val="ro-RO"/>
        </w:rPr>
        <w:t>Universul cercetării</w:t>
      </w:r>
      <w:r w:rsidRPr="00417BFA">
        <w:rPr>
          <w:rFonts w:asciiTheme="majorHAnsi" w:hAnsiTheme="majorHAnsi" w:cstheme="majorHAnsi"/>
          <w:b/>
          <w:bCs/>
          <w:szCs w:val="20"/>
          <w:lang w:val="ro-RO"/>
        </w:rPr>
        <w:t>: Pers</w:t>
      </w:r>
      <w:r w:rsidR="00195A87">
        <w:rPr>
          <w:rFonts w:asciiTheme="majorHAnsi" w:hAnsiTheme="majorHAnsi" w:cstheme="majorHAnsi"/>
          <w:b/>
          <w:bCs/>
          <w:szCs w:val="20"/>
          <w:lang w:val="ro-RO"/>
        </w:rPr>
        <w:t>oanele care dețin o firmă</w:t>
      </w:r>
      <w:r w:rsidRPr="00417BFA">
        <w:rPr>
          <w:rFonts w:asciiTheme="majorHAnsi" w:hAnsiTheme="majorHAnsi" w:cstheme="majorHAnsi"/>
          <w:b/>
          <w:bCs/>
          <w:szCs w:val="20"/>
          <w:lang w:val="ro-RO"/>
        </w:rPr>
        <w:t xml:space="preserve"> ce își desfășoară activit</w:t>
      </w:r>
      <w:r>
        <w:rPr>
          <w:rFonts w:asciiTheme="majorHAnsi" w:hAnsiTheme="majorHAnsi" w:cstheme="majorHAnsi"/>
          <w:b/>
          <w:bCs/>
          <w:szCs w:val="20"/>
          <w:lang w:val="ro-RO"/>
        </w:rPr>
        <w:t>atea în municipiul Vatra Dornei</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Procedura de culegere a datelor: Completarea chestionarulu</w:t>
      </w:r>
      <w:r>
        <w:rPr>
          <w:rFonts w:asciiTheme="majorHAnsi" w:hAnsiTheme="majorHAnsi" w:cstheme="majorHAnsi"/>
          <w:b/>
          <w:bCs/>
          <w:szCs w:val="20"/>
          <w:lang w:val="ro-RO"/>
        </w:rPr>
        <w:t>i în mediul online și telefonic</w:t>
      </w:r>
    </w:p>
    <w:p w:rsidR="00417BFA" w:rsidRDefault="00417BFA" w:rsidP="00DC1CA9">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Instrumentul de culegere a</w:t>
      </w:r>
      <w:r w:rsidR="00195A87">
        <w:rPr>
          <w:rFonts w:asciiTheme="majorHAnsi" w:hAnsiTheme="majorHAnsi" w:cstheme="majorHAnsi"/>
          <w:b/>
          <w:bCs/>
          <w:szCs w:val="20"/>
          <w:lang w:val="ro-RO"/>
        </w:rPr>
        <w:t xml:space="preserve"> datelor: chestionar structurat</w:t>
      </w:r>
      <w:r w:rsidRPr="00417BFA">
        <w:rPr>
          <w:rFonts w:asciiTheme="majorHAnsi" w:hAnsiTheme="majorHAnsi" w:cstheme="majorHAnsi"/>
          <w:b/>
          <w:bCs/>
          <w:szCs w:val="20"/>
          <w:lang w:val="ro-RO"/>
        </w:rPr>
        <w:t xml:space="preserve"> </w:t>
      </w:r>
    </w:p>
    <w:p w:rsidR="00417BFA" w:rsidRPr="00417BFA" w:rsidRDefault="00417BFA" w:rsidP="00DC1CA9">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 xml:space="preserve">Perioada de culegere a datelor: </w:t>
      </w:r>
      <w:r w:rsidR="004D2600">
        <w:rPr>
          <w:rFonts w:asciiTheme="majorHAnsi" w:hAnsiTheme="majorHAnsi" w:cstheme="majorHAnsi"/>
          <w:b/>
          <w:bCs/>
          <w:szCs w:val="20"/>
          <w:lang w:val="ro-RO"/>
        </w:rPr>
        <w:t>0</w:t>
      </w:r>
      <w:r w:rsidR="00195A87">
        <w:rPr>
          <w:rFonts w:asciiTheme="majorHAnsi" w:hAnsiTheme="majorHAnsi" w:cstheme="majorHAnsi"/>
          <w:b/>
          <w:bCs/>
          <w:szCs w:val="20"/>
          <w:lang w:val="ro-RO"/>
        </w:rPr>
        <w:t>3-23 mai 2021</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szCs w:val="20"/>
          <w:lang w:val="ro-RO"/>
        </w:rPr>
      </w:pPr>
      <w:r w:rsidRPr="00417BFA">
        <w:rPr>
          <w:rFonts w:asciiTheme="majorHAnsi" w:hAnsiTheme="majorHAnsi" w:cstheme="majorHAnsi"/>
          <w:b/>
          <w:bCs/>
          <w:szCs w:val="20"/>
          <w:lang w:val="ro-RO"/>
        </w:rPr>
        <w:t>Volumul eșantionului:</w:t>
      </w:r>
      <w:r w:rsidRPr="00417BFA">
        <w:rPr>
          <w:rFonts w:asciiTheme="majorHAnsi" w:hAnsiTheme="majorHAnsi" w:cstheme="majorHAnsi"/>
          <w:szCs w:val="20"/>
          <w:lang w:val="ro-RO"/>
        </w:rPr>
        <w:t xml:space="preserve"> 72 de agenți economici cu sediul social în municipiul Varta Dornei.</w:t>
      </w:r>
    </w:p>
    <w:p w:rsidR="00417BFA" w:rsidRPr="0098716C" w:rsidRDefault="00417BFA" w:rsidP="00417BFA">
      <w:pPr>
        <w:pStyle w:val="ListParagraph"/>
        <w:ind w:left="1440"/>
        <w:rPr>
          <w:rFonts w:asciiTheme="majorHAnsi" w:hAnsiTheme="majorHAnsi" w:cstheme="majorHAnsi"/>
          <w:sz w:val="16"/>
          <w:szCs w:val="16"/>
          <w:lang w:val="ro-RO"/>
        </w:rPr>
      </w:pPr>
      <w:r w:rsidRPr="00417BFA">
        <w:rPr>
          <w:rFonts w:asciiTheme="majorHAnsi" w:hAnsiTheme="majorHAnsi" w:cstheme="majorHAnsi"/>
          <w:szCs w:val="20"/>
          <w:lang w:val="ro-RO"/>
        </w:rPr>
        <w:t xml:space="preserve"> </w:t>
      </w:r>
    </w:p>
    <w:p w:rsidR="00417BFA" w:rsidRPr="000823B6" w:rsidRDefault="00417BFA" w:rsidP="00417BFA">
      <w:pPr>
        <w:spacing w:after="160" w:line="259" w:lineRule="auto"/>
        <w:contextualSpacing/>
        <w:rPr>
          <w:rFonts w:asciiTheme="majorHAnsi" w:hAnsiTheme="majorHAnsi" w:cstheme="majorHAnsi"/>
          <w:b/>
          <w:bCs/>
          <w:szCs w:val="20"/>
          <w:u w:val="single"/>
          <w:lang w:val="ro-RO"/>
        </w:rPr>
      </w:pPr>
      <w:r w:rsidRPr="000823B6">
        <w:rPr>
          <w:rFonts w:asciiTheme="majorHAnsi" w:hAnsiTheme="majorHAnsi" w:cstheme="majorHAnsi"/>
          <w:b/>
          <w:bCs/>
          <w:szCs w:val="20"/>
          <w:u w:val="single"/>
          <w:lang w:val="ro-RO"/>
        </w:rPr>
        <w:t>ORGANIZAREA ȘI DESFĂȘURAREA CONSULTARILOR PUBLICE SECTORIALE INIȚIALE:</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Obiectivul general al realizării consultării publice sectoriale a fost colectarea datelor primare necesare în procesul de elaborare a Strategiei de dezvoltare Urbana a Municipiului Vatra Dornei 2021-2027.</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 xml:space="preserve"> </w:t>
      </w:r>
      <w:r w:rsidRPr="00417BFA">
        <w:rPr>
          <w:rFonts w:asciiTheme="majorHAnsi" w:hAnsiTheme="majorHAnsi" w:cstheme="majorHAnsi"/>
          <w:szCs w:val="20"/>
          <w:lang w:val="ro-RO"/>
        </w:rPr>
        <w:t xml:space="preserve">Conform specificațiilor proiectului, a fost propusă și stabilită următoarea configurație a grupurilor: </w:t>
      </w:r>
    </w:p>
    <w:p w:rsidR="00417BFA" w:rsidRPr="00417BFA" w:rsidRDefault="00195A87"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Pr>
          <w:rFonts w:asciiTheme="majorHAnsi" w:hAnsiTheme="majorHAnsi" w:cstheme="majorHAnsi"/>
          <w:szCs w:val="20"/>
          <w:lang w:val="ro-RO"/>
        </w:rPr>
        <w:t>Grupul de Lucru Strategic</w:t>
      </w:r>
      <w:r w:rsidR="00417BFA" w:rsidRPr="00417BFA">
        <w:rPr>
          <w:rFonts w:asciiTheme="majorHAnsi" w:hAnsiTheme="majorHAnsi" w:cstheme="majorHAnsi"/>
          <w:szCs w:val="20"/>
          <w:lang w:val="ro-RO"/>
        </w:rPr>
        <w:t xml:space="preserve"> </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Grup sectorial 1 - Infrastructură și echip</w:t>
      </w:r>
      <w:r w:rsidR="00195A87">
        <w:rPr>
          <w:rFonts w:asciiTheme="majorHAnsi" w:hAnsiTheme="majorHAnsi" w:cstheme="majorHAnsi"/>
          <w:szCs w:val="20"/>
          <w:lang w:val="ro-RO"/>
        </w:rPr>
        <w:t>are edilitară. Servicii publice</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Grup sectorial 2 - Învățământ-Cultura – Tineret</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Grup sectorial 3 - Sănătate si servicii sociale</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Grup sectorial 4 – Mediu și regenerare urbană</w:t>
      </w:r>
    </w:p>
    <w:p w:rsidR="00417BFA" w:rsidRPr="004D2600" w:rsidRDefault="00417BFA" w:rsidP="004D2600">
      <w:pPr>
        <w:pStyle w:val="ListParagraph"/>
        <w:numPr>
          <w:ilvl w:val="3"/>
          <w:numId w:val="8"/>
        </w:numPr>
        <w:autoSpaceDE w:val="0"/>
        <w:autoSpaceDN w:val="0"/>
        <w:adjustRightInd w:val="0"/>
        <w:rPr>
          <w:rFonts w:asciiTheme="majorHAnsi" w:hAnsiTheme="majorHAnsi" w:cstheme="majorHAnsi"/>
          <w:szCs w:val="20"/>
          <w:lang w:val="ro-RO"/>
        </w:rPr>
      </w:pPr>
      <w:r w:rsidRPr="004D2600">
        <w:rPr>
          <w:rFonts w:asciiTheme="majorHAnsi" w:hAnsiTheme="majorHAnsi" w:cstheme="majorHAnsi"/>
          <w:szCs w:val="20"/>
          <w:lang w:val="ro-RO"/>
        </w:rPr>
        <w:t xml:space="preserve">Grup sectorial 5 – </w:t>
      </w:r>
      <w:r w:rsidR="004D2600" w:rsidRPr="004D2600">
        <w:rPr>
          <w:rFonts w:asciiTheme="majorHAnsi" w:hAnsiTheme="majorHAnsi" w:cstheme="majorHAnsi"/>
          <w:szCs w:val="20"/>
          <w:lang w:val="ro-RO"/>
        </w:rPr>
        <w:t xml:space="preserve">Dezvoltare economică </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w:t>
      </w:r>
      <w:r w:rsidR="004D2600">
        <w:rPr>
          <w:rFonts w:asciiTheme="majorHAnsi" w:hAnsiTheme="majorHAnsi" w:cstheme="majorHAnsi"/>
          <w:szCs w:val="20"/>
          <w:lang w:val="ro-RO"/>
        </w:rPr>
        <w:t>rup sectorial 6 – Turism</w:t>
      </w:r>
    </w:p>
    <w:p w:rsidR="00417BFA" w:rsidRPr="00417BFA" w:rsidRDefault="00417BFA" w:rsidP="00417BFA">
      <w:pPr>
        <w:pStyle w:val="ListParagraph"/>
        <w:numPr>
          <w:ilvl w:val="3"/>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szCs w:val="20"/>
          <w:lang w:val="ro-RO"/>
        </w:rPr>
        <w:t>Grup I</w:t>
      </w:r>
      <w:r w:rsidR="00195A87" w:rsidRPr="00417BFA">
        <w:rPr>
          <w:rFonts w:asciiTheme="majorHAnsi" w:hAnsiTheme="majorHAnsi" w:cstheme="majorHAnsi"/>
          <w:szCs w:val="20"/>
          <w:lang w:val="ro-RO"/>
        </w:rPr>
        <w:t>ntersectorial</w:t>
      </w:r>
      <w:r w:rsidRPr="00417BFA">
        <w:rPr>
          <w:rFonts w:asciiTheme="majorHAnsi" w:hAnsiTheme="majorHAnsi" w:cstheme="majorHAnsi"/>
          <w:szCs w:val="20"/>
          <w:lang w:val="ro-RO"/>
        </w:rPr>
        <w:t xml:space="preserve"> 7 – </w:t>
      </w:r>
      <w:r w:rsidR="004D2600">
        <w:rPr>
          <w:rFonts w:asciiTheme="majorHAnsi" w:hAnsiTheme="majorHAnsi" w:cstheme="majorHAnsi"/>
          <w:szCs w:val="20"/>
          <w:lang w:val="ro-RO"/>
        </w:rPr>
        <w:t>Informatizare și digitalizare (I</w:t>
      </w:r>
      <w:r w:rsidR="004D2600" w:rsidRPr="00417BFA">
        <w:rPr>
          <w:rFonts w:asciiTheme="majorHAnsi" w:hAnsiTheme="majorHAnsi" w:cstheme="majorHAnsi"/>
          <w:szCs w:val="20"/>
          <w:lang w:val="ro-RO"/>
        </w:rPr>
        <w:t>ntersectorial)</w:t>
      </w:r>
    </w:p>
    <w:p w:rsidR="00417BFA" w:rsidRPr="00417BFA" w:rsidRDefault="00417BFA" w:rsidP="00417BFA">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lastRenderedPageBreak/>
        <w:t>Desfășurarea unei prime serii de întâlniri în scopul dezbaterii principalelor aspecte identificate în cadrul procesului de analiză a situației curente.</w:t>
      </w:r>
    </w:p>
    <w:p w:rsidR="00417BFA" w:rsidRPr="00417BFA" w:rsidRDefault="00417BFA" w:rsidP="00A05E88">
      <w:pPr>
        <w:autoSpaceDE w:val="0"/>
        <w:autoSpaceDN w:val="0"/>
        <w:adjustRightInd w:val="0"/>
        <w:spacing w:after="0" w:line="240" w:lineRule="auto"/>
        <w:jc w:val="both"/>
        <w:rPr>
          <w:rFonts w:asciiTheme="majorHAnsi" w:hAnsiTheme="majorHAnsi" w:cstheme="majorHAnsi"/>
          <w:szCs w:val="20"/>
          <w:lang w:val="ro-RO"/>
        </w:rPr>
      </w:pPr>
      <w:r w:rsidRPr="00417BFA">
        <w:rPr>
          <w:rFonts w:asciiTheme="majorHAnsi" w:hAnsiTheme="majorHAnsi" w:cstheme="majorHAnsi"/>
          <w:szCs w:val="20"/>
          <w:lang w:val="ro-RO"/>
        </w:rPr>
        <w:t xml:space="preserve"> În perioada </w:t>
      </w:r>
      <w:r w:rsidRPr="004D2600">
        <w:rPr>
          <w:rFonts w:asciiTheme="majorHAnsi" w:hAnsiTheme="majorHAnsi" w:cstheme="majorHAnsi"/>
          <w:b/>
          <w:szCs w:val="20"/>
          <w:lang w:val="ro-RO"/>
        </w:rPr>
        <w:t>10-11 iunie 2021</w:t>
      </w:r>
      <w:r w:rsidRPr="00417BFA">
        <w:rPr>
          <w:rFonts w:asciiTheme="majorHAnsi" w:hAnsiTheme="majorHAnsi" w:cstheme="majorHAnsi"/>
          <w:szCs w:val="20"/>
          <w:lang w:val="ro-RO"/>
        </w:rPr>
        <w:t xml:space="preserve"> au fost organizate </w:t>
      </w:r>
      <w:r w:rsidRPr="00195A87">
        <w:rPr>
          <w:rFonts w:asciiTheme="majorHAnsi" w:hAnsiTheme="majorHAnsi" w:cstheme="majorHAnsi"/>
          <w:b/>
          <w:szCs w:val="20"/>
          <w:lang w:val="ro-RO"/>
        </w:rPr>
        <w:t>consultările sectori</w:t>
      </w:r>
      <w:r w:rsidR="004D2600" w:rsidRPr="00195A87">
        <w:rPr>
          <w:rFonts w:asciiTheme="majorHAnsi" w:hAnsiTheme="majorHAnsi" w:cstheme="majorHAnsi"/>
          <w:b/>
          <w:szCs w:val="20"/>
          <w:lang w:val="ro-RO"/>
        </w:rPr>
        <w:t>ale inițiale</w:t>
      </w:r>
      <w:r w:rsidR="004D2600">
        <w:rPr>
          <w:rFonts w:asciiTheme="majorHAnsi" w:hAnsiTheme="majorHAnsi" w:cstheme="majorHAnsi"/>
          <w:szCs w:val="20"/>
          <w:lang w:val="ro-RO"/>
        </w:rPr>
        <w:t xml:space="preserve"> (focus group-uri)</w:t>
      </w:r>
      <w:r w:rsidR="00195A87">
        <w:rPr>
          <w:rFonts w:asciiTheme="majorHAnsi" w:hAnsiTheme="majorHAnsi" w:cstheme="majorHAnsi"/>
          <w:szCs w:val="20"/>
          <w:lang w:val="ro-RO"/>
        </w:rPr>
        <w:t>.</w:t>
      </w:r>
    </w:p>
    <w:p w:rsidR="00417BFA" w:rsidRPr="00417BFA" w:rsidRDefault="00417BFA" w:rsidP="00417BFA">
      <w:pPr>
        <w:autoSpaceDE w:val="0"/>
        <w:autoSpaceDN w:val="0"/>
        <w:adjustRightInd w:val="0"/>
        <w:spacing w:after="0" w:line="240" w:lineRule="auto"/>
        <w:rPr>
          <w:rFonts w:asciiTheme="majorHAnsi" w:hAnsiTheme="majorHAnsi" w:cstheme="majorHAnsi"/>
          <w:szCs w:val="20"/>
          <w:lang w:val="ro-RO"/>
        </w:rPr>
      </w:pPr>
    </w:p>
    <w:p w:rsidR="000823B6" w:rsidRPr="000823B6" w:rsidRDefault="00417BFA" w:rsidP="000823B6">
      <w:pPr>
        <w:pStyle w:val="ListParagraph"/>
        <w:numPr>
          <w:ilvl w:val="0"/>
          <w:numId w:val="8"/>
        </w:numPr>
        <w:spacing w:after="160" w:line="259" w:lineRule="auto"/>
        <w:contextualSpacing/>
        <w:jc w:val="both"/>
        <w:rPr>
          <w:rFonts w:asciiTheme="majorHAnsi" w:hAnsiTheme="majorHAnsi" w:cstheme="majorHAnsi"/>
          <w:szCs w:val="20"/>
          <w:shd w:val="clear" w:color="auto" w:fill="000000" w:themeFill="text1"/>
          <w:lang w:val="ro-RO"/>
        </w:rPr>
      </w:pPr>
      <w:r w:rsidRPr="000823B6">
        <w:rPr>
          <w:rFonts w:asciiTheme="majorHAnsi" w:hAnsiTheme="majorHAnsi" w:cstheme="majorHAnsi"/>
          <w:szCs w:val="20"/>
          <w:shd w:val="clear" w:color="auto" w:fill="000000" w:themeFill="text1"/>
          <w:lang w:val="ro-RO"/>
        </w:rPr>
        <w:t>Etapa 2</w:t>
      </w:r>
      <w:r w:rsidR="000823B6" w:rsidRPr="000823B6">
        <w:rPr>
          <w:rFonts w:asciiTheme="majorHAnsi" w:hAnsiTheme="majorHAnsi" w:cstheme="majorHAnsi"/>
          <w:szCs w:val="20"/>
          <w:lang w:val="ro-RO"/>
        </w:rPr>
        <w:t xml:space="preserve">  </w:t>
      </w:r>
      <w:r w:rsidR="000823B6">
        <w:rPr>
          <w:rFonts w:asciiTheme="majorHAnsi" w:hAnsiTheme="majorHAnsi" w:cstheme="majorHAnsi"/>
          <w:szCs w:val="20"/>
          <w:lang w:val="ro-RO"/>
        </w:rPr>
        <w:t>-</w:t>
      </w:r>
      <w:r w:rsidR="000823B6" w:rsidRPr="000823B6">
        <w:rPr>
          <w:rFonts w:asciiTheme="majorHAnsi" w:hAnsiTheme="majorHAnsi" w:cstheme="majorHAnsi"/>
          <w:szCs w:val="20"/>
          <w:lang w:val="ro-RO"/>
        </w:rPr>
        <w:t xml:space="preserve"> </w:t>
      </w:r>
      <w:r w:rsidR="000823B6" w:rsidRPr="000823B6">
        <w:rPr>
          <w:rFonts w:asciiTheme="majorHAnsi" w:hAnsiTheme="majorHAnsi" w:cstheme="majorHAnsi"/>
          <w:b/>
          <w:szCs w:val="20"/>
          <w:lang w:val="ro-RO"/>
        </w:rPr>
        <w:t>Consultarea publică după finalizarea SIDU (varianta draft/consultativă) a fost realizată în perioada noiembrie 2021 – mai 2022, de către Primăria Municipiului Vatra Dornei și SC Addvances Corp, astfel:</w:t>
      </w:r>
    </w:p>
    <w:p w:rsidR="000823B6" w:rsidRPr="000823B6" w:rsidRDefault="000823B6" w:rsidP="000823B6">
      <w:pPr>
        <w:pStyle w:val="ListParagraph"/>
        <w:spacing w:after="160" w:line="259" w:lineRule="auto"/>
        <w:contextualSpacing/>
        <w:jc w:val="both"/>
        <w:rPr>
          <w:rFonts w:asciiTheme="majorHAnsi" w:hAnsiTheme="majorHAnsi" w:cstheme="majorHAnsi"/>
          <w:sz w:val="16"/>
          <w:szCs w:val="16"/>
          <w:shd w:val="clear" w:color="auto" w:fill="000000" w:themeFill="text1"/>
          <w:lang w:val="ro-RO"/>
        </w:rPr>
      </w:pPr>
    </w:p>
    <w:p w:rsidR="00417BFA" w:rsidRPr="000823B6" w:rsidRDefault="00417BFA" w:rsidP="000823B6">
      <w:pPr>
        <w:spacing w:after="160" w:line="259" w:lineRule="auto"/>
        <w:contextualSpacing/>
        <w:jc w:val="both"/>
        <w:rPr>
          <w:rFonts w:asciiTheme="majorHAnsi" w:hAnsiTheme="majorHAnsi" w:cstheme="majorHAnsi"/>
          <w:b/>
          <w:bCs/>
          <w:szCs w:val="20"/>
          <w:u w:val="single"/>
          <w:lang w:val="ro-RO"/>
        </w:rPr>
      </w:pPr>
      <w:r w:rsidRPr="000823B6">
        <w:rPr>
          <w:rFonts w:asciiTheme="majorHAnsi" w:hAnsiTheme="majorHAnsi" w:cstheme="majorHAnsi"/>
          <w:b/>
          <w:bCs/>
          <w:szCs w:val="20"/>
          <w:u w:val="single"/>
          <w:lang w:val="ro-RO"/>
        </w:rPr>
        <w:t>ORGANIZAREA ȘI DESFĂȘURAREA CONSULTARILOR PUBLICE SECTORIALE PENTRU FINALIZAREA LISTEI PROIECTELOR ȘI PRIORITIZAREA PORTOFOLIULUI DE PROIECTE</w:t>
      </w:r>
    </w:p>
    <w:p w:rsidR="00417BFA" w:rsidRPr="00417BFA" w:rsidRDefault="00417BFA" w:rsidP="00A05E88">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 xml:space="preserve">  23.11.20221 și 24.11.2021 – întâlniri on-line (platforma Zoom):</w:t>
      </w:r>
    </w:p>
    <w:p w:rsidR="00417BFA" w:rsidRPr="00417BFA" w:rsidRDefault="00417BFA" w:rsidP="00A05E88">
      <w:pPr>
        <w:autoSpaceDE w:val="0"/>
        <w:autoSpaceDN w:val="0"/>
        <w:adjustRightInd w:val="0"/>
        <w:spacing w:after="0" w:line="240" w:lineRule="auto"/>
        <w:ind w:left="2880" w:right="-327"/>
        <w:jc w:val="both"/>
        <w:rPr>
          <w:rFonts w:asciiTheme="majorHAnsi" w:hAnsiTheme="majorHAnsi" w:cstheme="majorHAnsi"/>
          <w:szCs w:val="20"/>
          <w:lang w:val="ro-RO"/>
        </w:rPr>
      </w:pPr>
      <w:r w:rsidRPr="00417BFA">
        <w:rPr>
          <w:rFonts w:asciiTheme="majorHAnsi" w:hAnsiTheme="majorHAnsi" w:cstheme="majorHAnsi"/>
          <w:szCs w:val="20"/>
          <w:lang w:val="ro-RO"/>
        </w:rPr>
        <w:t>Grup sectorial - Infrastructură și echipare edilitară. Servicii publice</w:t>
      </w:r>
    </w:p>
    <w:p w:rsidR="00417BFA" w:rsidRPr="00417BFA" w:rsidRDefault="00417BFA" w:rsidP="00A05E88">
      <w:pPr>
        <w:autoSpaceDE w:val="0"/>
        <w:autoSpaceDN w:val="0"/>
        <w:adjustRightInd w:val="0"/>
        <w:spacing w:after="0" w:line="240" w:lineRule="auto"/>
        <w:ind w:left="2880"/>
        <w:jc w:val="both"/>
        <w:rPr>
          <w:rFonts w:asciiTheme="majorHAnsi" w:hAnsiTheme="majorHAnsi" w:cstheme="majorHAnsi"/>
          <w:szCs w:val="20"/>
          <w:lang w:val="ro-RO"/>
        </w:rPr>
      </w:pPr>
      <w:r w:rsidRPr="00417BFA">
        <w:rPr>
          <w:rFonts w:asciiTheme="majorHAnsi" w:hAnsiTheme="majorHAnsi" w:cstheme="majorHAnsi"/>
          <w:szCs w:val="20"/>
          <w:lang w:val="ro-RO"/>
        </w:rPr>
        <w:t xml:space="preserve">Grup sectorial - Sănătate si servicii sociale </w:t>
      </w:r>
    </w:p>
    <w:p w:rsidR="00417BFA" w:rsidRPr="00417BFA" w:rsidRDefault="00417BFA" w:rsidP="00A05E88">
      <w:pPr>
        <w:autoSpaceDE w:val="0"/>
        <w:autoSpaceDN w:val="0"/>
        <w:adjustRightInd w:val="0"/>
        <w:spacing w:after="0" w:line="240" w:lineRule="auto"/>
        <w:ind w:left="2880"/>
        <w:jc w:val="both"/>
        <w:rPr>
          <w:rFonts w:asciiTheme="majorHAnsi" w:hAnsiTheme="majorHAnsi" w:cstheme="majorHAnsi"/>
          <w:szCs w:val="20"/>
          <w:lang w:val="ro-RO"/>
        </w:rPr>
      </w:pPr>
      <w:r w:rsidRPr="00417BFA">
        <w:rPr>
          <w:rFonts w:asciiTheme="majorHAnsi" w:hAnsiTheme="majorHAnsi" w:cstheme="majorHAnsi"/>
          <w:szCs w:val="20"/>
          <w:lang w:val="ro-RO"/>
        </w:rPr>
        <w:t xml:space="preserve">Grup sectorial - Învățământ-Cultura - Tineret </w:t>
      </w:r>
    </w:p>
    <w:p w:rsidR="00417BFA" w:rsidRPr="00417BFA" w:rsidRDefault="00417BFA" w:rsidP="00A05E88">
      <w:pPr>
        <w:autoSpaceDE w:val="0"/>
        <w:autoSpaceDN w:val="0"/>
        <w:adjustRightInd w:val="0"/>
        <w:spacing w:after="0" w:line="240" w:lineRule="auto"/>
        <w:ind w:left="2880"/>
        <w:jc w:val="both"/>
        <w:rPr>
          <w:rFonts w:asciiTheme="majorHAnsi" w:hAnsiTheme="majorHAnsi" w:cstheme="majorHAnsi"/>
          <w:szCs w:val="20"/>
          <w:lang w:val="ro-RO"/>
        </w:rPr>
      </w:pPr>
      <w:r w:rsidRPr="00417BFA">
        <w:rPr>
          <w:rFonts w:asciiTheme="majorHAnsi" w:hAnsiTheme="majorHAnsi" w:cstheme="majorHAnsi"/>
          <w:szCs w:val="20"/>
          <w:lang w:val="ro-RO"/>
        </w:rPr>
        <w:t xml:space="preserve">Grup sectorial - Mediu și regenerare urbană </w:t>
      </w:r>
    </w:p>
    <w:p w:rsidR="00417BFA" w:rsidRPr="00417BFA" w:rsidRDefault="00417BFA" w:rsidP="00A05E88">
      <w:pPr>
        <w:autoSpaceDE w:val="0"/>
        <w:autoSpaceDN w:val="0"/>
        <w:adjustRightInd w:val="0"/>
        <w:spacing w:after="0" w:line="240" w:lineRule="auto"/>
        <w:ind w:left="2880"/>
        <w:jc w:val="both"/>
        <w:rPr>
          <w:rFonts w:asciiTheme="majorHAnsi" w:hAnsiTheme="majorHAnsi" w:cstheme="majorHAnsi"/>
          <w:szCs w:val="20"/>
          <w:lang w:val="ro-RO"/>
        </w:rPr>
      </w:pPr>
      <w:r w:rsidRPr="00417BFA">
        <w:rPr>
          <w:rFonts w:asciiTheme="majorHAnsi" w:hAnsiTheme="majorHAnsi" w:cstheme="majorHAnsi"/>
          <w:szCs w:val="20"/>
          <w:lang w:val="ro-RO"/>
        </w:rPr>
        <w:t xml:space="preserve">Grup sectorial - DEZVOLTARE ECONOMICA </w:t>
      </w:r>
    </w:p>
    <w:p w:rsidR="00417BFA" w:rsidRPr="00417BFA" w:rsidRDefault="00417BFA" w:rsidP="00A05E88">
      <w:pPr>
        <w:autoSpaceDE w:val="0"/>
        <w:autoSpaceDN w:val="0"/>
        <w:adjustRightInd w:val="0"/>
        <w:spacing w:after="0" w:line="240" w:lineRule="auto"/>
        <w:ind w:left="2880"/>
        <w:jc w:val="both"/>
        <w:rPr>
          <w:rFonts w:asciiTheme="majorHAnsi" w:hAnsiTheme="majorHAnsi" w:cstheme="majorHAnsi"/>
          <w:szCs w:val="20"/>
          <w:lang w:val="ro-RO"/>
        </w:rPr>
      </w:pPr>
      <w:r w:rsidRPr="00417BFA">
        <w:rPr>
          <w:rFonts w:asciiTheme="majorHAnsi" w:hAnsiTheme="majorHAnsi" w:cstheme="majorHAnsi"/>
          <w:szCs w:val="20"/>
          <w:lang w:val="ro-RO"/>
        </w:rPr>
        <w:t>Grup sectorial – TURISM</w:t>
      </w:r>
    </w:p>
    <w:p w:rsidR="00417BFA" w:rsidRPr="00417BFA" w:rsidRDefault="00417BFA" w:rsidP="00417BFA">
      <w:pPr>
        <w:autoSpaceDE w:val="0"/>
        <w:autoSpaceDN w:val="0"/>
        <w:adjustRightInd w:val="0"/>
        <w:spacing w:after="0" w:line="240" w:lineRule="auto"/>
        <w:ind w:left="2880"/>
        <w:rPr>
          <w:rFonts w:asciiTheme="majorHAnsi" w:hAnsiTheme="majorHAnsi" w:cstheme="majorHAnsi"/>
          <w:szCs w:val="20"/>
          <w:lang w:val="ro-RO"/>
        </w:rPr>
      </w:pPr>
    </w:p>
    <w:p w:rsidR="00417BFA" w:rsidRPr="000823B6" w:rsidRDefault="00417BFA" w:rsidP="000823B6">
      <w:pPr>
        <w:spacing w:after="160" w:line="259" w:lineRule="auto"/>
        <w:contextualSpacing/>
        <w:jc w:val="both"/>
        <w:rPr>
          <w:rFonts w:asciiTheme="majorHAnsi" w:hAnsiTheme="majorHAnsi" w:cstheme="majorHAnsi"/>
          <w:b/>
          <w:bCs/>
          <w:szCs w:val="20"/>
          <w:u w:val="single"/>
          <w:lang w:val="ro-RO"/>
        </w:rPr>
      </w:pPr>
      <w:r w:rsidRPr="000823B6">
        <w:rPr>
          <w:rFonts w:asciiTheme="majorHAnsi" w:hAnsiTheme="majorHAnsi" w:cstheme="majorHAnsi"/>
          <w:b/>
          <w:bCs/>
          <w:szCs w:val="20"/>
          <w:u w:val="single"/>
          <w:lang w:val="ro-RO"/>
        </w:rPr>
        <w:t xml:space="preserve">ORGANIZAREA ȘI DESFĂȘURAREA UNEI </w:t>
      </w:r>
      <w:r w:rsidR="00195A87">
        <w:rPr>
          <w:rFonts w:asciiTheme="majorHAnsi" w:hAnsiTheme="majorHAnsi" w:cstheme="majorHAnsi"/>
          <w:b/>
          <w:bCs/>
          <w:szCs w:val="20"/>
          <w:u w:val="single"/>
          <w:lang w:val="ro-RO"/>
        </w:rPr>
        <w:t>CONSULTĂ</w:t>
      </w:r>
      <w:r w:rsidRPr="000823B6">
        <w:rPr>
          <w:rFonts w:asciiTheme="majorHAnsi" w:hAnsiTheme="majorHAnsi" w:cstheme="majorHAnsi"/>
          <w:b/>
          <w:bCs/>
          <w:szCs w:val="20"/>
          <w:u w:val="single"/>
          <w:lang w:val="ro-RO"/>
        </w:rPr>
        <w:t>RI PUBLICE FINALE ASUPRA VARIANTEI CONSOLIDATE (REVIZUI</w:t>
      </w:r>
      <w:r w:rsidR="00195A87">
        <w:rPr>
          <w:rFonts w:asciiTheme="majorHAnsi" w:hAnsiTheme="majorHAnsi" w:cstheme="majorHAnsi"/>
          <w:b/>
          <w:bCs/>
          <w:szCs w:val="20"/>
          <w:u w:val="single"/>
          <w:lang w:val="ro-RO"/>
        </w:rPr>
        <w:t>TĂ ÎN URMA DESFĂȘURĂRII CONSULTĂ</w:t>
      </w:r>
      <w:r w:rsidRPr="000823B6">
        <w:rPr>
          <w:rFonts w:asciiTheme="majorHAnsi" w:hAnsiTheme="majorHAnsi" w:cstheme="majorHAnsi"/>
          <w:b/>
          <w:bCs/>
          <w:szCs w:val="20"/>
          <w:u w:val="single"/>
          <w:lang w:val="ro-RO"/>
        </w:rPr>
        <w:t>RILOR PUBLICE SCETORIALE) A STRATEGIEI LA NIVELUL CONSILIERILOR LOCALI AI MUNICIPIULU VATRA DORNEI</w:t>
      </w:r>
    </w:p>
    <w:p w:rsidR="00417BFA" w:rsidRPr="00A05E88" w:rsidRDefault="00417BFA" w:rsidP="00A05E88">
      <w:pPr>
        <w:pStyle w:val="ListParagraph"/>
        <w:numPr>
          <w:ilvl w:val="2"/>
          <w:numId w:val="8"/>
        </w:numPr>
        <w:spacing w:after="160" w:line="259" w:lineRule="auto"/>
        <w:contextualSpacing/>
        <w:jc w:val="both"/>
        <w:rPr>
          <w:rFonts w:asciiTheme="majorHAnsi" w:hAnsiTheme="majorHAnsi" w:cstheme="majorHAnsi"/>
          <w:bCs/>
          <w:szCs w:val="20"/>
          <w:lang w:val="ro-RO"/>
        </w:rPr>
      </w:pPr>
      <w:r w:rsidRPr="00A05E88">
        <w:rPr>
          <w:rFonts w:asciiTheme="majorHAnsi" w:hAnsiTheme="majorHAnsi" w:cstheme="majorHAnsi"/>
          <w:bCs/>
          <w:szCs w:val="20"/>
          <w:lang w:val="ro-RO"/>
        </w:rPr>
        <w:t>T</w:t>
      </w:r>
      <w:r w:rsidR="00A05E88" w:rsidRPr="00A05E88">
        <w:rPr>
          <w:rFonts w:asciiTheme="majorHAnsi" w:hAnsiTheme="majorHAnsi" w:cstheme="majorHAnsi"/>
          <w:bCs/>
          <w:szCs w:val="20"/>
          <w:lang w:val="ro-RO"/>
        </w:rPr>
        <w:t>ransmiterea î</w:t>
      </w:r>
      <w:r w:rsidRPr="00A05E88">
        <w:rPr>
          <w:rFonts w:asciiTheme="majorHAnsi" w:hAnsiTheme="majorHAnsi" w:cstheme="majorHAnsi"/>
          <w:bCs/>
          <w:szCs w:val="20"/>
          <w:lang w:val="ro-RO"/>
        </w:rPr>
        <w:t xml:space="preserve">n prealabil a Sumarului executiv al </w:t>
      </w:r>
      <w:r w:rsidR="00A05E88" w:rsidRPr="00A05E88">
        <w:rPr>
          <w:rFonts w:asciiTheme="majorHAnsi" w:hAnsiTheme="majorHAnsi" w:cstheme="majorHAnsi"/>
          <w:bCs/>
          <w:szCs w:val="20"/>
          <w:lang w:val="ro-RO"/>
        </w:rPr>
        <w:t>Strategiei de Dezvoltare Urbană</w:t>
      </w:r>
      <w:r w:rsidRPr="00A05E88">
        <w:rPr>
          <w:rFonts w:asciiTheme="majorHAnsi" w:hAnsiTheme="majorHAnsi" w:cstheme="majorHAnsi"/>
          <w:bCs/>
          <w:szCs w:val="20"/>
          <w:lang w:val="ro-RO"/>
        </w:rPr>
        <w:t xml:space="preserve"> a Municipiului Vatra Dornei 2021-2027;</w:t>
      </w:r>
    </w:p>
    <w:p w:rsidR="00417BFA" w:rsidRPr="00417BFA" w:rsidRDefault="00417BFA" w:rsidP="00A05E88">
      <w:pPr>
        <w:pStyle w:val="ListParagraph"/>
        <w:numPr>
          <w:ilvl w:val="2"/>
          <w:numId w:val="8"/>
        </w:numPr>
        <w:spacing w:after="160" w:line="259" w:lineRule="auto"/>
        <w:contextualSpacing/>
        <w:jc w:val="both"/>
        <w:rPr>
          <w:rFonts w:asciiTheme="majorHAnsi" w:hAnsiTheme="majorHAnsi" w:cstheme="majorHAnsi"/>
          <w:b/>
          <w:bCs/>
          <w:szCs w:val="20"/>
          <w:lang w:val="ro-RO"/>
        </w:rPr>
      </w:pPr>
      <w:r w:rsidRPr="00417BFA">
        <w:rPr>
          <w:rFonts w:asciiTheme="majorHAnsi" w:hAnsiTheme="majorHAnsi" w:cstheme="majorHAnsi"/>
          <w:b/>
          <w:bCs/>
          <w:szCs w:val="20"/>
          <w:lang w:val="ro-RO"/>
        </w:rPr>
        <w:t>15 aprilie 2022 – Organizarea și desfășurarea unei dezbateri publice la nivelul consil</w:t>
      </w:r>
      <w:r w:rsidR="00195A87">
        <w:rPr>
          <w:rFonts w:asciiTheme="majorHAnsi" w:hAnsiTheme="majorHAnsi" w:cstheme="majorHAnsi"/>
          <w:b/>
          <w:bCs/>
          <w:szCs w:val="20"/>
          <w:lang w:val="ro-RO"/>
        </w:rPr>
        <w:t>ierilor locali ai Municipiului V</w:t>
      </w:r>
      <w:r w:rsidRPr="00417BFA">
        <w:rPr>
          <w:rFonts w:asciiTheme="majorHAnsi" w:hAnsiTheme="majorHAnsi" w:cstheme="majorHAnsi"/>
          <w:b/>
          <w:bCs/>
          <w:szCs w:val="20"/>
          <w:lang w:val="ro-RO"/>
        </w:rPr>
        <w:t>atra Dornei cu privire la lista finală a proiectelor prioritare pentru perioada 2021-2027;</w:t>
      </w:r>
    </w:p>
    <w:p w:rsidR="00417BFA" w:rsidRDefault="00417BFA" w:rsidP="00417BFA">
      <w:pPr>
        <w:pStyle w:val="ListParagraph"/>
        <w:ind w:left="2160"/>
        <w:rPr>
          <w:rFonts w:asciiTheme="majorHAnsi" w:hAnsiTheme="majorHAnsi" w:cstheme="majorHAnsi"/>
          <w:b/>
          <w:bCs/>
          <w:szCs w:val="20"/>
        </w:rPr>
      </w:pPr>
    </w:p>
    <w:p w:rsidR="00417BFA" w:rsidRPr="000823B6" w:rsidRDefault="00A05E88" w:rsidP="00A05E88">
      <w:pPr>
        <w:spacing w:after="160" w:line="259" w:lineRule="auto"/>
        <w:contextualSpacing/>
        <w:jc w:val="both"/>
        <w:rPr>
          <w:rFonts w:asciiTheme="majorHAnsi" w:hAnsiTheme="majorHAnsi" w:cstheme="majorHAnsi"/>
          <w:b/>
          <w:bCs/>
          <w:szCs w:val="20"/>
          <w:lang w:val="ro-RO"/>
        </w:rPr>
      </w:pPr>
      <w:r w:rsidRPr="00A05E88">
        <w:rPr>
          <w:rFonts w:asciiTheme="majorHAnsi" w:hAnsiTheme="majorHAnsi" w:cstheme="majorHAnsi"/>
          <w:b/>
          <w:bCs/>
          <w:szCs w:val="20"/>
          <w:u w:val="single"/>
          <w:lang w:val="ro-RO"/>
        </w:rPr>
        <w:t>PUBLICAREA STRATEGIEI DE DEZVOLTARE URBANĂ A MUNICIPIULUI VATRA DORNEI 2021-2027</w:t>
      </w:r>
      <w:r w:rsidR="00417BFA" w:rsidRPr="00A05E88">
        <w:rPr>
          <w:rFonts w:asciiTheme="majorHAnsi" w:hAnsiTheme="majorHAnsi" w:cstheme="majorHAnsi"/>
          <w:b/>
          <w:bCs/>
          <w:szCs w:val="20"/>
          <w:u w:val="single"/>
          <w:lang w:val="ro-RO"/>
        </w:rPr>
        <w:t xml:space="preserve">, varianta consultativă, pe website-ul </w:t>
      </w:r>
      <w:r w:rsidR="000823B6" w:rsidRPr="00A05E88">
        <w:rPr>
          <w:rFonts w:asciiTheme="majorHAnsi" w:hAnsiTheme="majorHAnsi" w:cstheme="majorHAnsi"/>
          <w:b/>
          <w:bCs/>
          <w:szCs w:val="20"/>
          <w:u w:val="single"/>
          <w:lang w:val="ro-RO"/>
        </w:rPr>
        <w:t>P</w:t>
      </w:r>
      <w:r w:rsidR="00417BFA" w:rsidRPr="00A05E88">
        <w:rPr>
          <w:rFonts w:asciiTheme="majorHAnsi" w:hAnsiTheme="majorHAnsi" w:cstheme="majorHAnsi"/>
          <w:b/>
          <w:bCs/>
          <w:szCs w:val="20"/>
          <w:u w:val="single"/>
          <w:lang w:val="ro-RO"/>
        </w:rPr>
        <w:t>rimăriei Vatra Dornei în perioda 24.02.2022</w:t>
      </w:r>
      <w:r w:rsidR="000823B6" w:rsidRPr="00A05E88">
        <w:rPr>
          <w:rFonts w:asciiTheme="majorHAnsi" w:hAnsiTheme="majorHAnsi" w:cstheme="majorHAnsi"/>
          <w:b/>
          <w:bCs/>
          <w:szCs w:val="20"/>
          <w:u w:val="single"/>
          <w:lang w:val="ro-RO"/>
        </w:rPr>
        <w:t xml:space="preserve"> - </w:t>
      </w:r>
      <w:r w:rsidR="00417BFA" w:rsidRPr="00A05E88">
        <w:rPr>
          <w:rFonts w:asciiTheme="majorHAnsi" w:hAnsiTheme="majorHAnsi" w:cstheme="majorHAnsi"/>
          <w:b/>
          <w:bCs/>
          <w:szCs w:val="20"/>
          <w:u w:val="single"/>
          <w:lang w:val="ro-RO"/>
        </w:rPr>
        <w:t>10.03.2022</w:t>
      </w:r>
      <w:r w:rsidR="00417BFA" w:rsidRPr="000823B6">
        <w:rPr>
          <w:rFonts w:asciiTheme="majorHAnsi" w:hAnsiTheme="majorHAnsi" w:cstheme="majorHAnsi"/>
          <w:b/>
          <w:bCs/>
          <w:szCs w:val="20"/>
          <w:lang w:val="ro-RO"/>
        </w:rPr>
        <w:t>.</w:t>
      </w:r>
    </w:p>
    <w:p w:rsidR="00A33E7E" w:rsidRPr="007375B8" w:rsidRDefault="00A33E7E" w:rsidP="00A33E7E">
      <w:pPr>
        <w:autoSpaceDE w:val="0"/>
        <w:autoSpaceDN w:val="0"/>
        <w:adjustRightInd w:val="0"/>
        <w:spacing w:after="0" w:line="240" w:lineRule="auto"/>
        <w:jc w:val="both"/>
        <w:rPr>
          <w:rFonts w:ascii="Times New Roman" w:hAnsi="Times New Roman"/>
          <w:color w:val="000000"/>
          <w:sz w:val="24"/>
          <w:szCs w:val="24"/>
          <w:lang w:val="ro-RO"/>
        </w:rPr>
      </w:pPr>
    </w:p>
    <w:p w:rsidR="00A33E7E" w:rsidRDefault="00A33E7E" w:rsidP="00A33E7E">
      <w:pPr>
        <w:autoSpaceDE w:val="0"/>
        <w:autoSpaceDN w:val="0"/>
        <w:adjustRightInd w:val="0"/>
        <w:spacing w:after="0" w:line="240" w:lineRule="auto"/>
        <w:jc w:val="both"/>
        <w:rPr>
          <w:rFonts w:ascii="Times New Roman" w:hAnsi="Times New Roman"/>
          <w:b/>
          <w:color w:val="000000"/>
          <w:sz w:val="24"/>
          <w:szCs w:val="24"/>
          <w:lang w:val="ro-RO"/>
        </w:rPr>
      </w:pPr>
      <w:r w:rsidRPr="007375B8">
        <w:rPr>
          <w:rFonts w:ascii="Times New Roman" w:hAnsi="Times New Roman"/>
          <w:b/>
          <w:color w:val="000000"/>
          <w:sz w:val="24"/>
          <w:szCs w:val="24"/>
          <w:lang w:val="ro-RO"/>
        </w:rPr>
        <w:t>Obiective</w:t>
      </w:r>
      <w:r w:rsidR="005052F5" w:rsidRPr="007375B8">
        <w:rPr>
          <w:rFonts w:ascii="Times New Roman" w:hAnsi="Times New Roman"/>
          <w:b/>
          <w:color w:val="000000"/>
          <w:sz w:val="24"/>
          <w:szCs w:val="24"/>
          <w:lang w:val="ro-RO"/>
        </w:rPr>
        <w:t>le strategiei</w:t>
      </w:r>
      <w:r w:rsidRPr="007375B8">
        <w:rPr>
          <w:rFonts w:ascii="Times New Roman" w:hAnsi="Times New Roman"/>
          <w:b/>
          <w:color w:val="000000"/>
          <w:sz w:val="24"/>
          <w:szCs w:val="24"/>
          <w:lang w:val="ro-RO"/>
        </w:rPr>
        <w:t>:</w:t>
      </w:r>
    </w:p>
    <w:p w:rsidR="00A05E88" w:rsidRPr="00A05E88" w:rsidRDefault="00A05E88" w:rsidP="00A33E7E">
      <w:pPr>
        <w:autoSpaceDE w:val="0"/>
        <w:autoSpaceDN w:val="0"/>
        <w:adjustRightInd w:val="0"/>
        <w:spacing w:after="0" w:line="240" w:lineRule="auto"/>
        <w:jc w:val="both"/>
        <w:rPr>
          <w:rFonts w:ascii="Times New Roman" w:hAnsi="Times New Roman"/>
          <w:b/>
          <w:color w:val="000000"/>
          <w:sz w:val="16"/>
          <w:szCs w:val="16"/>
          <w:lang w:val="ro-RO"/>
        </w:rPr>
      </w:pPr>
    </w:p>
    <w:p w:rsidR="002C2A02" w:rsidRPr="002C2A02" w:rsidRDefault="002C2A02" w:rsidP="002C2A02">
      <w:pPr>
        <w:tabs>
          <w:tab w:val="left" w:pos="989"/>
        </w:tabs>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OB1. Vatra Dornei – municipiu verde și sustenabil</w:t>
      </w:r>
    </w:p>
    <w:p w:rsidR="002C2A02" w:rsidRDefault="002C2A02" w:rsidP="002C2A02">
      <w:pPr>
        <w:tabs>
          <w:tab w:val="left" w:pos="989"/>
        </w:tabs>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Vatra Dornei va deveni un reper al dezvoltării urbane sustenabile, o comunitate urbană verde, rezilientă și accesibilă, în concordanță cu principiile de dezvoltare durabilă, reducând semnificativ impactul activităților umane asupra mediului. </w:t>
      </w:r>
    </w:p>
    <w:p w:rsidR="002C2A02" w:rsidRPr="002C2A02" w:rsidRDefault="002C2A02" w:rsidP="002C2A02">
      <w:pPr>
        <w:tabs>
          <w:tab w:val="left" w:pos="989"/>
        </w:tabs>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 xml:space="preserve">OB2. Vatra Dornei - spații publice regenerate, reinterpretate și pline de viață </w:t>
      </w:r>
    </w:p>
    <w:p w:rsidR="002C2A02" w:rsidRPr="002C2A02" w:rsidRDefault="002C2A02" w:rsidP="002C2A02">
      <w:pPr>
        <w:tabs>
          <w:tab w:val="left" w:pos="989"/>
        </w:tabs>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Spațiul urban va fi reconstituit și va fi primitor pentru oameni astfel încât să devină un spațiu „viu”, cu o arhitectură unitară. Spațiul verde reconsiderat va deveni o componentă cheie a calității vieții cetățenilor, precum și o componentă cheie pentru creșterea atractivității municipiului în rândul vizitatorilor.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OB3. Vatra Dornei – municipiu al antreprenoriatului inteligent,  inovativ și non-poluant</w:t>
      </w:r>
    </w:p>
    <w:p w:rsidR="002C2A02" w:rsidRPr="002C2A02" w:rsidRDefault="002C2A02" w:rsidP="002C2A02">
      <w:pPr>
        <w:tabs>
          <w:tab w:val="left" w:pos="989"/>
        </w:tabs>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Vatra Dornei va deveni un oraș competitiv d.p.d.v. economic, atractiv pentru antreprenori, care se va axa pe inovație, va valorifica resursele locale, oferind o economie diversificată într-un mediu non-poluant.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lastRenderedPageBreak/>
        <w:t>OB4. Vatra Dornei – stațiune turistică atractivă la nivel național și internațional</w:t>
      </w:r>
    </w:p>
    <w:p w:rsidR="002C2A02" w:rsidRPr="002C2A02" w:rsidRDefault="002C2A02" w:rsidP="002C2A02">
      <w:pPr>
        <w:spacing w:after="0" w:line="240" w:lineRule="auto"/>
        <w:ind w:left="720"/>
        <w:rPr>
          <w:rFonts w:ascii="Times New Roman" w:hAnsi="Times New Roman"/>
          <w:color w:val="000000" w:themeColor="text1"/>
          <w:sz w:val="24"/>
          <w:szCs w:val="24"/>
          <w:lang w:val="ro-RO"/>
        </w:rPr>
      </w:pPr>
      <w:r w:rsidRPr="002C2A02">
        <w:rPr>
          <w:rFonts w:ascii="Times New Roman" w:hAnsi="Times New Roman"/>
          <w:i/>
          <w:iCs/>
          <w:color w:val="000000" w:themeColor="text1"/>
          <w:sz w:val="24"/>
          <w:szCs w:val="24"/>
          <w:lang w:val="ro-RO"/>
        </w:rPr>
        <w:t>Vatra Dornei va deveni o stațiune turistică competitivă la nivel național și internațional, indiferent de sezon. Turiștii vor beneficia de servicii turistice de calitate, diversificate și atractive pe toată perioada anului</w:t>
      </w:r>
      <w:r w:rsidRPr="002C2A02">
        <w:rPr>
          <w:rFonts w:ascii="Times New Roman" w:hAnsi="Times New Roman"/>
          <w:color w:val="000000" w:themeColor="text1"/>
          <w:sz w:val="24"/>
          <w:szCs w:val="24"/>
          <w:lang w:val="ro-RO"/>
        </w:rPr>
        <w:t xml:space="preserve">.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OB5. Vatra Dornei – municipiu incluziv, sigur și sănătos</w:t>
      </w:r>
    </w:p>
    <w:p w:rsidR="002C2A02" w:rsidRPr="002C2A02" w:rsidRDefault="002C2A02" w:rsidP="002C2A02">
      <w:pPr>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Vatra Dornei va deveni un municipiu incluziv prin realizarea de acțiuni axate pe  protecția  socială. Aceste acțiuni vor viza grupurile dezavantajate, precum persoanele cu dizabilități, copiii cu nevoi speciale, copii crescuți în familii mono-parentale, dar și vârstnicii sau alte persoane care se află în situații de vulnerabilitate.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OB6. Vatra Dornei – mobilitate și accesibilitate crescute</w:t>
      </w:r>
    </w:p>
    <w:p w:rsidR="002C2A02" w:rsidRPr="002C2A02" w:rsidRDefault="002C2A02" w:rsidP="002C2A02">
      <w:pPr>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Municipiul Vatra Dornei va beneficia de infrastructură pietonală de calitate, un mediu urban plăcut din punct de vedere vizual, care să încurajeze mersul pe jos și interacțiunile sociale. Va fi implementat transportul verde public și privat, în condiții sporite de siguranță rutieră.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OB7. Vatra Dornei – infrastructuri durabile și sustenabile, servicii publice de calitate</w:t>
      </w:r>
    </w:p>
    <w:p w:rsidR="002C2A02" w:rsidRPr="002C2A02" w:rsidRDefault="002C2A02" w:rsidP="002C2A02">
      <w:pPr>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În Vatra Dornei, accesibilitatea la serviciile sociale, educative, sanitare, culturale și la rețelele tehnico-edilitare va fi îmbunătățită semnificativ. De asemenea, diversificarea oportunităților de petrecere a timpului liber, bazate pe cultură va aduce un plus de vitalitate și va atrage persoane din interiorul municipiului, cât și din exteriorul acestuia, ceea ce va contribui la revitalizarea vieții sociale. </w:t>
      </w:r>
    </w:p>
    <w:p w:rsidR="002C2A02" w:rsidRPr="002C2A02" w:rsidRDefault="002C2A02" w:rsidP="002C2A02">
      <w:pPr>
        <w:spacing w:after="0" w:line="240" w:lineRule="auto"/>
        <w:rPr>
          <w:rFonts w:ascii="Times New Roman" w:hAnsi="Times New Roman"/>
          <w:color w:val="000000" w:themeColor="text1"/>
          <w:sz w:val="24"/>
          <w:szCs w:val="24"/>
          <w:lang w:val="ro-RO"/>
        </w:rPr>
      </w:pPr>
    </w:p>
    <w:p w:rsidR="002C2A02" w:rsidRPr="002C2A02" w:rsidRDefault="002C2A02" w:rsidP="002C2A02">
      <w:pPr>
        <w:spacing w:after="0" w:line="240" w:lineRule="auto"/>
        <w:rPr>
          <w:rFonts w:ascii="Times New Roman" w:hAnsi="Times New Roman"/>
          <w:b/>
          <w:color w:val="000000" w:themeColor="text1"/>
          <w:sz w:val="24"/>
          <w:szCs w:val="24"/>
          <w:lang w:val="ro-RO"/>
        </w:rPr>
      </w:pPr>
      <w:r w:rsidRPr="002C2A02">
        <w:rPr>
          <w:rFonts w:ascii="Times New Roman" w:hAnsi="Times New Roman"/>
          <w:b/>
          <w:color w:val="000000" w:themeColor="text1"/>
          <w:sz w:val="24"/>
          <w:szCs w:val="24"/>
          <w:lang w:val="ro-RO"/>
        </w:rPr>
        <w:t>OB8. Vatra Dornei – o administrație în serviciul cetățenilor (smart city/digitalizare)</w:t>
      </w:r>
    </w:p>
    <w:p w:rsidR="002C2A02" w:rsidRPr="002C2A02" w:rsidRDefault="002C2A02" w:rsidP="002C2A02">
      <w:pPr>
        <w:spacing w:after="0" w:line="240" w:lineRule="auto"/>
        <w:ind w:left="720"/>
        <w:rPr>
          <w:rFonts w:ascii="Times New Roman" w:hAnsi="Times New Roman"/>
          <w:i/>
          <w:iCs/>
          <w:color w:val="000000" w:themeColor="text1"/>
          <w:sz w:val="24"/>
          <w:szCs w:val="24"/>
          <w:lang w:val="ro-RO"/>
        </w:rPr>
      </w:pPr>
      <w:r w:rsidRPr="002C2A02">
        <w:rPr>
          <w:rFonts w:ascii="Times New Roman" w:hAnsi="Times New Roman"/>
          <w:i/>
          <w:iCs/>
          <w:color w:val="000000" w:themeColor="text1"/>
          <w:sz w:val="24"/>
          <w:szCs w:val="24"/>
          <w:lang w:val="ro-RO"/>
        </w:rPr>
        <w:t xml:space="preserve">Vatra Dornei va deveni un municipiu inteligent și sustenabil prin utilizarea mijloacelor moderne precum tehnologia informațiilor și a comunicațiilor, pentru a îmbunătății calitatea vieții locuitorilor, eficiența serviciilor publice, precum și competitivitatea administrației locale. </w:t>
      </w:r>
    </w:p>
    <w:p w:rsidR="00E158B9" w:rsidRPr="0051555D" w:rsidRDefault="00E158B9" w:rsidP="00E158B9">
      <w:pPr>
        <w:autoSpaceDE w:val="0"/>
        <w:autoSpaceDN w:val="0"/>
        <w:adjustRightInd w:val="0"/>
        <w:spacing w:after="0" w:line="240" w:lineRule="auto"/>
        <w:jc w:val="both"/>
        <w:rPr>
          <w:rFonts w:ascii="Times New Roman" w:hAnsi="Times New Roman"/>
          <w:b/>
          <w:color w:val="FF0000"/>
          <w:sz w:val="24"/>
          <w:szCs w:val="24"/>
          <w:lang w:val="ro-RO"/>
        </w:rPr>
      </w:pPr>
    </w:p>
    <w:p w:rsidR="00C1788E" w:rsidRPr="00562452" w:rsidRDefault="00C1788E" w:rsidP="004E3987">
      <w:pPr>
        <w:autoSpaceDE w:val="0"/>
        <w:autoSpaceDN w:val="0"/>
        <w:adjustRightInd w:val="0"/>
        <w:spacing w:after="0" w:line="240" w:lineRule="auto"/>
        <w:jc w:val="both"/>
        <w:rPr>
          <w:rFonts w:ascii="Times New Roman" w:hAnsi="Times New Roman"/>
          <w:b/>
          <w:color w:val="000000" w:themeColor="text1"/>
          <w:sz w:val="24"/>
          <w:szCs w:val="24"/>
          <w:lang w:val="ro-RO"/>
        </w:rPr>
      </w:pPr>
      <w:r w:rsidRPr="00562452">
        <w:rPr>
          <w:rFonts w:ascii="Times New Roman" w:hAnsi="Times New Roman"/>
          <w:b/>
          <w:color w:val="000000" w:themeColor="text1"/>
          <w:sz w:val="24"/>
          <w:szCs w:val="24"/>
          <w:lang w:val="ro-RO"/>
        </w:rPr>
        <w:t>1. Caracteristicile planurilor şi programelor cu privire, în special, la:</w:t>
      </w:r>
    </w:p>
    <w:p w:rsidR="009E6DA2" w:rsidRPr="00562452" w:rsidRDefault="00C1788E" w:rsidP="004E3987">
      <w:pPr>
        <w:autoSpaceDE w:val="0"/>
        <w:autoSpaceDN w:val="0"/>
        <w:adjustRightInd w:val="0"/>
        <w:spacing w:after="0" w:line="240" w:lineRule="auto"/>
        <w:ind w:left="426"/>
        <w:jc w:val="both"/>
        <w:rPr>
          <w:rFonts w:ascii="Times New Roman" w:hAnsi="Times New Roman"/>
          <w:i/>
          <w:color w:val="000000" w:themeColor="text1"/>
          <w:sz w:val="24"/>
          <w:szCs w:val="24"/>
          <w:lang w:val="ro-RO"/>
        </w:rPr>
      </w:pPr>
      <w:r w:rsidRPr="00562452">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33E7E" w:rsidRPr="00562452" w:rsidRDefault="00A00654" w:rsidP="00603F5E">
      <w:pPr>
        <w:spacing w:before="50" w:line="240" w:lineRule="auto"/>
        <w:ind w:left="173" w:firstLine="547"/>
        <w:jc w:val="both"/>
        <w:rPr>
          <w:rFonts w:ascii="Times New Roman" w:hAnsi="Times New Roman"/>
          <w:color w:val="000000" w:themeColor="text1"/>
          <w:sz w:val="24"/>
          <w:szCs w:val="24"/>
          <w:lang w:val="ro-RO"/>
        </w:rPr>
      </w:pPr>
      <w:r w:rsidRPr="00562452">
        <w:rPr>
          <w:rFonts w:ascii="Times New Roman" w:hAnsi="Times New Roman"/>
          <w:color w:val="000000" w:themeColor="text1"/>
          <w:sz w:val="24"/>
          <w:szCs w:val="24"/>
          <w:lang w:val="ro-RO"/>
        </w:rPr>
        <w:t>În</w:t>
      </w:r>
      <w:r w:rsidRPr="00562452">
        <w:rPr>
          <w:rFonts w:ascii="Times New Roman" w:hAnsi="Times New Roman"/>
          <w:color w:val="000000" w:themeColor="text1"/>
          <w:spacing w:val="-6"/>
          <w:sz w:val="24"/>
          <w:szCs w:val="24"/>
          <w:lang w:val="ro-RO"/>
        </w:rPr>
        <w:t xml:space="preserve"> </w:t>
      </w:r>
      <w:r w:rsidRPr="00562452">
        <w:rPr>
          <w:rFonts w:ascii="Times New Roman" w:hAnsi="Times New Roman"/>
          <w:color w:val="000000" w:themeColor="text1"/>
          <w:sz w:val="24"/>
          <w:szCs w:val="24"/>
          <w:lang w:val="ro-RO"/>
        </w:rPr>
        <w:t>vederea</w:t>
      </w:r>
      <w:r w:rsidRPr="00562452">
        <w:rPr>
          <w:rFonts w:ascii="Times New Roman" w:hAnsi="Times New Roman"/>
          <w:color w:val="000000" w:themeColor="text1"/>
          <w:spacing w:val="-4"/>
          <w:sz w:val="24"/>
          <w:szCs w:val="24"/>
          <w:lang w:val="ro-RO"/>
        </w:rPr>
        <w:t xml:space="preserve"> </w:t>
      </w:r>
      <w:r w:rsidRPr="00562452">
        <w:rPr>
          <w:rFonts w:ascii="Times New Roman" w:hAnsi="Times New Roman"/>
          <w:color w:val="000000" w:themeColor="text1"/>
          <w:sz w:val="24"/>
          <w:szCs w:val="24"/>
          <w:lang w:val="ro-RO"/>
        </w:rPr>
        <w:t>implementării</w:t>
      </w:r>
      <w:r w:rsidRPr="00562452">
        <w:rPr>
          <w:rFonts w:ascii="Times New Roman" w:hAnsi="Times New Roman"/>
          <w:color w:val="000000" w:themeColor="text1"/>
          <w:spacing w:val="-6"/>
          <w:sz w:val="24"/>
          <w:szCs w:val="24"/>
          <w:lang w:val="ro-RO"/>
        </w:rPr>
        <w:t xml:space="preserve"> </w:t>
      </w:r>
      <w:r w:rsidRPr="00562452">
        <w:rPr>
          <w:rFonts w:ascii="Times New Roman" w:hAnsi="Times New Roman"/>
          <w:color w:val="000000" w:themeColor="text1"/>
          <w:sz w:val="24"/>
          <w:szCs w:val="24"/>
          <w:lang w:val="ro-RO"/>
        </w:rPr>
        <w:t>strategiei</w:t>
      </w:r>
      <w:r w:rsidRPr="00562452">
        <w:rPr>
          <w:rFonts w:ascii="Times New Roman" w:hAnsi="Times New Roman"/>
          <w:color w:val="000000" w:themeColor="text1"/>
          <w:spacing w:val="-7"/>
          <w:sz w:val="24"/>
          <w:szCs w:val="24"/>
          <w:lang w:val="ro-RO"/>
        </w:rPr>
        <w:t xml:space="preserve"> </w:t>
      </w:r>
      <w:r w:rsidRPr="00562452">
        <w:rPr>
          <w:rFonts w:ascii="Times New Roman" w:hAnsi="Times New Roman"/>
          <w:color w:val="000000" w:themeColor="text1"/>
          <w:sz w:val="24"/>
          <w:szCs w:val="24"/>
          <w:lang w:val="ro-RO"/>
        </w:rPr>
        <w:t>de</w:t>
      </w:r>
      <w:r w:rsidRPr="00562452">
        <w:rPr>
          <w:rFonts w:ascii="Times New Roman" w:hAnsi="Times New Roman"/>
          <w:color w:val="000000" w:themeColor="text1"/>
          <w:spacing w:val="2"/>
          <w:sz w:val="24"/>
          <w:szCs w:val="24"/>
          <w:lang w:val="ro-RO"/>
        </w:rPr>
        <w:t xml:space="preserve"> </w:t>
      </w:r>
      <w:r w:rsidRPr="00562452">
        <w:rPr>
          <w:rFonts w:ascii="Times New Roman" w:hAnsi="Times New Roman"/>
          <w:color w:val="000000" w:themeColor="text1"/>
          <w:sz w:val="24"/>
          <w:szCs w:val="24"/>
          <w:lang w:val="ro-RO"/>
        </w:rPr>
        <w:t>dezvoltare</w:t>
      </w:r>
      <w:r w:rsidRPr="00562452">
        <w:rPr>
          <w:rFonts w:ascii="Times New Roman" w:hAnsi="Times New Roman"/>
          <w:color w:val="000000" w:themeColor="text1"/>
          <w:spacing w:val="-4"/>
          <w:sz w:val="24"/>
          <w:szCs w:val="24"/>
          <w:lang w:val="ro-RO"/>
        </w:rPr>
        <w:t xml:space="preserve"> </w:t>
      </w:r>
      <w:r w:rsidRPr="00562452">
        <w:rPr>
          <w:rFonts w:ascii="Times New Roman" w:hAnsi="Times New Roman"/>
          <w:color w:val="000000" w:themeColor="text1"/>
          <w:sz w:val="24"/>
          <w:szCs w:val="24"/>
          <w:lang w:val="ro-RO"/>
        </w:rPr>
        <w:t>locală au</w:t>
      </w:r>
      <w:r w:rsidRPr="00562452">
        <w:rPr>
          <w:rFonts w:ascii="Times New Roman" w:hAnsi="Times New Roman"/>
          <w:color w:val="000000" w:themeColor="text1"/>
          <w:spacing w:val="-6"/>
          <w:sz w:val="24"/>
          <w:szCs w:val="24"/>
          <w:lang w:val="ro-RO"/>
        </w:rPr>
        <w:t xml:space="preserve"> </w:t>
      </w:r>
      <w:r w:rsidRPr="00562452">
        <w:rPr>
          <w:rFonts w:ascii="Times New Roman" w:hAnsi="Times New Roman"/>
          <w:color w:val="000000" w:themeColor="text1"/>
          <w:sz w:val="24"/>
          <w:szCs w:val="24"/>
          <w:lang w:val="ro-RO"/>
        </w:rPr>
        <w:t>fost</w:t>
      </w:r>
      <w:r w:rsidRPr="00562452">
        <w:rPr>
          <w:rFonts w:ascii="Times New Roman" w:hAnsi="Times New Roman"/>
          <w:color w:val="000000" w:themeColor="text1"/>
          <w:spacing w:val="-4"/>
          <w:sz w:val="24"/>
          <w:szCs w:val="24"/>
          <w:lang w:val="ro-RO"/>
        </w:rPr>
        <w:t xml:space="preserve"> </w:t>
      </w:r>
      <w:r w:rsidRPr="00562452">
        <w:rPr>
          <w:rFonts w:ascii="Times New Roman" w:hAnsi="Times New Roman"/>
          <w:color w:val="000000" w:themeColor="text1"/>
          <w:sz w:val="24"/>
          <w:szCs w:val="24"/>
          <w:lang w:val="ro-RO"/>
        </w:rPr>
        <w:t xml:space="preserve">identificate </w:t>
      </w:r>
      <w:r w:rsidR="00562452" w:rsidRPr="00562452">
        <w:rPr>
          <w:rFonts w:ascii="Times New Roman" w:hAnsi="Times New Roman"/>
          <w:b/>
          <w:color w:val="000000" w:themeColor="text1"/>
          <w:sz w:val="24"/>
          <w:szCs w:val="24"/>
          <w:lang w:val="ro-RO"/>
        </w:rPr>
        <w:t>42</w:t>
      </w:r>
      <w:r w:rsidRPr="00562452">
        <w:rPr>
          <w:rFonts w:ascii="Times New Roman" w:hAnsi="Times New Roman"/>
          <w:b/>
          <w:color w:val="000000" w:themeColor="text1"/>
          <w:spacing w:val="-4"/>
          <w:sz w:val="24"/>
          <w:szCs w:val="24"/>
          <w:lang w:val="ro-RO"/>
        </w:rPr>
        <w:t xml:space="preserve"> </w:t>
      </w:r>
      <w:r w:rsidRPr="00562452">
        <w:rPr>
          <w:rFonts w:ascii="Times New Roman" w:hAnsi="Times New Roman"/>
          <w:b/>
          <w:color w:val="000000" w:themeColor="text1"/>
          <w:sz w:val="24"/>
          <w:szCs w:val="24"/>
          <w:lang w:val="ro-RO"/>
        </w:rPr>
        <w:t>proiecte.</w:t>
      </w:r>
      <w:r w:rsidR="00603F5E" w:rsidRPr="00562452">
        <w:rPr>
          <w:rFonts w:ascii="Times New Roman" w:hAnsi="Times New Roman"/>
          <w:b/>
          <w:color w:val="000000" w:themeColor="text1"/>
          <w:sz w:val="24"/>
          <w:szCs w:val="24"/>
          <w:lang w:val="ro-RO"/>
        </w:rPr>
        <w:t xml:space="preserve"> </w:t>
      </w:r>
      <w:r w:rsidR="00603F5E" w:rsidRPr="00562452">
        <w:rPr>
          <w:rFonts w:ascii="Times New Roman" w:hAnsi="Times New Roman"/>
          <w:color w:val="000000" w:themeColor="text1"/>
          <w:sz w:val="24"/>
          <w:szCs w:val="24"/>
          <w:lang w:val="ro-RO"/>
        </w:rPr>
        <w:t xml:space="preserve">Acestea sunt prezentate în </w:t>
      </w:r>
      <w:r w:rsidR="00562452" w:rsidRPr="00562452">
        <w:rPr>
          <w:rFonts w:ascii="Times New Roman" w:hAnsi="Times New Roman"/>
          <w:b/>
          <w:color w:val="000000" w:themeColor="text1"/>
          <w:sz w:val="24"/>
          <w:szCs w:val="24"/>
          <w:lang w:val="ro-RO"/>
        </w:rPr>
        <w:t>Capitolul II.3</w:t>
      </w:r>
      <w:r w:rsidR="00603F5E" w:rsidRPr="00562452">
        <w:rPr>
          <w:rFonts w:ascii="Times New Roman" w:hAnsi="Times New Roman"/>
          <w:b/>
          <w:color w:val="000000" w:themeColor="text1"/>
          <w:sz w:val="24"/>
          <w:szCs w:val="24"/>
          <w:lang w:val="ro-RO"/>
        </w:rPr>
        <w:t xml:space="preserve">. </w:t>
      </w:r>
      <w:r w:rsidR="00562452" w:rsidRPr="00562452">
        <w:rPr>
          <w:rFonts w:ascii="Times New Roman" w:hAnsi="Times New Roman"/>
          <w:b/>
          <w:color w:val="000000" w:themeColor="text1"/>
          <w:sz w:val="24"/>
          <w:szCs w:val="24"/>
          <w:lang w:val="ro-RO"/>
        </w:rPr>
        <w:t>–</w:t>
      </w:r>
      <w:r w:rsidR="00603F5E" w:rsidRPr="00562452">
        <w:rPr>
          <w:rFonts w:ascii="Times New Roman" w:hAnsi="Times New Roman"/>
          <w:b/>
          <w:color w:val="000000" w:themeColor="text1"/>
          <w:sz w:val="24"/>
          <w:szCs w:val="24"/>
          <w:lang w:val="ro-RO"/>
        </w:rPr>
        <w:t xml:space="preserve"> </w:t>
      </w:r>
      <w:r w:rsidR="00562452" w:rsidRPr="00562452">
        <w:rPr>
          <w:rFonts w:ascii="Times New Roman" w:hAnsi="Times New Roman"/>
          <w:color w:val="000000" w:themeColor="text1"/>
          <w:sz w:val="24"/>
          <w:szCs w:val="24"/>
          <w:lang w:val="ro-RO"/>
        </w:rPr>
        <w:t>PORTOFOLIUL DE PROIECTE PRIORITARE.</w:t>
      </w:r>
    </w:p>
    <w:p w:rsidR="00C1788E" w:rsidRPr="00D3441F" w:rsidRDefault="00C1788E" w:rsidP="004E3987">
      <w:pPr>
        <w:autoSpaceDE w:val="0"/>
        <w:autoSpaceDN w:val="0"/>
        <w:adjustRightInd w:val="0"/>
        <w:spacing w:after="0" w:line="240" w:lineRule="auto"/>
        <w:ind w:left="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 xml:space="preserve">b) gradul în care planul sau programul influenţează alte planuri şi programe, inclusiv pe cele în care se integrează sau care derivă din ele; </w:t>
      </w:r>
      <w:r w:rsidRPr="00D3441F">
        <w:rPr>
          <w:rFonts w:ascii="Times New Roman" w:hAnsi="Times New Roman"/>
          <w:color w:val="000000" w:themeColor="text1"/>
          <w:sz w:val="24"/>
          <w:szCs w:val="24"/>
          <w:lang w:val="ro-RO"/>
        </w:rPr>
        <w:t xml:space="preserve"> </w:t>
      </w:r>
    </w:p>
    <w:p w:rsidR="000D100F" w:rsidRPr="00D3441F" w:rsidRDefault="000D100F" w:rsidP="000D100F">
      <w:pPr>
        <w:spacing w:after="0" w:line="240" w:lineRule="auto"/>
        <w:ind w:firstLine="426"/>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 xml:space="preserve">Strategia integrată de dezvoltare urbană reprezintă un document elaborat în conformitate cu obiectivele României și viziunea de dezvoltare propusă de Comisia Europeană. La nivel național s-au făcut corelări cu planuri și strategii de dezvoltare integrate și sectoriale. </w:t>
      </w:r>
    </w:p>
    <w:p w:rsidR="000D100F" w:rsidRPr="00D3441F" w:rsidRDefault="000D100F" w:rsidP="004E3987">
      <w:pPr>
        <w:autoSpaceDE w:val="0"/>
        <w:autoSpaceDN w:val="0"/>
        <w:adjustRightInd w:val="0"/>
        <w:spacing w:after="0" w:line="240" w:lineRule="auto"/>
        <w:ind w:left="426"/>
        <w:jc w:val="both"/>
        <w:rPr>
          <w:rFonts w:ascii="Times New Roman" w:hAnsi="Times New Roman"/>
          <w:color w:val="000000" w:themeColor="text1"/>
          <w:sz w:val="16"/>
          <w:szCs w:val="16"/>
          <w:lang w:val="ro-RO"/>
        </w:rPr>
      </w:pPr>
    </w:p>
    <w:p w:rsidR="00832630" w:rsidRPr="00D3441F" w:rsidRDefault="002F196D" w:rsidP="00832630">
      <w:pPr>
        <w:autoSpaceDE w:val="0"/>
        <w:autoSpaceDN w:val="0"/>
        <w:adjustRightInd w:val="0"/>
        <w:spacing w:after="0" w:line="240" w:lineRule="auto"/>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Strategia se coordonează la nivel de obie</w:t>
      </w:r>
      <w:r w:rsidR="000D100F" w:rsidRPr="00D3441F">
        <w:rPr>
          <w:rFonts w:ascii="Times New Roman" w:hAnsi="Times New Roman"/>
          <w:color w:val="000000" w:themeColor="text1"/>
          <w:sz w:val="24"/>
          <w:szCs w:val="24"/>
          <w:lang w:val="ro-RO"/>
        </w:rPr>
        <w:t>ctive, măsuri/acțiuni și proiecte</w:t>
      </w:r>
      <w:r w:rsidR="00832630" w:rsidRPr="00D3441F">
        <w:rPr>
          <w:rFonts w:ascii="Times New Roman" w:hAnsi="Times New Roman"/>
          <w:color w:val="000000" w:themeColor="text1"/>
          <w:sz w:val="24"/>
          <w:szCs w:val="24"/>
          <w:lang w:val="ro-RO"/>
        </w:rPr>
        <w:t xml:space="preserve"> cu:</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Agenda 2030 a ONU</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Agenda Teritorială a Uniunii Europene 2020</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Noua Agendă Urbană a Națiunilor Unite/ Programul pentru Așezări Umane</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Noua Cartă de la Leipzig 2020</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 xml:space="preserve">Strategia Națională pentru Dezvoltare Durabilă a României 2030 </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Planul de Amenajare a Teritoriului Național</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Planul de Dezvoltare Regională Nord-Est 2021-2027</w:t>
      </w:r>
    </w:p>
    <w:p w:rsidR="00A023E1" w:rsidRPr="00D3441F" w:rsidRDefault="00A023E1" w:rsidP="00D3441F">
      <w:pPr>
        <w:pStyle w:val="ListParagraph"/>
        <w:numPr>
          <w:ilvl w:val="0"/>
          <w:numId w:val="3"/>
        </w:numPr>
        <w:autoSpaceDE w:val="0"/>
        <w:autoSpaceDN w:val="0"/>
        <w:adjustRightInd w:val="0"/>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Planul de Amenajarea a Teritoriului Județean Suceava</w:t>
      </w:r>
    </w:p>
    <w:p w:rsidR="00A023E1" w:rsidRDefault="00A023E1" w:rsidP="00D3441F">
      <w:pPr>
        <w:pStyle w:val="ListParagraph"/>
        <w:numPr>
          <w:ilvl w:val="0"/>
          <w:numId w:val="3"/>
        </w:numPr>
        <w:autoSpaceDE w:val="0"/>
        <w:autoSpaceDN w:val="0"/>
        <w:adjustRightInd w:val="0"/>
        <w:jc w:val="both"/>
        <w:rPr>
          <w:rFonts w:cstheme="minorHAnsi"/>
        </w:rPr>
      </w:pPr>
      <w:r w:rsidRPr="00D3441F">
        <w:rPr>
          <w:rFonts w:ascii="Times New Roman" w:hAnsi="Times New Roman"/>
          <w:color w:val="000000" w:themeColor="text1"/>
          <w:sz w:val="24"/>
          <w:szCs w:val="24"/>
          <w:lang w:val="ro-RO"/>
        </w:rPr>
        <w:lastRenderedPageBreak/>
        <w:t>Strategia de Dezvoltare Economică și Socială a Județului Suceava</w:t>
      </w:r>
      <w:r w:rsidR="00D3441F">
        <w:rPr>
          <w:rFonts w:cstheme="minorHAnsi"/>
        </w:rPr>
        <w:t xml:space="preserve"> </w:t>
      </w:r>
    </w:p>
    <w:p w:rsidR="00D3441F" w:rsidRPr="00D3441F" w:rsidRDefault="00D3441F" w:rsidP="00D3441F">
      <w:pPr>
        <w:pStyle w:val="ListParagraph"/>
        <w:autoSpaceDE w:val="0"/>
        <w:autoSpaceDN w:val="0"/>
        <w:adjustRightInd w:val="0"/>
        <w:jc w:val="both"/>
        <w:rPr>
          <w:rFonts w:ascii="Times New Roman" w:hAnsi="Times New Roman"/>
          <w:sz w:val="16"/>
          <w:szCs w:val="16"/>
        </w:rPr>
      </w:pPr>
    </w:p>
    <w:p w:rsidR="00820431" w:rsidRPr="00D3441F" w:rsidRDefault="00C1788E" w:rsidP="002B3E2F">
      <w:pPr>
        <w:autoSpaceDE w:val="0"/>
        <w:autoSpaceDN w:val="0"/>
        <w:adjustRightInd w:val="0"/>
        <w:spacing w:after="0" w:line="240" w:lineRule="auto"/>
        <w:ind w:left="426"/>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 xml:space="preserve">c) </w:t>
      </w:r>
      <w:r w:rsidRPr="00D3441F">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Pr="00D3441F">
        <w:rPr>
          <w:rFonts w:ascii="Times New Roman" w:hAnsi="Times New Roman"/>
          <w:color w:val="000000" w:themeColor="text1"/>
          <w:sz w:val="24"/>
          <w:szCs w:val="24"/>
          <w:lang w:val="ro-RO"/>
        </w:rPr>
        <w:t xml:space="preserve"> </w:t>
      </w:r>
    </w:p>
    <w:p w:rsidR="00D3441F" w:rsidRPr="00D3441F" w:rsidRDefault="00D3441F" w:rsidP="00D3441F">
      <w:pPr>
        <w:spacing w:after="0" w:line="240" w:lineRule="auto"/>
        <w:ind w:firstLine="426"/>
        <w:jc w:val="both"/>
        <w:rPr>
          <w:rFonts w:ascii="Times New Roman" w:hAnsi="Times New Roman"/>
          <w:color w:val="000000" w:themeColor="text1"/>
          <w:sz w:val="24"/>
          <w:szCs w:val="24"/>
          <w:lang w:val="ro-RO"/>
        </w:rPr>
      </w:pPr>
      <w:r w:rsidRPr="00D3441F">
        <w:rPr>
          <w:rFonts w:ascii="Times New Roman" w:hAnsi="Times New Roman"/>
          <w:color w:val="000000" w:themeColor="text1"/>
          <w:sz w:val="24"/>
          <w:szCs w:val="24"/>
          <w:lang w:val="ro-RO"/>
        </w:rPr>
        <w:t xml:space="preserve">Vatra Dornei își propune să devină un municipiu sustenabil, care va opta pentru educarea locuitorilor cu privire la importanța protejării mediului înconjurător și a biodiversității, reducerea emisiilor de gaze cu efecte de seră - prin implementarea măsurilor care vizează creșterea suprafeței de spațiu verde/cap de locuitor, a integrării transportului verde, a îmbunătățirii energetice a clădirilor - și nu în ultimul rând, a unui management eficient al deșeurilor. </w:t>
      </w:r>
    </w:p>
    <w:p w:rsidR="00D3441F" w:rsidRPr="00D3441F" w:rsidRDefault="00D3441F" w:rsidP="002B3E2F">
      <w:pPr>
        <w:autoSpaceDE w:val="0"/>
        <w:autoSpaceDN w:val="0"/>
        <w:adjustRightInd w:val="0"/>
        <w:spacing w:after="0" w:line="240" w:lineRule="auto"/>
        <w:ind w:left="426"/>
        <w:jc w:val="both"/>
        <w:rPr>
          <w:rFonts w:ascii="Times New Roman" w:hAnsi="Times New Roman"/>
          <w:color w:val="FF0000"/>
          <w:sz w:val="16"/>
          <w:szCs w:val="16"/>
          <w:lang w:val="ro-RO"/>
        </w:rPr>
      </w:pPr>
    </w:p>
    <w:p w:rsidR="00C1788E" w:rsidRPr="00D3441F" w:rsidRDefault="00C1788E" w:rsidP="004E3987">
      <w:pPr>
        <w:pStyle w:val="Default"/>
        <w:jc w:val="both"/>
        <w:rPr>
          <w:i/>
          <w:color w:val="000000" w:themeColor="text1"/>
          <w:lang w:val="ro-RO"/>
        </w:rPr>
      </w:pPr>
      <w:r w:rsidRPr="00D3441F">
        <w:rPr>
          <w:color w:val="000000" w:themeColor="text1"/>
        </w:rPr>
        <w:t xml:space="preserve">  </w:t>
      </w:r>
      <w:r w:rsidR="00FC3C87" w:rsidRPr="00D3441F">
        <w:rPr>
          <w:color w:val="000000" w:themeColor="text1"/>
        </w:rPr>
        <w:t xml:space="preserve"> </w:t>
      </w:r>
      <w:r w:rsidRPr="00D3441F">
        <w:rPr>
          <w:i/>
          <w:color w:val="000000" w:themeColor="text1"/>
          <w:lang w:val="ro-RO"/>
        </w:rPr>
        <w:t>d) problemele de mediu relevante pentru plan sau program</w:t>
      </w:r>
      <w:r w:rsidR="0000638F" w:rsidRPr="00D3441F">
        <w:rPr>
          <w:i/>
          <w:color w:val="000000" w:themeColor="text1"/>
          <w:lang w:val="ro-RO"/>
        </w:rPr>
        <w:t xml:space="preserve"> – nu este cazul</w:t>
      </w:r>
      <w:r w:rsidRPr="00D3441F">
        <w:rPr>
          <w:i/>
          <w:color w:val="000000" w:themeColor="text1"/>
          <w:lang w:val="ro-RO"/>
        </w:rPr>
        <w:t>;</w:t>
      </w:r>
    </w:p>
    <w:p w:rsidR="00C1788E" w:rsidRPr="00D3441F" w:rsidRDefault="00F02C9E" w:rsidP="00F02C9E">
      <w:pPr>
        <w:autoSpaceDE w:val="0"/>
        <w:autoSpaceDN w:val="0"/>
        <w:adjustRightInd w:val="0"/>
        <w:spacing w:after="0" w:line="240" w:lineRule="auto"/>
        <w:jc w:val="both"/>
        <w:rPr>
          <w:rFonts w:ascii="Times New Roman" w:hAnsi="Times New Roman"/>
          <w:i/>
          <w:color w:val="000000" w:themeColor="text1"/>
          <w:sz w:val="24"/>
          <w:szCs w:val="24"/>
          <w:lang w:val="ro-RO"/>
        </w:rPr>
      </w:pPr>
      <w:r w:rsidRPr="00D3441F">
        <w:rPr>
          <w:rFonts w:ascii="Times New Roman" w:hAnsi="Times New Roman"/>
          <w:color w:val="000000" w:themeColor="text1"/>
          <w:sz w:val="24"/>
          <w:szCs w:val="24"/>
          <w:lang w:val="ro-RO"/>
        </w:rPr>
        <w:t xml:space="preserve">   </w:t>
      </w:r>
      <w:r w:rsidR="00C1788E" w:rsidRPr="00D3441F">
        <w:rPr>
          <w:rFonts w:ascii="Times New Roman" w:hAnsi="Times New Roman"/>
          <w:color w:val="000000" w:themeColor="text1"/>
          <w:sz w:val="24"/>
          <w:szCs w:val="24"/>
          <w:lang w:val="ro-RO"/>
        </w:rPr>
        <w:t>e</w:t>
      </w:r>
      <w:r w:rsidRPr="00D3441F">
        <w:rPr>
          <w:rFonts w:ascii="Times New Roman" w:hAnsi="Times New Roman"/>
          <w:i/>
          <w:color w:val="000000" w:themeColor="text1"/>
          <w:sz w:val="24"/>
          <w:szCs w:val="24"/>
          <w:lang w:val="ro-RO"/>
        </w:rPr>
        <w:t>)</w:t>
      </w:r>
      <w:r w:rsidR="00C1788E" w:rsidRPr="00D3441F">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D3441F">
        <w:rPr>
          <w:rFonts w:ascii="Times New Roman" w:hAnsi="Times New Roman"/>
          <w:i/>
          <w:color w:val="000000" w:themeColor="text1"/>
          <w:sz w:val="24"/>
          <w:szCs w:val="24"/>
          <w:lang w:val="ro-RO"/>
        </w:rPr>
        <w:t xml:space="preserve"> – nu este cazul</w:t>
      </w:r>
      <w:r w:rsidR="00C1788E" w:rsidRPr="00D3441F">
        <w:rPr>
          <w:rFonts w:ascii="Times New Roman" w:hAnsi="Times New Roman"/>
          <w:i/>
          <w:color w:val="000000" w:themeColor="text1"/>
          <w:sz w:val="24"/>
          <w:szCs w:val="24"/>
          <w:lang w:val="ro-RO"/>
        </w:rPr>
        <w:t>;</w:t>
      </w:r>
    </w:p>
    <w:p w:rsidR="005437E7" w:rsidRPr="00D3441F" w:rsidRDefault="005437E7" w:rsidP="00F02C9E">
      <w:pPr>
        <w:autoSpaceDE w:val="0"/>
        <w:autoSpaceDN w:val="0"/>
        <w:adjustRightInd w:val="0"/>
        <w:spacing w:after="0" w:line="240" w:lineRule="auto"/>
        <w:jc w:val="both"/>
        <w:rPr>
          <w:rFonts w:ascii="Times New Roman" w:hAnsi="Times New Roman"/>
          <w:i/>
          <w:color w:val="000000" w:themeColor="text1"/>
          <w:sz w:val="16"/>
          <w:szCs w:val="16"/>
          <w:lang w:val="ro-RO"/>
        </w:rPr>
      </w:pPr>
    </w:p>
    <w:p w:rsidR="00C1788E" w:rsidRPr="00D3441F" w:rsidRDefault="00C1788E" w:rsidP="004E3987">
      <w:pPr>
        <w:autoSpaceDE w:val="0"/>
        <w:autoSpaceDN w:val="0"/>
        <w:adjustRightInd w:val="0"/>
        <w:spacing w:after="0" w:line="240" w:lineRule="auto"/>
        <w:jc w:val="both"/>
        <w:rPr>
          <w:rFonts w:ascii="Times New Roman" w:hAnsi="Times New Roman"/>
          <w:b/>
          <w:color w:val="000000" w:themeColor="text1"/>
          <w:sz w:val="24"/>
          <w:szCs w:val="24"/>
          <w:lang w:val="ro-RO"/>
        </w:rPr>
      </w:pPr>
      <w:r w:rsidRPr="00D3441F">
        <w:rPr>
          <w:rFonts w:ascii="Times New Roman" w:hAnsi="Times New Roman"/>
          <w:b/>
          <w:color w:val="000000" w:themeColor="text1"/>
          <w:sz w:val="24"/>
          <w:szCs w:val="24"/>
          <w:lang w:val="ro-RO"/>
        </w:rPr>
        <w:t>2. Caracteristicile efectelor şi ale zonei posibil a fi afectate cu privire, în special, la:</w:t>
      </w:r>
    </w:p>
    <w:p w:rsidR="00C1788E" w:rsidRPr="00D3441F" w:rsidRDefault="00C1788E" w:rsidP="004E3987">
      <w:pPr>
        <w:tabs>
          <w:tab w:val="left" w:pos="0"/>
          <w:tab w:val="left" w:pos="284"/>
          <w:tab w:val="left" w:pos="993"/>
        </w:tabs>
        <w:autoSpaceDE w:val="0"/>
        <w:autoSpaceDN w:val="0"/>
        <w:adjustRightInd w:val="0"/>
        <w:spacing w:after="0" w:line="240" w:lineRule="auto"/>
        <w:jc w:val="both"/>
        <w:rPr>
          <w:rFonts w:ascii="Times New Roman" w:hAnsi="Times New Roman"/>
          <w:i/>
          <w:color w:val="000000" w:themeColor="text1"/>
          <w:sz w:val="24"/>
          <w:szCs w:val="24"/>
          <w:lang w:val="ro-RO"/>
        </w:rPr>
      </w:pPr>
      <w:r w:rsidRPr="00D3441F">
        <w:rPr>
          <w:rFonts w:ascii="Times New Roman" w:hAnsi="Times New Roman"/>
          <w:i/>
          <w:color w:val="000000" w:themeColor="text1"/>
          <w:sz w:val="24"/>
          <w:szCs w:val="24"/>
          <w:lang w:val="ro-RO"/>
        </w:rPr>
        <w:t xml:space="preserve">    </w:t>
      </w:r>
      <w:r w:rsidRPr="00D3441F">
        <w:rPr>
          <w:rFonts w:ascii="Times New Roman" w:hAnsi="Times New Roman"/>
          <w:i/>
          <w:color w:val="000000" w:themeColor="text1"/>
          <w:sz w:val="24"/>
          <w:szCs w:val="24"/>
          <w:lang w:val="ro-RO"/>
        </w:rPr>
        <w:tab/>
        <w:t xml:space="preserve">  a) </w:t>
      </w:r>
      <w:r w:rsidRPr="00D3441F">
        <w:rPr>
          <w:rFonts w:ascii="Times New Roman" w:hAnsi="Times New Roman"/>
          <w:color w:val="000000" w:themeColor="text1"/>
          <w:sz w:val="24"/>
          <w:szCs w:val="24"/>
          <w:lang w:val="ro-RO"/>
        </w:rPr>
        <w:t>probabilitatea, durata, frecvenţa şi reversibilitatea efectelor – prin măsurile luate nu apar efecte negative remanente asupra mediului;</w:t>
      </w:r>
      <w:r w:rsidRPr="00D3441F">
        <w:rPr>
          <w:rFonts w:ascii="Times New Roman" w:hAnsi="Times New Roman"/>
          <w:i/>
          <w:color w:val="000000" w:themeColor="text1"/>
          <w:sz w:val="24"/>
          <w:szCs w:val="24"/>
          <w:lang w:val="ro-RO"/>
        </w:rPr>
        <w:t xml:space="preserve"> </w:t>
      </w:r>
    </w:p>
    <w:p w:rsidR="00C1788E" w:rsidRPr="00D3441F" w:rsidRDefault="00C1788E" w:rsidP="004E3987">
      <w:pPr>
        <w:tabs>
          <w:tab w:val="left" w:pos="0"/>
          <w:tab w:val="left" w:pos="450"/>
        </w:tabs>
        <w:autoSpaceDE w:val="0"/>
        <w:autoSpaceDN w:val="0"/>
        <w:adjustRightInd w:val="0"/>
        <w:spacing w:after="0" w:line="240" w:lineRule="auto"/>
        <w:ind w:left="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b) natura cumulativă a efectelor – nu este cazul;</w:t>
      </w:r>
      <w:r w:rsidRPr="00D3441F">
        <w:rPr>
          <w:rFonts w:ascii="Times New Roman" w:hAnsi="Times New Roman"/>
          <w:color w:val="000000" w:themeColor="text1"/>
          <w:sz w:val="24"/>
          <w:szCs w:val="24"/>
          <w:lang w:val="ro-RO"/>
        </w:rPr>
        <w:t xml:space="preserve"> </w:t>
      </w:r>
    </w:p>
    <w:p w:rsidR="00C1788E" w:rsidRPr="00D3441F" w:rsidRDefault="00C1788E" w:rsidP="004E3987">
      <w:pPr>
        <w:tabs>
          <w:tab w:val="left" w:pos="0"/>
          <w:tab w:val="left" w:pos="426"/>
        </w:tabs>
        <w:autoSpaceDE w:val="0"/>
        <w:autoSpaceDN w:val="0"/>
        <w:adjustRightInd w:val="0"/>
        <w:spacing w:after="0" w:line="240" w:lineRule="auto"/>
        <w:ind w:firstLine="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c) natura transfrontieră a efectelor – nu este cazul;</w:t>
      </w:r>
      <w:r w:rsidRPr="00D3441F">
        <w:rPr>
          <w:rFonts w:ascii="Times New Roman" w:hAnsi="Times New Roman"/>
          <w:color w:val="000000" w:themeColor="text1"/>
          <w:sz w:val="24"/>
          <w:szCs w:val="24"/>
          <w:lang w:val="ro-RO"/>
        </w:rPr>
        <w:t xml:space="preserve"> </w:t>
      </w:r>
    </w:p>
    <w:p w:rsidR="00C1788E" w:rsidRPr="00D3441F" w:rsidRDefault="00C1788E" w:rsidP="004E3987">
      <w:pPr>
        <w:tabs>
          <w:tab w:val="left" w:pos="0"/>
        </w:tabs>
        <w:autoSpaceDE w:val="0"/>
        <w:autoSpaceDN w:val="0"/>
        <w:adjustRightInd w:val="0"/>
        <w:spacing w:after="0" w:line="240" w:lineRule="auto"/>
        <w:ind w:firstLine="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d) riscul pentru sănătatea umană sau pentru mediu (de exemplu, datorită accidentelor</w:t>
      </w:r>
      <w:r w:rsidRPr="00D3441F">
        <w:rPr>
          <w:rFonts w:ascii="Times New Roman" w:hAnsi="Times New Roman"/>
          <w:color w:val="000000" w:themeColor="text1"/>
          <w:sz w:val="24"/>
          <w:szCs w:val="24"/>
          <w:lang w:val="ro-RO"/>
        </w:rPr>
        <w:t xml:space="preserve">) – </w:t>
      </w:r>
      <w:r w:rsidRPr="00D3441F">
        <w:rPr>
          <w:rFonts w:ascii="Times New Roman" w:hAnsi="Times New Roman"/>
          <w:i/>
          <w:color w:val="000000" w:themeColor="text1"/>
          <w:sz w:val="24"/>
          <w:szCs w:val="24"/>
          <w:lang w:val="ro-RO"/>
        </w:rPr>
        <w:t>nu este cazul;</w:t>
      </w:r>
      <w:r w:rsidRPr="00D3441F">
        <w:rPr>
          <w:rFonts w:ascii="Times New Roman" w:hAnsi="Times New Roman"/>
          <w:color w:val="000000" w:themeColor="text1"/>
          <w:sz w:val="24"/>
          <w:szCs w:val="24"/>
          <w:lang w:val="ro-RO"/>
        </w:rPr>
        <w:t xml:space="preserve"> </w:t>
      </w:r>
    </w:p>
    <w:p w:rsidR="00C1788E" w:rsidRPr="00D3441F" w:rsidRDefault="00C1788E" w:rsidP="004E3987">
      <w:pPr>
        <w:tabs>
          <w:tab w:val="left" w:pos="426"/>
        </w:tabs>
        <w:autoSpaceDE w:val="0"/>
        <w:autoSpaceDN w:val="0"/>
        <w:adjustRightInd w:val="0"/>
        <w:spacing w:after="0" w:line="240" w:lineRule="auto"/>
        <w:ind w:left="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 xml:space="preserve">e) </w:t>
      </w:r>
      <w:r w:rsidRPr="00D3441F">
        <w:rPr>
          <w:rFonts w:ascii="Times New Roman" w:hAnsi="Times New Roman"/>
          <w:color w:val="000000" w:themeColor="text1"/>
          <w:sz w:val="24"/>
          <w:szCs w:val="24"/>
          <w:lang w:val="ro-RO"/>
        </w:rPr>
        <w:t>mărimea şi spaţialitatea efectelor (zona geografică şi mărimea populaţiei potenţial afectate- este redusă pe perioada execuției lucrărilor;</w:t>
      </w:r>
      <w:r w:rsidRPr="00D3441F">
        <w:rPr>
          <w:rFonts w:ascii="Times New Roman" w:hAnsi="Times New Roman"/>
          <w:i/>
          <w:color w:val="000000" w:themeColor="text1"/>
          <w:sz w:val="24"/>
          <w:szCs w:val="24"/>
          <w:lang w:val="ro-RO"/>
        </w:rPr>
        <w:t xml:space="preserve"> </w:t>
      </w:r>
    </w:p>
    <w:p w:rsidR="00C1788E" w:rsidRPr="00D3441F" w:rsidRDefault="00C1788E" w:rsidP="004E3987">
      <w:pPr>
        <w:tabs>
          <w:tab w:val="left" w:pos="0"/>
        </w:tabs>
        <w:autoSpaceDE w:val="0"/>
        <w:autoSpaceDN w:val="0"/>
        <w:adjustRightInd w:val="0"/>
        <w:spacing w:after="0" w:line="240" w:lineRule="auto"/>
        <w:ind w:left="426"/>
        <w:jc w:val="both"/>
        <w:rPr>
          <w:rFonts w:ascii="Times New Roman" w:hAnsi="Times New Roman"/>
          <w:i/>
          <w:color w:val="000000" w:themeColor="text1"/>
          <w:sz w:val="24"/>
          <w:szCs w:val="24"/>
          <w:lang w:val="ro-RO"/>
        </w:rPr>
      </w:pPr>
      <w:r w:rsidRPr="00D3441F">
        <w:rPr>
          <w:rFonts w:ascii="Times New Roman" w:hAnsi="Times New Roman"/>
          <w:i/>
          <w:color w:val="000000" w:themeColor="text1"/>
          <w:sz w:val="24"/>
          <w:szCs w:val="24"/>
          <w:lang w:val="ro-RO"/>
        </w:rPr>
        <w:t>f) valoarea şi vulnerabilitatea arealului posibil a fi afectat, date de:</w:t>
      </w:r>
    </w:p>
    <w:p w:rsidR="00E947BA" w:rsidRPr="00D3441F"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Times New Roman" w:hAnsi="Times New Roman"/>
          <w:i/>
          <w:color w:val="000000" w:themeColor="text1"/>
          <w:sz w:val="24"/>
          <w:szCs w:val="24"/>
          <w:lang w:val="ro-RO"/>
        </w:rPr>
      </w:pPr>
      <w:r w:rsidRPr="00D3441F">
        <w:rPr>
          <w:rFonts w:ascii="Times New Roman" w:hAnsi="Times New Roman"/>
          <w:i/>
          <w:color w:val="000000" w:themeColor="text1"/>
          <w:sz w:val="24"/>
          <w:szCs w:val="24"/>
          <w:lang w:val="ro-RO"/>
        </w:rPr>
        <w:t xml:space="preserve">       (i)</w:t>
      </w:r>
      <w:r w:rsidRPr="00D3441F">
        <w:rPr>
          <w:rFonts w:ascii="Times New Roman" w:hAnsi="Times New Roman"/>
          <w:color w:val="000000" w:themeColor="text1"/>
          <w:sz w:val="24"/>
          <w:szCs w:val="24"/>
          <w:lang w:val="ro-RO"/>
        </w:rPr>
        <w:t xml:space="preserve">  </w:t>
      </w:r>
      <w:r w:rsidRPr="00D3441F">
        <w:rPr>
          <w:rFonts w:ascii="Times New Roman" w:hAnsi="Times New Roman"/>
          <w:i/>
          <w:color w:val="000000" w:themeColor="text1"/>
          <w:sz w:val="24"/>
          <w:szCs w:val="24"/>
          <w:lang w:val="ro-RO"/>
        </w:rPr>
        <w:t xml:space="preserve">caracteristicile naturale speciale sau patrimoniul cultural – nu este cazul; </w:t>
      </w:r>
    </w:p>
    <w:p w:rsidR="00C1788E" w:rsidRPr="00D3441F"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(ii)</w:t>
      </w:r>
      <w:r w:rsidRPr="00D3441F">
        <w:rPr>
          <w:rFonts w:ascii="Times New Roman" w:hAnsi="Times New Roman"/>
          <w:color w:val="000000" w:themeColor="text1"/>
          <w:sz w:val="24"/>
          <w:szCs w:val="24"/>
          <w:lang w:val="ro-RO"/>
        </w:rPr>
        <w:t xml:space="preserve"> depăşirea standardelor sau a valorilor limită de calitate a mediului – este redusă pe perioada execuției lucrărilor;</w:t>
      </w:r>
    </w:p>
    <w:p w:rsidR="00C1788E" w:rsidRPr="00D3441F" w:rsidRDefault="00C1788E" w:rsidP="004E3987">
      <w:pPr>
        <w:tabs>
          <w:tab w:val="left" w:pos="0"/>
          <w:tab w:val="left" w:pos="851"/>
          <w:tab w:val="left" w:pos="1276"/>
        </w:tabs>
        <w:autoSpaceDE w:val="0"/>
        <w:autoSpaceDN w:val="0"/>
        <w:adjustRightInd w:val="0"/>
        <w:spacing w:after="0" w:line="240" w:lineRule="auto"/>
        <w:ind w:left="426"/>
        <w:jc w:val="both"/>
        <w:rPr>
          <w:rFonts w:ascii="Times New Roman" w:hAnsi="Times New Roman"/>
          <w:color w:val="000000" w:themeColor="text1"/>
          <w:sz w:val="24"/>
          <w:szCs w:val="24"/>
          <w:lang w:val="ro-RO"/>
        </w:rPr>
      </w:pPr>
      <w:r w:rsidRPr="00D3441F">
        <w:rPr>
          <w:rFonts w:ascii="Times New Roman" w:hAnsi="Times New Roman"/>
          <w:i/>
          <w:color w:val="000000" w:themeColor="text1"/>
          <w:sz w:val="24"/>
          <w:szCs w:val="24"/>
          <w:lang w:val="ro-RO"/>
        </w:rPr>
        <w:t xml:space="preserve">      (iii)</w:t>
      </w:r>
      <w:r w:rsidRPr="00D3441F">
        <w:rPr>
          <w:rFonts w:ascii="Times New Roman" w:hAnsi="Times New Roman"/>
          <w:color w:val="000000" w:themeColor="text1"/>
          <w:sz w:val="24"/>
          <w:szCs w:val="24"/>
          <w:lang w:val="ro-RO"/>
        </w:rPr>
        <w:t xml:space="preserve"> folosirea terenului în mod intensiv – este redusă p</w:t>
      </w:r>
      <w:r w:rsidR="001A4546" w:rsidRPr="00D3441F">
        <w:rPr>
          <w:rFonts w:ascii="Times New Roman" w:hAnsi="Times New Roman"/>
          <w:color w:val="000000" w:themeColor="text1"/>
          <w:sz w:val="24"/>
          <w:szCs w:val="24"/>
          <w:lang w:val="ro-RO"/>
        </w:rPr>
        <w:t>e perioada execuției lucrărilor</w:t>
      </w:r>
      <w:r w:rsidRPr="00D3441F">
        <w:rPr>
          <w:rFonts w:ascii="Times New Roman" w:hAnsi="Times New Roman"/>
          <w:color w:val="000000" w:themeColor="text1"/>
          <w:sz w:val="24"/>
          <w:szCs w:val="24"/>
          <w:lang w:val="ro-RO"/>
        </w:rPr>
        <w:t>;</w:t>
      </w:r>
    </w:p>
    <w:p w:rsidR="005052F5" w:rsidRPr="000D100F" w:rsidRDefault="00C1788E" w:rsidP="005052F5">
      <w:pPr>
        <w:tabs>
          <w:tab w:val="left" w:pos="0"/>
          <w:tab w:val="left" w:pos="426"/>
        </w:tabs>
        <w:spacing w:after="120" w:line="240" w:lineRule="auto"/>
        <w:ind w:left="426"/>
        <w:jc w:val="both"/>
        <w:outlineLvl w:val="0"/>
        <w:rPr>
          <w:rFonts w:ascii="Times New Roman" w:hAnsi="Times New Roman"/>
          <w:i/>
          <w:color w:val="000000" w:themeColor="text1"/>
          <w:sz w:val="24"/>
          <w:szCs w:val="24"/>
          <w:lang w:val="ro-RO"/>
        </w:rPr>
      </w:pPr>
      <w:r w:rsidRPr="000D100F">
        <w:rPr>
          <w:rFonts w:ascii="Times New Roman" w:hAnsi="Times New Roman"/>
          <w:i/>
          <w:color w:val="000000" w:themeColor="text1"/>
          <w:sz w:val="24"/>
          <w:szCs w:val="24"/>
          <w:lang w:val="ro-RO"/>
        </w:rPr>
        <w:t>g) efectele asupra zonelor sau peisajelor care au un statut de protejare recunoscut pe  plan naţional, comunitar sau internaţional;</w:t>
      </w:r>
    </w:p>
    <w:p w:rsidR="00313E8F" w:rsidRPr="000D100F" w:rsidRDefault="000D100F" w:rsidP="00313E8F">
      <w:pPr>
        <w:autoSpaceDE w:val="0"/>
        <w:autoSpaceDN w:val="0"/>
        <w:adjustRightInd w:val="0"/>
        <w:spacing w:after="0" w:line="240" w:lineRule="auto"/>
        <w:ind w:firstLine="720"/>
        <w:jc w:val="both"/>
        <w:rPr>
          <w:rFonts w:ascii="Times New Roman" w:hAnsi="Times New Roman"/>
          <w:b/>
          <w:color w:val="000000" w:themeColor="text1"/>
          <w:sz w:val="24"/>
          <w:szCs w:val="24"/>
        </w:rPr>
      </w:pPr>
      <w:r w:rsidRPr="000D100F">
        <w:rPr>
          <w:rFonts w:ascii="Times New Roman" w:hAnsi="Times New Roman"/>
          <w:color w:val="000000" w:themeColor="text1"/>
          <w:sz w:val="24"/>
          <w:szCs w:val="24"/>
          <w:lang w:val="ro-RO"/>
        </w:rPr>
        <w:t>P</w:t>
      </w:r>
      <w:r w:rsidR="003C02C3" w:rsidRPr="000D100F">
        <w:rPr>
          <w:rFonts w:ascii="Times New Roman" w:hAnsi="Times New Roman"/>
          <w:color w:val="000000" w:themeColor="text1"/>
          <w:sz w:val="24"/>
          <w:szCs w:val="24"/>
          <w:lang w:val="ro-RO"/>
        </w:rPr>
        <w:t>roiecte</w:t>
      </w:r>
      <w:r w:rsidR="005052F5" w:rsidRPr="000D100F">
        <w:rPr>
          <w:rFonts w:ascii="Times New Roman" w:hAnsi="Times New Roman"/>
          <w:color w:val="000000" w:themeColor="text1"/>
          <w:sz w:val="24"/>
          <w:szCs w:val="24"/>
          <w:lang w:val="ro-RO"/>
        </w:rPr>
        <w:t>le</w:t>
      </w:r>
      <w:r w:rsidR="003C02C3" w:rsidRPr="000D100F">
        <w:rPr>
          <w:rFonts w:ascii="Times New Roman" w:hAnsi="Times New Roman"/>
          <w:color w:val="000000" w:themeColor="text1"/>
          <w:sz w:val="24"/>
          <w:szCs w:val="24"/>
          <w:lang w:val="ro-RO"/>
        </w:rPr>
        <w:t xml:space="preserve"> propuse prin prezenta strategie </w:t>
      </w:r>
      <w:r w:rsidRPr="000D100F">
        <w:rPr>
          <w:rFonts w:ascii="Times New Roman" w:hAnsi="Times New Roman"/>
          <w:color w:val="000000" w:themeColor="text1"/>
          <w:sz w:val="24"/>
          <w:szCs w:val="24"/>
          <w:lang w:val="ro-RO"/>
        </w:rPr>
        <w:t xml:space="preserve">nu </w:t>
      </w:r>
      <w:r w:rsidR="003C02C3" w:rsidRPr="000D100F">
        <w:rPr>
          <w:rFonts w:ascii="Times New Roman" w:hAnsi="Times New Roman"/>
          <w:color w:val="000000" w:themeColor="text1"/>
          <w:sz w:val="24"/>
          <w:szCs w:val="24"/>
          <w:lang w:val="ro-RO"/>
        </w:rPr>
        <w:t xml:space="preserve">se vor desfășura în </w:t>
      </w:r>
      <w:r w:rsidR="00313E8F" w:rsidRPr="000D100F">
        <w:rPr>
          <w:rFonts w:ascii="Times New Roman" w:hAnsi="Times New Roman"/>
          <w:color w:val="000000" w:themeColor="text1"/>
          <w:sz w:val="24"/>
          <w:szCs w:val="24"/>
          <w:lang w:val="ro-RO"/>
        </w:rPr>
        <w:t xml:space="preserve"> </w:t>
      </w:r>
      <w:r w:rsidRPr="000D100F">
        <w:rPr>
          <w:rFonts w:ascii="Times New Roman" w:hAnsi="Times New Roman"/>
          <w:color w:val="000000" w:themeColor="text1"/>
          <w:sz w:val="24"/>
          <w:szCs w:val="24"/>
          <w:lang w:val="ro-RO"/>
        </w:rPr>
        <w:t>situri Natura 2000 sau în vecinătatea lor.</w:t>
      </w:r>
    </w:p>
    <w:p w:rsidR="005052F5" w:rsidRPr="0051555D" w:rsidRDefault="005052F5" w:rsidP="00E947BA">
      <w:pPr>
        <w:autoSpaceDE w:val="0"/>
        <w:autoSpaceDN w:val="0"/>
        <w:adjustRightInd w:val="0"/>
        <w:spacing w:after="0" w:line="240" w:lineRule="auto"/>
        <w:jc w:val="both"/>
        <w:rPr>
          <w:rFonts w:ascii="Times New Roman" w:eastAsia="Times New Roman" w:hAnsi="Times New Roman"/>
          <w:b/>
          <w:color w:val="FF0000"/>
          <w:sz w:val="16"/>
          <w:szCs w:val="16"/>
          <w:lang w:val="ro-RO"/>
        </w:rPr>
      </w:pPr>
    </w:p>
    <w:p w:rsidR="00C1788E" w:rsidRPr="000D100F" w:rsidRDefault="00C1788E" w:rsidP="00E947BA">
      <w:pPr>
        <w:autoSpaceDE w:val="0"/>
        <w:autoSpaceDN w:val="0"/>
        <w:adjustRightInd w:val="0"/>
        <w:spacing w:after="0" w:line="240" w:lineRule="auto"/>
        <w:jc w:val="both"/>
        <w:rPr>
          <w:rFonts w:ascii="Times New Roman" w:eastAsia="Times New Roman" w:hAnsi="Times New Roman"/>
          <w:b/>
          <w:color w:val="000000" w:themeColor="text1"/>
          <w:sz w:val="24"/>
          <w:szCs w:val="24"/>
          <w:lang w:val="ro-RO"/>
        </w:rPr>
      </w:pPr>
      <w:r w:rsidRPr="000D100F">
        <w:rPr>
          <w:rFonts w:ascii="Times New Roman" w:eastAsia="Times New Roman" w:hAnsi="Times New Roman"/>
          <w:b/>
          <w:color w:val="000000" w:themeColor="text1"/>
          <w:sz w:val="24"/>
          <w:szCs w:val="24"/>
          <w:lang w:val="ro-RO"/>
        </w:rPr>
        <w:t>Obligaţiile titularului:</w:t>
      </w:r>
    </w:p>
    <w:p w:rsidR="00315C4D" w:rsidRPr="000D100F" w:rsidRDefault="00315C4D" w:rsidP="00315C4D">
      <w:pPr>
        <w:autoSpaceDE w:val="0"/>
        <w:autoSpaceDN w:val="0"/>
        <w:adjustRightInd w:val="0"/>
        <w:spacing w:after="0" w:line="240" w:lineRule="auto"/>
        <w:jc w:val="both"/>
        <w:rPr>
          <w:rFonts w:ascii="Times New Roman" w:hAnsi="Times New Roman"/>
          <w:color w:val="000000" w:themeColor="text1"/>
          <w:sz w:val="24"/>
          <w:szCs w:val="24"/>
          <w:lang w:val="ro-RO"/>
        </w:rPr>
      </w:pPr>
      <w:r w:rsidRPr="000D100F">
        <w:rPr>
          <w:rFonts w:ascii="Times New Roman" w:hAnsi="Times New Roman"/>
          <w:color w:val="000000" w:themeColor="text1"/>
          <w:sz w:val="24"/>
          <w:szCs w:val="24"/>
          <w:lang w:val="ro-RO"/>
        </w:rPr>
        <w:t>1.  Titularul are obligația de a respecta legislația de mediu în vigoare;</w:t>
      </w:r>
    </w:p>
    <w:p w:rsidR="00315C4D" w:rsidRPr="000D100F" w:rsidRDefault="00315C4D" w:rsidP="00315C4D">
      <w:pPr>
        <w:autoSpaceDE w:val="0"/>
        <w:autoSpaceDN w:val="0"/>
        <w:adjustRightInd w:val="0"/>
        <w:spacing w:after="0" w:line="240" w:lineRule="auto"/>
        <w:jc w:val="both"/>
        <w:rPr>
          <w:rFonts w:ascii="Times New Roman" w:hAnsi="Times New Roman"/>
          <w:color w:val="000000" w:themeColor="text1"/>
          <w:sz w:val="24"/>
          <w:szCs w:val="24"/>
          <w:lang w:val="ro-RO"/>
        </w:rPr>
      </w:pPr>
      <w:r w:rsidRPr="000D100F">
        <w:rPr>
          <w:rFonts w:ascii="Times New Roman" w:hAnsi="Times New Roman"/>
          <w:color w:val="000000" w:themeColor="text1"/>
          <w:sz w:val="24"/>
          <w:szCs w:val="24"/>
          <w:lang w:val="ro-RO"/>
        </w:rPr>
        <w:t xml:space="preserve">2. </w:t>
      </w:r>
      <w:r w:rsidR="009E6380" w:rsidRPr="000D100F">
        <w:rPr>
          <w:rFonts w:ascii="Times New Roman" w:hAnsi="Times New Roman"/>
          <w:color w:val="000000" w:themeColor="text1"/>
          <w:sz w:val="24"/>
          <w:szCs w:val="24"/>
          <w:lang w:val="ro-RO"/>
        </w:rPr>
        <w:t xml:space="preserve">Titularul </w:t>
      </w:r>
      <w:r w:rsidRPr="000D100F">
        <w:rPr>
          <w:rFonts w:ascii="Times New Roman" w:hAnsi="Times New Roman"/>
          <w:color w:val="000000" w:themeColor="text1"/>
          <w:sz w:val="24"/>
          <w:szCs w:val="24"/>
          <w:lang w:val="ro-RO"/>
        </w:rPr>
        <w:t xml:space="preserve">are obligația de a supune procedurii de adoptare </w:t>
      </w:r>
      <w:r w:rsidR="009E6380" w:rsidRPr="000D100F">
        <w:rPr>
          <w:rFonts w:ascii="Times New Roman" w:hAnsi="Times New Roman"/>
          <w:color w:val="000000" w:themeColor="text1"/>
          <w:sz w:val="24"/>
          <w:szCs w:val="24"/>
          <w:lang w:val="ro-RO"/>
        </w:rPr>
        <w:t>strategia</w:t>
      </w:r>
      <w:r w:rsidR="00EA2F98" w:rsidRPr="000D100F">
        <w:rPr>
          <w:rFonts w:ascii="Times New Roman" w:hAnsi="Times New Roman"/>
          <w:color w:val="000000" w:themeColor="text1"/>
          <w:sz w:val="24"/>
          <w:szCs w:val="24"/>
          <w:lang w:val="ro-RO"/>
        </w:rPr>
        <w:t xml:space="preserve"> și orice modificare a aceste</w:t>
      </w:r>
      <w:r w:rsidRPr="000D100F">
        <w:rPr>
          <w:rFonts w:ascii="Times New Roman" w:hAnsi="Times New Roman"/>
          <w:color w:val="000000" w:themeColor="text1"/>
          <w:sz w:val="24"/>
          <w:szCs w:val="24"/>
          <w:lang w:val="ro-RO"/>
        </w:rPr>
        <w:t>ia, numai în forma avizată de autoritatea competentă de protecția mediului;</w:t>
      </w:r>
    </w:p>
    <w:p w:rsidR="00315C4D" w:rsidRPr="000D100F" w:rsidRDefault="00315C4D" w:rsidP="00315C4D">
      <w:pPr>
        <w:autoSpaceDE w:val="0"/>
        <w:autoSpaceDN w:val="0"/>
        <w:adjustRightInd w:val="0"/>
        <w:spacing w:after="0" w:line="240" w:lineRule="auto"/>
        <w:jc w:val="both"/>
        <w:rPr>
          <w:rFonts w:ascii="Times New Roman" w:hAnsi="Times New Roman"/>
          <w:color w:val="000000" w:themeColor="text1"/>
          <w:sz w:val="24"/>
          <w:szCs w:val="24"/>
          <w:lang w:val="ro-RO"/>
        </w:rPr>
      </w:pPr>
      <w:r w:rsidRPr="000D100F">
        <w:rPr>
          <w:rFonts w:ascii="Times New Roman" w:hAnsi="Times New Roman"/>
          <w:color w:val="000000" w:themeColor="text1"/>
          <w:sz w:val="24"/>
          <w:szCs w:val="24"/>
          <w:lang w:val="ro-RO"/>
        </w:rPr>
        <w:t>3.</w:t>
      </w:r>
      <w:r w:rsidR="009E6380" w:rsidRPr="000D100F">
        <w:rPr>
          <w:rFonts w:ascii="Times New Roman" w:hAnsi="Times New Roman"/>
          <w:color w:val="000000" w:themeColor="text1"/>
          <w:sz w:val="24"/>
          <w:szCs w:val="24"/>
          <w:lang w:val="ro-RO"/>
        </w:rPr>
        <w:t xml:space="preserve"> Titularul </w:t>
      </w:r>
      <w:r w:rsidRPr="000D100F">
        <w:rPr>
          <w:rFonts w:ascii="Times New Roman" w:hAnsi="Times New Roman"/>
          <w:color w:val="000000" w:themeColor="text1"/>
          <w:sz w:val="24"/>
          <w:szCs w:val="24"/>
          <w:lang w:val="ro-RO"/>
        </w:rPr>
        <w:t>are obligația de a notifica autoritatea competentă pentru protecția mediului despre orice mo</w:t>
      </w:r>
      <w:r w:rsidR="00E947BA" w:rsidRPr="000D100F">
        <w:rPr>
          <w:rFonts w:ascii="Times New Roman" w:hAnsi="Times New Roman"/>
          <w:color w:val="000000" w:themeColor="text1"/>
          <w:sz w:val="24"/>
          <w:szCs w:val="24"/>
          <w:lang w:val="ro-RO"/>
        </w:rPr>
        <w:t>dificare a</w:t>
      </w:r>
      <w:r w:rsidR="00EA2F98" w:rsidRPr="000D100F">
        <w:rPr>
          <w:rFonts w:ascii="Times New Roman" w:hAnsi="Times New Roman"/>
          <w:color w:val="000000" w:themeColor="text1"/>
          <w:sz w:val="24"/>
          <w:szCs w:val="24"/>
          <w:lang w:val="ro-RO"/>
        </w:rPr>
        <w:t>dusă</w:t>
      </w:r>
      <w:r w:rsidR="00E947BA" w:rsidRPr="000D100F">
        <w:rPr>
          <w:rFonts w:ascii="Times New Roman" w:hAnsi="Times New Roman"/>
          <w:color w:val="000000" w:themeColor="text1"/>
          <w:sz w:val="24"/>
          <w:szCs w:val="24"/>
          <w:lang w:val="ro-RO"/>
        </w:rPr>
        <w:t xml:space="preserve"> </w:t>
      </w:r>
      <w:r w:rsidR="009E6380" w:rsidRPr="000D100F">
        <w:rPr>
          <w:rFonts w:ascii="Times New Roman" w:hAnsi="Times New Roman"/>
          <w:color w:val="000000" w:themeColor="text1"/>
          <w:sz w:val="24"/>
          <w:szCs w:val="24"/>
          <w:lang w:val="ro-RO"/>
        </w:rPr>
        <w:t>strategiei</w:t>
      </w:r>
      <w:r w:rsidRPr="000D100F">
        <w:rPr>
          <w:rFonts w:ascii="Times New Roman" w:hAnsi="Times New Roman"/>
          <w:color w:val="000000" w:themeColor="text1"/>
          <w:sz w:val="24"/>
          <w:szCs w:val="24"/>
          <w:lang w:val="ro-RO"/>
        </w:rPr>
        <w:t>, înainte de realizarea modificării;</w:t>
      </w:r>
    </w:p>
    <w:p w:rsidR="00561693" w:rsidRPr="0051555D" w:rsidRDefault="00561693" w:rsidP="004E3987">
      <w:pPr>
        <w:spacing w:after="0" w:line="240" w:lineRule="auto"/>
        <w:jc w:val="both"/>
        <w:rPr>
          <w:rFonts w:ascii="Times New Roman" w:hAnsi="Times New Roman"/>
          <w:b/>
          <w:color w:val="FF0000"/>
          <w:sz w:val="24"/>
          <w:szCs w:val="24"/>
          <w:lang w:val="ro-RO"/>
        </w:rPr>
      </w:pPr>
    </w:p>
    <w:p w:rsidR="00C0642D" w:rsidRPr="0051555D" w:rsidRDefault="00C1788E" w:rsidP="004E3987">
      <w:pPr>
        <w:spacing w:after="0" w:line="240" w:lineRule="auto"/>
        <w:jc w:val="both"/>
        <w:rPr>
          <w:rFonts w:ascii="Times New Roman" w:hAnsi="Times New Roman"/>
          <w:b/>
          <w:color w:val="000000" w:themeColor="text1"/>
          <w:sz w:val="24"/>
          <w:szCs w:val="24"/>
          <w:lang w:val="ro-RO"/>
        </w:rPr>
      </w:pPr>
      <w:r w:rsidRPr="0051555D">
        <w:rPr>
          <w:rFonts w:ascii="Times New Roman" w:hAnsi="Times New Roman"/>
          <w:b/>
          <w:color w:val="000000" w:themeColor="text1"/>
          <w:sz w:val="24"/>
          <w:szCs w:val="24"/>
          <w:lang w:val="ro-RO"/>
        </w:rPr>
        <w:t>Informarea şi participarea publicului la procedura de evaluare de medi</w:t>
      </w:r>
      <w:r w:rsidR="00E947BA" w:rsidRPr="0051555D">
        <w:rPr>
          <w:rFonts w:ascii="Times New Roman" w:hAnsi="Times New Roman"/>
          <w:b/>
          <w:color w:val="000000" w:themeColor="text1"/>
          <w:sz w:val="24"/>
          <w:szCs w:val="24"/>
          <w:lang w:val="ro-RO"/>
        </w:rPr>
        <w:t>u</w:t>
      </w:r>
      <w:r w:rsidRPr="0051555D">
        <w:rPr>
          <w:rFonts w:ascii="Times New Roman" w:hAnsi="Times New Roman"/>
          <w:b/>
          <w:color w:val="000000" w:themeColor="text1"/>
          <w:sz w:val="24"/>
          <w:szCs w:val="24"/>
          <w:lang w:val="ro-RO"/>
        </w:rPr>
        <w:t>:</w:t>
      </w:r>
    </w:p>
    <w:p w:rsidR="00C1788E" w:rsidRPr="0051555D" w:rsidRDefault="00C1788E" w:rsidP="004E3987">
      <w:pPr>
        <w:spacing w:after="0" w:line="240" w:lineRule="auto"/>
        <w:jc w:val="both"/>
        <w:rPr>
          <w:rFonts w:ascii="Times New Roman" w:hAnsi="Times New Roman"/>
          <w:color w:val="000000" w:themeColor="text1"/>
          <w:sz w:val="24"/>
          <w:szCs w:val="24"/>
          <w:lang w:val="ro-RO"/>
        </w:rPr>
      </w:pPr>
      <w:r w:rsidRPr="0051555D">
        <w:rPr>
          <w:rFonts w:ascii="Times New Roman" w:hAnsi="Times New Roman"/>
          <w:b/>
          <w:color w:val="000000" w:themeColor="text1"/>
          <w:sz w:val="24"/>
          <w:szCs w:val="24"/>
          <w:lang w:val="ro-RO"/>
        </w:rPr>
        <w:t xml:space="preserve">     </w:t>
      </w:r>
      <w:r w:rsidRPr="0051555D">
        <w:rPr>
          <w:rFonts w:ascii="Times New Roman" w:hAnsi="Times New Roman"/>
          <w:color w:val="000000" w:themeColor="text1"/>
          <w:sz w:val="24"/>
          <w:szCs w:val="24"/>
          <w:lang w:val="ro-RO"/>
        </w:rPr>
        <w:t>În urma publicării în ziarul</w:t>
      </w:r>
      <w:r w:rsidR="00FC3C87" w:rsidRPr="0051555D">
        <w:rPr>
          <w:rFonts w:ascii="Times New Roman" w:hAnsi="Times New Roman"/>
          <w:color w:val="000000" w:themeColor="text1"/>
          <w:sz w:val="24"/>
          <w:szCs w:val="24"/>
          <w:lang w:val="ro-RO"/>
        </w:rPr>
        <w:t xml:space="preserve"> </w:t>
      </w:r>
      <w:r w:rsidRPr="0051555D">
        <w:rPr>
          <w:rFonts w:ascii="Times New Roman" w:hAnsi="Times New Roman"/>
          <w:color w:val="000000" w:themeColor="text1"/>
          <w:sz w:val="24"/>
          <w:szCs w:val="24"/>
        </w:rPr>
        <w:t>”</w:t>
      </w:r>
      <w:r w:rsidR="001A2BE9" w:rsidRPr="0051555D">
        <w:rPr>
          <w:rFonts w:ascii="Times New Roman" w:hAnsi="Times New Roman"/>
          <w:color w:val="000000" w:themeColor="text1"/>
          <w:sz w:val="24"/>
          <w:szCs w:val="24"/>
          <w:lang w:val="ro-RO"/>
        </w:rPr>
        <w:t>Monitorul de Suceava</w:t>
      </w:r>
      <w:r w:rsidRPr="0051555D">
        <w:rPr>
          <w:rFonts w:ascii="Times New Roman" w:hAnsi="Times New Roman"/>
          <w:color w:val="000000" w:themeColor="text1"/>
          <w:sz w:val="24"/>
          <w:szCs w:val="24"/>
        </w:rPr>
        <w:t>”</w:t>
      </w:r>
      <w:r w:rsidR="00FC3C87" w:rsidRPr="0051555D">
        <w:rPr>
          <w:rFonts w:ascii="Times New Roman" w:hAnsi="Times New Roman"/>
          <w:color w:val="000000" w:themeColor="text1"/>
          <w:sz w:val="24"/>
          <w:szCs w:val="24"/>
          <w:lang w:val="ro-RO"/>
        </w:rPr>
        <w:t xml:space="preserve"> a </w:t>
      </w:r>
      <w:r w:rsidRPr="0051555D">
        <w:rPr>
          <w:rFonts w:ascii="Times New Roman" w:hAnsi="Times New Roman"/>
          <w:color w:val="000000" w:themeColor="text1"/>
          <w:sz w:val="24"/>
          <w:szCs w:val="24"/>
          <w:lang w:val="ro-RO"/>
        </w:rPr>
        <w:t>anunțurilor publice privind prima v</w:t>
      </w:r>
      <w:r w:rsidR="003113FC" w:rsidRPr="0051555D">
        <w:rPr>
          <w:rFonts w:ascii="Times New Roman" w:hAnsi="Times New Roman"/>
          <w:color w:val="000000" w:themeColor="text1"/>
          <w:sz w:val="24"/>
          <w:szCs w:val="24"/>
          <w:lang w:val="ro-RO"/>
        </w:rPr>
        <w:t xml:space="preserve">ersiune a </w:t>
      </w:r>
      <w:r w:rsidR="009E6380" w:rsidRPr="0051555D">
        <w:rPr>
          <w:rFonts w:ascii="Times New Roman" w:hAnsi="Times New Roman"/>
          <w:color w:val="000000" w:themeColor="text1"/>
          <w:sz w:val="24"/>
          <w:szCs w:val="24"/>
          <w:lang w:val="ro-RO"/>
        </w:rPr>
        <w:t>strategiei</w:t>
      </w:r>
      <w:r w:rsidR="00FC3C87" w:rsidRPr="0051555D">
        <w:rPr>
          <w:rFonts w:ascii="Times New Roman" w:hAnsi="Times New Roman"/>
          <w:color w:val="000000" w:themeColor="text1"/>
          <w:sz w:val="24"/>
          <w:szCs w:val="24"/>
          <w:lang w:val="ro-RO"/>
        </w:rPr>
        <w:t xml:space="preserve"> în zilele</w:t>
      </w:r>
      <w:r w:rsidRPr="0051555D">
        <w:rPr>
          <w:rFonts w:ascii="Times New Roman" w:hAnsi="Times New Roman"/>
          <w:color w:val="000000" w:themeColor="text1"/>
          <w:sz w:val="24"/>
          <w:szCs w:val="24"/>
          <w:lang w:val="ro-RO"/>
        </w:rPr>
        <w:t xml:space="preserve"> de</w:t>
      </w:r>
      <w:r w:rsidR="00A40D2D" w:rsidRPr="0051555D">
        <w:rPr>
          <w:rFonts w:ascii="Times New Roman" w:hAnsi="Times New Roman"/>
          <w:color w:val="000000" w:themeColor="text1"/>
          <w:sz w:val="24"/>
          <w:szCs w:val="24"/>
          <w:lang w:val="ro-RO"/>
        </w:rPr>
        <w:t xml:space="preserve"> </w:t>
      </w:r>
      <w:r w:rsidR="0051555D" w:rsidRPr="0051555D">
        <w:rPr>
          <w:rFonts w:ascii="Times New Roman" w:hAnsi="Times New Roman"/>
          <w:color w:val="000000" w:themeColor="text1"/>
          <w:sz w:val="24"/>
          <w:szCs w:val="24"/>
          <w:lang w:val="ro-RO"/>
        </w:rPr>
        <w:t>12.05.2023 și 17.05</w:t>
      </w:r>
      <w:r w:rsidR="001A2BE9" w:rsidRPr="0051555D">
        <w:rPr>
          <w:rFonts w:ascii="Times New Roman" w:hAnsi="Times New Roman"/>
          <w:color w:val="000000" w:themeColor="text1"/>
          <w:sz w:val="24"/>
          <w:szCs w:val="24"/>
          <w:lang w:val="ro-RO"/>
        </w:rPr>
        <w:t>.2023</w:t>
      </w:r>
      <w:r w:rsidRPr="0051555D">
        <w:rPr>
          <w:rFonts w:ascii="Times New Roman" w:hAnsi="Times New Roman"/>
          <w:color w:val="000000" w:themeColor="text1"/>
          <w:sz w:val="24"/>
          <w:szCs w:val="24"/>
          <w:lang w:val="ro-RO"/>
        </w:rPr>
        <w:t>, până la luarea deciziei de încadrare nu au fost semnalate observații din partea publicului.</w:t>
      </w:r>
    </w:p>
    <w:p w:rsidR="00C1788E" w:rsidRPr="0051555D" w:rsidRDefault="00C1788E" w:rsidP="004E3987">
      <w:pPr>
        <w:spacing w:after="0" w:line="240" w:lineRule="auto"/>
        <w:jc w:val="both"/>
        <w:rPr>
          <w:rFonts w:ascii="Times New Roman" w:hAnsi="Times New Roman"/>
          <w:color w:val="FF0000"/>
          <w:sz w:val="16"/>
          <w:szCs w:val="16"/>
          <w:lang w:val="ro-RO"/>
        </w:rPr>
      </w:pPr>
    </w:p>
    <w:p w:rsidR="00C1788E" w:rsidRPr="0051555D" w:rsidRDefault="00C1788E" w:rsidP="004E3987">
      <w:pPr>
        <w:spacing w:after="0" w:line="240" w:lineRule="auto"/>
        <w:jc w:val="both"/>
        <w:rPr>
          <w:rFonts w:ascii="Times New Roman" w:hAnsi="Times New Roman"/>
          <w:color w:val="FF0000"/>
          <w:sz w:val="24"/>
          <w:szCs w:val="24"/>
          <w:lang w:val="ro-RO"/>
        </w:rPr>
      </w:pPr>
      <w:r w:rsidRPr="0051555D">
        <w:rPr>
          <w:rFonts w:ascii="Times New Roman" w:hAnsi="Times New Roman"/>
          <w:color w:val="FF0000"/>
          <w:sz w:val="24"/>
          <w:szCs w:val="24"/>
          <w:lang w:val="ro-RO"/>
        </w:rPr>
        <w:t xml:space="preserve">    </w:t>
      </w:r>
      <w:r w:rsidR="002B3E2F" w:rsidRPr="0051555D">
        <w:rPr>
          <w:rFonts w:ascii="Times New Roman" w:hAnsi="Times New Roman"/>
          <w:color w:val="FF0000"/>
          <w:sz w:val="24"/>
          <w:szCs w:val="24"/>
          <w:lang w:val="ro-RO"/>
        </w:rPr>
        <w:t xml:space="preserve"> În urma publicării din data de </w:t>
      </w:r>
      <w:r w:rsidR="009E6380" w:rsidRPr="0051555D">
        <w:rPr>
          <w:rFonts w:ascii="Times New Roman" w:hAnsi="Times New Roman"/>
          <w:color w:val="FF0000"/>
          <w:sz w:val="24"/>
          <w:szCs w:val="24"/>
          <w:lang w:val="ro-RO"/>
        </w:rPr>
        <w:t>xx</w:t>
      </w:r>
      <w:r w:rsidRPr="0051555D">
        <w:rPr>
          <w:rFonts w:ascii="Times New Roman" w:hAnsi="Times New Roman"/>
          <w:color w:val="FF0000"/>
          <w:sz w:val="24"/>
          <w:szCs w:val="24"/>
          <w:lang w:val="ro-RO"/>
        </w:rPr>
        <w:t>.</w:t>
      </w:r>
      <w:r w:rsidR="001A2BE9" w:rsidRPr="0051555D">
        <w:rPr>
          <w:rFonts w:ascii="Times New Roman" w:hAnsi="Times New Roman"/>
          <w:color w:val="FF0000"/>
          <w:sz w:val="24"/>
          <w:szCs w:val="24"/>
          <w:lang w:val="ro-RO"/>
        </w:rPr>
        <w:t>xx.2023</w:t>
      </w:r>
      <w:r w:rsidRPr="0051555D">
        <w:rPr>
          <w:rFonts w:ascii="Times New Roman" w:hAnsi="Times New Roman"/>
          <w:color w:val="FF0000"/>
          <w:sz w:val="24"/>
          <w:szCs w:val="24"/>
          <w:lang w:val="ro-RO"/>
        </w:rPr>
        <w:t>,</w:t>
      </w:r>
      <w:r w:rsidR="00FC3C87" w:rsidRPr="0051555D">
        <w:rPr>
          <w:rFonts w:ascii="Times New Roman" w:hAnsi="Times New Roman"/>
          <w:color w:val="FF0000"/>
          <w:sz w:val="24"/>
          <w:szCs w:val="24"/>
          <w:lang w:val="ro-RO"/>
        </w:rPr>
        <w:t xml:space="preserve"> </w:t>
      </w:r>
      <w:r w:rsidRPr="0051555D">
        <w:rPr>
          <w:rFonts w:ascii="Times New Roman" w:hAnsi="Times New Roman"/>
          <w:color w:val="FF0000"/>
          <w:sz w:val="24"/>
          <w:szCs w:val="24"/>
          <w:lang w:val="ro-RO"/>
        </w:rPr>
        <w:t xml:space="preserve">în ziarul </w:t>
      </w:r>
      <w:r w:rsidRPr="0051555D">
        <w:rPr>
          <w:rFonts w:ascii="Times New Roman" w:hAnsi="Times New Roman"/>
          <w:color w:val="FF0000"/>
          <w:sz w:val="24"/>
          <w:szCs w:val="24"/>
        </w:rPr>
        <w:t>”</w:t>
      </w:r>
      <w:r w:rsidR="001A2BE9" w:rsidRPr="0051555D">
        <w:rPr>
          <w:rFonts w:ascii="Times New Roman" w:hAnsi="Times New Roman"/>
          <w:color w:val="FF0000"/>
          <w:sz w:val="24"/>
          <w:szCs w:val="24"/>
          <w:lang w:val="ro-RO"/>
        </w:rPr>
        <w:t>........................</w:t>
      </w:r>
      <w:r w:rsidRPr="0051555D">
        <w:rPr>
          <w:rFonts w:ascii="Times New Roman" w:hAnsi="Times New Roman"/>
          <w:color w:val="FF0000"/>
          <w:sz w:val="24"/>
          <w:szCs w:val="24"/>
        </w:rPr>
        <w:t>”</w:t>
      </w:r>
      <w:r w:rsidR="00FC3C87" w:rsidRPr="0051555D">
        <w:rPr>
          <w:rFonts w:ascii="Times New Roman" w:hAnsi="Times New Roman"/>
          <w:color w:val="FF0000"/>
          <w:sz w:val="24"/>
          <w:szCs w:val="24"/>
          <w:lang w:val="ro-RO"/>
        </w:rPr>
        <w:t xml:space="preserve"> </w:t>
      </w:r>
      <w:r w:rsidRPr="0051555D">
        <w:rPr>
          <w:rFonts w:ascii="Times New Roman" w:hAnsi="Times New Roman"/>
          <w:color w:val="FF0000"/>
          <w:sz w:val="24"/>
          <w:szCs w:val="24"/>
          <w:lang w:val="ro-RO"/>
        </w:rPr>
        <w:t>a anunțului deciziei de încadrare nu au fost semnalate observații din partea publicului.</w:t>
      </w:r>
    </w:p>
    <w:p w:rsidR="000534C8" w:rsidRPr="0051555D" w:rsidRDefault="000534C8" w:rsidP="005463BE">
      <w:pPr>
        <w:autoSpaceDE w:val="0"/>
        <w:autoSpaceDN w:val="0"/>
        <w:adjustRightInd w:val="0"/>
        <w:spacing w:after="0" w:line="240" w:lineRule="auto"/>
        <w:jc w:val="both"/>
        <w:rPr>
          <w:rFonts w:ascii="Times New Roman" w:hAnsi="Times New Roman"/>
          <w:b/>
          <w:color w:val="FF0000"/>
          <w:sz w:val="16"/>
          <w:szCs w:val="16"/>
          <w:lang w:val="ro-RO"/>
        </w:rPr>
      </w:pPr>
    </w:p>
    <w:p w:rsidR="005463BE" w:rsidRPr="007375B8" w:rsidRDefault="005463BE" w:rsidP="005463BE">
      <w:pPr>
        <w:autoSpaceDE w:val="0"/>
        <w:autoSpaceDN w:val="0"/>
        <w:adjustRightInd w:val="0"/>
        <w:spacing w:after="0" w:line="240" w:lineRule="auto"/>
        <w:jc w:val="both"/>
        <w:rPr>
          <w:rFonts w:ascii="Times New Roman" w:hAnsi="Times New Roman"/>
          <w:b/>
          <w:color w:val="000000"/>
          <w:sz w:val="24"/>
          <w:szCs w:val="24"/>
          <w:lang w:val="ro-RO"/>
        </w:rPr>
      </w:pPr>
      <w:r w:rsidRPr="007375B8">
        <w:rPr>
          <w:rFonts w:ascii="Times New Roman" w:hAnsi="Times New Roman"/>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7375B8" w:rsidRDefault="00C1788E" w:rsidP="004E3987">
      <w:pPr>
        <w:autoSpaceDE w:val="0"/>
        <w:autoSpaceDN w:val="0"/>
        <w:adjustRightInd w:val="0"/>
        <w:spacing w:after="0" w:line="240" w:lineRule="auto"/>
        <w:jc w:val="both"/>
        <w:rPr>
          <w:rFonts w:ascii="Times New Roman" w:hAnsi="Times New Roman"/>
          <w:color w:val="000000"/>
          <w:sz w:val="24"/>
          <w:szCs w:val="24"/>
          <w:lang w:val="ro-RO"/>
        </w:rPr>
      </w:pPr>
    </w:p>
    <w:p w:rsidR="007B42F4" w:rsidRPr="007375B8" w:rsidRDefault="00C1788E" w:rsidP="004E3987">
      <w:pPr>
        <w:autoSpaceDE w:val="0"/>
        <w:autoSpaceDN w:val="0"/>
        <w:adjustRightInd w:val="0"/>
        <w:spacing w:after="0" w:line="240" w:lineRule="auto"/>
        <w:jc w:val="both"/>
        <w:rPr>
          <w:rFonts w:ascii="Times New Roman" w:hAnsi="Times New Roman"/>
          <w:color w:val="000000"/>
          <w:sz w:val="24"/>
          <w:szCs w:val="24"/>
          <w:lang w:val="ro-RO"/>
        </w:rPr>
      </w:pPr>
      <w:r w:rsidRPr="007375B8">
        <w:rPr>
          <w:rFonts w:ascii="Times New Roman" w:hAnsi="Times New Roman"/>
          <w:color w:val="000000"/>
          <w:sz w:val="24"/>
          <w:szCs w:val="24"/>
          <w:lang w:val="ro-RO"/>
        </w:rPr>
        <w:t xml:space="preserve">Prezenta decizie poate fi contestată în conformitate cu prevederile </w:t>
      </w:r>
      <w:r w:rsidRPr="007375B8">
        <w:rPr>
          <w:rStyle w:val="tpa1"/>
          <w:rFonts w:ascii="Times New Roman" w:hAnsi="Times New Roman"/>
          <w:b/>
          <w:color w:val="000000"/>
          <w:sz w:val="24"/>
          <w:szCs w:val="24"/>
          <w:lang w:val="ro-RO"/>
        </w:rPr>
        <w:t>Legii contenciosului administrativ nr. 554/2004</w:t>
      </w:r>
      <w:r w:rsidRPr="007375B8">
        <w:rPr>
          <w:rStyle w:val="tpa1"/>
          <w:rFonts w:ascii="Times New Roman" w:hAnsi="Times New Roman"/>
          <w:color w:val="000000"/>
          <w:sz w:val="24"/>
          <w:szCs w:val="24"/>
          <w:lang w:val="ro-RO"/>
        </w:rPr>
        <w:t xml:space="preserve"> cu modificările şi completările ulterioare. </w:t>
      </w:r>
      <w:r w:rsidRPr="007375B8">
        <w:rPr>
          <w:rFonts w:ascii="Times New Roman" w:hAnsi="Times New Roman"/>
          <w:color w:val="000000"/>
          <w:sz w:val="24"/>
          <w:szCs w:val="24"/>
          <w:lang w:val="ro-RO"/>
        </w:rPr>
        <w:t xml:space="preserve"> </w:t>
      </w:r>
    </w:p>
    <w:p w:rsidR="002B3E2F" w:rsidRPr="007375B8" w:rsidRDefault="002B3E2F" w:rsidP="00B6140E">
      <w:pPr>
        <w:autoSpaceDE w:val="0"/>
        <w:autoSpaceDN w:val="0"/>
        <w:adjustRightInd w:val="0"/>
        <w:spacing w:after="0" w:line="240" w:lineRule="auto"/>
        <w:rPr>
          <w:rFonts w:ascii="Times New Roman" w:hAnsi="Times New Roman"/>
          <w:b/>
          <w:sz w:val="24"/>
          <w:szCs w:val="24"/>
          <w:lang w:val="ro-RO"/>
        </w:rPr>
      </w:pPr>
    </w:p>
    <w:p w:rsidR="004A2BEE" w:rsidRDefault="004A2BEE" w:rsidP="00837034">
      <w:pPr>
        <w:spacing w:after="0" w:line="240" w:lineRule="auto"/>
        <w:jc w:val="both"/>
        <w:rPr>
          <w:rFonts w:ascii="Times New Roman" w:eastAsia="Times New Roman" w:hAnsi="Times New Roman"/>
          <w:sz w:val="24"/>
          <w:szCs w:val="24"/>
        </w:rPr>
      </w:pPr>
    </w:p>
    <w:p w:rsidR="005F1FDE" w:rsidRPr="00880F33" w:rsidRDefault="005F1FDE" w:rsidP="005F1FDE">
      <w:pPr>
        <w:autoSpaceDE w:val="0"/>
        <w:autoSpaceDN w:val="0"/>
        <w:adjustRightInd w:val="0"/>
        <w:spacing w:after="0"/>
        <w:jc w:val="center"/>
        <w:rPr>
          <w:rFonts w:ascii="Times New Roman" w:hAnsi="Times New Roman"/>
          <w:b/>
          <w:color w:val="000000" w:themeColor="text1"/>
          <w:sz w:val="24"/>
          <w:szCs w:val="24"/>
          <w:lang w:val="ro-RO"/>
        </w:rPr>
      </w:pPr>
      <w:r w:rsidRPr="00880F33">
        <w:rPr>
          <w:rFonts w:ascii="Times New Roman" w:hAnsi="Times New Roman"/>
          <w:b/>
          <w:color w:val="000000" w:themeColor="text1"/>
          <w:sz w:val="24"/>
          <w:szCs w:val="24"/>
          <w:lang w:val="ro-RO"/>
        </w:rPr>
        <w:t>DIRECTOR EXECUTIV,</w:t>
      </w:r>
    </w:p>
    <w:p w:rsidR="005F1FDE" w:rsidRPr="00880F33" w:rsidRDefault="005F1FDE" w:rsidP="005F1FDE">
      <w:pPr>
        <w:autoSpaceDE w:val="0"/>
        <w:autoSpaceDN w:val="0"/>
        <w:adjustRightInd w:val="0"/>
        <w:spacing w:after="0"/>
        <w:jc w:val="center"/>
        <w:rPr>
          <w:rFonts w:ascii="Times New Roman" w:hAnsi="Times New Roman"/>
          <w:b/>
          <w:color w:val="000000" w:themeColor="text1"/>
          <w:sz w:val="24"/>
          <w:szCs w:val="24"/>
          <w:lang w:val="ro-RO"/>
        </w:rPr>
      </w:pPr>
      <w:r w:rsidRPr="00880F33">
        <w:rPr>
          <w:rFonts w:ascii="Times New Roman" w:hAnsi="Times New Roman"/>
          <w:b/>
          <w:color w:val="000000" w:themeColor="text1"/>
          <w:sz w:val="24"/>
          <w:szCs w:val="24"/>
          <w:lang w:val="ro-RO"/>
        </w:rPr>
        <w:t>Maria Mădălina NISTOR</w:t>
      </w:r>
    </w:p>
    <w:p w:rsidR="005F1FDE" w:rsidRPr="00880F33" w:rsidRDefault="005F1FDE" w:rsidP="005F1FDE">
      <w:pPr>
        <w:autoSpaceDE w:val="0"/>
        <w:autoSpaceDN w:val="0"/>
        <w:adjustRightInd w:val="0"/>
        <w:spacing w:after="0"/>
        <w:jc w:val="center"/>
        <w:rPr>
          <w:rFonts w:ascii="Times New Roman" w:hAnsi="Times New Roman"/>
          <w:b/>
          <w:color w:val="000000" w:themeColor="text1"/>
          <w:sz w:val="24"/>
          <w:szCs w:val="24"/>
          <w:lang w:val="ro-RO"/>
        </w:rPr>
      </w:pPr>
    </w:p>
    <w:p w:rsidR="005F1FDE" w:rsidRPr="00880F33" w:rsidRDefault="005F1FDE" w:rsidP="005F1FDE">
      <w:pPr>
        <w:autoSpaceDE w:val="0"/>
        <w:autoSpaceDN w:val="0"/>
        <w:adjustRightInd w:val="0"/>
        <w:spacing w:after="0"/>
        <w:rPr>
          <w:rFonts w:ascii="Times New Roman" w:hAnsi="Times New Roman"/>
          <w:b/>
          <w:color w:val="000000" w:themeColor="text1"/>
          <w:sz w:val="24"/>
          <w:szCs w:val="24"/>
          <w:lang w:val="ro-RO"/>
        </w:rPr>
      </w:pPr>
    </w:p>
    <w:p w:rsidR="005F1FDE" w:rsidRPr="00880F33" w:rsidRDefault="005F1FDE" w:rsidP="005F1FDE">
      <w:pPr>
        <w:autoSpaceDE w:val="0"/>
        <w:autoSpaceDN w:val="0"/>
        <w:adjustRightInd w:val="0"/>
        <w:spacing w:after="0"/>
        <w:jc w:val="center"/>
        <w:rPr>
          <w:rFonts w:ascii="Times New Roman" w:hAnsi="Times New Roman"/>
          <w:b/>
          <w:color w:val="000000" w:themeColor="text1"/>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5F1FDE" w:rsidRPr="00880F33" w:rsidTr="00397245">
        <w:tc>
          <w:tcPr>
            <w:tcW w:w="4831" w:type="dxa"/>
          </w:tcPr>
          <w:p w:rsidR="005F1FDE" w:rsidRPr="00880F33" w:rsidRDefault="005F1FDE" w:rsidP="00397245">
            <w:pPr>
              <w:autoSpaceDE w:val="0"/>
              <w:autoSpaceDN w:val="0"/>
              <w:adjustRightInd w:val="0"/>
              <w:spacing w:after="0"/>
              <w:rPr>
                <w:rFonts w:ascii="Times New Roman" w:hAnsi="Times New Roman"/>
                <w:color w:val="000000" w:themeColor="text1"/>
                <w:sz w:val="24"/>
                <w:szCs w:val="24"/>
                <w:lang w:val="ro-RO"/>
              </w:rPr>
            </w:pPr>
            <w:r w:rsidRPr="00880F33">
              <w:rPr>
                <w:rFonts w:ascii="Times New Roman" w:hAnsi="Times New Roman"/>
                <w:color w:val="000000" w:themeColor="text1"/>
                <w:sz w:val="24"/>
                <w:szCs w:val="24"/>
                <w:lang w:val="ro-RO"/>
              </w:rPr>
              <w:t xml:space="preserve">Șef Serviciu </w:t>
            </w:r>
          </w:p>
          <w:p w:rsidR="005F1FDE" w:rsidRPr="00880F33" w:rsidRDefault="005F1FDE" w:rsidP="00397245">
            <w:pPr>
              <w:autoSpaceDE w:val="0"/>
              <w:autoSpaceDN w:val="0"/>
              <w:adjustRightInd w:val="0"/>
              <w:spacing w:after="0"/>
              <w:rPr>
                <w:rFonts w:ascii="Times New Roman" w:hAnsi="Times New Roman"/>
                <w:color w:val="000000" w:themeColor="text1"/>
                <w:sz w:val="24"/>
                <w:szCs w:val="24"/>
                <w:lang w:val="ro-RO"/>
              </w:rPr>
            </w:pPr>
            <w:r w:rsidRPr="00880F33">
              <w:rPr>
                <w:rFonts w:ascii="Times New Roman" w:hAnsi="Times New Roman"/>
                <w:color w:val="000000" w:themeColor="text1"/>
                <w:sz w:val="24"/>
                <w:szCs w:val="24"/>
                <w:lang w:val="ro-RO"/>
              </w:rPr>
              <w:t>Avize, Acorduri, Autorizații,</w:t>
            </w:r>
          </w:p>
          <w:p w:rsidR="005F1FDE" w:rsidRPr="00880F33" w:rsidRDefault="005F1FDE" w:rsidP="00397245">
            <w:pPr>
              <w:autoSpaceDE w:val="0"/>
              <w:autoSpaceDN w:val="0"/>
              <w:adjustRightInd w:val="0"/>
              <w:spacing w:after="0"/>
              <w:rPr>
                <w:rFonts w:ascii="Times New Roman" w:hAnsi="Times New Roman"/>
                <w:b/>
                <w:color w:val="000000" w:themeColor="text1"/>
                <w:sz w:val="24"/>
                <w:szCs w:val="24"/>
                <w:lang w:val="ro-RO"/>
              </w:rPr>
            </w:pPr>
            <w:r w:rsidRPr="00880F33">
              <w:rPr>
                <w:rFonts w:ascii="Times New Roman" w:hAnsi="Times New Roman"/>
                <w:color w:val="000000" w:themeColor="text1"/>
                <w:sz w:val="24"/>
                <w:szCs w:val="24"/>
                <w:lang w:val="ro-RO"/>
              </w:rPr>
              <w:t>Adina HOBJILA</w:t>
            </w:r>
          </w:p>
        </w:tc>
        <w:tc>
          <w:tcPr>
            <w:tcW w:w="4831" w:type="dxa"/>
          </w:tcPr>
          <w:p w:rsidR="005F1FDE" w:rsidRPr="00880F33" w:rsidRDefault="005F1FDE" w:rsidP="00397245">
            <w:pPr>
              <w:autoSpaceDE w:val="0"/>
              <w:autoSpaceDN w:val="0"/>
              <w:adjustRightInd w:val="0"/>
              <w:spacing w:after="0"/>
              <w:jc w:val="right"/>
              <w:rPr>
                <w:rFonts w:ascii="Times New Roman" w:hAnsi="Times New Roman"/>
                <w:color w:val="000000" w:themeColor="text1"/>
                <w:sz w:val="24"/>
                <w:szCs w:val="24"/>
                <w:lang w:val="ro-RO"/>
              </w:rPr>
            </w:pPr>
            <w:r w:rsidRPr="00880F33">
              <w:rPr>
                <w:rFonts w:ascii="Times New Roman" w:hAnsi="Times New Roman"/>
                <w:color w:val="000000" w:themeColor="text1"/>
                <w:sz w:val="24"/>
                <w:szCs w:val="24"/>
                <w:lang w:val="ro-RO"/>
              </w:rPr>
              <w:t>Întocmit,</w:t>
            </w:r>
          </w:p>
          <w:p w:rsidR="005F1FDE" w:rsidRPr="00880F33" w:rsidRDefault="005F1FDE" w:rsidP="00397245">
            <w:pPr>
              <w:autoSpaceDE w:val="0"/>
              <w:autoSpaceDN w:val="0"/>
              <w:adjustRightInd w:val="0"/>
              <w:spacing w:after="0"/>
              <w:jc w:val="right"/>
              <w:rPr>
                <w:rFonts w:ascii="Times New Roman" w:hAnsi="Times New Roman"/>
                <w:color w:val="000000" w:themeColor="text1"/>
                <w:sz w:val="24"/>
                <w:szCs w:val="24"/>
                <w:lang w:val="ro-RO"/>
              </w:rPr>
            </w:pPr>
            <w:r w:rsidRPr="00880F33">
              <w:rPr>
                <w:rFonts w:ascii="Times New Roman" w:hAnsi="Times New Roman"/>
                <w:color w:val="000000" w:themeColor="text1"/>
                <w:sz w:val="24"/>
                <w:szCs w:val="24"/>
                <w:lang w:val="ro-RO"/>
              </w:rPr>
              <w:t>Consilier Mihaela POLEACU</w:t>
            </w:r>
          </w:p>
        </w:tc>
      </w:tr>
    </w:tbl>
    <w:p w:rsidR="005F1FDE" w:rsidRPr="007375B8" w:rsidRDefault="005F1FDE" w:rsidP="00837034">
      <w:pPr>
        <w:spacing w:after="0" w:line="240" w:lineRule="auto"/>
        <w:jc w:val="both"/>
        <w:rPr>
          <w:rFonts w:ascii="Times New Roman" w:eastAsia="Times New Roman" w:hAnsi="Times New Roman"/>
          <w:sz w:val="24"/>
          <w:szCs w:val="24"/>
        </w:rPr>
      </w:pPr>
    </w:p>
    <w:sectPr w:rsidR="005F1FDE" w:rsidRPr="007375B8"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00" w:rsidRDefault="00C52300" w:rsidP="0010560A">
      <w:pPr>
        <w:spacing w:after="0" w:line="240" w:lineRule="auto"/>
      </w:pPr>
      <w:r>
        <w:separator/>
      </w:r>
    </w:p>
  </w:endnote>
  <w:endnote w:type="continuationSeparator" w:id="0">
    <w:p w:rsidR="00C52300" w:rsidRDefault="00C5230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Eras Medium ITC"/>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4A1D90"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10160" t="10160" r="18415" b="1778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448B0" id="_x0000_t32" coordsize="21600,21600" o:spt="32" o:oned="t" path="m,l21600,21600e" filled="f">
                  <v:path arrowok="t" fillok="f" o:connecttype="none"/>
                  <o:lock v:ext="edit" shapetype="t"/>
                </v:shapetype>
                <v:shape id="AutoShape 16"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vj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JHfi+MjAgAAPwQAAA4AAAAAAAAAAAAAAAAALgIAAGRycy9lMm9Eb2Mu&#10;eG1sUEsBAi0AFAAGAAgAAAAhAA8xPpzfAAAACQEAAA8AAAAAAAAAAAAAAAAAfQQAAGRycy9kb3du&#10;cmV2LnhtbFBLBQYAAAAABAAEAPMAAACJBQAAAAA=&#10;" strokecolor="#00214e"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-34925</wp:posOffset>
                  </wp:positionV>
                  <wp:extent cx="6248400" cy="635"/>
                  <wp:effectExtent l="10160" t="10160" r="18415" b="1778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D78E4" id="AutoShape 18"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MdvDK4jAgAAPwQAAA4AAAAAAAAAAAAAAAAALgIAAGRycy9lMm9Eb2Mu&#10;eG1sUEsBAi0AFAAGAAgAAAAhAA8xPpzfAAAACQEAAA8AAAAAAAAAAAAAAAAAfQQAAGRycy9kb3du&#10;cmV2LnhtbFBLBQYAAAAABAAEAPMAAACJBQAAAAA=&#10;" strokecolor="#00214e" strokeweight="1.5pt"/>
              </w:pict>
            </mc:Fallback>
          </mc:AlternateConten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C52300"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5.4pt;margin-top:5.85pt;width:41.9pt;height:34.45pt;z-index:-251657728;mso-position-horizontal-relative:text;mso-position-vertical-relative:text">
              <v:imagedata r:id="rId1" o:title=""/>
            </v:shape>
            <o:OLEObject Type="Embed" ProgID="CorelDRAW.Graphic.13" ShapeID="_x0000_s2065" DrawAspect="Content" ObjectID="_1753858125"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98716C">
          <w:rPr>
            <w:noProof/>
          </w:rPr>
          <w:t>7</w:t>
        </w:r>
        <w:r>
          <w:rPr>
            <w:noProof/>
          </w:rPr>
          <w:fldChar w:fldCharType="end"/>
        </w:r>
        <w:r w:rsidR="009E6380">
          <w:t>/</w:t>
        </w:r>
        <w:r w:rsidR="00A05E88">
          <w:t>7</w:t>
        </w:r>
      </w:p>
    </w:sdtContent>
  </w:sdt>
  <w:p w:rsidR="003606B8" w:rsidRPr="002334C2" w:rsidRDefault="003606B8" w:rsidP="002334C2">
    <w:pPr>
      <w:pStyle w:val="Footer"/>
      <w:rPr>
        <w:szCs w:val="20"/>
      </w:rPr>
    </w:pPr>
  </w:p>
  <w:p w:rsidR="00333FBE" w:rsidRDefault="00333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00" w:rsidRDefault="00C52300" w:rsidP="0010560A">
      <w:pPr>
        <w:spacing w:after="0" w:line="240" w:lineRule="auto"/>
      </w:pPr>
      <w:r>
        <w:separator/>
      </w:r>
    </w:p>
  </w:footnote>
  <w:footnote w:type="continuationSeparator" w:id="0">
    <w:p w:rsidR="00C52300" w:rsidRDefault="00C5230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45DC6B48"/>
    <w:lvl w:ilvl="0" w:tplc="04090005">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C02F2"/>
    <w:multiLevelType w:val="hybridMultilevel"/>
    <w:tmpl w:val="3B220C2E"/>
    <w:lvl w:ilvl="0" w:tplc="B7C69A26">
      <w:numFmt w:val="bullet"/>
      <w:lvlText w:val="-"/>
      <w:lvlJc w:val="left"/>
      <w:pPr>
        <w:ind w:left="643"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E6B08"/>
    <w:multiLevelType w:val="hybridMultilevel"/>
    <w:tmpl w:val="17488C1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C039D7"/>
    <w:multiLevelType w:val="hybridMultilevel"/>
    <w:tmpl w:val="7E889CA0"/>
    <w:lvl w:ilvl="0" w:tplc="58F2B63C">
      <w:numFmt w:val="bullet"/>
      <w:lvlText w:val="-"/>
      <w:lvlJc w:val="left"/>
      <w:pPr>
        <w:ind w:left="720" w:hanging="360"/>
      </w:pPr>
      <w:rPr>
        <w:rFonts w:ascii="Times New Roman" w:eastAsia="Calibri" w:hAnsi="Times New Roman" w:cs="Times New Roman" w:hint="default"/>
      </w:rPr>
    </w:lvl>
    <w:lvl w:ilvl="1" w:tplc="58F2B63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D5446"/>
    <w:multiLevelType w:val="hybridMultilevel"/>
    <w:tmpl w:val="7710FE70"/>
    <w:lvl w:ilvl="0" w:tplc="58F2B63C">
      <w:numFmt w:val="bullet"/>
      <w:lvlText w:val="-"/>
      <w:lvlJc w:val="left"/>
      <w:pPr>
        <w:ind w:left="720" w:hanging="360"/>
      </w:pPr>
      <w:rPr>
        <w:rFonts w:ascii="Times New Roman" w:eastAsia="Calibri" w:hAnsi="Times New Roman" w:cs="Times New Roman" w:hint="default"/>
      </w:rPr>
    </w:lvl>
    <w:lvl w:ilvl="1" w:tplc="58F2B63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51AF8"/>
    <w:multiLevelType w:val="hybridMultilevel"/>
    <w:tmpl w:val="79F67470"/>
    <w:lvl w:ilvl="0" w:tplc="04090005">
      <w:start w:val="1"/>
      <w:numFmt w:val="bullet"/>
      <w:lvlText w:val=""/>
      <w:lvlJc w:val="left"/>
      <w:pPr>
        <w:tabs>
          <w:tab w:val="num" w:pos="720"/>
        </w:tabs>
        <w:ind w:left="720" w:hanging="360"/>
      </w:pPr>
      <w:rPr>
        <w:rFonts w:ascii="Wingdings" w:hAnsi="Wingdings" w:hint="default"/>
      </w:rPr>
    </w:lvl>
    <w:lvl w:ilvl="1" w:tplc="58F2B63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5E1877"/>
    <w:multiLevelType w:val="hybridMultilevel"/>
    <w:tmpl w:val="9E362534"/>
    <w:lvl w:ilvl="0" w:tplc="58F2B63C">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80430"/>
    <w:multiLevelType w:val="hybridMultilevel"/>
    <w:tmpl w:val="C90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3"/>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6">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109"/>
    <w:rsid w:val="000011F8"/>
    <w:rsid w:val="0000638F"/>
    <w:rsid w:val="0000651A"/>
    <w:rsid w:val="000127DC"/>
    <w:rsid w:val="00014247"/>
    <w:rsid w:val="0001530D"/>
    <w:rsid w:val="000160D3"/>
    <w:rsid w:val="00016F6B"/>
    <w:rsid w:val="00021991"/>
    <w:rsid w:val="00022D31"/>
    <w:rsid w:val="00023D48"/>
    <w:rsid w:val="00026ED1"/>
    <w:rsid w:val="00027BFC"/>
    <w:rsid w:val="000319D1"/>
    <w:rsid w:val="000336A1"/>
    <w:rsid w:val="0003400D"/>
    <w:rsid w:val="00035C30"/>
    <w:rsid w:val="000370DD"/>
    <w:rsid w:val="00041AD5"/>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1EF5"/>
    <w:rsid w:val="000822B0"/>
    <w:rsid w:val="000823B6"/>
    <w:rsid w:val="000845FD"/>
    <w:rsid w:val="00086450"/>
    <w:rsid w:val="000866DE"/>
    <w:rsid w:val="00086B9A"/>
    <w:rsid w:val="000872CA"/>
    <w:rsid w:val="00087AE0"/>
    <w:rsid w:val="00092BBD"/>
    <w:rsid w:val="00093049"/>
    <w:rsid w:val="00095760"/>
    <w:rsid w:val="000961A9"/>
    <w:rsid w:val="00097B59"/>
    <w:rsid w:val="000A2A8A"/>
    <w:rsid w:val="000A5ED4"/>
    <w:rsid w:val="000B4995"/>
    <w:rsid w:val="000B4BBE"/>
    <w:rsid w:val="000B4E57"/>
    <w:rsid w:val="000C4375"/>
    <w:rsid w:val="000C7226"/>
    <w:rsid w:val="000C7D05"/>
    <w:rsid w:val="000D015E"/>
    <w:rsid w:val="000D0742"/>
    <w:rsid w:val="000D100F"/>
    <w:rsid w:val="000D151A"/>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55806"/>
    <w:rsid w:val="001616C1"/>
    <w:rsid w:val="00162EB4"/>
    <w:rsid w:val="00163480"/>
    <w:rsid w:val="00163FDA"/>
    <w:rsid w:val="00165E26"/>
    <w:rsid w:val="0017019D"/>
    <w:rsid w:val="0017069E"/>
    <w:rsid w:val="0017076B"/>
    <w:rsid w:val="0017432E"/>
    <w:rsid w:val="0017716F"/>
    <w:rsid w:val="00186129"/>
    <w:rsid w:val="00187BBB"/>
    <w:rsid w:val="0019200A"/>
    <w:rsid w:val="00194D9D"/>
    <w:rsid w:val="00195A87"/>
    <w:rsid w:val="001963A4"/>
    <w:rsid w:val="001A0004"/>
    <w:rsid w:val="001A0248"/>
    <w:rsid w:val="001A0BB6"/>
    <w:rsid w:val="001A2BE9"/>
    <w:rsid w:val="001A3A8A"/>
    <w:rsid w:val="001A4546"/>
    <w:rsid w:val="001B0834"/>
    <w:rsid w:val="001B3976"/>
    <w:rsid w:val="001B6EDF"/>
    <w:rsid w:val="001C1D20"/>
    <w:rsid w:val="001C50D3"/>
    <w:rsid w:val="001C6871"/>
    <w:rsid w:val="001C6DF4"/>
    <w:rsid w:val="001C73A5"/>
    <w:rsid w:val="001D0270"/>
    <w:rsid w:val="001D125C"/>
    <w:rsid w:val="001D2EC5"/>
    <w:rsid w:val="001D58F9"/>
    <w:rsid w:val="001D5CE8"/>
    <w:rsid w:val="001D684F"/>
    <w:rsid w:val="001D72A8"/>
    <w:rsid w:val="001E11BF"/>
    <w:rsid w:val="001E5B89"/>
    <w:rsid w:val="001E5C76"/>
    <w:rsid w:val="001F1129"/>
    <w:rsid w:val="001F3109"/>
    <w:rsid w:val="001F6A19"/>
    <w:rsid w:val="002033AC"/>
    <w:rsid w:val="00206333"/>
    <w:rsid w:val="00210B26"/>
    <w:rsid w:val="002114F3"/>
    <w:rsid w:val="00211649"/>
    <w:rsid w:val="002127AF"/>
    <w:rsid w:val="0021418E"/>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56BE6"/>
    <w:rsid w:val="00262D71"/>
    <w:rsid w:val="00264334"/>
    <w:rsid w:val="0026571A"/>
    <w:rsid w:val="00265E6B"/>
    <w:rsid w:val="00266491"/>
    <w:rsid w:val="00267926"/>
    <w:rsid w:val="00272F0C"/>
    <w:rsid w:val="00274875"/>
    <w:rsid w:val="002760B2"/>
    <w:rsid w:val="0028053B"/>
    <w:rsid w:val="00280E60"/>
    <w:rsid w:val="00281E7D"/>
    <w:rsid w:val="00283170"/>
    <w:rsid w:val="00284FE2"/>
    <w:rsid w:val="00286C08"/>
    <w:rsid w:val="00286E94"/>
    <w:rsid w:val="0029170F"/>
    <w:rsid w:val="00295C00"/>
    <w:rsid w:val="00297A87"/>
    <w:rsid w:val="00297E20"/>
    <w:rsid w:val="002A26BC"/>
    <w:rsid w:val="002A36E2"/>
    <w:rsid w:val="002A5520"/>
    <w:rsid w:val="002B1B5E"/>
    <w:rsid w:val="002B3BD4"/>
    <w:rsid w:val="002B3E2F"/>
    <w:rsid w:val="002C2A02"/>
    <w:rsid w:val="002C3198"/>
    <w:rsid w:val="002C3F11"/>
    <w:rsid w:val="002C5C6E"/>
    <w:rsid w:val="002C7A18"/>
    <w:rsid w:val="002D282B"/>
    <w:rsid w:val="002D6A4E"/>
    <w:rsid w:val="002D7BF3"/>
    <w:rsid w:val="002E2B18"/>
    <w:rsid w:val="002E54C1"/>
    <w:rsid w:val="002E5E7B"/>
    <w:rsid w:val="002E68D6"/>
    <w:rsid w:val="002F1581"/>
    <w:rsid w:val="002F196D"/>
    <w:rsid w:val="002F75A7"/>
    <w:rsid w:val="003012C9"/>
    <w:rsid w:val="00303832"/>
    <w:rsid w:val="003060DE"/>
    <w:rsid w:val="003113FC"/>
    <w:rsid w:val="0031235A"/>
    <w:rsid w:val="00312392"/>
    <w:rsid w:val="00313E8F"/>
    <w:rsid w:val="00315C4D"/>
    <w:rsid w:val="003167C3"/>
    <w:rsid w:val="00320B7E"/>
    <w:rsid w:val="00325739"/>
    <w:rsid w:val="00327C84"/>
    <w:rsid w:val="00330C2C"/>
    <w:rsid w:val="003327EF"/>
    <w:rsid w:val="00333FBE"/>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599A"/>
    <w:rsid w:val="00367CAB"/>
    <w:rsid w:val="00372431"/>
    <w:rsid w:val="00373279"/>
    <w:rsid w:val="00374A17"/>
    <w:rsid w:val="0037501A"/>
    <w:rsid w:val="0037612D"/>
    <w:rsid w:val="00376824"/>
    <w:rsid w:val="00377782"/>
    <w:rsid w:val="003810B2"/>
    <w:rsid w:val="00383318"/>
    <w:rsid w:val="00383DC2"/>
    <w:rsid w:val="00393016"/>
    <w:rsid w:val="00394DA5"/>
    <w:rsid w:val="00394E35"/>
    <w:rsid w:val="003A2D3C"/>
    <w:rsid w:val="003A76B8"/>
    <w:rsid w:val="003B1390"/>
    <w:rsid w:val="003B28BE"/>
    <w:rsid w:val="003C02C3"/>
    <w:rsid w:val="003C14A9"/>
    <w:rsid w:val="003C4E7A"/>
    <w:rsid w:val="003C5DEE"/>
    <w:rsid w:val="003C643E"/>
    <w:rsid w:val="003D0948"/>
    <w:rsid w:val="003D1967"/>
    <w:rsid w:val="003D2D3F"/>
    <w:rsid w:val="003D488E"/>
    <w:rsid w:val="003D6B3A"/>
    <w:rsid w:val="003D6F2E"/>
    <w:rsid w:val="003D7A7E"/>
    <w:rsid w:val="003E55F0"/>
    <w:rsid w:val="003E6903"/>
    <w:rsid w:val="003E77BB"/>
    <w:rsid w:val="003F19EA"/>
    <w:rsid w:val="003F3DFD"/>
    <w:rsid w:val="003F4A7B"/>
    <w:rsid w:val="003F56E1"/>
    <w:rsid w:val="003F7B87"/>
    <w:rsid w:val="0040110A"/>
    <w:rsid w:val="00401CBE"/>
    <w:rsid w:val="00404A06"/>
    <w:rsid w:val="004075B3"/>
    <w:rsid w:val="004108C0"/>
    <w:rsid w:val="00410D19"/>
    <w:rsid w:val="00412093"/>
    <w:rsid w:val="00413CEB"/>
    <w:rsid w:val="00417BFA"/>
    <w:rsid w:val="004212F6"/>
    <w:rsid w:val="00422B76"/>
    <w:rsid w:val="0042404A"/>
    <w:rsid w:val="0042470D"/>
    <w:rsid w:val="00427352"/>
    <w:rsid w:val="00431405"/>
    <w:rsid w:val="00431BAF"/>
    <w:rsid w:val="00432406"/>
    <w:rsid w:val="00432C33"/>
    <w:rsid w:val="004357E7"/>
    <w:rsid w:val="00443BDD"/>
    <w:rsid w:val="00444C7A"/>
    <w:rsid w:val="00444CD3"/>
    <w:rsid w:val="004458CA"/>
    <w:rsid w:val="00447351"/>
    <w:rsid w:val="00450E53"/>
    <w:rsid w:val="0045101E"/>
    <w:rsid w:val="004513CF"/>
    <w:rsid w:val="004543A8"/>
    <w:rsid w:val="00463221"/>
    <w:rsid w:val="0047266D"/>
    <w:rsid w:val="004727EE"/>
    <w:rsid w:val="00472F1D"/>
    <w:rsid w:val="00473A03"/>
    <w:rsid w:val="00474039"/>
    <w:rsid w:val="00475201"/>
    <w:rsid w:val="004765EB"/>
    <w:rsid w:val="00477460"/>
    <w:rsid w:val="004817AF"/>
    <w:rsid w:val="00482F8F"/>
    <w:rsid w:val="004859F5"/>
    <w:rsid w:val="004867B6"/>
    <w:rsid w:val="00486BE1"/>
    <w:rsid w:val="00487F92"/>
    <w:rsid w:val="00490E7B"/>
    <w:rsid w:val="00493A08"/>
    <w:rsid w:val="00493BEE"/>
    <w:rsid w:val="00494F5E"/>
    <w:rsid w:val="00495CD2"/>
    <w:rsid w:val="004976D8"/>
    <w:rsid w:val="00497B0D"/>
    <w:rsid w:val="004A1D90"/>
    <w:rsid w:val="004A2081"/>
    <w:rsid w:val="004A2BEE"/>
    <w:rsid w:val="004A3A25"/>
    <w:rsid w:val="004A47B7"/>
    <w:rsid w:val="004A7455"/>
    <w:rsid w:val="004B2D51"/>
    <w:rsid w:val="004B3E50"/>
    <w:rsid w:val="004B7C7C"/>
    <w:rsid w:val="004C03EE"/>
    <w:rsid w:val="004C0AFC"/>
    <w:rsid w:val="004C1351"/>
    <w:rsid w:val="004C2B07"/>
    <w:rsid w:val="004C4E8D"/>
    <w:rsid w:val="004C5785"/>
    <w:rsid w:val="004D07A5"/>
    <w:rsid w:val="004D2600"/>
    <w:rsid w:val="004D5640"/>
    <w:rsid w:val="004E19CC"/>
    <w:rsid w:val="004E2927"/>
    <w:rsid w:val="004E3987"/>
    <w:rsid w:val="004E459B"/>
    <w:rsid w:val="004E5A4A"/>
    <w:rsid w:val="004F3B0E"/>
    <w:rsid w:val="004F3DF5"/>
    <w:rsid w:val="004F58B5"/>
    <w:rsid w:val="004F6F09"/>
    <w:rsid w:val="005003A9"/>
    <w:rsid w:val="00500DAD"/>
    <w:rsid w:val="0050455A"/>
    <w:rsid w:val="005052F5"/>
    <w:rsid w:val="00505B04"/>
    <w:rsid w:val="00505E6D"/>
    <w:rsid w:val="0050643F"/>
    <w:rsid w:val="00506F19"/>
    <w:rsid w:val="0051555D"/>
    <w:rsid w:val="00515750"/>
    <w:rsid w:val="00517A73"/>
    <w:rsid w:val="005205EF"/>
    <w:rsid w:val="005223EC"/>
    <w:rsid w:val="005306A3"/>
    <w:rsid w:val="00532353"/>
    <w:rsid w:val="005350D1"/>
    <w:rsid w:val="005437E7"/>
    <w:rsid w:val="00543DF6"/>
    <w:rsid w:val="00545DD6"/>
    <w:rsid w:val="005463BE"/>
    <w:rsid w:val="005469F4"/>
    <w:rsid w:val="005504A1"/>
    <w:rsid w:val="00552145"/>
    <w:rsid w:val="00555B18"/>
    <w:rsid w:val="00561693"/>
    <w:rsid w:val="00562452"/>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196B"/>
    <w:rsid w:val="005D2962"/>
    <w:rsid w:val="005D2BE6"/>
    <w:rsid w:val="005D3599"/>
    <w:rsid w:val="005D64C8"/>
    <w:rsid w:val="005D6A99"/>
    <w:rsid w:val="005D6C28"/>
    <w:rsid w:val="005D7991"/>
    <w:rsid w:val="005E1E05"/>
    <w:rsid w:val="005E58CD"/>
    <w:rsid w:val="005F1FDE"/>
    <w:rsid w:val="005F2D52"/>
    <w:rsid w:val="005F45A6"/>
    <w:rsid w:val="005F4A94"/>
    <w:rsid w:val="005F4BDA"/>
    <w:rsid w:val="005F5036"/>
    <w:rsid w:val="005F70FA"/>
    <w:rsid w:val="00603F5E"/>
    <w:rsid w:val="00607FED"/>
    <w:rsid w:val="00610D4E"/>
    <w:rsid w:val="00615BF5"/>
    <w:rsid w:val="0061677F"/>
    <w:rsid w:val="00617F2C"/>
    <w:rsid w:val="00620473"/>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232F"/>
    <w:rsid w:val="006B5869"/>
    <w:rsid w:val="006B6996"/>
    <w:rsid w:val="006C097B"/>
    <w:rsid w:val="006C1151"/>
    <w:rsid w:val="006D25FD"/>
    <w:rsid w:val="006D49F0"/>
    <w:rsid w:val="006D4EF3"/>
    <w:rsid w:val="006E0AFE"/>
    <w:rsid w:val="006E1E1E"/>
    <w:rsid w:val="006E746E"/>
    <w:rsid w:val="006F1C5F"/>
    <w:rsid w:val="006F1C95"/>
    <w:rsid w:val="006F4A21"/>
    <w:rsid w:val="0070039A"/>
    <w:rsid w:val="00700567"/>
    <w:rsid w:val="00703092"/>
    <w:rsid w:val="00706555"/>
    <w:rsid w:val="00706CDE"/>
    <w:rsid w:val="00707242"/>
    <w:rsid w:val="00707A41"/>
    <w:rsid w:val="007153B4"/>
    <w:rsid w:val="00720F24"/>
    <w:rsid w:val="0072366E"/>
    <w:rsid w:val="00726667"/>
    <w:rsid w:val="00731263"/>
    <w:rsid w:val="00731D4A"/>
    <w:rsid w:val="00734953"/>
    <w:rsid w:val="00737256"/>
    <w:rsid w:val="007375B8"/>
    <w:rsid w:val="00741C5D"/>
    <w:rsid w:val="007502A8"/>
    <w:rsid w:val="00752FC5"/>
    <w:rsid w:val="00756709"/>
    <w:rsid w:val="00756778"/>
    <w:rsid w:val="00757E79"/>
    <w:rsid w:val="00766622"/>
    <w:rsid w:val="00767AE4"/>
    <w:rsid w:val="00773512"/>
    <w:rsid w:val="00776505"/>
    <w:rsid w:val="00776A18"/>
    <w:rsid w:val="007813E3"/>
    <w:rsid w:val="00781CFA"/>
    <w:rsid w:val="007839E2"/>
    <w:rsid w:val="00786D90"/>
    <w:rsid w:val="007925D2"/>
    <w:rsid w:val="00792BD8"/>
    <w:rsid w:val="00795E82"/>
    <w:rsid w:val="007974EB"/>
    <w:rsid w:val="007A02FF"/>
    <w:rsid w:val="007A1CFE"/>
    <w:rsid w:val="007A213D"/>
    <w:rsid w:val="007B42F4"/>
    <w:rsid w:val="007B726C"/>
    <w:rsid w:val="007C0129"/>
    <w:rsid w:val="007C07E0"/>
    <w:rsid w:val="007C3BF2"/>
    <w:rsid w:val="007D0D1D"/>
    <w:rsid w:val="007D2F2D"/>
    <w:rsid w:val="007D459B"/>
    <w:rsid w:val="007D713A"/>
    <w:rsid w:val="007E13C8"/>
    <w:rsid w:val="007E3D95"/>
    <w:rsid w:val="007E616F"/>
    <w:rsid w:val="007E780C"/>
    <w:rsid w:val="007F0C57"/>
    <w:rsid w:val="00800DCC"/>
    <w:rsid w:val="008068A7"/>
    <w:rsid w:val="00810342"/>
    <w:rsid w:val="00811026"/>
    <w:rsid w:val="00816C4F"/>
    <w:rsid w:val="00817912"/>
    <w:rsid w:val="00820431"/>
    <w:rsid w:val="00821EBE"/>
    <w:rsid w:val="00823683"/>
    <w:rsid w:val="00824A15"/>
    <w:rsid w:val="00825EEF"/>
    <w:rsid w:val="008265D4"/>
    <w:rsid w:val="0082664C"/>
    <w:rsid w:val="00826A1C"/>
    <w:rsid w:val="00827B3C"/>
    <w:rsid w:val="00830EA0"/>
    <w:rsid w:val="00832630"/>
    <w:rsid w:val="00832A44"/>
    <w:rsid w:val="008357C4"/>
    <w:rsid w:val="00835FBD"/>
    <w:rsid w:val="00837034"/>
    <w:rsid w:val="00841AD9"/>
    <w:rsid w:val="008449DA"/>
    <w:rsid w:val="00844F47"/>
    <w:rsid w:val="0084548F"/>
    <w:rsid w:val="00850185"/>
    <w:rsid w:val="00851170"/>
    <w:rsid w:val="00851BB7"/>
    <w:rsid w:val="00851E2A"/>
    <w:rsid w:val="0085289E"/>
    <w:rsid w:val="008530E8"/>
    <w:rsid w:val="00855038"/>
    <w:rsid w:val="00856DAE"/>
    <w:rsid w:val="00856FF9"/>
    <w:rsid w:val="008572E8"/>
    <w:rsid w:val="00857985"/>
    <w:rsid w:val="00857A43"/>
    <w:rsid w:val="00857CAD"/>
    <w:rsid w:val="00857FDE"/>
    <w:rsid w:val="00863581"/>
    <w:rsid w:val="00864D82"/>
    <w:rsid w:val="0086613A"/>
    <w:rsid w:val="00866336"/>
    <w:rsid w:val="00867951"/>
    <w:rsid w:val="008819FF"/>
    <w:rsid w:val="008831BD"/>
    <w:rsid w:val="00883FD7"/>
    <w:rsid w:val="008913EF"/>
    <w:rsid w:val="00891B6A"/>
    <w:rsid w:val="008935F0"/>
    <w:rsid w:val="00894587"/>
    <w:rsid w:val="008966E8"/>
    <w:rsid w:val="00896D82"/>
    <w:rsid w:val="0089789D"/>
    <w:rsid w:val="008A13F0"/>
    <w:rsid w:val="008A1902"/>
    <w:rsid w:val="008A277F"/>
    <w:rsid w:val="008A4246"/>
    <w:rsid w:val="008A52F7"/>
    <w:rsid w:val="008A57F5"/>
    <w:rsid w:val="008A6AD0"/>
    <w:rsid w:val="008A76D6"/>
    <w:rsid w:val="008B3938"/>
    <w:rsid w:val="008B52E1"/>
    <w:rsid w:val="008C1973"/>
    <w:rsid w:val="008C7E1F"/>
    <w:rsid w:val="008D068A"/>
    <w:rsid w:val="008D28D4"/>
    <w:rsid w:val="008D417E"/>
    <w:rsid w:val="008D7863"/>
    <w:rsid w:val="008E2EC4"/>
    <w:rsid w:val="008F0500"/>
    <w:rsid w:val="008F25B0"/>
    <w:rsid w:val="008F2AAC"/>
    <w:rsid w:val="008F42CE"/>
    <w:rsid w:val="008F7960"/>
    <w:rsid w:val="008F79F8"/>
    <w:rsid w:val="009064A4"/>
    <w:rsid w:val="0090745F"/>
    <w:rsid w:val="00911683"/>
    <w:rsid w:val="00913551"/>
    <w:rsid w:val="009136EC"/>
    <w:rsid w:val="009148AC"/>
    <w:rsid w:val="00916E4B"/>
    <w:rsid w:val="009201A9"/>
    <w:rsid w:val="00922CDA"/>
    <w:rsid w:val="009247DF"/>
    <w:rsid w:val="00924F2A"/>
    <w:rsid w:val="00925139"/>
    <w:rsid w:val="0093140F"/>
    <w:rsid w:val="00932DCC"/>
    <w:rsid w:val="00933190"/>
    <w:rsid w:val="00933232"/>
    <w:rsid w:val="00935BD3"/>
    <w:rsid w:val="00937594"/>
    <w:rsid w:val="00937A7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82237"/>
    <w:rsid w:val="009867A0"/>
    <w:rsid w:val="0098716C"/>
    <w:rsid w:val="0099518F"/>
    <w:rsid w:val="009A43E8"/>
    <w:rsid w:val="009A60B9"/>
    <w:rsid w:val="009A7560"/>
    <w:rsid w:val="009A7C90"/>
    <w:rsid w:val="009B16AF"/>
    <w:rsid w:val="009B2790"/>
    <w:rsid w:val="009B2AA1"/>
    <w:rsid w:val="009B3AF1"/>
    <w:rsid w:val="009B4193"/>
    <w:rsid w:val="009B4701"/>
    <w:rsid w:val="009B648B"/>
    <w:rsid w:val="009C1E69"/>
    <w:rsid w:val="009C2625"/>
    <w:rsid w:val="009C47C6"/>
    <w:rsid w:val="009C56DF"/>
    <w:rsid w:val="009C6517"/>
    <w:rsid w:val="009D2D00"/>
    <w:rsid w:val="009D5873"/>
    <w:rsid w:val="009D6D72"/>
    <w:rsid w:val="009E2EA8"/>
    <w:rsid w:val="009E3978"/>
    <w:rsid w:val="009E6380"/>
    <w:rsid w:val="009E6DA2"/>
    <w:rsid w:val="009E6F46"/>
    <w:rsid w:val="009E771B"/>
    <w:rsid w:val="009F0D04"/>
    <w:rsid w:val="009F3C8F"/>
    <w:rsid w:val="009F3E92"/>
    <w:rsid w:val="009F4F54"/>
    <w:rsid w:val="009F5473"/>
    <w:rsid w:val="00A00654"/>
    <w:rsid w:val="00A00C3D"/>
    <w:rsid w:val="00A023E1"/>
    <w:rsid w:val="00A03AB7"/>
    <w:rsid w:val="00A03DF5"/>
    <w:rsid w:val="00A05E88"/>
    <w:rsid w:val="00A07BFA"/>
    <w:rsid w:val="00A11997"/>
    <w:rsid w:val="00A12076"/>
    <w:rsid w:val="00A1258E"/>
    <w:rsid w:val="00A13752"/>
    <w:rsid w:val="00A13CA2"/>
    <w:rsid w:val="00A15581"/>
    <w:rsid w:val="00A161AA"/>
    <w:rsid w:val="00A16D8A"/>
    <w:rsid w:val="00A23E59"/>
    <w:rsid w:val="00A33CD7"/>
    <w:rsid w:val="00A33E7E"/>
    <w:rsid w:val="00A33E92"/>
    <w:rsid w:val="00A350AF"/>
    <w:rsid w:val="00A372B9"/>
    <w:rsid w:val="00A37490"/>
    <w:rsid w:val="00A40D2D"/>
    <w:rsid w:val="00A415ED"/>
    <w:rsid w:val="00A4614D"/>
    <w:rsid w:val="00A46E13"/>
    <w:rsid w:val="00A511E8"/>
    <w:rsid w:val="00A51F4F"/>
    <w:rsid w:val="00A52A9B"/>
    <w:rsid w:val="00A54826"/>
    <w:rsid w:val="00A572E5"/>
    <w:rsid w:val="00A60AF1"/>
    <w:rsid w:val="00A67939"/>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1C85"/>
    <w:rsid w:val="00AA2914"/>
    <w:rsid w:val="00AA6F3F"/>
    <w:rsid w:val="00AB47D2"/>
    <w:rsid w:val="00AB59DD"/>
    <w:rsid w:val="00AB6FCB"/>
    <w:rsid w:val="00AC39FA"/>
    <w:rsid w:val="00AC6B87"/>
    <w:rsid w:val="00AC6E56"/>
    <w:rsid w:val="00AC7D11"/>
    <w:rsid w:val="00AD0AAC"/>
    <w:rsid w:val="00AD1C4E"/>
    <w:rsid w:val="00AD272D"/>
    <w:rsid w:val="00AD3BAD"/>
    <w:rsid w:val="00AD5284"/>
    <w:rsid w:val="00AD762E"/>
    <w:rsid w:val="00AE228D"/>
    <w:rsid w:val="00AE5111"/>
    <w:rsid w:val="00AE6964"/>
    <w:rsid w:val="00AE6F08"/>
    <w:rsid w:val="00AF36FD"/>
    <w:rsid w:val="00AF7B06"/>
    <w:rsid w:val="00B03168"/>
    <w:rsid w:val="00B03B20"/>
    <w:rsid w:val="00B03CE9"/>
    <w:rsid w:val="00B03F0D"/>
    <w:rsid w:val="00B048BC"/>
    <w:rsid w:val="00B04ADC"/>
    <w:rsid w:val="00B05E39"/>
    <w:rsid w:val="00B07278"/>
    <w:rsid w:val="00B10590"/>
    <w:rsid w:val="00B11425"/>
    <w:rsid w:val="00B12BB3"/>
    <w:rsid w:val="00B1445B"/>
    <w:rsid w:val="00B164FA"/>
    <w:rsid w:val="00B16B97"/>
    <w:rsid w:val="00B21B08"/>
    <w:rsid w:val="00B21F09"/>
    <w:rsid w:val="00B22E02"/>
    <w:rsid w:val="00B30D33"/>
    <w:rsid w:val="00B327B1"/>
    <w:rsid w:val="00B40691"/>
    <w:rsid w:val="00B41A08"/>
    <w:rsid w:val="00B4218A"/>
    <w:rsid w:val="00B42606"/>
    <w:rsid w:val="00B50F65"/>
    <w:rsid w:val="00B51A05"/>
    <w:rsid w:val="00B53C3D"/>
    <w:rsid w:val="00B56CB5"/>
    <w:rsid w:val="00B575BA"/>
    <w:rsid w:val="00B60D97"/>
    <w:rsid w:val="00B6140E"/>
    <w:rsid w:val="00B7417C"/>
    <w:rsid w:val="00B74910"/>
    <w:rsid w:val="00B75725"/>
    <w:rsid w:val="00B75E21"/>
    <w:rsid w:val="00B75EE1"/>
    <w:rsid w:val="00B76040"/>
    <w:rsid w:val="00B80BAA"/>
    <w:rsid w:val="00B82024"/>
    <w:rsid w:val="00B832DC"/>
    <w:rsid w:val="00B841D7"/>
    <w:rsid w:val="00B85CB6"/>
    <w:rsid w:val="00B87435"/>
    <w:rsid w:val="00B91726"/>
    <w:rsid w:val="00B94AAF"/>
    <w:rsid w:val="00B964A4"/>
    <w:rsid w:val="00B96EA4"/>
    <w:rsid w:val="00BA5160"/>
    <w:rsid w:val="00BA5926"/>
    <w:rsid w:val="00BB0CB3"/>
    <w:rsid w:val="00BB1F1E"/>
    <w:rsid w:val="00BC2A0F"/>
    <w:rsid w:val="00BC4714"/>
    <w:rsid w:val="00BC4CF3"/>
    <w:rsid w:val="00BC6422"/>
    <w:rsid w:val="00BD3677"/>
    <w:rsid w:val="00BD44BB"/>
    <w:rsid w:val="00BD5684"/>
    <w:rsid w:val="00BD5E3A"/>
    <w:rsid w:val="00BE1619"/>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663C"/>
    <w:rsid w:val="00C27BE3"/>
    <w:rsid w:val="00C30528"/>
    <w:rsid w:val="00C31DCA"/>
    <w:rsid w:val="00C3650C"/>
    <w:rsid w:val="00C423AB"/>
    <w:rsid w:val="00C4392F"/>
    <w:rsid w:val="00C439A6"/>
    <w:rsid w:val="00C44296"/>
    <w:rsid w:val="00C47447"/>
    <w:rsid w:val="00C52156"/>
    <w:rsid w:val="00C52300"/>
    <w:rsid w:val="00C54427"/>
    <w:rsid w:val="00C618B1"/>
    <w:rsid w:val="00C61B1A"/>
    <w:rsid w:val="00C61E25"/>
    <w:rsid w:val="00C639A0"/>
    <w:rsid w:val="00C6462A"/>
    <w:rsid w:val="00C671FD"/>
    <w:rsid w:val="00C67ED5"/>
    <w:rsid w:val="00C70496"/>
    <w:rsid w:val="00C75118"/>
    <w:rsid w:val="00C7607A"/>
    <w:rsid w:val="00C763EE"/>
    <w:rsid w:val="00C81150"/>
    <w:rsid w:val="00C83093"/>
    <w:rsid w:val="00C846C9"/>
    <w:rsid w:val="00C9075D"/>
    <w:rsid w:val="00C94155"/>
    <w:rsid w:val="00C96D22"/>
    <w:rsid w:val="00C97955"/>
    <w:rsid w:val="00CA296C"/>
    <w:rsid w:val="00CA5976"/>
    <w:rsid w:val="00CA61EC"/>
    <w:rsid w:val="00CA62AB"/>
    <w:rsid w:val="00CA7673"/>
    <w:rsid w:val="00CB6C9B"/>
    <w:rsid w:val="00CC0F83"/>
    <w:rsid w:val="00CC19DB"/>
    <w:rsid w:val="00CD0BFE"/>
    <w:rsid w:val="00CD2A10"/>
    <w:rsid w:val="00CD3A98"/>
    <w:rsid w:val="00CD4A9F"/>
    <w:rsid w:val="00CD517A"/>
    <w:rsid w:val="00CE0953"/>
    <w:rsid w:val="00CE32C8"/>
    <w:rsid w:val="00CE4065"/>
    <w:rsid w:val="00CE49CD"/>
    <w:rsid w:val="00CE6289"/>
    <w:rsid w:val="00CF33AC"/>
    <w:rsid w:val="00CF4821"/>
    <w:rsid w:val="00CF7034"/>
    <w:rsid w:val="00D072EB"/>
    <w:rsid w:val="00D119DE"/>
    <w:rsid w:val="00D14AF3"/>
    <w:rsid w:val="00D176A7"/>
    <w:rsid w:val="00D22C85"/>
    <w:rsid w:val="00D232CF"/>
    <w:rsid w:val="00D2595F"/>
    <w:rsid w:val="00D33FBA"/>
    <w:rsid w:val="00D3441F"/>
    <w:rsid w:val="00D34D0C"/>
    <w:rsid w:val="00D34E14"/>
    <w:rsid w:val="00D351F4"/>
    <w:rsid w:val="00D376D8"/>
    <w:rsid w:val="00D4574D"/>
    <w:rsid w:val="00D45BCE"/>
    <w:rsid w:val="00D53D2C"/>
    <w:rsid w:val="00D5590D"/>
    <w:rsid w:val="00D56C3D"/>
    <w:rsid w:val="00D5736F"/>
    <w:rsid w:val="00D57573"/>
    <w:rsid w:val="00D57CE4"/>
    <w:rsid w:val="00D64A47"/>
    <w:rsid w:val="00D6551A"/>
    <w:rsid w:val="00D65716"/>
    <w:rsid w:val="00D70502"/>
    <w:rsid w:val="00D75BA5"/>
    <w:rsid w:val="00D774A1"/>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1E14"/>
    <w:rsid w:val="00DD2073"/>
    <w:rsid w:val="00DD3DAC"/>
    <w:rsid w:val="00DD4BCA"/>
    <w:rsid w:val="00DE5733"/>
    <w:rsid w:val="00DF0AE2"/>
    <w:rsid w:val="00DF1C71"/>
    <w:rsid w:val="00DF5CD7"/>
    <w:rsid w:val="00DF6200"/>
    <w:rsid w:val="00DF734B"/>
    <w:rsid w:val="00E01D99"/>
    <w:rsid w:val="00E06820"/>
    <w:rsid w:val="00E1004F"/>
    <w:rsid w:val="00E128E6"/>
    <w:rsid w:val="00E1349F"/>
    <w:rsid w:val="00E158B9"/>
    <w:rsid w:val="00E20CF7"/>
    <w:rsid w:val="00E244FB"/>
    <w:rsid w:val="00E26192"/>
    <w:rsid w:val="00E30322"/>
    <w:rsid w:val="00E3058C"/>
    <w:rsid w:val="00E3286F"/>
    <w:rsid w:val="00E34D80"/>
    <w:rsid w:val="00E36357"/>
    <w:rsid w:val="00E43074"/>
    <w:rsid w:val="00E431EF"/>
    <w:rsid w:val="00E454AC"/>
    <w:rsid w:val="00E45E82"/>
    <w:rsid w:val="00E46BD0"/>
    <w:rsid w:val="00E51528"/>
    <w:rsid w:val="00E5400B"/>
    <w:rsid w:val="00E552A1"/>
    <w:rsid w:val="00E616F4"/>
    <w:rsid w:val="00E63771"/>
    <w:rsid w:val="00E6583A"/>
    <w:rsid w:val="00E66FAF"/>
    <w:rsid w:val="00E70F1F"/>
    <w:rsid w:val="00E72400"/>
    <w:rsid w:val="00E7499D"/>
    <w:rsid w:val="00E757D2"/>
    <w:rsid w:val="00E76047"/>
    <w:rsid w:val="00E762C6"/>
    <w:rsid w:val="00E8639C"/>
    <w:rsid w:val="00E9159F"/>
    <w:rsid w:val="00E947BA"/>
    <w:rsid w:val="00E96027"/>
    <w:rsid w:val="00E97B5C"/>
    <w:rsid w:val="00EA1D31"/>
    <w:rsid w:val="00EA2969"/>
    <w:rsid w:val="00EA2F98"/>
    <w:rsid w:val="00EA3D92"/>
    <w:rsid w:val="00EB112B"/>
    <w:rsid w:val="00EB4FD5"/>
    <w:rsid w:val="00EB793E"/>
    <w:rsid w:val="00EB7D95"/>
    <w:rsid w:val="00EC0515"/>
    <w:rsid w:val="00EC09B8"/>
    <w:rsid w:val="00EC0FE3"/>
    <w:rsid w:val="00EC1082"/>
    <w:rsid w:val="00EC19AE"/>
    <w:rsid w:val="00EC497C"/>
    <w:rsid w:val="00ED0040"/>
    <w:rsid w:val="00ED29C4"/>
    <w:rsid w:val="00ED4800"/>
    <w:rsid w:val="00EE021A"/>
    <w:rsid w:val="00EE6E48"/>
    <w:rsid w:val="00EF0CF7"/>
    <w:rsid w:val="00EF1F2D"/>
    <w:rsid w:val="00EF38B4"/>
    <w:rsid w:val="00EF3E70"/>
    <w:rsid w:val="00F0015C"/>
    <w:rsid w:val="00F021A7"/>
    <w:rsid w:val="00F02C9E"/>
    <w:rsid w:val="00F0319C"/>
    <w:rsid w:val="00F0644B"/>
    <w:rsid w:val="00F13597"/>
    <w:rsid w:val="00F165C0"/>
    <w:rsid w:val="00F17EA7"/>
    <w:rsid w:val="00F251AD"/>
    <w:rsid w:val="00F27EDD"/>
    <w:rsid w:val="00F3091F"/>
    <w:rsid w:val="00F30F2D"/>
    <w:rsid w:val="00F31EB0"/>
    <w:rsid w:val="00F32B9C"/>
    <w:rsid w:val="00F32D66"/>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0B33"/>
    <w:rsid w:val="00F71352"/>
    <w:rsid w:val="00F75025"/>
    <w:rsid w:val="00F75C7E"/>
    <w:rsid w:val="00F7655F"/>
    <w:rsid w:val="00F76DD4"/>
    <w:rsid w:val="00F81B11"/>
    <w:rsid w:val="00F846A5"/>
    <w:rsid w:val="00F93790"/>
    <w:rsid w:val="00F9486B"/>
    <w:rsid w:val="00F94D80"/>
    <w:rsid w:val="00FA1660"/>
    <w:rsid w:val="00FA16C8"/>
    <w:rsid w:val="00FA5342"/>
    <w:rsid w:val="00FA632E"/>
    <w:rsid w:val="00FB2461"/>
    <w:rsid w:val="00FB2FE8"/>
    <w:rsid w:val="00FB5429"/>
    <w:rsid w:val="00FB690E"/>
    <w:rsid w:val="00FC05F7"/>
    <w:rsid w:val="00FC3C87"/>
    <w:rsid w:val="00FC3CC7"/>
    <w:rsid w:val="00FC4BDA"/>
    <w:rsid w:val="00FC4C10"/>
    <w:rsid w:val="00FC51D4"/>
    <w:rsid w:val="00FC7ED3"/>
    <w:rsid w:val="00FD08DD"/>
    <w:rsid w:val="00FD5DF5"/>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00214e"/>
    </o:shapedefaults>
    <o:shapelayout v:ext="edit">
      <o:idmap v:ext="edit" data="1"/>
    </o:shapelayout>
  </w:shapeDefaults>
  <w:decimalSymbol w:val="."/>
  <w:listSeparator w:val=","/>
  <w14:docId w14:val="7FAF5FAD"/>
  <w15:docId w15:val="{FF73D4CF-23E2-415D-914C-DFC4F77B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437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Paragraph,Akapit z listą BS,Outlines a.b.c.,List_Paragraph,Multilevel para_II,Akapit z lista BS,ERP-List Paragraph,List Paragraph11,Bullet EY,List Paragraph1,Normal bullet 2,Bullets,IBL List Paragraph,List Paragraph nowy,References,본문(내용)"/>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Heading3Char">
    <w:name w:val="Heading 3 Char"/>
    <w:basedOn w:val="DefaultParagraphFont"/>
    <w:link w:val="Heading3"/>
    <w:uiPriority w:val="9"/>
    <w:semiHidden/>
    <w:rsid w:val="005437E7"/>
    <w:rPr>
      <w:rFonts w:asciiTheme="majorHAnsi" w:eastAsiaTheme="majorEastAsia" w:hAnsiTheme="majorHAnsi" w:cstheme="majorBidi"/>
      <w:b/>
      <w:bCs/>
      <w:color w:val="4F81BD" w:themeColor="accent1"/>
      <w:sz w:val="22"/>
      <w:szCs w:val="22"/>
      <w:lang w:val="en-US" w:eastAsia="en-US"/>
    </w:rPr>
  </w:style>
  <w:style w:type="character" w:customStyle="1" w:styleId="ListParagraphChar">
    <w:name w:val="List Paragraph Char"/>
    <w:aliases w:val="Paragraph Char,Akapit z listą BS Char,Outlines a.b.c. Char,List_Paragraph Char,Multilevel para_II Char,Akapit z lista BS Char,ERP-List Paragraph Char,List Paragraph11 Char,Bullet EY Char,List Paragraph1 Char,Normal bullet 2 Char"/>
    <w:link w:val="ListParagraph"/>
    <w:uiPriority w:val="34"/>
    <w:rsid w:val="005437E7"/>
    <w:rPr>
      <w:sz w:val="22"/>
      <w:szCs w:val="22"/>
      <w:lang w:val="en-US" w:eastAsia="en-US"/>
    </w:rPr>
  </w:style>
  <w:style w:type="paragraph" w:customStyle="1" w:styleId="NoSpacing1">
    <w:name w:val="No Spacing1"/>
    <w:qFormat/>
    <w:rsid w:val="008C7E1F"/>
    <w:rPr>
      <w:sz w:val="24"/>
      <w:szCs w:val="24"/>
    </w:rPr>
  </w:style>
  <w:style w:type="paragraph" w:customStyle="1" w:styleId="TableParagraph">
    <w:name w:val="Table Paragraph"/>
    <w:basedOn w:val="Normal"/>
    <w:uiPriority w:val="1"/>
    <w:qFormat/>
    <w:rsid w:val="00194D9D"/>
    <w:pPr>
      <w:widowControl w:val="0"/>
      <w:autoSpaceDE w:val="0"/>
      <w:autoSpaceDN w:val="0"/>
      <w:spacing w:after="0" w:line="240" w:lineRule="auto"/>
    </w:pPr>
    <w:rPr>
      <w:rFonts w:cs="Calibri"/>
      <w:lang w:val="ro-RO"/>
    </w:rPr>
  </w:style>
  <w:style w:type="paragraph" w:customStyle="1" w:styleId="Subcapitol">
    <w:name w:val="Subcapitol"/>
    <w:link w:val="SubcapitolCaracter"/>
    <w:qFormat/>
    <w:rsid w:val="002C2A02"/>
    <w:pPr>
      <w:spacing w:after="240" w:line="259" w:lineRule="auto"/>
    </w:pPr>
    <w:rPr>
      <w:rFonts w:ascii="Cambria" w:eastAsia="Cambria" w:hAnsi="Cambria" w:cs="Albertus Medium"/>
      <w:b/>
      <w:color w:val="C00000"/>
      <w:sz w:val="24"/>
      <w:szCs w:val="24"/>
      <w:lang w:eastAsia="en-US"/>
    </w:rPr>
  </w:style>
  <w:style w:type="character" w:customStyle="1" w:styleId="SubcapitolCaracter">
    <w:name w:val="Subcapitol Caracter"/>
    <w:basedOn w:val="DefaultParagraphFont"/>
    <w:link w:val="Subcapitol"/>
    <w:qFormat/>
    <w:rsid w:val="002C2A02"/>
    <w:rPr>
      <w:rFonts w:ascii="Cambria" w:eastAsia="Cambria" w:hAnsi="Cambria" w:cs="Albertus Medium"/>
      <w:b/>
      <w:color w:val="C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7345">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4AE9-F0EC-4F67-892A-9742705C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18902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56</cp:revision>
  <cp:lastPrinted>2021-03-11T07:12:00Z</cp:lastPrinted>
  <dcterms:created xsi:type="dcterms:W3CDTF">2023-04-07T08:35:00Z</dcterms:created>
  <dcterms:modified xsi:type="dcterms:W3CDTF">2023-08-18T07:02:00Z</dcterms:modified>
</cp:coreProperties>
</file>