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49" w:rsidRPr="00996ABE" w:rsidRDefault="00D86A5E" w:rsidP="00AE1049">
      <w:pPr>
        <w:pStyle w:val="Header"/>
        <w:tabs>
          <w:tab w:val="clear" w:pos="4680"/>
          <w:tab w:val="clear" w:pos="9360"/>
          <w:tab w:val="left" w:pos="9000"/>
        </w:tabs>
        <w:jc w:val="center"/>
        <w:rPr>
          <w:rFonts w:ascii="Garamond" w:hAnsi="Garamond"/>
          <w:color w:val="00214E"/>
          <w:sz w:val="32"/>
          <w:szCs w:val="32"/>
          <w:lang w:val="ro-RO"/>
        </w:rPr>
      </w:pPr>
      <w:r>
        <w:rPr>
          <w:rFonts w:ascii="Garamond" w:hAnsi="Garamond" w:cs="Arial"/>
          <w:b/>
          <w:noProof/>
          <w:sz w:val="32"/>
          <w:szCs w:val="32"/>
          <w:lang w:val="ro-RO" w:eastAsia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34.5pt;margin-top:0;width:47.9pt;height:39.4pt;z-index:251658240">
            <v:imagedata r:id="rId9" o:title=""/>
          </v:shape>
          <o:OLEObject Type="Embed" ProgID="CorelDRAW.Graphic.13" ShapeID="_x0000_s1029" DrawAspect="Content" ObjectID="_1515930172" r:id="rId10"/>
        </w:pict>
      </w:r>
      <w:r w:rsidR="00DC0FA6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3410" cy="628015"/>
            <wp:effectExtent l="1905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75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2801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E1049" w:rsidRPr="00996ABE">
        <w:rPr>
          <w:rFonts w:ascii="Garamond" w:hAnsi="Garamond"/>
          <w:b/>
          <w:color w:val="00214E"/>
          <w:sz w:val="32"/>
          <w:szCs w:val="32"/>
        </w:rPr>
        <w:t>Ministerul</w:t>
      </w:r>
      <w:proofErr w:type="spellEnd"/>
      <w:r w:rsidR="00AE1049" w:rsidRPr="00996ABE">
        <w:rPr>
          <w:rFonts w:ascii="Garamond" w:hAnsi="Garamond"/>
          <w:b/>
          <w:color w:val="00214E"/>
          <w:sz w:val="32"/>
          <w:szCs w:val="32"/>
        </w:rPr>
        <w:t xml:space="preserve"> </w:t>
      </w:r>
      <w:proofErr w:type="spellStart"/>
      <w:r w:rsidR="00AE1049" w:rsidRPr="00996ABE">
        <w:rPr>
          <w:rFonts w:ascii="Garamond" w:hAnsi="Garamond"/>
          <w:b/>
          <w:color w:val="00214E"/>
          <w:sz w:val="32"/>
          <w:szCs w:val="32"/>
        </w:rPr>
        <w:t>Mediului</w:t>
      </w:r>
      <w:proofErr w:type="spellEnd"/>
      <w:r w:rsidR="00FC05BD">
        <w:rPr>
          <w:rFonts w:ascii="Garamond" w:hAnsi="Garamond"/>
          <w:b/>
          <w:color w:val="00214E"/>
          <w:sz w:val="32"/>
          <w:szCs w:val="32"/>
        </w:rPr>
        <w:t xml:space="preserve">, </w:t>
      </w:r>
      <w:proofErr w:type="spellStart"/>
      <w:r w:rsidR="00FC05BD">
        <w:rPr>
          <w:rFonts w:ascii="Garamond" w:hAnsi="Garamond"/>
          <w:b/>
          <w:color w:val="00214E"/>
          <w:sz w:val="32"/>
          <w:szCs w:val="32"/>
        </w:rPr>
        <w:t>Apelor</w:t>
      </w:r>
      <w:proofErr w:type="spellEnd"/>
      <w:r w:rsidR="00FC05BD">
        <w:rPr>
          <w:rFonts w:ascii="Garamond" w:hAnsi="Garamond"/>
          <w:b/>
          <w:color w:val="00214E"/>
          <w:sz w:val="32"/>
          <w:szCs w:val="32"/>
        </w:rPr>
        <w:t xml:space="preserve"> </w:t>
      </w:r>
      <w:proofErr w:type="spellStart"/>
      <w:r w:rsidR="00FC05BD">
        <w:rPr>
          <w:rFonts w:ascii="Garamond" w:hAnsi="Garamond"/>
          <w:b/>
          <w:color w:val="00214E"/>
          <w:sz w:val="32"/>
          <w:szCs w:val="32"/>
        </w:rPr>
        <w:t>si</w:t>
      </w:r>
      <w:proofErr w:type="spellEnd"/>
      <w:r w:rsidR="00FC05BD">
        <w:rPr>
          <w:rFonts w:ascii="Garamond" w:hAnsi="Garamond"/>
          <w:b/>
          <w:color w:val="00214E"/>
          <w:sz w:val="32"/>
          <w:szCs w:val="32"/>
        </w:rPr>
        <w:t xml:space="preserve"> </w:t>
      </w:r>
      <w:proofErr w:type="spellStart"/>
      <w:r w:rsidR="00FC05BD">
        <w:rPr>
          <w:rFonts w:ascii="Garamond" w:hAnsi="Garamond"/>
          <w:b/>
          <w:color w:val="00214E"/>
          <w:sz w:val="32"/>
          <w:szCs w:val="32"/>
        </w:rPr>
        <w:t>Padurilor</w:t>
      </w:r>
      <w:proofErr w:type="spellEnd"/>
    </w:p>
    <w:p w:rsidR="00AE1049" w:rsidRPr="00996ABE" w:rsidRDefault="00AE1049" w:rsidP="00AE1049">
      <w:pPr>
        <w:pStyle w:val="Header"/>
        <w:tabs>
          <w:tab w:val="clear" w:pos="4680"/>
        </w:tabs>
        <w:jc w:val="center"/>
        <w:rPr>
          <w:rFonts w:cs="Calibri"/>
          <w:b/>
          <w:sz w:val="32"/>
          <w:szCs w:val="32"/>
          <w:lang w:eastAsia="ar-SA"/>
        </w:rPr>
      </w:pPr>
      <w:r w:rsidRPr="00996ABE">
        <w:rPr>
          <w:rFonts w:ascii="Garamond" w:hAnsi="Garamond"/>
          <w:b/>
          <w:color w:val="00214E"/>
          <w:sz w:val="32"/>
          <w:szCs w:val="32"/>
        </w:rPr>
        <w:t>Agen</w:t>
      </w:r>
      <w:r w:rsidRPr="00996ABE">
        <w:rPr>
          <w:rFonts w:ascii="Garamond" w:hAnsi="Garamond"/>
          <w:b/>
          <w:color w:val="00214E"/>
          <w:sz w:val="32"/>
          <w:szCs w:val="32"/>
          <w:lang w:val="ro-RO"/>
        </w:rPr>
        <w:t>ţia Naţională pentru Protecţia Mediului</w:t>
      </w:r>
    </w:p>
    <w:p w:rsidR="00AE1049" w:rsidRPr="0007594F" w:rsidRDefault="00AE1049" w:rsidP="00AE1049">
      <w:pPr>
        <w:pStyle w:val="Header"/>
        <w:tabs>
          <w:tab w:val="clear" w:pos="4680"/>
        </w:tabs>
        <w:rPr>
          <w:rFonts w:cs="Calibri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33"/>
      </w:tblGrid>
      <w:tr w:rsidR="00AE1049" w:rsidRPr="00996543" w:rsidTr="00FC05BD">
        <w:trPr>
          <w:jc w:val="center"/>
        </w:trPr>
        <w:tc>
          <w:tcPr>
            <w:tcW w:w="9833" w:type="dxa"/>
            <w:shd w:val="clear" w:color="auto" w:fill="auto"/>
          </w:tcPr>
          <w:p w:rsidR="00AE1049" w:rsidRPr="00996543" w:rsidRDefault="00AE1049" w:rsidP="00996ABE">
            <w:pPr>
              <w:pStyle w:val="Header"/>
              <w:tabs>
                <w:tab w:val="clear" w:pos="4680"/>
                <w:tab w:val="clear" w:pos="9360"/>
              </w:tabs>
              <w:spacing w:before="120"/>
              <w:jc w:val="center"/>
              <w:rPr>
                <w:rFonts w:ascii="Garamond" w:hAnsi="Garamond"/>
                <w:b/>
                <w:bCs/>
                <w:color w:val="00214E"/>
                <w:sz w:val="36"/>
                <w:szCs w:val="36"/>
                <w:lang w:val="ro-RO"/>
              </w:rPr>
            </w:pPr>
            <w:r w:rsidRPr="00996543">
              <w:rPr>
                <w:rFonts w:ascii="Garamond" w:hAnsi="Garamond"/>
                <w:b/>
                <w:bCs/>
                <w:color w:val="00214E"/>
                <w:sz w:val="36"/>
                <w:szCs w:val="36"/>
                <w:lang w:val="ro-RO"/>
              </w:rPr>
              <w:t>Agenţia</w:t>
            </w:r>
            <w:r>
              <w:rPr>
                <w:rFonts w:ascii="Garamond" w:hAnsi="Garamond"/>
                <w:b/>
                <w:bCs/>
                <w:color w:val="00214E"/>
                <w:sz w:val="36"/>
                <w:szCs w:val="36"/>
                <w:lang w:val="ro-RO"/>
              </w:rPr>
              <w:t xml:space="preserve"> </w:t>
            </w:r>
            <w:r w:rsidRPr="00996543">
              <w:rPr>
                <w:rFonts w:ascii="Garamond" w:hAnsi="Garamond"/>
                <w:b/>
                <w:bCs/>
                <w:color w:val="00214E"/>
                <w:sz w:val="36"/>
                <w:szCs w:val="36"/>
                <w:lang w:val="ro-RO"/>
              </w:rPr>
              <w:t xml:space="preserve">pentru Protecţia Mediului </w:t>
            </w:r>
            <w:r>
              <w:rPr>
                <w:rFonts w:ascii="Garamond" w:hAnsi="Garamond"/>
                <w:b/>
                <w:bCs/>
                <w:color w:val="00214E"/>
                <w:sz w:val="36"/>
                <w:szCs w:val="36"/>
                <w:lang w:val="ro-RO"/>
              </w:rPr>
              <w:t>Timiş</w:t>
            </w:r>
          </w:p>
        </w:tc>
      </w:tr>
    </w:tbl>
    <w:p w:rsidR="00B52CBA" w:rsidRDefault="00B52CBA" w:rsidP="00B52CB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ro-RO"/>
        </w:rPr>
      </w:pPr>
    </w:p>
    <w:p w:rsidR="00850B6C" w:rsidRDefault="00850B6C" w:rsidP="00B52CB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ro-RO"/>
        </w:rPr>
      </w:pPr>
    </w:p>
    <w:p w:rsidR="003C07D0" w:rsidRDefault="003C07D0" w:rsidP="00B52CB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ro-RO"/>
        </w:rPr>
      </w:pPr>
    </w:p>
    <w:p w:rsidR="00AA7F0E" w:rsidRPr="00241F9B" w:rsidRDefault="00AA7F0E" w:rsidP="00AA7F0E">
      <w:pPr>
        <w:spacing w:after="0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241F9B">
        <w:rPr>
          <w:rFonts w:ascii="Times New Roman" w:hAnsi="Times New Roman"/>
          <w:b/>
          <w:sz w:val="24"/>
          <w:szCs w:val="24"/>
          <w:lang w:val="pt-BR"/>
        </w:rPr>
        <w:t>DECIZIA ETAPEI DE INCADRARE</w:t>
      </w:r>
    </w:p>
    <w:p w:rsidR="00AA7F0E" w:rsidRDefault="00AA7F0E" w:rsidP="00AA7F0E">
      <w:pPr>
        <w:spacing w:after="0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241F9B">
        <w:rPr>
          <w:rFonts w:ascii="Times New Roman" w:hAnsi="Times New Roman"/>
          <w:b/>
          <w:sz w:val="24"/>
          <w:szCs w:val="24"/>
          <w:lang w:val="pt-BR"/>
        </w:rPr>
        <w:t>Nr.</w:t>
      </w:r>
      <w:r w:rsidR="00AD1788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bookmarkStart w:id="0" w:name="_GoBack"/>
      <w:bookmarkEnd w:id="0"/>
      <w:r w:rsidR="00763DF2">
        <w:rPr>
          <w:rFonts w:ascii="Times New Roman" w:hAnsi="Times New Roman"/>
          <w:b/>
          <w:sz w:val="24"/>
          <w:szCs w:val="24"/>
          <w:lang w:val="pt-BR"/>
        </w:rPr>
        <w:t>10</w:t>
      </w:r>
      <w:r w:rsidRPr="00241F9B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FC05BD">
        <w:rPr>
          <w:rFonts w:ascii="Times New Roman" w:hAnsi="Times New Roman"/>
          <w:b/>
          <w:sz w:val="24"/>
          <w:szCs w:val="24"/>
          <w:lang w:val="pt-BR"/>
        </w:rPr>
        <w:t>/28.01.2016</w:t>
      </w:r>
    </w:p>
    <w:p w:rsidR="00850B6C" w:rsidRPr="0028217A" w:rsidRDefault="00850B6C" w:rsidP="0028217A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AA7F0E" w:rsidRPr="0028217A" w:rsidRDefault="00AA7F0E" w:rsidP="00FC05BD">
      <w:pPr>
        <w:pStyle w:val="Header"/>
        <w:spacing w:line="276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FC05BD">
        <w:rPr>
          <w:rFonts w:ascii="Times New Roman" w:hAnsi="Times New Roman"/>
          <w:sz w:val="24"/>
          <w:szCs w:val="24"/>
          <w:lang w:val="pt-BR"/>
        </w:rPr>
        <w:t xml:space="preserve">Ca urmare a solicitarii de emitere a acordului de mediu adresate de </w:t>
      </w:r>
      <w:r w:rsidR="00FC05BD" w:rsidRPr="00FC05BD">
        <w:rPr>
          <w:rFonts w:ascii="Times New Roman" w:hAnsi="Times New Roman"/>
          <w:b/>
          <w:bCs/>
          <w:sz w:val="24"/>
          <w:szCs w:val="24"/>
          <w:lang w:eastAsia="ar-SA"/>
        </w:rPr>
        <w:t>SC BLOC 03 UTA SRL, SC CODLEA ARCTIC SA, SC PARC INDUSTRIAL NORD SA, SC UTA SA</w:t>
      </w:r>
      <w:r w:rsidR="00FC4CEF" w:rsidRPr="0028217A">
        <w:rPr>
          <w:rFonts w:ascii="Times New Roman" w:hAnsi="Times New Roman"/>
          <w:sz w:val="24"/>
          <w:szCs w:val="24"/>
          <w:lang w:val="ro-RO"/>
        </w:rPr>
        <w:t>,</w:t>
      </w:r>
      <w:r w:rsidR="0001779E" w:rsidRPr="0028217A">
        <w:rPr>
          <w:rFonts w:ascii="Times New Roman" w:hAnsi="Times New Roman"/>
          <w:sz w:val="24"/>
          <w:szCs w:val="24"/>
          <w:lang w:val="ro-RO"/>
        </w:rPr>
        <w:t xml:space="preserve"> inregistrata la APM Timis</w:t>
      </w:r>
      <w:r w:rsidRPr="0028217A">
        <w:rPr>
          <w:rFonts w:ascii="Times New Roman" w:hAnsi="Times New Roman"/>
          <w:sz w:val="24"/>
          <w:szCs w:val="24"/>
          <w:lang w:val="ro-RO"/>
        </w:rPr>
        <w:t xml:space="preserve"> cu nr. </w:t>
      </w:r>
      <w:r w:rsidR="00FC05BD">
        <w:rPr>
          <w:rFonts w:ascii="Times New Roman" w:hAnsi="Times New Roman"/>
          <w:color w:val="000000"/>
          <w:sz w:val="24"/>
          <w:szCs w:val="24"/>
          <w:lang w:val="ro-RO"/>
        </w:rPr>
        <w:t>9134RP/09.11</w:t>
      </w:r>
      <w:r w:rsidR="008C12AC" w:rsidRPr="0028217A">
        <w:rPr>
          <w:rFonts w:ascii="Times New Roman" w:hAnsi="Times New Roman"/>
          <w:color w:val="000000"/>
          <w:sz w:val="24"/>
          <w:szCs w:val="24"/>
          <w:lang w:val="ro-RO"/>
        </w:rPr>
        <w:t>.201</w:t>
      </w:r>
      <w:r w:rsidR="00FC05BD">
        <w:rPr>
          <w:rFonts w:ascii="Times New Roman" w:hAnsi="Times New Roman"/>
          <w:color w:val="000000"/>
          <w:sz w:val="24"/>
          <w:szCs w:val="24"/>
          <w:lang w:val="ro-RO"/>
        </w:rPr>
        <w:t>5</w:t>
      </w:r>
      <w:r w:rsidRPr="0028217A">
        <w:rPr>
          <w:rFonts w:ascii="Times New Roman" w:hAnsi="Times New Roman"/>
          <w:sz w:val="24"/>
          <w:szCs w:val="24"/>
          <w:lang w:val="ro-RO"/>
        </w:rPr>
        <w:t>,</w:t>
      </w:r>
      <w:r w:rsidR="00FC4CEF" w:rsidRPr="0028217A">
        <w:rPr>
          <w:rFonts w:ascii="Times New Roman" w:hAnsi="Times New Roman"/>
          <w:sz w:val="24"/>
          <w:szCs w:val="24"/>
          <w:lang w:val="ro-RO"/>
        </w:rPr>
        <w:t xml:space="preserve"> cu</w:t>
      </w:r>
      <w:r w:rsidR="00711906" w:rsidRPr="0028217A">
        <w:rPr>
          <w:rFonts w:ascii="Times New Roman" w:hAnsi="Times New Roman"/>
          <w:sz w:val="24"/>
          <w:szCs w:val="24"/>
          <w:lang w:val="ro-RO"/>
        </w:rPr>
        <w:t xml:space="preserve"> ultimele completari inregist</w:t>
      </w:r>
      <w:r w:rsidR="00D907FA" w:rsidRPr="0028217A">
        <w:rPr>
          <w:rFonts w:ascii="Times New Roman" w:hAnsi="Times New Roman"/>
          <w:sz w:val="24"/>
          <w:szCs w:val="24"/>
          <w:lang w:val="ro-RO"/>
        </w:rPr>
        <w:t>r</w:t>
      </w:r>
      <w:r w:rsidR="00711906" w:rsidRPr="0028217A">
        <w:rPr>
          <w:rFonts w:ascii="Times New Roman" w:hAnsi="Times New Roman"/>
          <w:sz w:val="24"/>
          <w:szCs w:val="24"/>
          <w:lang w:val="ro-RO"/>
        </w:rPr>
        <w:t>ate</w:t>
      </w:r>
      <w:r w:rsidR="00FC05BD">
        <w:rPr>
          <w:rFonts w:ascii="Times New Roman" w:hAnsi="Times New Roman"/>
          <w:sz w:val="24"/>
          <w:szCs w:val="24"/>
          <w:lang w:val="ro-RO"/>
        </w:rPr>
        <w:t xml:space="preserve"> cu nr. 289RP/18.01.2016</w:t>
      </w:r>
      <w:r w:rsidR="00FC4CEF" w:rsidRPr="0028217A">
        <w:rPr>
          <w:rFonts w:ascii="Times New Roman" w:hAnsi="Times New Roman"/>
          <w:sz w:val="24"/>
          <w:szCs w:val="24"/>
          <w:lang w:val="ro-RO"/>
        </w:rPr>
        <w:t>,</w:t>
      </w:r>
      <w:r w:rsidRPr="0028217A">
        <w:rPr>
          <w:rFonts w:ascii="Times New Roman" w:hAnsi="Times New Roman"/>
          <w:sz w:val="24"/>
          <w:szCs w:val="24"/>
          <w:lang w:val="ro-RO"/>
        </w:rPr>
        <w:t xml:space="preserve"> in baza HG nr. 445/2009 </w:t>
      </w:r>
      <w:r w:rsidRPr="0028217A">
        <w:rPr>
          <w:rFonts w:ascii="Times New Roman" w:hAnsi="Times New Roman"/>
          <w:iCs/>
          <w:sz w:val="24"/>
          <w:szCs w:val="24"/>
          <w:lang w:val="ro-RO"/>
        </w:rPr>
        <w:t xml:space="preserve">privind evaluarea  impactului anumitor proiecte publice si private asupra mediului </w:t>
      </w:r>
      <w:r w:rsidRPr="0028217A">
        <w:rPr>
          <w:rFonts w:ascii="Times New Roman" w:hAnsi="Times New Roman"/>
          <w:sz w:val="24"/>
          <w:szCs w:val="24"/>
          <w:lang w:val="ro-RO"/>
        </w:rPr>
        <w:t>si a Ordonantei de urgenta a Guvernului nr. 57/2007 privind regimul ariilor naturale protejate, conservarea habitatelor naturale, a florei si faunei salbatice, cu modificarile si completarile ulterioare, Agentia pen</w:t>
      </w:r>
      <w:r w:rsidR="0001779E" w:rsidRPr="0028217A">
        <w:rPr>
          <w:rFonts w:ascii="Times New Roman" w:hAnsi="Times New Roman"/>
          <w:sz w:val="24"/>
          <w:szCs w:val="24"/>
          <w:lang w:val="ro-RO"/>
        </w:rPr>
        <w:t>tru Protectia Mediului Timis</w:t>
      </w:r>
      <w:r w:rsidRPr="0028217A">
        <w:rPr>
          <w:rFonts w:ascii="Times New Roman" w:hAnsi="Times New Roman"/>
          <w:sz w:val="24"/>
          <w:szCs w:val="24"/>
          <w:lang w:val="ro-RO"/>
        </w:rPr>
        <w:t xml:space="preserve"> decide, ca urmare a consultarilor desfasurate in cadrul sedintei Comisiei de Analiza Tehnica, din data de </w:t>
      </w:r>
      <w:r w:rsidR="00DF169B">
        <w:rPr>
          <w:rFonts w:ascii="Times New Roman" w:hAnsi="Times New Roman"/>
          <w:sz w:val="24"/>
          <w:szCs w:val="24"/>
          <w:lang w:val="ro-RO"/>
        </w:rPr>
        <w:t>27.01.2016</w:t>
      </w:r>
      <w:r w:rsidRPr="0028217A">
        <w:rPr>
          <w:rFonts w:ascii="Times New Roman" w:hAnsi="Times New Roman"/>
          <w:sz w:val="24"/>
          <w:szCs w:val="24"/>
          <w:lang w:val="ro-RO"/>
        </w:rPr>
        <w:t xml:space="preserve"> ca proiectul „</w:t>
      </w:r>
      <w:proofErr w:type="spellStart"/>
      <w:r w:rsidR="00FC05BD" w:rsidRPr="00FC05BD">
        <w:rPr>
          <w:rFonts w:ascii="Times New Roman" w:hAnsi="Times New Roman"/>
          <w:b/>
          <w:sz w:val="24"/>
          <w:szCs w:val="24"/>
        </w:rPr>
        <w:t>Extindere</w:t>
      </w:r>
      <w:proofErr w:type="spellEnd"/>
      <w:r w:rsidR="00FC05BD" w:rsidRPr="00FC05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C05BD" w:rsidRPr="00FC05BD">
        <w:rPr>
          <w:rFonts w:ascii="Times New Roman" w:hAnsi="Times New Roman"/>
          <w:b/>
          <w:sz w:val="24"/>
          <w:szCs w:val="24"/>
        </w:rPr>
        <w:t>retea</w:t>
      </w:r>
      <w:proofErr w:type="spellEnd"/>
      <w:r w:rsidR="00FC05BD" w:rsidRPr="00FC05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C05BD" w:rsidRPr="00FC05BD">
        <w:rPr>
          <w:rFonts w:ascii="Times New Roman" w:hAnsi="Times New Roman"/>
          <w:b/>
          <w:sz w:val="24"/>
          <w:szCs w:val="24"/>
        </w:rPr>
        <w:t>apa</w:t>
      </w:r>
      <w:proofErr w:type="spellEnd"/>
      <w:r w:rsidR="00FC05BD" w:rsidRPr="00FC05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C05BD" w:rsidRPr="00FC05BD">
        <w:rPr>
          <w:rFonts w:ascii="Times New Roman" w:hAnsi="Times New Roman"/>
          <w:b/>
          <w:sz w:val="24"/>
          <w:szCs w:val="24"/>
        </w:rPr>
        <w:t>si</w:t>
      </w:r>
      <w:proofErr w:type="spellEnd"/>
      <w:r w:rsidR="00FC05BD" w:rsidRPr="00FC05BD">
        <w:rPr>
          <w:rFonts w:ascii="Times New Roman" w:hAnsi="Times New Roman"/>
          <w:b/>
          <w:sz w:val="24"/>
          <w:szCs w:val="24"/>
        </w:rPr>
        <w:t xml:space="preserve"> canal , </w:t>
      </w:r>
      <w:proofErr w:type="spellStart"/>
      <w:r w:rsidR="00FC05BD" w:rsidRPr="00FC05BD">
        <w:rPr>
          <w:rFonts w:ascii="Times New Roman" w:hAnsi="Times New Roman"/>
          <w:b/>
          <w:sz w:val="24"/>
          <w:szCs w:val="24"/>
        </w:rPr>
        <w:t>bransamente</w:t>
      </w:r>
      <w:proofErr w:type="spellEnd"/>
      <w:r w:rsidR="00FC05BD" w:rsidRPr="00FC05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C05BD" w:rsidRPr="00FC05BD">
        <w:rPr>
          <w:rFonts w:ascii="Times New Roman" w:hAnsi="Times New Roman"/>
          <w:b/>
          <w:sz w:val="24"/>
          <w:szCs w:val="24"/>
        </w:rPr>
        <w:t>apa</w:t>
      </w:r>
      <w:proofErr w:type="spellEnd"/>
      <w:r w:rsidR="00FC05BD" w:rsidRPr="00FC05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C05BD" w:rsidRPr="00FC05BD">
        <w:rPr>
          <w:rFonts w:ascii="Times New Roman" w:hAnsi="Times New Roman"/>
          <w:b/>
          <w:sz w:val="24"/>
          <w:szCs w:val="24"/>
        </w:rPr>
        <w:t>si</w:t>
      </w:r>
      <w:proofErr w:type="spellEnd"/>
      <w:r w:rsidR="00FC05BD" w:rsidRPr="00FC05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C05BD" w:rsidRPr="00FC05BD">
        <w:rPr>
          <w:rFonts w:ascii="Times New Roman" w:hAnsi="Times New Roman"/>
          <w:b/>
          <w:sz w:val="24"/>
          <w:szCs w:val="24"/>
        </w:rPr>
        <w:t>racorduri</w:t>
      </w:r>
      <w:proofErr w:type="spellEnd"/>
      <w:r w:rsidR="00FC05BD" w:rsidRPr="00FC05BD">
        <w:rPr>
          <w:rFonts w:ascii="Times New Roman" w:hAnsi="Times New Roman"/>
          <w:b/>
          <w:sz w:val="24"/>
          <w:szCs w:val="24"/>
        </w:rPr>
        <w:t xml:space="preserve"> canal”</w:t>
      </w:r>
      <w:r w:rsidRPr="00FC05BD">
        <w:rPr>
          <w:rFonts w:ascii="Times New Roman" w:hAnsi="Times New Roman"/>
          <w:color w:val="000000"/>
          <w:sz w:val="24"/>
          <w:szCs w:val="24"/>
          <w:lang w:val="ro-RO"/>
        </w:rPr>
        <w:t>, pr</w:t>
      </w:r>
      <w:r w:rsidRPr="0028217A">
        <w:rPr>
          <w:rFonts w:ascii="Times New Roman" w:hAnsi="Times New Roman"/>
          <w:color w:val="000000"/>
          <w:sz w:val="24"/>
          <w:szCs w:val="24"/>
          <w:lang w:val="ro-RO"/>
        </w:rPr>
        <w:t xml:space="preserve">opus a fi amplasat in </w:t>
      </w:r>
      <w:r w:rsidR="00D3264B" w:rsidRPr="0028217A">
        <w:rPr>
          <w:rFonts w:ascii="Times New Roman" w:hAnsi="Times New Roman"/>
          <w:color w:val="000000"/>
          <w:sz w:val="24"/>
          <w:szCs w:val="24"/>
          <w:lang w:val="ro-RO"/>
        </w:rPr>
        <w:t xml:space="preserve">localitatea </w:t>
      </w:r>
      <w:r w:rsidR="00FC05BD">
        <w:rPr>
          <w:rFonts w:ascii="Times New Roman" w:hAnsi="Times New Roman"/>
          <w:sz w:val="24"/>
          <w:szCs w:val="24"/>
          <w:lang w:val="ro-RO"/>
        </w:rPr>
        <w:t>Dumbravita</w:t>
      </w:r>
      <w:r w:rsidR="0028217A" w:rsidRPr="0028217A">
        <w:rPr>
          <w:rFonts w:ascii="Times New Roman" w:hAnsi="Times New Roman"/>
          <w:sz w:val="24"/>
          <w:szCs w:val="24"/>
          <w:lang w:val="ro-RO"/>
        </w:rPr>
        <w:t>,</w:t>
      </w:r>
      <w:r w:rsidR="00FC05BD">
        <w:rPr>
          <w:rFonts w:ascii="Times New Roman" w:hAnsi="Times New Roman"/>
          <w:color w:val="000000"/>
          <w:sz w:val="24"/>
          <w:szCs w:val="24"/>
          <w:lang w:val="ro-RO"/>
        </w:rPr>
        <w:t xml:space="preserve"> CF 411945, 411946, 411947, 411948, 411949, 411950, 411951</w:t>
      </w:r>
      <w:r w:rsidR="008C12AC" w:rsidRPr="0028217A">
        <w:rPr>
          <w:rFonts w:ascii="Times New Roman" w:hAnsi="Times New Roman"/>
          <w:color w:val="000000"/>
          <w:sz w:val="24"/>
          <w:szCs w:val="24"/>
          <w:lang w:val="ro-RO"/>
        </w:rPr>
        <w:t xml:space="preserve">, </w:t>
      </w:r>
      <w:r w:rsidR="00D3264B" w:rsidRPr="0028217A">
        <w:rPr>
          <w:rFonts w:ascii="Times New Roman" w:hAnsi="Times New Roman"/>
          <w:color w:val="000000"/>
          <w:sz w:val="24"/>
          <w:szCs w:val="24"/>
          <w:lang w:val="ro-RO"/>
        </w:rPr>
        <w:t>jud Timis.</w:t>
      </w:r>
      <w:r w:rsidRPr="0028217A">
        <w:rPr>
          <w:rFonts w:ascii="Times New Roman" w:hAnsi="Times New Roman"/>
          <w:sz w:val="24"/>
          <w:szCs w:val="24"/>
          <w:lang w:val="ro-RO"/>
        </w:rPr>
        <w:t>, nu se supune evaluarii impactului</w:t>
      </w:r>
      <w:r w:rsidRPr="0028217A">
        <w:rPr>
          <w:rFonts w:ascii="Times New Roman" w:hAnsi="Times New Roman"/>
          <w:bCs/>
          <w:sz w:val="24"/>
          <w:szCs w:val="24"/>
          <w:lang w:val="ro-RO"/>
        </w:rPr>
        <w:t xml:space="preserve"> asupra mediului si nu se supune evaluarii adecvate.</w:t>
      </w:r>
    </w:p>
    <w:p w:rsidR="00AA7F0E" w:rsidRPr="00241F9B" w:rsidRDefault="00AA7F0E" w:rsidP="00AA7F0E">
      <w:pPr>
        <w:tabs>
          <w:tab w:val="left" w:pos="4680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:rsidR="00AA7F0E" w:rsidRPr="00241F9B" w:rsidRDefault="00AA7F0E" w:rsidP="00AA7F0E">
      <w:pPr>
        <w:tabs>
          <w:tab w:val="left" w:pos="4680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241F9B">
        <w:rPr>
          <w:rFonts w:ascii="Times New Roman" w:hAnsi="Times New Roman"/>
          <w:bCs/>
          <w:sz w:val="24"/>
          <w:szCs w:val="24"/>
          <w:lang w:val="ro-RO"/>
        </w:rPr>
        <w:t>Justificarea prezentei decizii:</w:t>
      </w:r>
    </w:p>
    <w:p w:rsidR="00AA7F0E" w:rsidRPr="00241F9B" w:rsidRDefault="00AA7F0E" w:rsidP="00AA7F0E">
      <w:pPr>
        <w:tabs>
          <w:tab w:val="left" w:pos="4680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241F9B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</w:p>
    <w:p w:rsidR="00AA7F0E" w:rsidRPr="00241F9B" w:rsidRDefault="00AA7F0E" w:rsidP="00AA7F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it-IT"/>
        </w:rPr>
      </w:pPr>
      <w:r w:rsidRPr="00241F9B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I. </w:t>
      </w:r>
      <w:r w:rsidRPr="00241F9B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Motivele care au stat la baza luarii deciziei de incadrare in procedura de evaluare a impactului asupra mediului sunt urmatoarel</w:t>
      </w:r>
      <w:r w:rsidRPr="00241F9B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e: </w:t>
      </w:r>
    </w:p>
    <w:p w:rsidR="00D3264B" w:rsidRDefault="00AA7F0E" w:rsidP="0028217A">
      <w:pPr>
        <w:spacing w:after="0" w:line="240" w:lineRule="auto"/>
        <w:ind w:left="-331" w:firstLine="661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241F9B">
        <w:rPr>
          <w:rFonts w:ascii="Times New Roman" w:eastAsia="MS Mincho" w:hAnsi="Times New Roman"/>
          <w:bCs/>
          <w:sz w:val="24"/>
          <w:szCs w:val="24"/>
          <w:lang w:val="it-IT" w:eastAsia="ja-JP" w:bidi="he-IL"/>
        </w:rPr>
        <w:t>a)</w:t>
      </w:r>
      <w:r w:rsidRPr="00241F9B">
        <w:rPr>
          <w:rFonts w:ascii="Times New Roman" w:eastAsia="MS Mincho" w:hAnsi="Times New Roman"/>
          <w:sz w:val="24"/>
          <w:szCs w:val="24"/>
          <w:lang w:val="it-IT" w:eastAsia="ja-JP" w:bidi="he-IL"/>
        </w:rPr>
        <w:t xml:space="preserve"> </w:t>
      </w:r>
      <w:r w:rsidRPr="00241F9B">
        <w:rPr>
          <w:rFonts w:ascii="Times New Roman" w:hAnsi="Times New Roman"/>
          <w:color w:val="000000"/>
          <w:sz w:val="24"/>
          <w:szCs w:val="24"/>
          <w:lang w:val="ro-RO"/>
        </w:rPr>
        <w:t xml:space="preserve">proiectul </w:t>
      </w:r>
      <w:r w:rsidRPr="00241F9B">
        <w:rPr>
          <w:rFonts w:ascii="Times New Roman" w:hAnsi="Times New Roman"/>
          <w:b/>
          <w:color w:val="000000"/>
          <w:sz w:val="24"/>
          <w:szCs w:val="24"/>
          <w:lang w:val="ro-RO"/>
        </w:rPr>
        <w:t>intră</w:t>
      </w:r>
      <w:r w:rsidRPr="00241F9B">
        <w:rPr>
          <w:rFonts w:ascii="Times New Roman" w:hAnsi="Times New Roman"/>
          <w:color w:val="000000"/>
          <w:sz w:val="24"/>
          <w:szCs w:val="24"/>
          <w:lang w:val="ro-RO"/>
        </w:rPr>
        <w:t xml:space="preserve"> sub incidenţa HG nr. 445</w:t>
      </w:r>
      <w:r w:rsidRPr="00241F9B">
        <w:rPr>
          <w:rFonts w:ascii="Times New Roman" w:hAnsi="Times New Roman"/>
          <w:i/>
          <w:color w:val="000000"/>
          <w:sz w:val="24"/>
          <w:szCs w:val="24"/>
          <w:lang w:val="ro-RO"/>
        </w:rPr>
        <w:t>/</w:t>
      </w:r>
      <w:r w:rsidRPr="00241F9B">
        <w:rPr>
          <w:rFonts w:ascii="Times New Roman" w:hAnsi="Times New Roman"/>
          <w:color w:val="000000"/>
          <w:sz w:val="24"/>
          <w:szCs w:val="24"/>
          <w:lang w:val="ro-RO"/>
        </w:rPr>
        <w:t xml:space="preserve">2009 privind evaluarea impactului anumitor proiecte publice şi private asupra mediului, fiind încadrat în Anexa 2 </w:t>
      </w:r>
      <w:r w:rsidR="00D3264B" w:rsidRPr="00641FE9">
        <w:rPr>
          <w:rFonts w:ascii="Times New Roman" w:hAnsi="Times New Roman"/>
          <w:color w:val="000000"/>
          <w:sz w:val="24"/>
          <w:szCs w:val="24"/>
          <w:lang w:val="ro-RO"/>
        </w:rPr>
        <w:t xml:space="preserve">la </w:t>
      </w:r>
      <w:r w:rsidR="007D4DDF">
        <w:rPr>
          <w:rFonts w:ascii="Times New Roman" w:hAnsi="Times New Roman"/>
          <w:color w:val="000000"/>
          <w:sz w:val="24"/>
          <w:szCs w:val="24"/>
          <w:lang w:val="ro-RO"/>
        </w:rPr>
        <w:t xml:space="preserve">pct. </w:t>
      </w:r>
      <w:r w:rsidR="00FC05BD">
        <w:rPr>
          <w:rFonts w:ascii="Times New Roman" w:hAnsi="Times New Roman"/>
          <w:color w:val="000000"/>
          <w:sz w:val="24"/>
          <w:szCs w:val="24"/>
          <w:lang w:val="ro-RO"/>
        </w:rPr>
        <w:t>13a</w:t>
      </w:r>
      <w:r w:rsidR="0028217A">
        <w:rPr>
          <w:rFonts w:ascii="Times New Roman" w:hAnsi="Times New Roman"/>
          <w:color w:val="000000"/>
          <w:sz w:val="24"/>
          <w:szCs w:val="24"/>
          <w:lang w:val="ro-RO"/>
        </w:rPr>
        <w:t xml:space="preserve">) </w:t>
      </w:r>
      <w:r w:rsidR="0028217A" w:rsidRPr="00CF6954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28217A">
        <w:rPr>
          <w:rFonts w:ascii="Times New Roman" w:hAnsi="Times New Roman"/>
          <w:color w:val="000000"/>
          <w:sz w:val="24"/>
          <w:szCs w:val="24"/>
          <w:lang w:val="ro-RO"/>
        </w:rPr>
        <w:t xml:space="preserve">- </w:t>
      </w:r>
      <w:r w:rsidR="00FC05BD">
        <w:rPr>
          <w:rFonts w:ascii="Times New Roman" w:hAnsi="Times New Roman"/>
          <w:color w:val="000000"/>
          <w:sz w:val="24"/>
          <w:szCs w:val="24"/>
          <w:lang w:val="ro-RO"/>
        </w:rPr>
        <w:t>„orice modificari sau extinderi altele decat cele prevazuta la punctul 22 din Anexa nr. 1, ale proiectelor prevazute in anexa nr.  1 sau in prezenta anexa deja autorizate sau in curs de a fi autorizate, executate sau in curs de a fi exec</w:t>
      </w:r>
      <w:r w:rsidR="00A05CA2">
        <w:rPr>
          <w:rFonts w:ascii="Times New Roman" w:hAnsi="Times New Roman"/>
          <w:color w:val="000000"/>
          <w:sz w:val="24"/>
          <w:szCs w:val="24"/>
          <w:lang w:val="ro-RO"/>
        </w:rPr>
        <w:t>utate, care pot avea efecte sem</w:t>
      </w:r>
      <w:r w:rsidR="00FC05BD">
        <w:rPr>
          <w:rFonts w:ascii="Times New Roman" w:hAnsi="Times New Roman"/>
          <w:color w:val="000000"/>
          <w:sz w:val="24"/>
          <w:szCs w:val="24"/>
          <w:lang w:val="ro-RO"/>
        </w:rPr>
        <w:t>nificative</w:t>
      </w:r>
      <w:r w:rsidR="00A05CA2">
        <w:rPr>
          <w:rFonts w:ascii="Times New Roman" w:hAnsi="Times New Roman"/>
          <w:color w:val="000000"/>
          <w:sz w:val="24"/>
          <w:szCs w:val="24"/>
          <w:lang w:val="ro-RO"/>
        </w:rPr>
        <w:t xml:space="preserve"> negative asupra mediului”si punctul 10 b – proiecte de dezvoltare urbana, inclusiv constructia centrelor comerciale si a parcarilor auto</w:t>
      </w:r>
      <w:r w:rsidR="0028217A" w:rsidRPr="00F9652F">
        <w:rPr>
          <w:rFonts w:ascii="Times New Roman" w:hAnsi="Times New Roman"/>
          <w:sz w:val="24"/>
          <w:szCs w:val="24"/>
          <w:lang w:val="ro-RO"/>
        </w:rPr>
        <w:t>;</w:t>
      </w:r>
    </w:p>
    <w:p w:rsidR="00866DCD" w:rsidRDefault="00866DCD" w:rsidP="00866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453EBA">
        <w:rPr>
          <w:rFonts w:ascii="Times New Roman" w:eastAsia="MS Mincho" w:hAnsi="Times New Roman"/>
          <w:sz w:val="24"/>
          <w:szCs w:val="24"/>
          <w:lang w:val="ro-RO" w:eastAsia="ja-JP" w:bidi="he-IL"/>
        </w:rPr>
        <w:t>a</w:t>
      </w:r>
      <w:r w:rsidRPr="00453EBA">
        <w:rPr>
          <w:rFonts w:ascii="Times New Roman" w:eastAsia="MS Mincho" w:hAnsi="Times New Roman"/>
          <w:sz w:val="24"/>
          <w:szCs w:val="24"/>
          <w:vertAlign w:val="subscript"/>
          <w:lang w:val="ro-RO" w:eastAsia="ja-JP" w:bidi="he-IL"/>
        </w:rPr>
        <w:t>1</w:t>
      </w:r>
      <w:r w:rsidRPr="00453EBA">
        <w:rPr>
          <w:rFonts w:ascii="Times New Roman" w:eastAsia="MS Mincho" w:hAnsi="Times New Roman"/>
          <w:sz w:val="24"/>
          <w:szCs w:val="24"/>
          <w:lang w:val="ro-RO" w:eastAsia="ja-JP" w:bidi="he-IL"/>
        </w:rPr>
        <w:t>) proiectul propus nu intră sub incidenţa art. 28 din Ordonanţa de Urgenţă a Guvernului nr. 57/2007 privind regimul ariilor naturale protejate, conservarea habitatelor naturale, a florei şi faunei sălbatice, cu modificările şi completările ulterioare;</w:t>
      </w:r>
    </w:p>
    <w:p w:rsidR="00AA7F0E" w:rsidRPr="00FC4CEF" w:rsidRDefault="00AA7F0E" w:rsidP="00B84254">
      <w:pPr>
        <w:spacing w:after="0" w:line="240" w:lineRule="auto"/>
        <w:ind w:right="-1"/>
        <w:jc w:val="both"/>
        <w:rPr>
          <w:rFonts w:ascii="Times New Roman" w:eastAsia="MS Mincho" w:hAnsi="Times New Roman"/>
          <w:b/>
          <w:bCs/>
          <w:sz w:val="24"/>
          <w:szCs w:val="24"/>
          <w:lang w:val="it-IT" w:eastAsia="ja-JP" w:bidi="he-IL"/>
        </w:rPr>
      </w:pPr>
      <w:r w:rsidRPr="00FC4CEF">
        <w:rPr>
          <w:rFonts w:ascii="Times New Roman" w:eastAsia="MS Mincho" w:hAnsi="Times New Roman"/>
          <w:b/>
          <w:bCs/>
          <w:sz w:val="24"/>
          <w:szCs w:val="24"/>
          <w:lang w:val="it-IT" w:eastAsia="ja-JP" w:bidi="he-IL"/>
        </w:rPr>
        <w:t>b) Justificarea in raport cu criteriile din anexa nr. 3  a H.G. nr. 445/2009</w:t>
      </w:r>
      <w:r w:rsidR="00FC4CEF" w:rsidRPr="00FC4CEF">
        <w:rPr>
          <w:rFonts w:ascii="Times New Roman" w:eastAsia="MS Mincho" w:hAnsi="Times New Roman"/>
          <w:b/>
          <w:bCs/>
          <w:sz w:val="24"/>
          <w:szCs w:val="24"/>
          <w:lang w:val="it-IT" w:eastAsia="ja-JP" w:bidi="he-IL"/>
        </w:rPr>
        <w:t>:</w:t>
      </w:r>
    </w:p>
    <w:p w:rsidR="00A96946" w:rsidRDefault="00AA7F0E" w:rsidP="006B1C15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it-IT" w:eastAsia="ja-JP" w:bidi="he-IL"/>
        </w:rPr>
      </w:pPr>
      <w:r w:rsidRPr="005875FB">
        <w:rPr>
          <w:rFonts w:ascii="Times New Roman" w:eastAsia="MS Mincho" w:hAnsi="Times New Roman"/>
          <w:bCs/>
          <w:sz w:val="24"/>
          <w:szCs w:val="24"/>
          <w:lang w:val="it-IT" w:eastAsia="ja-JP" w:bidi="he-IL"/>
        </w:rPr>
        <w:t>b 1. Caracteristicile proiectului</w:t>
      </w:r>
    </w:p>
    <w:p w:rsidR="00A05CA2" w:rsidRPr="00FA602F" w:rsidRDefault="00A05CA2" w:rsidP="00A05CA2">
      <w:pPr>
        <w:widowControl w:val="0"/>
        <w:autoSpaceDE w:val="0"/>
        <w:autoSpaceDN w:val="0"/>
        <w:rPr>
          <w:rFonts w:ascii="Times New Roman" w:eastAsia="Arial" w:hAnsi="Times New Roman"/>
          <w:color w:val="000000"/>
          <w:spacing w:val="-5"/>
          <w:sz w:val="24"/>
          <w:szCs w:val="24"/>
        </w:rPr>
      </w:pPr>
      <w:proofErr w:type="spellStart"/>
      <w:r w:rsidRPr="00FA602F">
        <w:rPr>
          <w:rFonts w:ascii="Times New Roman" w:eastAsia="Arial" w:hAnsi="Times New Roman"/>
          <w:color w:val="000000"/>
          <w:spacing w:val="-5"/>
          <w:sz w:val="24"/>
          <w:szCs w:val="24"/>
        </w:rPr>
        <w:t>Prin</w:t>
      </w:r>
      <w:proofErr w:type="spellEnd"/>
      <w:r w:rsidRPr="00FA602F">
        <w:rPr>
          <w:rFonts w:ascii="Times New Roman" w:eastAsia="Arial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color w:val="000000"/>
          <w:spacing w:val="-5"/>
          <w:sz w:val="24"/>
          <w:szCs w:val="24"/>
        </w:rPr>
        <w:t>proiect</w:t>
      </w:r>
      <w:proofErr w:type="spellEnd"/>
      <w:r w:rsidRPr="00FA602F">
        <w:rPr>
          <w:rFonts w:ascii="Times New Roman" w:eastAsia="Arial" w:hAnsi="Times New Roman"/>
          <w:color w:val="000000"/>
          <w:spacing w:val="-5"/>
          <w:sz w:val="24"/>
          <w:szCs w:val="24"/>
        </w:rPr>
        <w:t xml:space="preserve"> se </w:t>
      </w:r>
      <w:proofErr w:type="spellStart"/>
      <w:r w:rsidRPr="00FA602F">
        <w:rPr>
          <w:rFonts w:ascii="Times New Roman" w:eastAsia="Arial" w:hAnsi="Times New Roman"/>
          <w:color w:val="000000"/>
          <w:spacing w:val="-5"/>
          <w:sz w:val="24"/>
          <w:szCs w:val="24"/>
        </w:rPr>
        <w:t>propune</w:t>
      </w:r>
      <w:proofErr w:type="spellEnd"/>
      <w:r w:rsidRPr="00FA602F">
        <w:rPr>
          <w:rFonts w:ascii="Times New Roman" w:eastAsia="Arial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color w:val="000000"/>
          <w:spacing w:val="-5"/>
          <w:sz w:val="24"/>
          <w:szCs w:val="24"/>
        </w:rPr>
        <w:t>extinderea</w:t>
      </w:r>
      <w:proofErr w:type="spellEnd"/>
      <w:r w:rsidRPr="00FA602F">
        <w:rPr>
          <w:rFonts w:ascii="Times New Roman" w:eastAsia="Arial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color w:val="000000"/>
          <w:spacing w:val="-5"/>
          <w:sz w:val="24"/>
          <w:szCs w:val="24"/>
        </w:rPr>
        <w:t>retelei</w:t>
      </w:r>
      <w:proofErr w:type="spellEnd"/>
      <w:r w:rsidRPr="00FA602F">
        <w:rPr>
          <w:rFonts w:ascii="Times New Roman" w:eastAsia="Arial" w:hAnsi="Times New Roman"/>
          <w:color w:val="000000"/>
          <w:spacing w:val="-5"/>
          <w:sz w:val="24"/>
          <w:szCs w:val="24"/>
        </w:rPr>
        <w:t xml:space="preserve"> de </w:t>
      </w:r>
      <w:proofErr w:type="spellStart"/>
      <w:r w:rsidRPr="00FA602F">
        <w:rPr>
          <w:rFonts w:ascii="Times New Roman" w:eastAsia="Arial" w:hAnsi="Times New Roman"/>
          <w:color w:val="000000"/>
          <w:spacing w:val="-5"/>
          <w:sz w:val="24"/>
          <w:szCs w:val="24"/>
        </w:rPr>
        <w:t>alimentare</w:t>
      </w:r>
      <w:proofErr w:type="spellEnd"/>
      <w:r w:rsidRPr="00FA602F">
        <w:rPr>
          <w:rFonts w:ascii="Times New Roman" w:eastAsia="Arial" w:hAnsi="Times New Roman"/>
          <w:color w:val="000000"/>
          <w:spacing w:val="-5"/>
          <w:sz w:val="24"/>
          <w:szCs w:val="24"/>
        </w:rPr>
        <w:t xml:space="preserve"> cu </w:t>
      </w:r>
      <w:proofErr w:type="spellStart"/>
      <w:r w:rsidRPr="00FA602F">
        <w:rPr>
          <w:rFonts w:ascii="Times New Roman" w:eastAsia="Arial" w:hAnsi="Times New Roman"/>
          <w:color w:val="000000"/>
          <w:spacing w:val="-5"/>
          <w:sz w:val="24"/>
          <w:szCs w:val="24"/>
        </w:rPr>
        <w:t>apa</w:t>
      </w:r>
      <w:proofErr w:type="spellEnd"/>
      <w:r w:rsidR="00FA602F" w:rsidRPr="00FA602F">
        <w:rPr>
          <w:rFonts w:ascii="Times New Roman" w:eastAsia="Arial" w:hAnsi="Times New Roman"/>
          <w:color w:val="000000"/>
          <w:spacing w:val="-5"/>
          <w:sz w:val="24"/>
          <w:szCs w:val="24"/>
        </w:rPr>
        <w:t xml:space="preserve"> </w:t>
      </w:r>
      <w:r w:rsidRPr="00FA602F">
        <w:rPr>
          <w:rFonts w:ascii="Times New Roman" w:eastAsia="Arial" w:hAnsi="Times New Roman"/>
          <w:color w:val="000000"/>
          <w:spacing w:val="-5"/>
          <w:sz w:val="24"/>
          <w:szCs w:val="24"/>
        </w:rPr>
        <w:t xml:space="preserve"> </w:t>
      </w:r>
      <w:r w:rsidRPr="00FA602F">
        <w:rPr>
          <w:rStyle w:val="Heading2Char"/>
          <w:rFonts w:ascii="Times New Roman" w:hAnsi="Times New Roman" w:cs="Times New Roman"/>
          <w:b w:val="0"/>
          <w:sz w:val="24"/>
          <w:szCs w:val="24"/>
          <w:lang w:val="ro-RO"/>
        </w:rPr>
        <w:t>precum si a celei de canalizare , realizarea de bransamente la noile tronsoane de conducte</w:t>
      </w:r>
      <w:r w:rsidRPr="00FA602F">
        <w:rPr>
          <w:rFonts w:ascii="Times New Roman" w:eastAsia="Arial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="003A28F0" w:rsidRPr="00FA602F">
        <w:rPr>
          <w:rFonts w:ascii="Times New Roman" w:eastAsia="Arial" w:hAnsi="Times New Roman"/>
          <w:color w:val="000000"/>
          <w:spacing w:val="-5"/>
          <w:sz w:val="24"/>
          <w:szCs w:val="24"/>
        </w:rPr>
        <w:t>pentru</w:t>
      </w:r>
      <w:proofErr w:type="spellEnd"/>
      <w:r w:rsidR="003A28F0" w:rsidRPr="00FA602F">
        <w:rPr>
          <w:rFonts w:ascii="Times New Roman" w:eastAsia="Arial" w:hAnsi="Times New Roman"/>
          <w:color w:val="000000"/>
          <w:spacing w:val="-5"/>
          <w:sz w:val="24"/>
          <w:szCs w:val="24"/>
        </w:rPr>
        <w:t xml:space="preserve"> 95</w:t>
      </w:r>
      <w:r w:rsidRPr="00FA602F">
        <w:rPr>
          <w:rFonts w:ascii="Times New Roman" w:eastAsia="Arial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color w:val="000000"/>
          <w:spacing w:val="-5"/>
          <w:sz w:val="24"/>
          <w:szCs w:val="24"/>
        </w:rPr>
        <w:t>locuinte</w:t>
      </w:r>
      <w:proofErr w:type="spellEnd"/>
      <w:r w:rsidRPr="00FA602F">
        <w:rPr>
          <w:rFonts w:ascii="Times New Roman" w:eastAsia="Arial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color w:val="000000"/>
          <w:spacing w:val="-5"/>
          <w:sz w:val="24"/>
          <w:szCs w:val="24"/>
        </w:rPr>
        <w:t>unifamiliale</w:t>
      </w:r>
      <w:proofErr w:type="spellEnd"/>
      <w:r w:rsidR="003A28F0" w:rsidRPr="00FA602F">
        <w:rPr>
          <w:rFonts w:ascii="Times New Roman" w:eastAsia="Arial" w:hAnsi="Times New Roman"/>
          <w:color w:val="000000"/>
          <w:spacing w:val="-5"/>
          <w:sz w:val="24"/>
          <w:szCs w:val="24"/>
        </w:rPr>
        <w:t xml:space="preserve"> </w:t>
      </w:r>
      <w:r w:rsidRPr="00FA602F">
        <w:rPr>
          <w:rFonts w:ascii="Times New Roman" w:eastAsia="Arial" w:hAnsi="Times New Roman"/>
          <w:color w:val="000000"/>
          <w:spacing w:val="-5"/>
          <w:sz w:val="24"/>
          <w:szCs w:val="24"/>
        </w:rPr>
        <w:t xml:space="preserve">, </w:t>
      </w:r>
      <w:proofErr w:type="spellStart"/>
      <w:r w:rsidRPr="00FA602F">
        <w:rPr>
          <w:rFonts w:ascii="Times New Roman" w:eastAsia="Arial" w:hAnsi="Times New Roman"/>
          <w:color w:val="000000"/>
          <w:spacing w:val="-5"/>
          <w:sz w:val="24"/>
          <w:szCs w:val="24"/>
        </w:rPr>
        <w:t>ce</w:t>
      </w:r>
      <w:proofErr w:type="spellEnd"/>
      <w:r w:rsidRPr="00FA602F">
        <w:rPr>
          <w:rFonts w:ascii="Times New Roman" w:eastAsia="Arial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color w:val="000000"/>
          <w:spacing w:val="-5"/>
          <w:sz w:val="24"/>
          <w:szCs w:val="24"/>
        </w:rPr>
        <w:t>vor</w:t>
      </w:r>
      <w:proofErr w:type="spellEnd"/>
      <w:r w:rsidRPr="00FA602F">
        <w:rPr>
          <w:rFonts w:ascii="Times New Roman" w:eastAsia="Arial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color w:val="000000"/>
          <w:spacing w:val="-5"/>
          <w:sz w:val="24"/>
          <w:szCs w:val="24"/>
        </w:rPr>
        <w:t>deservi</w:t>
      </w:r>
      <w:proofErr w:type="spellEnd"/>
      <w:r w:rsidRPr="00FA602F">
        <w:rPr>
          <w:rFonts w:ascii="Times New Roman" w:eastAsia="Arial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color w:val="000000"/>
          <w:spacing w:val="-5"/>
          <w:sz w:val="24"/>
          <w:szCs w:val="24"/>
        </w:rPr>
        <w:t>aproximativ</w:t>
      </w:r>
      <w:proofErr w:type="spellEnd"/>
      <w:r w:rsidRPr="00FA602F">
        <w:rPr>
          <w:rFonts w:ascii="Times New Roman" w:eastAsia="Arial" w:hAnsi="Times New Roman"/>
          <w:color w:val="000000"/>
          <w:spacing w:val="-5"/>
          <w:sz w:val="24"/>
          <w:szCs w:val="24"/>
        </w:rPr>
        <w:t xml:space="preserve"> 250 de </w:t>
      </w:r>
      <w:proofErr w:type="spellStart"/>
      <w:r w:rsidRPr="00FA602F">
        <w:rPr>
          <w:rFonts w:ascii="Times New Roman" w:eastAsia="Arial" w:hAnsi="Times New Roman"/>
          <w:color w:val="000000"/>
          <w:spacing w:val="-5"/>
          <w:sz w:val="24"/>
          <w:szCs w:val="24"/>
        </w:rPr>
        <w:t>persoane</w:t>
      </w:r>
      <w:proofErr w:type="spellEnd"/>
      <w:r w:rsidRPr="00FA602F">
        <w:rPr>
          <w:rFonts w:ascii="Times New Roman" w:eastAsia="Arial" w:hAnsi="Times New Roman"/>
          <w:color w:val="000000"/>
          <w:spacing w:val="-5"/>
          <w:sz w:val="24"/>
          <w:szCs w:val="24"/>
        </w:rPr>
        <w:t xml:space="preserve">. </w:t>
      </w:r>
      <w:proofErr w:type="spellStart"/>
      <w:r w:rsidR="00825B1D">
        <w:rPr>
          <w:rFonts w:ascii="Times New Roman" w:eastAsia="Arial" w:hAnsi="Times New Roman"/>
          <w:color w:val="000000"/>
          <w:spacing w:val="-5"/>
          <w:sz w:val="24"/>
          <w:szCs w:val="24"/>
        </w:rPr>
        <w:t>Reteaua</w:t>
      </w:r>
      <w:proofErr w:type="spellEnd"/>
      <w:r w:rsidR="00825B1D">
        <w:rPr>
          <w:rFonts w:ascii="Times New Roman" w:eastAsia="Arial" w:hAnsi="Times New Roman"/>
          <w:color w:val="000000"/>
          <w:spacing w:val="-5"/>
          <w:sz w:val="24"/>
          <w:szCs w:val="24"/>
        </w:rPr>
        <w:t xml:space="preserve"> de </w:t>
      </w:r>
      <w:proofErr w:type="spellStart"/>
      <w:r w:rsidR="00825B1D">
        <w:rPr>
          <w:rFonts w:ascii="Times New Roman" w:eastAsia="Arial" w:hAnsi="Times New Roman"/>
          <w:color w:val="000000"/>
          <w:spacing w:val="-5"/>
          <w:sz w:val="24"/>
          <w:szCs w:val="24"/>
        </w:rPr>
        <w:t>alimentare</w:t>
      </w:r>
      <w:proofErr w:type="spellEnd"/>
      <w:r w:rsidR="00825B1D">
        <w:rPr>
          <w:rFonts w:ascii="Times New Roman" w:eastAsia="Arial" w:hAnsi="Times New Roman"/>
          <w:color w:val="000000"/>
          <w:spacing w:val="-5"/>
          <w:sz w:val="24"/>
          <w:szCs w:val="24"/>
        </w:rPr>
        <w:t xml:space="preserve"> cu </w:t>
      </w:r>
      <w:proofErr w:type="spellStart"/>
      <w:proofErr w:type="gramStart"/>
      <w:r w:rsidR="00825B1D">
        <w:rPr>
          <w:rFonts w:ascii="Times New Roman" w:eastAsia="Arial" w:hAnsi="Times New Roman"/>
          <w:color w:val="000000"/>
          <w:spacing w:val="-5"/>
          <w:sz w:val="24"/>
          <w:szCs w:val="24"/>
        </w:rPr>
        <w:t>apa</w:t>
      </w:r>
      <w:proofErr w:type="spellEnd"/>
      <w:proofErr w:type="gramEnd"/>
      <w:r w:rsidR="00825B1D">
        <w:rPr>
          <w:rFonts w:ascii="Times New Roman" w:eastAsia="Arial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="00825B1D">
        <w:rPr>
          <w:rFonts w:ascii="Times New Roman" w:eastAsia="Arial" w:hAnsi="Times New Roman"/>
          <w:color w:val="000000"/>
          <w:spacing w:val="-5"/>
          <w:sz w:val="24"/>
          <w:szCs w:val="24"/>
        </w:rPr>
        <w:t>este</w:t>
      </w:r>
      <w:proofErr w:type="spellEnd"/>
      <w:r w:rsidR="00825B1D">
        <w:rPr>
          <w:rFonts w:ascii="Times New Roman" w:eastAsia="Arial" w:hAnsi="Times New Roman"/>
          <w:color w:val="000000"/>
          <w:spacing w:val="-5"/>
          <w:sz w:val="24"/>
          <w:szCs w:val="24"/>
        </w:rPr>
        <w:t xml:space="preserve"> de tip </w:t>
      </w:r>
      <w:proofErr w:type="spellStart"/>
      <w:r w:rsidR="00825B1D">
        <w:rPr>
          <w:rFonts w:ascii="Times New Roman" w:eastAsia="Arial" w:hAnsi="Times New Roman"/>
          <w:color w:val="000000"/>
          <w:spacing w:val="-5"/>
          <w:sz w:val="24"/>
          <w:szCs w:val="24"/>
        </w:rPr>
        <w:t>inelar</w:t>
      </w:r>
      <w:proofErr w:type="spellEnd"/>
      <w:r w:rsidR="00825B1D">
        <w:rPr>
          <w:rFonts w:ascii="Times New Roman" w:eastAsia="Arial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="00825B1D">
        <w:rPr>
          <w:rFonts w:ascii="Times New Roman" w:eastAsia="Arial" w:hAnsi="Times New Roman"/>
          <w:color w:val="000000"/>
          <w:spacing w:val="-5"/>
          <w:sz w:val="24"/>
          <w:szCs w:val="24"/>
        </w:rPr>
        <w:t>tronsoanele</w:t>
      </w:r>
      <w:proofErr w:type="spellEnd"/>
      <w:r w:rsidR="00825B1D">
        <w:rPr>
          <w:rFonts w:ascii="Times New Roman" w:eastAsia="Arial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="00825B1D">
        <w:rPr>
          <w:rFonts w:ascii="Times New Roman" w:eastAsia="Arial" w:hAnsi="Times New Roman"/>
          <w:color w:val="000000"/>
          <w:spacing w:val="-5"/>
          <w:sz w:val="24"/>
          <w:szCs w:val="24"/>
        </w:rPr>
        <w:t>proiectate</w:t>
      </w:r>
      <w:proofErr w:type="spellEnd"/>
      <w:r w:rsidR="00825B1D">
        <w:rPr>
          <w:rFonts w:ascii="Times New Roman" w:eastAsia="Arial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="00825B1D">
        <w:rPr>
          <w:rFonts w:ascii="Times New Roman" w:eastAsia="Arial" w:hAnsi="Times New Roman"/>
          <w:color w:val="000000"/>
          <w:spacing w:val="-5"/>
          <w:sz w:val="24"/>
          <w:szCs w:val="24"/>
        </w:rPr>
        <w:t>vor</w:t>
      </w:r>
      <w:proofErr w:type="spellEnd"/>
      <w:r w:rsidR="00825B1D">
        <w:rPr>
          <w:rFonts w:ascii="Times New Roman" w:eastAsia="Arial" w:hAnsi="Times New Roman"/>
          <w:color w:val="000000"/>
          <w:spacing w:val="-5"/>
          <w:sz w:val="24"/>
          <w:szCs w:val="24"/>
        </w:rPr>
        <w:t xml:space="preserve"> fi </w:t>
      </w:r>
      <w:proofErr w:type="spellStart"/>
      <w:r w:rsidR="00825B1D">
        <w:rPr>
          <w:rFonts w:ascii="Times New Roman" w:eastAsia="Arial" w:hAnsi="Times New Roman"/>
          <w:color w:val="000000"/>
          <w:spacing w:val="-5"/>
          <w:sz w:val="24"/>
          <w:szCs w:val="24"/>
        </w:rPr>
        <w:t>racordate</w:t>
      </w:r>
      <w:proofErr w:type="spellEnd"/>
      <w:r w:rsidR="00825B1D">
        <w:rPr>
          <w:rFonts w:ascii="Times New Roman" w:eastAsia="Arial" w:hAnsi="Times New Roman"/>
          <w:color w:val="000000"/>
          <w:spacing w:val="-5"/>
          <w:sz w:val="24"/>
          <w:szCs w:val="24"/>
        </w:rPr>
        <w:t xml:space="preserve"> la </w:t>
      </w:r>
      <w:proofErr w:type="spellStart"/>
      <w:r w:rsidR="00825B1D">
        <w:rPr>
          <w:rFonts w:ascii="Times New Roman" w:eastAsia="Arial" w:hAnsi="Times New Roman"/>
          <w:color w:val="000000"/>
          <w:spacing w:val="-5"/>
          <w:sz w:val="24"/>
          <w:szCs w:val="24"/>
        </w:rPr>
        <w:t>reteaua</w:t>
      </w:r>
      <w:proofErr w:type="spellEnd"/>
      <w:r w:rsidR="00825B1D">
        <w:rPr>
          <w:rFonts w:ascii="Times New Roman" w:eastAsia="Arial" w:hAnsi="Times New Roman"/>
          <w:color w:val="000000"/>
          <w:spacing w:val="-5"/>
          <w:sz w:val="24"/>
          <w:szCs w:val="24"/>
        </w:rPr>
        <w:t xml:space="preserve"> de </w:t>
      </w:r>
      <w:proofErr w:type="spellStart"/>
      <w:r w:rsidR="00825B1D">
        <w:rPr>
          <w:rFonts w:ascii="Times New Roman" w:eastAsia="Arial" w:hAnsi="Times New Roman"/>
          <w:color w:val="000000"/>
          <w:spacing w:val="-5"/>
          <w:sz w:val="24"/>
          <w:szCs w:val="24"/>
        </w:rPr>
        <w:t>apa</w:t>
      </w:r>
      <w:proofErr w:type="spellEnd"/>
      <w:r w:rsidR="00825B1D">
        <w:rPr>
          <w:rFonts w:ascii="Times New Roman" w:eastAsia="Arial" w:hAnsi="Times New Roman"/>
          <w:color w:val="000000"/>
          <w:spacing w:val="-5"/>
          <w:sz w:val="24"/>
          <w:szCs w:val="24"/>
        </w:rPr>
        <w:t xml:space="preserve"> existent </w:t>
      </w:r>
      <w:proofErr w:type="spellStart"/>
      <w:r w:rsidR="00825B1D">
        <w:rPr>
          <w:rFonts w:ascii="Times New Roman" w:eastAsia="Arial" w:hAnsi="Times New Roman"/>
          <w:color w:val="000000"/>
          <w:spacing w:val="-5"/>
          <w:sz w:val="24"/>
          <w:szCs w:val="24"/>
        </w:rPr>
        <w:t>pe</w:t>
      </w:r>
      <w:proofErr w:type="spellEnd"/>
      <w:r w:rsidR="00825B1D">
        <w:rPr>
          <w:rFonts w:ascii="Times New Roman" w:eastAsia="Arial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="00825B1D">
        <w:rPr>
          <w:rFonts w:ascii="Times New Roman" w:eastAsia="Arial" w:hAnsi="Times New Roman"/>
          <w:color w:val="000000"/>
          <w:spacing w:val="-5"/>
          <w:sz w:val="24"/>
          <w:szCs w:val="24"/>
        </w:rPr>
        <w:t>strada</w:t>
      </w:r>
      <w:proofErr w:type="spellEnd"/>
      <w:r w:rsidR="00825B1D">
        <w:rPr>
          <w:rFonts w:ascii="Times New Roman" w:eastAsia="Arial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="00825B1D">
        <w:rPr>
          <w:rFonts w:ascii="Times New Roman" w:eastAsia="Arial" w:hAnsi="Times New Roman"/>
          <w:color w:val="000000"/>
          <w:spacing w:val="-5"/>
          <w:sz w:val="24"/>
          <w:szCs w:val="24"/>
        </w:rPr>
        <w:t>Arinului</w:t>
      </w:r>
      <w:proofErr w:type="spellEnd"/>
      <w:r w:rsidR="00825B1D">
        <w:rPr>
          <w:rFonts w:ascii="Times New Roman" w:eastAsia="Arial" w:hAnsi="Times New Roman"/>
          <w:color w:val="000000"/>
          <w:spacing w:val="-5"/>
          <w:sz w:val="24"/>
          <w:szCs w:val="24"/>
        </w:rPr>
        <w:t>.</w:t>
      </w:r>
    </w:p>
    <w:p w:rsidR="00A05CA2" w:rsidRPr="00FA602F" w:rsidRDefault="00A05CA2" w:rsidP="003A28F0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Arial" w:hAnsi="Times New Roman"/>
          <w:spacing w:val="-5"/>
          <w:sz w:val="24"/>
          <w:szCs w:val="24"/>
        </w:rPr>
      </w:pP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Extinderea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retelei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de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apa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se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realizeaza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din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tuburi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de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polietilena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PE-HD, PE80, PN10,SDR 11 D = 90 x 8,2 mm.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Lungimea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totala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ale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retelei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de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apa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propusa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e</w:t>
      </w:r>
      <w:r w:rsidR="00825B1D">
        <w:rPr>
          <w:rFonts w:ascii="Times New Roman" w:eastAsia="Arial" w:hAnsi="Times New Roman"/>
          <w:spacing w:val="-5"/>
          <w:sz w:val="24"/>
          <w:szCs w:val="24"/>
        </w:rPr>
        <w:t>ste</w:t>
      </w:r>
      <w:proofErr w:type="spellEnd"/>
      <w:r w:rsidR="00825B1D">
        <w:rPr>
          <w:rFonts w:ascii="Times New Roman" w:eastAsia="Arial" w:hAnsi="Times New Roman"/>
          <w:spacing w:val="-5"/>
          <w:sz w:val="24"/>
          <w:szCs w:val="24"/>
        </w:rPr>
        <w:t xml:space="preserve"> de L=1591</w:t>
      </w:r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 xml:space="preserve"> m </w:t>
      </w:r>
      <w:proofErr w:type="spellStart"/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>si</w:t>
      </w:r>
      <w:proofErr w:type="spellEnd"/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>sunt</w:t>
      </w:r>
      <w:proofErr w:type="spellEnd"/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>prevazute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camine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de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vizitare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si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sectorizare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in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fiecare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nod al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inelelor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de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conducta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de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apa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>.</w:t>
      </w:r>
    </w:p>
    <w:p w:rsidR="00A05CA2" w:rsidRPr="00FA602F" w:rsidRDefault="00A05CA2" w:rsidP="003A28F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Arial" w:hAnsi="Times New Roman"/>
          <w:spacing w:val="-5"/>
          <w:sz w:val="24"/>
          <w:szCs w:val="24"/>
        </w:rPr>
      </w:pP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Pent</w:t>
      </w:r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>ru</w:t>
      </w:r>
      <w:proofErr w:type="spellEnd"/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>combaterea</w:t>
      </w:r>
      <w:proofErr w:type="spellEnd"/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>incendiilor</w:t>
      </w:r>
      <w:proofErr w:type="spellEnd"/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gramStart"/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 xml:space="preserve">se  </w:t>
      </w:r>
      <w:proofErr w:type="spellStart"/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>prevad</w:t>
      </w:r>
      <w:proofErr w:type="spellEnd"/>
      <w:proofErr w:type="gram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pe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reteaua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de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alimentare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cu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apa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20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hidranti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e</w:t>
      </w:r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>xteriori</w:t>
      </w:r>
      <w:proofErr w:type="spellEnd"/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>subterani</w:t>
      </w:r>
      <w:proofErr w:type="spellEnd"/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>, DN65</w:t>
      </w:r>
      <w:r w:rsidRPr="00FA602F">
        <w:rPr>
          <w:rFonts w:ascii="Times New Roman" w:eastAsia="Arial" w:hAnsi="Times New Roman"/>
          <w:spacing w:val="-5"/>
          <w:sz w:val="24"/>
          <w:szCs w:val="24"/>
        </w:rPr>
        <w:t>.</w:t>
      </w:r>
    </w:p>
    <w:p w:rsidR="00A05CA2" w:rsidRPr="00FA602F" w:rsidRDefault="00A05CA2" w:rsidP="003A28F0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Arial" w:hAnsi="Times New Roman"/>
          <w:spacing w:val="-5"/>
          <w:sz w:val="24"/>
          <w:szCs w:val="24"/>
        </w:rPr>
      </w:pP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lastRenderedPageBreak/>
        <w:t>Reteaua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de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distributie</w:t>
      </w:r>
      <w:proofErr w:type="spellEnd"/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>este</w:t>
      </w:r>
      <w:proofErr w:type="spellEnd"/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>dimensionata</w:t>
      </w:r>
      <w:proofErr w:type="spellEnd"/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>pentru</w:t>
      </w:r>
      <w:proofErr w:type="spellEnd"/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 xml:space="preserve"> a </w:t>
      </w:r>
      <w:proofErr w:type="spellStart"/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>asigura</w:t>
      </w:r>
      <w:proofErr w:type="spellEnd"/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 xml:space="preserve"> in</w:t>
      </w:r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in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caz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de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incendiu</w:t>
      </w:r>
      <w:proofErr w:type="spellEnd"/>
      <w:proofErr w:type="gramStart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, </w:t>
      </w:r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debitul</w:t>
      </w:r>
      <w:proofErr w:type="spellEnd"/>
      <w:proofErr w:type="gram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si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presiunea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de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functionare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a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hidrantilor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exteriori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de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reteaua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publica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de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apa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.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Legarea</w:t>
      </w:r>
      <w:proofErr w:type="spellEnd"/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hidrantilor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la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reteaua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stradala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se </w:t>
      </w:r>
      <w:proofErr w:type="spellStart"/>
      <w:proofErr w:type="gramStart"/>
      <w:r w:rsidRPr="00FA602F">
        <w:rPr>
          <w:rFonts w:ascii="Times New Roman" w:eastAsia="Arial" w:hAnsi="Times New Roman"/>
          <w:spacing w:val="-5"/>
          <w:sz w:val="24"/>
          <w:szCs w:val="24"/>
        </w:rPr>
        <w:t>va</w:t>
      </w:r>
      <w:proofErr w:type="spellEnd"/>
      <w:proofErr w:type="gram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realiz</w:t>
      </w:r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>a</w:t>
      </w:r>
      <w:proofErr w:type="spellEnd"/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>prin</w:t>
      </w:r>
      <w:proofErr w:type="spellEnd"/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 xml:space="preserve"> T-</w:t>
      </w:r>
      <w:proofErr w:type="spellStart"/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>uri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reduse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De 90/75, adaptor cu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flansa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De 75/ Dn65.</w:t>
      </w:r>
    </w:p>
    <w:p w:rsidR="00A05CA2" w:rsidRPr="00FA602F" w:rsidRDefault="003A28F0" w:rsidP="003A28F0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Arial" w:hAnsi="Times New Roman"/>
          <w:spacing w:val="-5"/>
          <w:sz w:val="24"/>
          <w:szCs w:val="24"/>
        </w:rPr>
      </w:pP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Caminele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de vane - </w:t>
      </w:r>
      <w:proofErr w:type="spellStart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>constructii</w:t>
      </w:r>
      <w:proofErr w:type="spellEnd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>circulare</w:t>
      </w:r>
      <w:proofErr w:type="spellEnd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>subterane</w:t>
      </w:r>
      <w:proofErr w:type="spellEnd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 xml:space="preserve"> cu </w:t>
      </w:r>
      <w:proofErr w:type="spellStart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>diametru</w:t>
      </w:r>
      <w:proofErr w:type="spellEnd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 xml:space="preserve"> de 1</w:t>
      </w:r>
      <w:proofErr w:type="gramStart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>,25</w:t>
      </w:r>
      <w:proofErr w:type="gramEnd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 xml:space="preserve">-1,5 m </w:t>
      </w:r>
      <w:proofErr w:type="spellStart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>si</w:t>
      </w:r>
      <w:proofErr w:type="spellEnd"/>
      <w:r w:rsidR="00825B1D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>adancime</w:t>
      </w:r>
      <w:proofErr w:type="spellEnd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>libera</w:t>
      </w:r>
      <w:proofErr w:type="spellEnd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 xml:space="preserve"> H=1,5 m, </w:t>
      </w:r>
      <w:proofErr w:type="spellStart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>carosabile</w:t>
      </w:r>
      <w:proofErr w:type="spellEnd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 xml:space="preserve">, </w:t>
      </w:r>
      <w:proofErr w:type="spellStart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>izolate</w:t>
      </w:r>
      <w:proofErr w:type="spellEnd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 xml:space="preserve"> la exterior </w:t>
      </w:r>
      <w:proofErr w:type="spellStart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>impotriva</w:t>
      </w:r>
      <w:proofErr w:type="spellEnd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>apelor</w:t>
      </w:r>
      <w:proofErr w:type="spellEnd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>freatice</w:t>
      </w:r>
      <w:proofErr w:type="spellEnd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 xml:space="preserve">. </w:t>
      </w:r>
      <w:proofErr w:type="gramStart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 xml:space="preserve">In </w:t>
      </w:r>
      <w:proofErr w:type="spellStart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>camine</w:t>
      </w:r>
      <w:proofErr w:type="spellEnd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 xml:space="preserve"> se</w:t>
      </w:r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>vor</w:t>
      </w:r>
      <w:proofErr w:type="spellEnd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>monta</w:t>
      </w:r>
      <w:proofErr w:type="spellEnd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 xml:space="preserve"> vane de </w:t>
      </w:r>
      <w:proofErr w:type="spellStart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>inchidere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>.</w:t>
      </w:r>
      <w:proofErr w:type="gram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>Pe</w:t>
      </w:r>
      <w:proofErr w:type="spellEnd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>fiecare</w:t>
      </w:r>
      <w:proofErr w:type="spellEnd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>parcela</w:t>
      </w:r>
      <w:proofErr w:type="spellEnd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 xml:space="preserve"> se </w:t>
      </w:r>
      <w:proofErr w:type="spellStart"/>
      <w:proofErr w:type="gramStart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>va</w:t>
      </w:r>
      <w:proofErr w:type="spellEnd"/>
      <w:proofErr w:type="gramEnd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>realiza</w:t>
      </w:r>
      <w:proofErr w:type="spellEnd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 xml:space="preserve"> cate un </w:t>
      </w:r>
      <w:proofErr w:type="spellStart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>bransament</w:t>
      </w:r>
      <w:proofErr w:type="spellEnd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 xml:space="preserve"> de </w:t>
      </w:r>
      <w:proofErr w:type="spellStart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>apa</w:t>
      </w:r>
      <w:proofErr w:type="spellEnd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>rece</w:t>
      </w:r>
      <w:proofErr w:type="spellEnd"/>
      <w:r w:rsidR="00A05CA2" w:rsidRPr="00FA602F">
        <w:rPr>
          <w:rFonts w:ascii="Times New Roman" w:eastAsia="Arial" w:hAnsi="Times New Roman"/>
          <w:spacing w:val="-5"/>
          <w:sz w:val="24"/>
          <w:szCs w:val="24"/>
        </w:rPr>
        <w:t>.</w:t>
      </w:r>
    </w:p>
    <w:p w:rsidR="00A05CA2" w:rsidRPr="00FA602F" w:rsidRDefault="00A05CA2" w:rsidP="003A28F0">
      <w:pPr>
        <w:widowControl w:val="0"/>
        <w:autoSpaceDE w:val="0"/>
        <w:autoSpaceDN w:val="0"/>
        <w:ind w:firstLine="720"/>
        <w:rPr>
          <w:rFonts w:ascii="Times New Roman" w:eastAsia="Arial" w:hAnsi="Times New Roman"/>
          <w:spacing w:val="-5"/>
          <w:sz w:val="24"/>
          <w:szCs w:val="24"/>
        </w:rPr>
      </w:pP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Montarea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in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pamant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a </w:t>
      </w:r>
      <w:r w:rsidR="00201214">
        <w:rPr>
          <w:rFonts w:ascii="Times New Roman" w:eastAsia="Arial" w:hAnsi="Times New Roman"/>
          <w:spacing w:val="-5"/>
          <w:sz w:val="24"/>
          <w:szCs w:val="24"/>
        </w:rPr>
        <w:t xml:space="preserve">                      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conductei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se face in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transee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cu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dimensiunile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de 0</w:t>
      </w:r>
      <w:proofErr w:type="gramStart"/>
      <w:r w:rsidRPr="00FA602F">
        <w:rPr>
          <w:rFonts w:ascii="Times New Roman" w:eastAsia="Arial" w:hAnsi="Times New Roman"/>
          <w:spacing w:val="-5"/>
          <w:sz w:val="24"/>
          <w:szCs w:val="24"/>
        </w:rPr>
        <w:t>,4x1,1</w:t>
      </w:r>
      <w:proofErr w:type="gram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sapata</w:t>
      </w:r>
      <w:proofErr w:type="spellEnd"/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manual,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pe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un pat de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nisip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de 10 cm. In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lateralul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conductei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de </w:t>
      </w:r>
      <w:proofErr w:type="spellStart"/>
      <w:proofErr w:type="gramStart"/>
      <w:r w:rsidRPr="00FA602F">
        <w:rPr>
          <w:rFonts w:ascii="Times New Roman" w:eastAsia="Arial" w:hAnsi="Times New Roman"/>
          <w:spacing w:val="-5"/>
          <w:sz w:val="24"/>
          <w:szCs w:val="24"/>
        </w:rPr>
        <w:t>apa</w:t>
      </w:r>
      <w:proofErr w:type="spellEnd"/>
      <w:proofErr w:type="gram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si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deasupra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,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pe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o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grosime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de 10 cm, se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va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realiza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de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asemenea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umplutura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de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nisip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.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Restul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santului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se </w:t>
      </w:r>
      <w:proofErr w:type="spellStart"/>
      <w:proofErr w:type="gramStart"/>
      <w:r w:rsidRPr="00FA602F">
        <w:rPr>
          <w:rFonts w:ascii="Times New Roman" w:eastAsia="Arial" w:hAnsi="Times New Roman"/>
          <w:spacing w:val="-5"/>
          <w:sz w:val="24"/>
          <w:szCs w:val="24"/>
        </w:rPr>
        <w:t>va</w:t>
      </w:r>
      <w:proofErr w:type="spellEnd"/>
      <w:proofErr w:type="gram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umple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cu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pamantul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rezultat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din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sapatura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>.</w:t>
      </w:r>
    </w:p>
    <w:p w:rsidR="00A05CA2" w:rsidRPr="00FA602F" w:rsidRDefault="00A05CA2" w:rsidP="00A05CA2">
      <w:pPr>
        <w:widowControl w:val="0"/>
        <w:autoSpaceDE w:val="0"/>
        <w:autoSpaceDN w:val="0"/>
        <w:rPr>
          <w:rFonts w:ascii="Times New Roman" w:eastAsia="Arial" w:hAnsi="Times New Roman"/>
          <w:spacing w:val="-5"/>
          <w:sz w:val="24"/>
          <w:szCs w:val="24"/>
        </w:rPr>
      </w:pP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Inainte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de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realizarea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umpluturilor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d</w:t>
      </w:r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 xml:space="preserve">e </w:t>
      </w:r>
      <w:proofErr w:type="spellStart"/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>nisip</w:t>
      </w:r>
      <w:proofErr w:type="spellEnd"/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>si</w:t>
      </w:r>
      <w:proofErr w:type="spellEnd"/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>pamant</w:t>
      </w:r>
      <w:proofErr w:type="spellEnd"/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 xml:space="preserve">, se </w:t>
      </w:r>
      <w:proofErr w:type="spellStart"/>
      <w:proofErr w:type="gramStart"/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>efectueza</w:t>
      </w:r>
      <w:proofErr w:type="spellEnd"/>
      <w:r w:rsidR="003A28F0"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proba</w:t>
      </w:r>
      <w:proofErr w:type="spellEnd"/>
      <w:proofErr w:type="gram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de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presiune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, la o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valoare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de 1,5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ori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mai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mare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decat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presiunea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de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lucru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. </w:t>
      </w:r>
      <w:proofErr w:type="spellStart"/>
      <w:proofErr w:type="gramStart"/>
      <w:r w:rsidRPr="00FA602F">
        <w:rPr>
          <w:rFonts w:ascii="Times New Roman" w:eastAsia="Arial" w:hAnsi="Times New Roman"/>
          <w:spacing w:val="-5"/>
          <w:sz w:val="24"/>
          <w:szCs w:val="24"/>
        </w:rPr>
        <w:t>Sapaturile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se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vor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executa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in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proportie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de 30% manual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si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70%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mecanizat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>.</w:t>
      </w:r>
      <w:proofErr w:type="gram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Sapatura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ultimilor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20 cm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pana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la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cota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inferioara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a </w:t>
      </w:r>
      <w:proofErr w:type="spellStart"/>
      <w:r w:rsidRPr="00FA602F">
        <w:rPr>
          <w:rFonts w:ascii="Times New Roman" w:eastAsia="Arial" w:hAnsi="Times New Roman"/>
          <w:spacing w:val="-5"/>
          <w:sz w:val="24"/>
          <w:szCs w:val="24"/>
        </w:rPr>
        <w:t>santului</w:t>
      </w:r>
      <w:proofErr w:type="spell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se </w:t>
      </w:r>
      <w:proofErr w:type="spellStart"/>
      <w:proofErr w:type="gramStart"/>
      <w:r w:rsidRPr="00FA602F">
        <w:rPr>
          <w:rFonts w:ascii="Times New Roman" w:eastAsia="Arial" w:hAnsi="Times New Roman"/>
          <w:spacing w:val="-5"/>
          <w:sz w:val="24"/>
          <w:szCs w:val="24"/>
        </w:rPr>
        <w:t>va</w:t>
      </w:r>
      <w:proofErr w:type="spellEnd"/>
      <w:proofErr w:type="gramEnd"/>
      <w:r w:rsidRPr="00FA602F">
        <w:rPr>
          <w:rFonts w:ascii="Times New Roman" w:eastAsia="Arial" w:hAnsi="Times New Roman"/>
          <w:spacing w:val="-5"/>
          <w:sz w:val="24"/>
          <w:szCs w:val="24"/>
        </w:rPr>
        <w:t xml:space="preserve"> face manual.</w:t>
      </w:r>
    </w:p>
    <w:p w:rsidR="00A05CA2" w:rsidRPr="00BB537D" w:rsidRDefault="00A05CA2" w:rsidP="00A05CA2">
      <w:pPr>
        <w:rPr>
          <w:rFonts w:ascii="Times New Roman" w:hAnsi="Times New Roman"/>
          <w:b/>
          <w:sz w:val="24"/>
          <w:szCs w:val="24"/>
        </w:rPr>
      </w:pPr>
      <w:r w:rsidRPr="00BB537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537D">
        <w:rPr>
          <w:rFonts w:ascii="Times New Roman" w:hAnsi="Times New Roman"/>
          <w:b/>
          <w:sz w:val="24"/>
          <w:szCs w:val="24"/>
        </w:rPr>
        <w:t>Bransamente</w:t>
      </w:r>
      <w:proofErr w:type="spellEnd"/>
      <w:r w:rsidRPr="00BB537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BB537D">
        <w:rPr>
          <w:rFonts w:ascii="Times New Roman" w:hAnsi="Times New Roman"/>
          <w:b/>
          <w:sz w:val="24"/>
          <w:szCs w:val="24"/>
        </w:rPr>
        <w:t>apa</w:t>
      </w:r>
      <w:proofErr w:type="spellEnd"/>
      <w:proofErr w:type="gramEnd"/>
    </w:p>
    <w:p w:rsidR="00A05CA2" w:rsidRPr="00BB537D" w:rsidRDefault="00A05CA2" w:rsidP="00A05CA2">
      <w:pPr>
        <w:widowControl w:val="0"/>
        <w:autoSpaceDE w:val="0"/>
        <w:autoSpaceDN w:val="0"/>
        <w:rPr>
          <w:rFonts w:ascii="Times New Roman" w:eastAsia="Arial" w:hAnsi="Times New Roman"/>
          <w:color w:val="000000"/>
          <w:spacing w:val="-5"/>
          <w:sz w:val="24"/>
          <w:szCs w:val="24"/>
        </w:rPr>
      </w:pPr>
      <w:proofErr w:type="spellStart"/>
      <w:r w:rsidRPr="00BB537D">
        <w:rPr>
          <w:rFonts w:ascii="Times New Roman" w:hAnsi="Times New Roman"/>
          <w:sz w:val="24"/>
          <w:szCs w:val="24"/>
        </w:rPr>
        <w:t>Bransamentul</w:t>
      </w:r>
      <w:proofErr w:type="spellEnd"/>
      <w:r w:rsidRPr="00BB537D">
        <w:rPr>
          <w:rFonts w:ascii="Times New Roman" w:hAnsi="Times New Roman"/>
          <w:sz w:val="24"/>
          <w:szCs w:val="24"/>
        </w:rPr>
        <w:t xml:space="preserve"> de </w:t>
      </w:r>
      <w:proofErr w:type="spellStart"/>
      <w:proofErr w:type="gramStart"/>
      <w:r w:rsidRPr="00BB537D">
        <w:rPr>
          <w:rFonts w:ascii="Times New Roman" w:hAnsi="Times New Roman"/>
          <w:sz w:val="24"/>
          <w:szCs w:val="24"/>
        </w:rPr>
        <w:t>apa</w:t>
      </w:r>
      <w:proofErr w:type="spellEnd"/>
      <w:proofErr w:type="gramEnd"/>
      <w:r w:rsidRPr="00BB5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37D">
        <w:rPr>
          <w:rFonts w:ascii="Times New Roman" w:hAnsi="Times New Roman"/>
          <w:sz w:val="24"/>
          <w:szCs w:val="24"/>
        </w:rPr>
        <w:t>rece</w:t>
      </w:r>
      <w:proofErr w:type="spellEnd"/>
      <w:r w:rsidRPr="00BB5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37D">
        <w:rPr>
          <w:rFonts w:ascii="Times New Roman" w:hAnsi="Times New Roman"/>
          <w:sz w:val="24"/>
          <w:szCs w:val="24"/>
        </w:rPr>
        <w:t>va</w:t>
      </w:r>
      <w:proofErr w:type="spellEnd"/>
      <w:r w:rsidRPr="00BB5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37D">
        <w:rPr>
          <w:rFonts w:ascii="Times New Roman" w:hAnsi="Times New Roman"/>
          <w:sz w:val="24"/>
          <w:szCs w:val="24"/>
        </w:rPr>
        <w:t>alimenta</w:t>
      </w:r>
      <w:proofErr w:type="spellEnd"/>
      <w:r w:rsidRPr="00BB5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37D">
        <w:rPr>
          <w:rFonts w:ascii="Times New Roman" w:hAnsi="Times New Roman"/>
          <w:sz w:val="24"/>
          <w:szCs w:val="24"/>
        </w:rPr>
        <w:t>consumatorii</w:t>
      </w:r>
      <w:proofErr w:type="spellEnd"/>
      <w:r w:rsidRPr="00BB5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37D">
        <w:rPr>
          <w:rFonts w:ascii="Times New Roman" w:hAnsi="Times New Roman"/>
          <w:sz w:val="24"/>
          <w:szCs w:val="24"/>
        </w:rPr>
        <w:t>obiectivului</w:t>
      </w:r>
      <w:proofErr w:type="spellEnd"/>
      <w:r w:rsidRPr="00BB537D">
        <w:rPr>
          <w:rFonts w:ascii="Times New Roman" w:hAnsi="Times New Roman"/>
          <w:sz w:val="24"/>
          <w:szCs w:val="24"/>
        </w:rPr>
        <w:t xml:space="preserve"> «Casa </w:t>
      </w:r>
      <w:proofErr w:type="spellStart"/>
      <w:r w:rsidRPr="00BB537D">
        <w:rPr>
          <w:rFonts w:ascii="Times New Roman" w:hAnsi="Times New Roman"/>
          <w:sz w:val="24"/>
          <w:szCs w:val="24"/>
        </w:rPr>
        <w:t>unifamiliala</w:t>
      </w:r>
      <w:proofErr w:type="spellEnd"/>
      <w:r w:rsidRPr="00BB537D">
        <w:rPr>
          <w:rFonts w:ascii="Times New Roman" w:hAnsi="Times New Roman"/>
          <w:sz w:val="24"/>
          <w:szCs w:val="24"/>
        </w:rPr>
        <w:t xml:space="preserve">». </w:t>
      </w:r>
      <w:proofErr w:type="spellStart"/>
      <w:r w:rsidRPr="00BB537D">
        <w:rPr>
          <w:rFonts w:ascii="Times New Roman" w:hAnsi="Times New Roman"/>
          <w:sz w:val="24"/>
          <w:szCs w:val="24"/>
        </w:rPr>
        <w:t>Alimentarea</w:t>
      </w:r>
      <w:proofErr w:type="spellEnd"/>
      <w:r w:rsidRPr="00BB537D">
        <w:rPr>
          <w:rFonts w:ascii="Times New Roman" w:hAnsi="Times New Roman"/>
          <w:sz w:val="24"/>
          <w:szCs w:val="24"/>
        </w:rPr>
        <w:t xml:space="preserve"> cu </w:t>
      </w:r>
      <w:proofErr w:type="spellStart"/>
      <w:proofErr w:type="gramStart"/>
      <w:r w:rsidRPr="00BB537D">
        <w:rPr>
          <w:rFonts w:ascii="Times New Roman" w:hAnsi="Times New Roman"/>
          <w:sz w:val="24"/>
          <w:szCs w:val="24"/>
        </w:rPr>
        <w:t>apa</w:t>
      </w:r>
      <w:proofErr w:type="spellEnd"/>
      <w:proofErr w:type="gramEnd"/>
      <w:r w:rsidRPr="00BB5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37D">
        <w:rPr>
          <w:rFonts w:ascii="Times New Roman" w:hAnsi="Times New Roman"/>
          <w:sz w:val="24"/>
          <w:szCs w:val="24"/>
        </w:rPr>
        <w:t>rece</w:t>
      </w:r>
      <w:proofErr w:type="spellEnd"/>
      <w:r w:rsidRPr="00BB537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B537D">
        <w:rPr>
          <w:rFonts w:ascii="Times New Roman" w:hAnsi="Times New Roman"/>
          <w:sz w:val="24"/>
          <w:szCs w:val="24"/>
        </w:rPr>
        <w:t>obiectivulelor</w:t>
      </w:r>
      <w:proofErr w:type="spellEnd"/>
      <w:r w:rsidRPr="00BB537D">
        <w:rPr>
          <w:rFonts w:ascii="Times New Roman" w:hAnsi="Times New Roman"/>
          <w:sz w:val="24"/>
          <w:szCs w:val="24"/>
        </w:rPr>
        <w:t xml:space="preserve"> se face de la </w:t>
      </w:r>
      <w:proofErr w:type="spellStart"/>
      <w:r w:rsidRPr="00BB537D">
        <w:rPr>
          <w:rFonts w:ascii="Times New Roman" w:hAnsi="Times New Roman"/>
          <w:sz w:val="24"/>
          <w:szCs w:val="24"/>
        </w:rPr>
        <w:t>reteaua</w:t>
      </w:r>
      <w:proofErr w:type="spellEnd"/>
      <w:r w:rsidRPr="00BB5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37D">
        <w:rPr>
          <w:rFonts w:ascii="Times New Roman" w:hAnsi="Times New Roman"/>
          <w:sz w:val="24"/>
          <w:szCs w:val="24"/>
        </w:rPr>
        <w:t>publica</w:t>
      </w:r>
      <w:proofErr w:type="spellEnd"/>
      <w:r w:rsidRPr="00BB537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B537D">
        <w:rPr>
          <w:rFonts w:ascii="Times New Roman" w:hAnsi="Times New Roman"/>
          <w:sz w:val="24"/>
          <w:szCs w:val="24"/>
        </w:rPr>
        <w:t>apa</w:t>
      </w:r>
      <w:proofErr w:type="spellEnd"/>
      <w:r w:rsidRPr="00BB5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37D">
        <w:rPr>
          <w:rFonts w:ascii="Times New Roman" w:hAnsi="Times New Roman"/>
          <w:sz w:val="24"/>
          <w:szCs w:val="24"/>
        </w:rPr>
        <w:t>rece</w:t>
      </w:r>
      <w:proofErr w:type="spellEnd"/>
      <w:r w:rsidRPr="00BB537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B537D">
        <w:rPr>
          <w:rFonts w:ascii="Times New Roman" w:hAnsi="Times New Roman"/>
          <w:sz w:val="24"/>
          <w:szCs w:val="24"/>
        </w:rPr>
        <w:t>comunei</w:t>
      </w:r>
      <w:proofErr w:type="spellEnd"/>
      <w:r w:rsidRPr="00BB53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537D">
        <w:rPr>
          <w:rFonts w:ascii="Times New Roman" w:hAnsi="Times New Roman"/>
          <w:sz w:val="24"/>
          <w:szCs w:val="24"/>
        </w:rPr>
        <w:t>proiectata</w:t>
      </w:r>
      <w:proofErr w:type="spellEnd"/>
      <w:r w:rsidRPr="00BB5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37D">
        <w:rPr>
          <w:rFonts w:ascii="Times New Roman" w:hAnsi="Times New Roman"/>
          <w:sz w:val="24"/>
          <w:szCs w:val="24"/>
        </w:rPr>
        <w:t>pe</w:t>
      </w:r>
      <w:proofErr w:type="spellEnd"/>
      <w:r w:rsidRPr="00BB5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37D">
        <w:rPr>
          <w:rFonts w:ascii="Times New Roman" w:hAnsi="Times New Roman"/>
          <w:sz w:val="24"/>
          <w:szCs w:val="24"/>
        </w:rPr>
        <w:t>strazile</w:t>
      </w:r>
      <w:proofErr w:type="spellEnd"/>
      <w:r w:rsidRPr="00BB5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37D">
        <w:rPr>
          <w:rFonts w:ascii="Times New Roman" w:hAnsi="Times New Roman"/>
          <w:sz w:val="24"/>
          <w:szCs w:val="24"/>
        </w:rPr>
        <w:t>noi</w:t>
      </w:r>
      <w:proofErr w:type="spellEnd"/>
      <w:r w:rsidRPr="00BB5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37D">
        <w:rPr>
          <w:rFonts w:ascii="Times New Roman" w:hAnsi="Times New Roman"/>
          <w:sz w:val="24"/>
          <w:szCs w:val="24"/>
        </w:rPr>
        <w:t>construite</w:t>
      </w:r>
      <w:proofErr w:type="spellEnd"/>
      <w:r w:rsidRPr="00BB537D">
        <w:rPr>
          <w:rFonts w:ascii="Times New Roman" w:hAnsi="Times New Roman"/>
          <w:sz w:val="24"/>
          <w:szCs w:val="24"/>
        </w:rPr>
        <w:t>.</w:t>
      </w:r>
      <w:r w:rsidRPr="00BB537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B537D">
        <w:rPr>
          <w:rFonts w:ascii="Times New Roman" w:hAnsi="Times New Roman"/>
          <w:bCs/>
          <w:sz w:val="24"/>
          <w:szCs w:val="24"/>
        </w:rPr>
        <w:t>Numarul</w:t>
      </w:r>
      <w:proofErr w:type="spellEnd"/>
      <w:r w:rsidRPr="00BB53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37D">
        <w:rPr>
          <w:rFonts w:ascii="Times New Roman" w:hAnsi="Times New Roman"/>
          <w:bCs/>
          <w:sz w:val="24"/>
          <w:szCs w:val="24"/>
        </w:rPr>
        <w:t>bransamentelor</w:t>
      </w:r>
      <w:proofErr w:type="spellEnd"/>
      <w:r w:rsidRPr="00BB53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BB537D">
        <w:rPr>
          <w:rFonts w:ascii="Times New Roman" w:hAnsi="Times New Roman"/>
          <w:bCs/>
          <w:sz w:val="24"/>
          <w:szCs w:val="24"/>
        </w:rPr>
        <w:t>este</w:t>
      </w:r>
      <w:proofErr w:type="spellEnd"/>
      <w:proofErr w:type="gramEnd"/>
      <w:r w:rsidRPr="00BB537D">
        <w:rPr>
          <w:rFonts w:ascii="Times New Roman" w:hAnsi="Times New Roman"/>
          <w:bCs/>
          <w:sz w:val="24"/>
          <w:szCs w:val="24"/>
        </w:rPr>
        <w:t xml:space="preserve"> de 95 .</w:t>
      </w:r>
      <w:proofErr w:type="spellStart"/>
      <w:r w:rsidRPr="00BB537D">
        <w:rPr>
          <w:rFonts w:ascii="Times New Roman" w:eastAsia="Arial" w:hAnsi="Times New Roman"/>
          <w:color w:val="000000"/>
          <w:spacing w:val="-5"/>
          <w:sz w:val="24"/>
          <w:szCs w:val="24"/>
        </w:rPr>
        <w:t>Lungimea</w:t>
      </w:r>
      <w:proofErr w:type="spellEnd"/>
      <w:r w:rsidRPr="00BB537D">
        <w:rPr>
          <w:rFonts w:ascii="Times New Roman" w:eastAsia="Arial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BB537D">
        <w:rPr>
          <w:rFonts w:ascii="Times New Roman" w:eastAsia="Arial" w:hAnsi="Times New Roman"/>
          <w:color w:val="000000"/>
          <w:spacing w:val="-5"/>
          <w:sz w:val="24"/>
          <w:szCs w:val="24"/>
        </w:rPr>
        <w:t>totala</w:t>
      </w:r>
      <w:proofErr w:type="spellEnd"/>
      <w:r w:rsidRPr="00BB537D">
        <w:rPr>
          <w:rFonts w:ascii="Times New Roman" w:eastAsia="Arial" w:hAnsi="Times New Roman"/>
          <w:color w:val="000000"/>
          <w:spacing w:val="-5"/>
          <w:sz w:val="24"/>
          <w:szCs w:val="24"/>
        </w:rPr>
        <w:t xml:space="preserve"> a </w:t>
      </w:r>
      <w:proofErr w:type="spellStart"/>
      <w:r w:rsidRPr="00BB537D">
        <w:rPr>
          <w:rFonts w:ascii="Times New Roman" w:eastAsia="Arial" w:hAnsi="Times New Roman"/>
          <w:color w:val="000000"/>
          <w:spacing w:val="-5"/>
          <w:sz w:val="24"/>
          <w:szCs w:val="24"/>
        </w:rPr>
        <w:t>bransamentelor</w:t>
      </w:r>
      <w:proofErr w:type="spellEnd"/>
      <w:r w:rsidRPr="00BB537D">
        <w:rPr>
          <w:rFonts w:ascii="Times New Roman" w:eastAsia="Arial" w:hAnsi="Times New Roman"/>
          <w:color w:val="000000"/>
          <w:spacing w:val="-5"/>
          <w:sz w:val="24"/>
          <w:szCs w:val="24"/>
        </w:rPr>
        <w:t xml:space="preserve"> de </w:t>
      </w:r>
      <w:proofErr w:type="spellStart"/>
      <w:r w:rsidRPr="00BB537D">
        <w:rPr>
          <w:rFonts w:ascii="Times New Roman" w:eastAsia="Arial" w:hAnsi="Times New Roman"/>
          <w:color w:val="000000"/>
          <w:spacing w:val="-5"/>
          <w:sz w:val="24"/>
          <w:szCs w:val="24"/>
        </w:rPr>
        <w:t>apa</w:t>
      </w:r>
      <w:proofErr w:type="spellEnd"/>
      <w:r w:rsidRPr="00BB537D">
        <w:rPr>
          <w:rFonts w:ascii="Times New Roman" w:eastAsia="Arial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BB537D">
        <w:rPr>
          <w:rFonts w:ascii="Times New Roman" w:eastAsia="Arial" w:hAnsi="Times New Roman"/>
          <w:color w:val="000000"/>
          <w:spacing w:val="-5"/>
          <w:sz w:val="24"/>
          <w:szCs w:val="24"/>
        </w:rPr>
        <w:t>este</w:t>
      </w:r>
      <w:proofErr w:type="spellEnd"/>
      <w:r w:rsidRPr="00BB537D">
        <w:rPr>
          <w:rFonts w:ascii="Times New Roman" w:eastAsia="Arial" w:hAnsi="Times New Roman"/>
          <w:color w:val="000000"/>
          <w:spacing w:val="-5"/>
          <w:sz w:val="24"/>
          <w:szCs w:val="24"/>
        </w:rPr>
        <w:t xml:space="preserve"> de 570 m.</w:t>
      </w:r>
    </w:p>
    <w:p w:rsidR="00A05CA2" w:rsidRPr="00BB537D" w:rsidRDefault="00A05CA2" w:rsidP="00A05CA2">
      <w:pPr>
        <w:pStyle w:val="BodyTex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B537D">
        <w:rPr>
          <w:rFonts w:ascii="Times New Roman" w:hAnsi="Times New Roman"/>
          <w:sz w:val="24"/>
          <w:szCs w:val="24"/>
        </w:rPr>
        <w:t>Bransamentul</w:t>
      </w:r>
      <w:proofErr w:type="spellEnd"/>
      <w:r w:rsidRPr="00BB537D">
        <w:rPr>
          <w:rFonts w:ascii="Times New Roman" w:hAnsi="Times New Roman"/>
          <w:sz w:val="24"/>
          <w:szCs w:val="24"/>
        </w:rPr>
        <w:t xml:space="preserve"> de </w:t>
      </w:r>
      <w:proofErr w:type="spellStart"/>
      <w:proofErr w:type="gramStart"/>
      <w:r w:rsidRPr="00BB537D">
        <w:rPr>
          <w:rFonts w:ascii="Times New Roman" w:hAnsi="Times New Roman"/>
          <w:sz w:val="24"/>
          <w:szCs w:val="24"/>
        </w:rPr>
        <w:t>apa</w:t>
      </w:r>
      <w:proofErr w:type="spellEnd"/>
      <w:proofErr w:type="gramEnd"/>
      <w:r w:rsidRPr="00BB5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37D">
        <w:rPr>
          <w:rFonts w:ascii="Times New Roman" w:hAnsi="Times New Roman"/>
          <w:sz w:val="24"/>
          <w:szCs w:val="24"/>
        </w:rPr>
        <w:t>va</w:t>
      </w:r>
      <w:proofErr w:type="spellEnd"/>
      <w:r w:rsidRPr="00BB5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37D">
        <w:rPr>
          <w:rFonts w:ascii="Times New Roman" w:hAnsi="Times New Roman"/>
          <w:sz w:val="24"/>
          <w:szCs w:val="24"/>
        </w:rPr>
        <w:t>asigura</w:t>
      </w:r>
      <w:proofErr w:type="spellEnd"/>
      <w:r w:rsidRPr="00BB5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37D">
        <w:rPr>
          <w:rFonts w:ascii="Times New Roman" w:hAnsi="Times New Roman"/>
          <w:sz w:val="24"/>
          <w:szCs w:val="24"/>
        </w:rPr>
        <w:t>necesarul</w:t>
      </w:r>
      <w:proofErr w:type="spellEnd"/>
      <w:r w:rsidRPr="00BB537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B537D">
        <w:rPr>
          <w:rFonts w:ascii="Times New Roman" w:hAnsi="Times New Roman"/>
          <w:sz w:val="24"/>
          <w:szCs w:val="24"/>
        </w:rPr>
        <w:t>apa</w:t>
      </w:r>
      <w:proofErr w:type="spellEnd"/>
      <w:r w:rsidRPr="00BB537D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B537D">
        <w:rPr>
          <w:rFonts w:ascii="Times New Roman" w:hAnsi="Times New Roman"/>
          <w:sz w:val="24"/>
          <w:szCs w:val="24"/>
        </w:rPr>
        <w:t>incinta</w:t>
      </w:r>
      <w:proofErr w:type="spellEnd"/>
      <w:r w:rsidRPr="00BB5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37D">
        <w:rPr>
          <w:rFonts w:ascii="Times New Roman" w:hAnsi="Times New Roman"/>
          <w:sz w:val="24"/>
          <w:szCs w:val="24"/>
        </w:rPr>
        <w:t>pentru</w:t>
      </w:r>
      <w:proofErr w:type="spellEnd"/>
      <w:r w:rsidRPr="00BB5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37D">
        <w:rPr>
          <w:rFonts w:ascii="Times New Roman" w:hAnsi="Times New Roman"/>
          <w:sz w:val="24"/>
          <w:szCs w:val="24"/>
        </w:rPr>
        <w:t>instalatiile</w:t>
      </w:r>
      <w:proofErr w:type="spellEnd"/>
      <w:r w:rsidRPr="00BB5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37D">
        <w:rPr>
          <w:rFonts w:ascii="Times New Roman" w:hAnsi="Times New Roman"/>
          <w:sz w:val="24"/>
          <w:szCs w:val="24"/>
        </w:rPr>
        <w:t>sanitare</w:t>
      </w:r>
      <w:proofErr w:type="spellEnd"/>
      <w:r w:rsidRPr="00BB5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37D">
        <w:rPr>
          <w:rFonts w:ascii="Times New Roman" w:hAnsi="Times New Roman"/>
          <w:sz w:val="24"/>
          <w:szCs w:val="24"/>
        </w:rPr>
        <w:t>interioare</w:t>
      </w:r>
      <w:proofErr w:type="spellEnd"/>
      <w:r w:rsidRPr="00BB537D">
        <w:rPr>
          <w:rFonts w:ascii="Times New Roman" w:hAnsi="Times New Roman"/>
          <w:sz w:val="24"/>
          <w:szCs w:val="24"/>
        </w:rPr>
        <w:t>.</w:t>
      </w:r>
    </w:p>
    <w:p w:rsidR="00A05CA2" w:rsidRPr="00BB537D" w:rsidRDefault="00A05CA2" w:rsidP="00A05CA2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BB537D">
        <w:rPr>
          <w:rFonts w:ascii="Times New Roman" w:hAnsi="Times New Roman"/>
          <w:bCs/>
          <w:sz w:val="24"/>
          <w:szCs w:val="24"/>
        </w:rPr>
        <w:t>Numarul</w:t>
      </w:r>
      <w:proofErr w:type="spellEnd"/>
      <w:r w:rsidRPr="00BB53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537D">
        <w:rPr>
          <w:rFonts w:ascii="Times New Roman" w:hAnsi="Times New Roman"/>
          <w:bCs/>
          <w:sz w:val="24"/>
          <w:szCs w:val="24"/>
        </w:rPr>
        <w:t>caminelor</w:t>
      </w:r>
      <w:proofErr w:type="spellEnd"/>
      <w:r w:rsidRPr="00BB537D">
        <w:rPr>
          <w:rFonts w:ascii="Times New Roman" w:hAnsi="Times New Roman"/>
          <w:bCs/>
          <w:sz w:val="24"/>
          <w:szCs w:val="24"/>
        </w:rPr>
        <w:t xml:space="preserve"> de vane </w:t>
      </w:r>
      <w:proofErr w:type="spellStart"/>
      <w:r w:rsidRPr="00BB537D">
        <w:rPr>
          <w:rFonts w:ascii="Times New Roman" w:hAnsi="Times New Roman"/>
          <w:bCs/>
          <w:sz w:val="24"/>
          <w:szCs w:val="24"/>
        </w:rPr>
        <w:t>si</w:t>
      </w:r>
      <w:proofErr w:type="spellEnd"/>
      <w:r w:rsidRPr="00BB537D"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 w:rsidRPr="00BB537D">
        <w:rPr>
          <w:rFonts w:ascii="Times New Roman" w:hAnsi="Times New Roman"/>
          <w:bCs/>
          <w:sz w:val="24"/>
          <w:szCs w:val="24"/>
        </w:rPr>
        <w:t>caminelor</w:t>
      </w:r>
      <w:proofErr w:type="spellEnd"/>
      <w:r w:rsidRPr="00BB537D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BB537D">
        <w:rPr>
          <w:rFonts w:ascii="Times New Roman" w:hAnsi="Times New Roman"/>
          <w:bCs/>
          <w:sz w:val="24"/>
          <w:szCs w:val="24"/>
        </w:rPr>
        <w:t>vizitare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275"/>
        <w:gridCol w:w="1418"/>
        <w:gridCol w:w="992"/>
        <w:gridCol w:w="1583"/>
        <w:gridCol w:w="969"/>
        <w:gridCol w:w="1432"/>
      </w:tblGrid>
      <w:tr w:rsidR="00A05CA2" w:rsidRPr="00763DF2" w:rsidTr="0076213A">
        <w:trPr>
          <w:trHeight w:val="312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A05CA2" w:rsidRPr="00763DF2" w:rsidRDefault="003A28F0" w:rsidP="0076213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o-RO"/>
              </w:rPr>
            </w:pPr>
            <w:proofErr w:type="spellStart"/>
            <w:r w:rsidRPr="00763DF2">
              <w:rPr>
                <w:rFonts w:ascii="Times New Roman" w:hAnsi="Times New Roman"/>
                <w:b/>
                <w:bCs/>
                <w:color w:val="000000"/>
                <w:lang w:eastAsia="ro-RO"/>
              </w:rPr>
              <w:t>N</w:t>
            </w:r>
            <w:r w:rsidR="00A05CA2" w:rsidRPr="00763DF2">
              <w:rPr>
                <w:rFonts w:ascii="Times New Roman" w:hAnsi="Times New Roman"/>
                <w:b/>
                <w:bCs/>
                <w:color w:val="000000"/>
                <w:lang w:eastAsia="ro-RO"/>
              </w:rPr>
              <w:t>r</w:t>
            </w:r>
            <w:proofErr w:type="spellEnd"/>
            <w:r w:rsidR="00A05CA2" w:rsidRPr="00763DF2">
              <w:rPr>
                <w:rFonts w:ascii="Times New Roman" w:hAnsi="Times New Roman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="00A05CA2" w:rsidRPr="00763DF2">
              <w:rPr>
                <w:rFonts w:ascii="Times New Roman" w:hAnsi="Times New Roman"/>
                <w:b/>
                <w:bCs/>
                <w:color w:val="000000"/>
                <w:lang w:eastAsia="ro-RO"/>
              </w:rPr>
              <w:t>crt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o-RO"/>
              </w:rPr>
            </w:pPr>
            <w:proofErr w:type="spellStart"/>
            <w:r w:rsidRPr="00763DF2">
              <w:rPr>
                <w:rFonts w:ascii="Times New Roman" w:hAnsi="Times New Roman"/>
                <w:b/>
                <w:bCs/>
                <w:color w:val="000000"/>
                <w:lang w:eastAsia="ro-RO"/>
              </w:rPr>
              <w:t>Strada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D8D8D8"/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o-RO"/>
              </w:rPr>
            </w:pPr>
            <w:proofErr w:type="spellStart"/>
            <w:r w:rsidRPr="00763DF2">
              <w:rPr>
                <w:rFonts w:ascii="Times New Roman" w:hAnsi="Times New Roman"/>
                <w:b/>
                <w:bCs/>
                <w:color w:val="000000"/>
                <w:lang w:eastAsia="ro-RO"/>
              </w:rPr>
              <w:t>Lungime</w:t>
            </w:r>
            <w:proofErr w:type="spellEnd"/>
            <w:r w:rsidRPr="00763DF2">
              <w:rPr>
                <w:rFonts w:ascii="Times New Roman" w:hAnsi="Times New Roman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Pr="00763DF2">
              <w:rPr>
                <w:rFonts w:ascii="Times New Roman" w:hAnsi="Times New Roman"/>
                <w:b/>
                <w:bCs/>
                <w:color w:val="000000"/>
                <w:lang w:eastAsia="ro-RO"/>
              </w:rPr>
              <w:t>tronson</w:t>
            </w:r>
            <w:proofErr w:type="spellEnd"/>
          </w:p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b/>
                <w:bCs/>
                <w:color w:val="000000"/>
                <w:lang w:eastAsia="ro-RO"/>
              </w:rPr>
              <w:t>(m)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D8D8D8"/>
          </w:tcPr>
          <w:p w:rsidR="00A05CA2" w:rsidRPr="00763DF2" w:rsidRDefault="003A28F0" w:rsidP="0076213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o-RO"/>
              </w:rPr>
            </w:pPr>
            <w:proofErr w:type="spellStart"/>
            <w:r w:rsidRPr="00763DF2">
              <w:rPr>
                <w:rFonts w:ascii="Times New Roman" w:hAnsi="Times New Roman"/>
                <w:b/>
                <w:bCs/>
                <w:color w:val="000000"/>
                <w:lang w:eastAsia="ro-RO"/>
              </w:rPr>
              <w:t>N</w:t>
            </w:r>
            <w:r w:rsidR="00A05CA2" w:rsidRPr="00763DF2">
              <w:rPr>
                <w:rFonts w:ascii="Times New Roman" w:hAnsi="Times New Roman"/>
                <w:b/>
                <w:bCs/>
                <w:color w:val="000000"/>
                <w:lang w:eastAsia="ro-RO"/>
              </w:rPr>
              <w:t>umar</w:t>
            </w:r>
            <w:proofErr w:type="spellEnd"/>
            <w:r w:rsidR="00A05CA2" w:rsidRPr="00763DF2">
              <w:rPr>
                <w:rFonts w:ascii="Times New Roman" w:hAnsi="Times New Roman"/>
                <w:b/>
                <w:bCs/>
                <w:color w:val="000000"/>
                <w:lang w:eastAsia="ro-RO"/>
              </w:rPr>
              <w:t xml:space="preserve"> </w:t>
            </w:r>
            <w:proofErr w:type="spellStart"/>
            <w:r w:rsidR="00A05CA2" w:rsidRPr="00763DF2">
              <w:rPr>
                <w:rFonts w:ascii="Times New Roman" w:hAnsi="Times New Roman"/>
                <w:b/>
                <w:bCs/>
                <w:color w:val="000000"/>
                <w:lang w:eastAsia="ro-RO"/>
              </w:rPr>
              <w:t>tronson</w:t>
            </w:r>
            <w:proofErr w:type="spellEnd"/>
          </w:p>
        </w:tc>
        <w:tc>
          <w:tcPr>
            <w:tcW w:w="25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o-RO"/>
              </w:rPr>
            </w:pPr>
            <w:proofErr w:type="spellStart"/>
            <w:r w:rsidRPr="00763DF2">
              <w:rPr>
                <w:rFonts w:ascii="Times New Roman" w:hAnsi="Times New Roman"/>
                <w:b/>
                <w:bCs/>
                <w:color w:val="000000"/>
                <w:lang w:eastAsia="ro-RO"/>
              </w:rPr>
              <w:t>camine</w:t>
            </w:r>
            <w:proofErr w:type="spellEnd"/>
            <w:r w:rsidRPr="00763DF2">
              <w:rPr>
                <w:rFonts w:ascii="Times New Roman" w:hAnsi="Times New Roman"/>
                <w:b/>
                <w:bCs/>
                <w:color w:val="000000"/>
                <w:lang w:eastAsia="ro-RO"/>
              </w:rPr>
              <w:t xml:space="preserve"> de </w:t>
            </w:r>
            <w:proofErr w:type="spellStart"/>
            <w:r w:rsidRPr="00763DF2">
              <w:rPr>
                <w:rFonts w:ascii="Times New Roman" w:hAnsi="Times New Roman"/>
                <w:b/>
                <w:bCs/>
                <w:color w:val="000000"/>
                <w:lang w:eastAsia="ro-RO"/>
              </w:rPr>
              <w:t>vizitare</w:t>
            </w:r>
            <w:proofErr w:type="spellEnd"/>
          </w:p>
        </w:tc>
        <w:tc>
          <w:tcPr>
            <w:tcW w:w="24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o-RO"/>
              </w:rPr>
            </w:pPr>
            <w:proofErr w:type="spellStart"/>
            <w:r w:rsidRPr="00763DF2">
              <w:rPr>
                <w:rFonts w:ascii="Times New Roman" w:hAnsi="Times New Roman"/>
                <w:b/>
                <w:bCs/>
                <w:color w:val="000000"/>
                <w:lang w:eastAsia="ro-RO"/>
              </w:rPr>
              <w:t>camin</w:t>
            </w:r>
            <w:proofErr w:type="spellEnd"/>
            <w:r w:rsidRPr="00763DF2">
              <w:rPr>
                <w:rFonts w:ascii="Times New Roman" w:hAnsi="Times New Roman"/>
                <w:b/>
                <w:bCs/>
                <w:color w:val="000000"/>
                <w:lang w:eastAsia="ro-RO"/>
              </w:rPr>
              <w:t xml:space="preserve"> de vane</w:t>
            </w:r>
          </w:p>
        </w:tc>
      </w:tr>
      <w:tr w:rsidR="00A05CA2" w:rsidRPr="00763DF2" w:rsidTr="0076213A">
        <w:trPr>
          <w:trHeight w:val="73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o-RO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o-RO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o-RO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o-RO"/>
              </w:rPr>
            </w:pPr>
            <w:proofErr w:type="spellStart"/>
            <w:r w:rsidRPr="00763DF2">
              <w:rPr>
                <w:rFonts w:ascii="Times New Roman" w:hAnsi="Times New Roman"/>
                <w:b/>
                <w:bCs/>
                <w:color w:val="000000"/>
                <w:lang w:eastAsia="ro-RO"/>
              </w:rPr>
              <w:t>Numar</w:t>
            </w:r>
            <w:proofErr w:type="spellEnd"/>
          </w:p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b/>
                <w:bCs/>
                <w:color w:val="000000"/>
                <w:lang w:eastAsia="ro-RO"/>
              </w:rPr>
              <w:t>(</w:t>
            </w:r>
            <w:proofErr w:type="spellStart"/>
            <w:r w:rsidRPr="00763DF2">
              <w:rPr>
                <w:rFonts w:ascii="Times New Roman" w:hAnsi="Times New Roman"/>
                <w:b/>
                <w:bCs/>
                <w:color w:val="000000"/>
                <w:lang w:eastAsia="ro-RO"/>
              </w:rPr>
              <w:t>buc</w:t>
            </w:r>
            <w:proofErr w:type="spellEnd"/>
            <w:r w:rsidRPr="00763DF2">
              <w:rPr>
                <w:rFonts w:ascii="Times New Roman" w:hAnsi="Times New Roman"/>
                <w:b/>
                <w:bCs/>
                <w:color w:val="000000"/>
                <w:lang w:eastAsia="ro-RO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o-RO"/>
              </w:rPr>
            </w:pPr>
            <w:proofErr w:type="spellStart"/>
            <w:r w:rsidRPr="00763DF2">
              <w:rPr>
                <w:rFonts w:ascii="Times New Roman" w:hAnsi="Times New Roman"/>
                <w:b/>
                <w:bCs/>
                <w:color w:val="000000"/>
                <w:lang w:eastAsia="ro-RO"/>
              </w:rPr>
              <w:t>denumire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o-RO"/>
              </w:rPr>
            </w:pPr>
            <w:proofErr w:type="spellStart"/>
            <w:r w:rsidRPr="00763DF2">
              <w:rPr>
                <w:rFonts w:ascii="Times New Roman" w:hAnsi="Times New Roman"/>
                <w:b/>
                <w:bCs/>
                <w:color w:val="000000"/>
                <w:lang w:eastAsia="ro-RO"/>
              </w:rPr>
              <w:t>Numar</w:t>
            </w:r>
            <w:proofErr w:type="spellEnd"/>
          </w:p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b/>
                <w:bCs/>
                <w:color w:val="000000"/>
                <w:lang w:eastAsia="ro-RO"/>
              </w:rPr>
              <w:t>(</w:t>
            </w:r>
            <w:proofErr w:type="spellStart"/>
            <w:r w:rsidRPr="00763DF2">
              <w:rPr>
                <w:rFonts w:ascii="Times New Roman" w:hAnsi="Times New Roman"/>
                <w:b/>
                <w:bCs/>
                <w:color w:val="000000"/>
                <w:lang w:eastAsia="ro-RO"/>
              </w:rPr>
              <w:t>buc</w:t>
            </w:r>
            <w:proofErr w:type="spellEnd"/>
            <w:r w:rsidRPr="00763DF2">
              <w:rPr>
                <w:rFonts w:ascii="Times New Roman" w:hAnsi="Times New Roman"/>
                <w:b/>
                <w:bCs/>
                <w:color w:val="000000"/>
                <w:lang w:eastAsia="ro-RO"/>
              </w:rPr>
              <w:t>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o-RO"/>
              </w:rPr>
            </w:pPr>
            <w:proofErr w:type="spellStart"/>
            <w:r w:rsidRPr="00763DF2">
              <w:rPr>
                <w:rFonts w:ascii="Times New Roman" w:hAnsi="Times New Roman"/>
                <w:b/>
                <w:bCs/>
                <w:color w:val="000000"/>
                <w:lang w:eastAsia="ro-RO"/>
              </w:rPr>
              <w:t>denumire</w:t>
            </w:r>
            <w:proofErr w:type="spellEnd"/>
          </w:p>
        </w:tc>
      </w:tr>
      <w:tr w:rsidR="00A05CA2" w:rsidRPr="00763DF2" w:rsidTr="0076213A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proofErr w:type="spellStart"/>
            <w:r w:rsidRPr="00763DF2">
              <w:rPr>
                <w:rFonts w:ascii="Times New Roman" w:hAnsi="Times New Roman"/>
                <w:color w:val="000000"/>
                <w:lang w:eastAsia="ro-RO"/>
              </w:rPr>
              <w:t>Arinului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261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1(principal)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10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CM2-CM11</w:t>
            </w: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2</w:t>
            </w:r>
          </w:p>
        </w:tc>
        <w:tc>
          <w:tcPr>
            <w:tcW w:w="143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 xml:space="preserve">CV1 </w:t>
            </w:r>
            <w:proofErr w:type="spellStart"/>
            <w:r w:rsidRPr="00763DF2">
              <w:rPr>
                <w:rFonts w:ascii="Times New Roman" w:hAnsi="Times New Roman"/>
                <w:color w:val="000000"/>
                <w:lang w:eastAsia="ro-RO"/>
              </w:rPr>
              <w:t>si</w:t>
            </w:r>
            <w:proofErr w:type="spellEnd"/>
            <w:r w:rsidRPr="00763DF2">
              <w:rPr>
                <w:rFonts w:ascii="Times New Roman" w:hAnsi="Times New Roman"/>
                <w:color w:val="000000"/>
                <w:lang w:eastAsia="ro-RO"/>
              </w:rPr>
              <w:t xml:space="preserve"> CV2</w:t>
            </w:r>
          </w:p>
        </w:tc>
      </w:tr>
      <w:tr w:rsidR="00A05CA2" w:rsidRPr="00763DF2" w:rsidTr="0076213A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proofErr w:type="spellStart"/>
            <w:r w:rsidRPr="00763DF2">
              <w:rPr>
                <w:rFonts w:ascii="Times New Roman" w:hAnsi="Times New Roman"/>
                <w:color w:val="000000"/>
                <w:lang w:eastAsia="ro-RO"/>
              </w:rPr>
              <w:t>Superba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212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</w:p>
        </w:tc>
        <w:tc>
          <w:tcPr>
            <w:tcW w:w="14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</w:p>
        </w:tc>
      </w:tr>
      <w:tr w:rsidR="00A05CA2" w:rsidRPr="00763DF2" w:rsidTr="0076213A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proofErr w:type="spellStart"/>
            <w:r w:rsidRPr="00763DF2">
              <w:rPr>
                <w:rFonts w:ascii="Times New Roman" w:hAnsi="Times New Roman"/>
                <w:color w:val="000000"/>
                <w:lang w:eastAsia="ro-RO"/>
              </w:rPr>
              <w:t>Maslinului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2 (principal)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CM12-CM17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 xml:space="preserve">CV3 </w:t>
            </w:r>
            <w:proofErr w:type="spellStart"/>
            <w:r w:rsidRPr="00763DF2">
              <w:rPr>
                <w:rFonts w:ascii="Times New Roman" w:hAnsi="Times New Roman"/>
                <w:color w:val="000000"/>
                <w:lang w:eastAsia="ro-RO"/>
              </w:rPr>
              <w:t>si</w:t>
            </w:r>
            <w:proofErr w:type="spellEnd"/>
            <w:r w:rsidRPr="00763DF2">
              <w:rPr>
                <w:rFonts w:ascii="Times New Roman" w:hAnsi="Times New Roman"/>
                <w:color w:val="000000"/>
                <w:lang w:eastAsia="ro-RO"/>
              </w:rPr>
              <w:t xml:space="preserve"> CV4</w:t>
            </w:r>
          </w:p>
        </w:tc>
      </w:tr>
      <w:tr w:rsidR="00A05CA2" w:rsidRPr="00763DF2" w:rsidTr="0076213A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CM22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-</w:t>
            </w:r>
          </w:p>
        </w:tc>
      </w:tr>
      <w:tr w:rsidR="00A05CA2" w:rsidRPr="00763DF2" w:rsidTr="0076213A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CM18-CM21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-</w:t>
            </w:r>
          </w:p>
        </w:tc>
      </w:tr>
      <w:tr w:rsidR="00A05CA2" w:rsidRPr="00763DF2" w:rsidTr="0076213A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78,74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CM31 -CM32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-</w:t>
            </w:r>
          </w:p>
        </w:tc>
      </w:tr>
      <w:tr w:rsidR="00A05CA2" w:rsidRPr="00763DF2" w:rsidTr="0076213A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91,25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CM33 - CM34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-</w:t>
            </w:r>
          </w:p>
        </w:tc>
      </w:tr>
      <w:tr w:rsidR="00A05CA2" w:rsidRPr="00763DF2" w:rsidTr="0076213A">
        <w:trPr>
          <w:trHeight w:val="31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CM 25 CM26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-</w:t>
            </w:r>
          </w:p>
        </w:tc>
      </w:tr>
      <w:tr w:rsidR="00A05CA2" w:rsidRPr="00763DF2" w:rsidTr="0076213A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108,12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CM 23 CM24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-</w:t>
            </w:r>
          </w:p>
        </w:tc>
      </w:tr>
      <w:tr w:rsidR="00A05CA2" w:rsidRPr="00763DF2" w:rsidTr="0076213A">
        <w:trPr>
          <w:trHeight w:val="6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proofErr w:type="spellStart"/>
            <w:r w:rsidRPr="00763DF2">
              <w:rPr>
                <w:rFonts w:ascii="Times New Roman" w:hAnsi="Times New Roman"/>
                <w:color w:val="000000"/>
                <w:lang w:eastAsia="ro-RO"/>
              </w:rPr>
              <w:t>Liliacului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205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CM27-CM30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color w:val="000000"/>
                <w:lang w:eastAsia="ro-RO"/>
              </w:rPr>
              <w:t>-</w:t>
            </w:r>
          </w:p>
        </w:tc>
      </w:tr>
      <w:tr w:rsidR="00A05CA2" w:rsidRPr="00763DF2" w:rsidTr="00A05CA2">
        <w:trPr>
          <w:trHeight w:val="3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o-RO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b/>
                <w:bCs/>
                <w:color w:val="000000"/>
                <w:lang w:eastAsia="ro-RO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b/>
                <w:bCs/>
                <w:color w:val="000000"/>
                <w:lang w:eastAsia="ro-RO"/>
              </w:rPr>
              <w:t>1591,11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o-RO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b/>
                <w:bCs/>
                <w:color w:val="000000"/>
                <w:lang w:eastAsia="ro-RO"/>
              </w:rPr>
              <w:t>33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o-RO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o-RO"/>
              </w:rPr>
            </w:pPr>
            <w:r w:rsidRPr="00763DF2">
              <w:rPr>
                <w:rFonts w:ascii="Times New Roman" w:hAnsi="Times New Roman"/>
                <w:b/>
                <w:bCs/>
                <w:color w:val="000000"/>
                <w:lang w:eastAsia="ro-RO"/>
              </w:rPr>
              <w:t>4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5CA2" w:rsidRPr="00763DF2" w:rsidRDefault="00A05CA2" w:rsidP="0076213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o-RO"/>
              </w:rPr>
            </w:pPr>
          </w:p>
        </w:tc>
      </w:tr>
    </w:tbl>
    <w:p w:rsidR="00563000" w:rsidRDefault="00563000" w:rsidP="006B1C15">
      <w:pPr>
        <w:spacing w:after="0" w:line="240" w:lineRule="auto"/>
        <w:jc w:val="both"/>
        <w:rPr>
          <w:rFonts w:ascii="Times New Roman" w:eastAsia="MS Mincho" w:hAnsi="Times New Roman"/>
          <w:lang w:val="ro-RO" w:eastAsia="ja-JP" w:bidi="he-IL"/>
        </w:rPr>
      </w:pPr>
    </w:p>
    <w:p w:rsidR="006B1C15" w:rsidRPr="00763DF2" w:rsidRDefault="006B1C15" w:rsidP="006B1C15">
      <w:pPr>
        <w:spacing w:after="0" w:line="240" w:lineRule="auto"/>
        <w:jc w:val="both"/>
        <w:rPr>
          <w:rFonts w:ascii="Times New Roman" w:eastAsia="MS Mincho" w:hAnsi="Times New Roman"/>
          <w:lang w:val="ro-RO" w:eastAsia="ja-JP" w:bidi="he-IL"/>
        </w:rPr>
      </w:pPr>
      <w:r w:rsidRPr="00763DF2">
        <w:rPr>
          <w:rFonts w:ascii="Times New Roman" w:eastAsia="MS Mincho" w:hAnsi="Times New Roman"/>
          <w:lang w:val="ro-RO" w:eastAsia="ja-JP" w:bidi="he-IL"/>
        </w:rPr>
        <w:t xml:space="preserve">• </w:t>
      </w:r>
      <w:r w:rsidRPr="00763DF2">
        <w:rPr>
          <w:rFonts w:ascii="Times New Roman" w:eastAsia="MS Mincho" w:hAnsi="Times New Roman"/>
          <w:u w:val="single"/>
          <w:lang w:val="ro-RO" w:eastAsia="ja-JP" w:bidi="he-IL"/>
        </w:rPr>
        <w:t xml:space="preserve">Canalizarea menajera </w:t>
      </w:r>
    </w:p>
    <w:p w:rsidR="006B1C15" w:rsidRPr="00BB537D" w:rsidRDefault="006B1C15" w:rsidP="00825B1D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BB537D">
        <w:rPr>
          <w:rFonts w:ascii="Times New Roman" w:eastAsia="MS Mincho" w:hAnsi="Times New Roman"/>
          <w:sz w:val="24"/>
          <w:szCs w:val="24"/>
          <w:lang w:val="ro-RO" w:eastAsia="ja-JP" w:bidi="he-IL"/>
        </w:rPr>
        <w:t>reteaua de canalizare propusa in zona</w:t>
      </w:r>
      <w:r w:rsidR="00825B1D" w:rsidRPr="00BB537D">
        <w:rPr>
          <w:rFonts w:ascii="Times New Roman" w:eastAsia="MS Mincho" w:hAnsi="Times New Roman"/>
          <w:sz w:val="24"/>
          <w:szCs w:val="24"/>
          <w:lang w:val="ro-RO" w:eastAsia="ja-JP" w:bidi="he-IL"/>
        </w:rPr>
        <w:t>,</w:t>
      </w:r>
      <w:r w:rsidRPr="00BB537D">
        <w:rPr>
          <w:rFonts w:ascii="Times New Roman" w:eastAsia="MS Mincho" w:hAnsi="Times New Roman"/>
          <w:sz w:val="24"/>
          <w:szCs w:val="24"/>
          <w:lang w:val="ro-RO" w:eastAsia="ja-JP" w:bidi="he-IL"/>
        </w:rPr>
        <w:t xml:space="preserve"> </w:t>
      </w:r>
      <w:r w:rsidR="00825B1D" w:rsidRPr="00BB537D">
        <w:rPr>
          <w:rFonts w:ascii="Times New Roman" w:eastAsia="MS Mincho" w:hAnsi="Times New Roman"/>
          <w:sz w:val="24"/>
          <w:szCs w:val="24"/>
          <w:lang w:val="ro-RO" w:eastAsia="ja-JP" w:bidi="he-IL"/>
        </w:rPr>
        <w:t>cu  lungimea de 1591 m  va colecta apa uzata menajera  de la locuintele ce vor fi realizate</w:t>
      </w:r>
      <w:r w:rsidR="00BB537D" w:rsidRPr="00BB537D">
        <w:rPr>
          <w:rFonts w:ascii="Times New Roman" w:eastAsia="MS Mincho" w:hAnsi="Times New Roman"/>
          <w:sz w:val="24"/>
          <w:szCs w:val="24"/>
          <w:lang w:val="ro-RO" w:eastAsia="ja-JP" w:bidi="he-IL"/>
        </w:rPr>
        <w:t>.</w:t>
      </w:r>
    </w:p>
    <w:p w:rsidR="006B1C15" w:rsidRPr="00BB537D" w:rsidRDefault="006B1C15" w:rsidP="006B1C15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BB537D">
        <w:rPr>
          <w:rFonts w:ascii="Times New Roman" w:eastAsia="MS Mincho" w:hAnsi="Times New Roman"/>
          <w:sz w:val="24"/>
          <w:szCs w:val="24"/>
          <w:lang w:val="ro-RO" w:eastAsia="ja-JP" w:bidi="he-IL"/>
        </w:rPr>
        <w:t>• Canalizarea pluviala nu face obiectul proiectului.</w:t>
      </w:r>
    </w:p>
    <w:p w:rsidR="00A96946" w:rsidRPr="00BB537D" w:rsidRDefault="00AD1DF4" w:rsidP="007B7E97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B537D">
        <w:rPr>
          <w:rFonts w:ascii="Times New Roman" w:hAnsi="Times New Roman"/>
          <w:sz w:val="24"/>
          <w:szCs w:val="24"/>
        </w:rPr>
        <w:t>Organizarea</w:t>
      </w:r>
      <w:proofErr w:type="spellEnd"/>
      <w:r w:rsidRPr="00BB537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B537D">
        <w:rPr>
          <w:rFonts w:ascii="Times New Roman" w:hAnsi="Times New Roman"/>
          <w:sz w:val="24"/>
          <w:szCs w:val="24"/>
        </w:rPr>
        <w:t>santier</w:t>
      </w:r>
      <w:proofErr w:type="spellEnd"/>
      <w:r w:rsidRPr="00BB537D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BB537D">
        <w:rPr>
          <w:rFonts w:ascii="Times New Roman" w:hAnsi="Times New Roman"/>
          <w:sz w:val="24"/>
          <w:szCs w:val="24"/>
        </w:rPr>
        <w:t>realizeaza</w:t>
      </w:r>
      <w:proofErr w:type="spellEnd"/>
      <w:r w:rsidRPr="00BB5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37D">
        <w:rPr>
          <w:rFonts w:ascii="Times New Roman" w:hAnsi="Times New Roman"/>
          <w:sz w:val="24"/>
          <w:szCs w:val="24"/>
        </w:rPr>
        <w:t>pe</w:t>
      </w:r>
      <w:proofErr w:type="spellEnd"/>
      <w:r w:rsidRPr="00BB537D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BB537D">
        <w:rPr>
          <w:rFonts w:ascii="Times New Roman" w:hAnsi="Times New Roman"/>
          <w:sz w:val="24"/>
          <w:szCs w:val="24"/>
        </w:rPr>
        <w:t>suprafata</w:t>
      </w:r>
      <w:proofErr w:type="spellEnd"/>
      <w:r w:rsidRPr="00BB537D">
        <w:rPr>
          <w:rFonts w:ascii="Times New Roman" w:hAnsi="Times New Roman"/>
          <w:sz w:val="24"/>
          <w:szCs w:val="24"/>
        </w:rPr>
        <w:t xml:space="preserve"> de 900 m.</w:t>
      </w:r>
      <w:proofErr w:type="gramEnd"/>
    </w:p>
    <w:p w:rsidR="006B1C15" w:rsidRDefault="006F2645" w:rsidP="006B1C15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>
        <w:rPr>
          <w:rFonts w:ascii="Times New Roman" w:eastAsia="MS Mincho" w:hAnsi="Times New Roman"/>
          <w:sz w:val="24"/>
          <w:szCs w:val="24"/>
          <w:lang w:val="ro-RO" w:eastAsia="ja-JP" w:bidi="he-IL"/>
        </w:rPr>
        <w:t>2) C</w:t>
      </w:r>
      <w:r w:rsidR="00AA7F0E" w:rsidRPr="00B946F2">
        <w:rPr>
          <w:rFonts w:ascii="Times New Roman" w:eastAsia="MS Mincho" w:hAnsi="Times New Roman"/>
          <w:sz w:val="24"/>
          <w:szCs w:val="24"/>
          <w:lang w:val="ro-RO" w:eastAsia="ja-JP" w:bidi="he-IL"/>
        </w:rPr>
        <w:t xml:space="preserve">umularea cu alte proiecte: </w:t>
      </w:r>
    </w:p>
    <w:p w:rsidR="006B1C15" w:rsidRPr="00AC2E52" w:rsidRDefault="006B1C15" w:rsidP="006B1C15">
      <w:pPr>
        <w:spacing w:after="0" w:line="240" w:lineRule="auto"/>
        <w:jc w:val="both"/>
        <w:rPr>
          <w:rFonts w:ascii="Times New Roman" w:eastAsia="MS Mincho" w:hAnsi="Times New Roman"/>
          <w:color w:val="FF0000"/>
          <w:sz w:val="24"/>
          <w:szCs w:val="24"/>
          <w:lang w:val="ro-RO" w:eastAsia="ja-JP" w:bidi="he-IL"/>
        </w:rPr>
      </w:pPr>
      <w:r w:rsidRPr="00AC2E52">
        <w:rPr>
          <w:rFonts w:ascii="Times New Roman" w:eastAsia="MS Mincho" w:hAnsi="Times New Roman"/>
          <w:color w:val="FF0000"/>
          <w:sz w:val="24"/>
          <w:szCs w:val="24"/>
          <w:lang w:val="ro-RO" w:eastAsia="ja-JP" w:bidi="he-IL"/>
        </w:rPr>
        <w:t xml:space="preserve">- alimentarea cu apa a localitatii </w:t>
      </w:r>
      <w:r w:rsidR="00763DF2">
        <w:rPr>
          <w:rFonts w:ascii="Times New Roman" w:eastAsia="MS Mincho" w:hAnsi="Times New Roman"/>
          <w:color w:val="FF0000"/>
          <w:sz w:val="24"/>
          <w:szCs w:val="24"/>
          <w:lang w:val="ro-RO" w:eastAsia="ja-JP" w:bidi="he-IL"/>
        </w:rPr>
        <w:t>Dumbravita</w:t>
      </w:r>
      <w:r w:rsidR="00FA602F">
        <w:rPr>
          <w:rFonts w:ascii="Times New Roman" w:eastAsia="MS Mincho" w:hAnsi="Times New Roman"/>
          <w:color w:val="FF0000"/>
          <w:sz w:val="24"/>
          <w:szCs w:val="24"/>
          <w:lang w:val="ro-RO" w:eastAsia="ja-JP" w:bidi="he-IL"/>
        </w:rPr>
        <w:t xml:space="preserve"> este asigurata din 6</w:t>
      </w:r>
      <w:r w:rsidRPr="00AC2E52">
        <w:rPr>
          <w:rFonts w:ascii="Times New Roman" w:eastAsia="MS Mincho" w:hAnsi="Times New Roman"/>
          <w:color w:val="FF0000"/>
          <w:sz w:val="24"/>
          <w:szCs w:val="24"/>
          <w:lang w:val="ro-RO" w:eastAsia="ja-JP" w:bidi="he-IL"/>
        </w:rPr>
        <w:t xml:space="preserve"> foraje </w:t>
      </w:r>
      <w:r w:rsidR="00FA602F">
        <w:rPr>
          <w:rFonts w:ascii="Times New Roman" w:eastAsia="MS Mincho" w:hAnsi="Times New Roman"/>
          <w:color w:val="FF0000"/>
          <w:sz w:val="24"/>
          <w:szCs w:val="24"/>
          <w:lang w:val="ro-RO" w:eastAsia="ja-JP" w:bidi="he-IL"/>
        </w:rPr>
        <w:t>de mare adancime F1, F2, F3,</w:t>
      </w:r>
      <w:r w:rsidRPr="00AC2E52">
        <w:rPr>
          <w:rFonts w:ascii="Times New Roman" w:eastAsia="MS Mincho" w:hAnsi="Times New Roman"/>
          <w:color w:val="FF0000"/>
          <w:sz w:val="24"/>
          <w:szCs w:val="24"/>
          <w:lang w:val="ro-RO" w:eastAsia="ja-JP" w:bidi="he-IL"/>
        </w:rPr>
        <w:t xml:space="preserve"> F4, </w:t>
      </w:r>
      <w:r w:rsidR="00FA602F">
        <w:rPr>
          <w:rFonts w:ascii="Times New Roman" w:eastAsia="MS Mincho" w:hAnsi="Times New Roman"/>
          <w:color w:val="FF0000"/>
          <w:sz w:val="24"/>
          <w:szCs w:val="24"/>
          <w:lang w:val="ro-RO" w:eastAsia="ja-JP" w:bidi="he-IL"/>
        </w:rPr>
        <w:t xml:space="preserve">F5 si F6 </w:t>
      </w:r>
      <w:r w:rsidRPr="00AC2E52">
        <w:rPr>
          <w:rFonts w:ascii="Times New Roman" w:eastAsia="MS Mincho" w:hAnsi="Times New Roman"/>
          <w:color w:val="FF0000"/>
          <w:sz w:val="24"/>
          <w:szCs w:val="24"/>
          <w:lang w:val="ro-RO" w:eastAsia="ja-JP" w:bidi="he-IL"/>
        </w:rPr>
        <w:t xml:space="preserve">echipate cu pompe submersibile, de unde este </w:t>
      </w:r>
      <w:r w:rsidR="00FA602F">
        <w:rPr>
          <w:rFonts w:ascii="Times New Roman" w:eastAsia="MS Mincho" w:hAnsi="Times New Roman"/>
          <w:color w:val="FF0000"/>
          <w:sz w:val="24"/>
          <w:szCs w:val="24"/>
          <w:lang w:val="ro-RO" w:eastAsia="ja-JP" w:bidi="he-IL"/>
        </w:rPr>
        <w:t>pompata direct in reteaua de alimentare cu apa.</w:t>
      </w:r>
    </w:p>
    <w:p w:rsidR="006B1C15" w:rsidRPr="00AC2E52" w:rsidRDefault="00FA602F" w:rsidP="006B1C15">
      <w:pPr>
        <w:spacing w:after="0" w:line="240" w:lineRule="auto"/>
        <w:jc w:val="both"/>
        <w:rPr>
          <w:rFonts w:ascii="Times New Roman" w:eastAsia="MS Mincho" w:hAnsi="Times New Roman"/>
          <w:color w:val="FF0000"/>
          <w:sz w:val="24"/>
          <w:szCs w:val="24"/>
          <w:lang w:val="ro-RO" w:eastAsia="ja-JP" w:bidi="he-IL"/>
        </w:rPr>
      </w:pPr>
      <w:r>
        <w:rPr>
          <w:rFonts w:ascii="Times New Roman" w:eastAsia="MS Mincho" w:hAnsi="Times New Roman"/>
          <w:color w:val="FF0000"/>
          <w:sz w:val="24"/>
          <w:szCs w:val="24"/>
          <w:lang w:val="ro-RO" w:eastAsia="ja-JP" w:bidi="he-IL"/>
        </w:rPr>
        <w:t>- colectarea apelor manajere se realizeaza prin reteaua de ca</w:t>
      </w:r>
      <w:r w:rsidR="00AD1DF4">
        <w:rPr>
          <w:rFonts w:ascii="Times New Roman" w:eastAsia="MS Mincho" w:hAnsi="Times New Roman"/>
          <w:color w:val="FF0000"/>
          <w:sz w:val="24"/>
          <w:szCs w:val="24"/>
          <w:lang w:val="ro-RO" w:eastAsia="ja-JP" w:bidi="he-IL"/>
        </w:rPr>
        <w:t>nalizare proprie, evacuarea ape</w:t>
      </w:r>
      <w:r>
        <w:rPr>
          <w:rFonts w:ascii="Times New Roman" w:eastAsia="MS Mincho" w:hAnsi="Times New Roman"/>
          <w:color w:val="FF0000"/>
          <w:sz w:val="24"/>
          <w:szCs w:val="24"/>
          <w:lang w:val="ro-RO" w:eastAsia="ja-JP" w:bidi="he-IL"/>
        </w:rPr>
        <w:t>lor uzate menajere se face in reteaua de canalizare a municipiului Timisoara prin colectorul de beton 500/750 care leaga Dumbravita de Timisoara</w:t>
      </w:r>
      <w:r w:rsidR="00AD1DF4">
        <w:rPr>
          <w:rFonts w:ascii="Times New Roman" w:eastAsia="MS Mincho" w:hAnsi="Times New Roman"/>
          <w:color w:val="FF0000"/>
          <w:sz w:val="24"/>
          <w:szCs w:val="24"/>
          <w:lang w:val="ro-RO" w:eastAsia="ja-JP" w:bidi="he-IL"/>
        </w:rPr>
        <w:t xml:space="preserve"> de pe strada Stefan Procopiu</w:t>
      </w:r>
      <w:r w:rsidR="006B1C15" w:rsidRPr="00AC2E52">
        <w:rPr>
          <w:rFonts w:ascii="Times New Roman" w:eastAsia="MS Mincho" w:hAnsi="Times New Roman"/>
          <w:color w:val="FF0000"/>
          <w:sz w:val="24"/>
          <w:szCs w:val="24"/>
          <w:lang w:val="ro-RO" w:eastAsia="ja-JP" w:bidi="he-IL"/>
        </w:rPr>
        <w:t>;</w:t>
      </w:r>
    </w:p>
    <w:p w:rsidR="00AA7F0E" w:rsidRPr="00B946F2" w:rsidRDefault="00AA7F0E" w:rsidP="00DA1D49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:rsidR="00AA7F0E" w:rsidRPr="00241F9B" w:rsidRDefault="00AA7F0E" w:rsidP="00AA7F0E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it-IT" w:eastAsia="ja-JP" w:bidi="he-IL"/>
        </w:rPr>
      </w:pPr>
      <w:r w:rsidRPr="00241F9B">
        <w:rPr>
          <w:rFonts w:ascii="Times New Roman" w:eastAsia="MS Mincho" w:hAnsi="Times New Roman"/>
          <w:sz w:val="24"/>
          <w:szCs w:val="24"/>
          <w:lang w:val="it-IT" w:eastAsia="ja-JP" w:bidi="he-IL"/>
        </w:rPr>
        <w:t>3) Utilizarea res</w:t>
      </w:r>
      <w:r w:rsidR="00CB67A1">
        <w:rPr>
          <w:rFonts w:ascii="Times New Roman" w:eastAsia="MS Mincho" w:hAnsi="Times New Roman"/>
          <w:sz w:val="24"/>
          <w:szCs w:val="24"/>
          <w:lang w:val="it-IT" w:eastAsia="ja-JP" w:bidi="he-IL"/>
        </w:rPr>
        <w:t>urse</w:t>
      </w:r>
      <w:r w:rsidR="006B1C15">
        <w:rPr>
          <w:rFonts w:ascii="Times New Roman" w:eastAsia="MS Mincho" w:hAnsi="Times New Roman"/>
          <w:sz w:val="24"/>
          <w:szCs w:val="24"/>
          <w:lang w:val="it-IT" w:eastAsia="ja-JP" w:bidi="he-IL"/>
        </w:rPr>
        <w:t>lor naturale: apa subterana</w:t>
      </w:r>
    </w:p>
    <w:p w:rsidR="00AA7F0E" w:rsidRPr="00241F9B" w:rsidRDefault="00AA7F0E" w:rsidP="00AA7F0E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it-IT" w:eastAsia="ja-JP" w:bidi="he-IL"/>
        </w:rPr>
      </w:pPr>
      <w:r w:rsidRPr="00241F9B">
        <w:rPr>
          <w:rFonts w:ascii="Times New Roman" w:eastAsia="MS Mincho" w:hAnsi="Times New Roman"/>
          <w:sz w:val="24"/>
          <w:szCs w:val="24"/>
          <w:lang w:val="it-IT" w:eastAsia="ja-JP" w:bidi="he-IL"/>
        </w:rPr>
        <w:t xml:space="preserve">4) Producţia de deşeuri : </w:t>
      </w:r>
    </w:p>
    <w:p w:rsidR="00742FE3" w:rsidRPr="00C3043D" w:rsidRDefault="00742FE3" w:rsidP="00742FE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C3043D">
        <w:rPr>
          <w:rFonts w:ascii="Times New Roman" w:eastAsia="MS Mincho" w:hAnsi="Times New Roman"/>
          <w:sz w:val="24"/>
          <w:szCs w:val="24"/>
          <w:lang w:val="ro-RO" w:eastAsia="ja-JP" w:bidi="he-IL"/>
        </w:rPr>
        <w:t>- deseurile rezultate din lucrarile de constructii (pamant din excavatie excedentar, deseuri inerte, metalice) se vor colecta separat; depozitarea deseurilor nevalorificabile se va face numai in locurile indicate de administratia locala; deseurile valorificabile (lemn, metal, plastic, etc.) vor fi predate catre unitati specializate autorizate;</w:t>
      </w:r>
    </w:p>
    <w:p w:rsidR="00742FE3" w:rsidRPr="00C3043D" w:rsidRDefault="00742FE3" w:rsidP="00742FE3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3043D">
        <w:rPr>
          <w:rFonts w:ascii="Times New Roman" w:hAnsi="Times New Roman"/>
          <w:sz w:val="24"/>
          <w:szCs w:val="24"/>
          <w:lang w:val="ro-RO"/>
        </w:rPr>
        <w:t>- deseurile menajere se vor colecta in europubele si vor fi preluate de unitati autorizate specializate;</w:t>
      </w:r>
    </w:p>
    <w:p w:rsidR="00742FE3" w:rsidRPr="00C3043D" w:rsidRDefault="00742FE3" w:rsidP="00742FE3">
      <w:pPr>
        <w:spacing w:after="0" w:line="240" w:lineRule="auto"/>
        <w:ind w:right="144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C3043D">
        <w:rPr>
          <w:rFonts w:ascii="Times New Roman" w:eastAsia="MS Mincho" w:hAnsi="Times New Roman"/>
          <w:sz w:val="24"/>
          <w:szCs w:val="24"/>
          <w:lang w:val="ro-RO" w:eastAsia="ja-JP" w:bidi="he-IL"/>
        </w:rPr>
        <w:t xml:space="preserve">5) Emisiile poluante, inclusiv zgomotul si alte surse de disconfort: </w:t>
      </w:r>
    </w:p>
    <w:p w:rsidR="00742FE3" w:rsidRPr="00C3043D" w:rsidRDefault="00742FE3" w:rsidP="00742FE3">
      <w:pPr>
        <w:spacing w:after="0" w:line="240" w:lineRule="auto"/>
        <w:ind w:right="144"/>
        <w:jc w:val="both"/>
        <w:rPr>
          <w:rFonts w:ascii="Times New Roman" w:hAnsi="Times New Roman"/>
          <w:sz w:val="24"/>
          <w:szCs w:val="24"/>
          <w:lang w:val="ro-RO"/>
        </w:rPr>
      </w:pPr>
      <w:r w:rsidRPr="00C3043D">
        <w:rPr>
          <w:rFonts w:ascii="Times New Roman" w:eastAsia="MS Mincho" w:hAnsi="Times New Roman"/>
          <w:sz w:val="24"/>
          <w:szCs w:val="24"/>
          <w:lang w:val="ro-RO" w:eastAsia="ja-JP" w:bidi="he-IL"/>
        </w:rPr>
        <w:t xml:space="preserve">- nivelul de zgomot nu va depasi nivelul prevazut de STAS 10009/88 - </w:t>
      </w:r>
      <w:r w:rsidRPr="00C3043D">
        <w:rPr>
          <w:rFonts w:ascii="Times New Roman" w:hAnsi="Times New Roman"/>
          <w:sz w:val="24"/>
          <w:szCs w:val="24"/>
          <w:lang w:val="ro-RO"/>
        </w:rPr>
        <w:t>“Acustica in constructii. Acustica urbana” – limitele admisibile ale nivelului de zgomot;</w:t>
      </w:r>
    </w:p>
    <w:p w:rsidR="00742FE3" w:rsidRPr="00C3043D" w:rsidRDefault="00742FE3" w:rsidP="00742F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17684">
        <w:rPr>
          <w:rFonts w:ascii="Times New Roman" w:hAnsi="Times New Roman"/>
          <w:sz w:val="24"/>
          <w:szCs w:val="24"/>
          <w:lang w:val="ro-RO"/>
        </w:rPr>
        <w:t>- apa uzata epu</w:t>
      </w:r>
      <w:r>
        <w:rPr>
          <w:rFonts w:ascii="Times New Roman" w:hAnsi="Times New Roman"/>
          <w:sz w:val="24"/>
          <w:szCs w:val="24"/>
          <w:lang w:val="ro-RO"/>
        </w:rPr>
        <w:t>rata va</w:t>
      </w:r>
      <w:r w:rsidRPr="00517684">
        <w:rPr>
          <w:rFonts w:ascii="Times New Roman" w:hAnsi="Times New Roman"/>
          <w:sz w:val="24"/>
          <w:szCs w:val="24"/>
          <w:lang w:val="ro-RO"/>
        </w:rPr>
        <w:t xml:space="preserve"> respecta prevederile normativul NTPA 001/2002, aprobat prin HG nr. 188/2002 si modificat prin HG nr. 352/2005, privind conditiile de descarcare in mediul acvatic a apelor uzate.</w:t>
      </w:r>
    </w:p>
    <w:p w:rsidR="00AA7F0E" w:rsidRPr="00241F9B" w:rsidRDefault="00AA7F0E" w:rsidP="00AA7F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 xml:space="preserve">6) </w:t>
      </w:r>
      <w:proofErr w:type="spellStart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>Riscul</w:t>
      </w:r>
      <w:proofErr w:type="spellEnd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 xml:space="preserve"> de accident, </w:t>
      </w:r>
      <w:proofErr w:type="spellStart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>ţinându</w:t>
      </w:r>
      <w:proofErr w:type="spellEnd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 xml:space="preserve">-se </w:t>
      </w:r>
      <w:proofErr w:type="spellStart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>seama</w:t>
      </w:r>
      <w:proofErr w:type="spellEnd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 xml:space="preserve"> in </w:t>
      </w:r>
      <w:proofErr w:type="spellStart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>special</w:t>
      </w:r>
      <w:proofErr w:type="spellEnd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 xml:space="preserve"> de </w:t>
      </w:r>
      <w:proofErr w:type="spellStart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>substanţele</w:t>
      </w:r>
      <w:proofErr w:type="spellEnd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 xml:space="preserve"> si </w:t>
      </w:r>
      <w:proofErr w:type="spellStart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>tehnologiile</w:t>
      </w:r>
      <w:proofErr w:type="spellEnd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 xml:space="preserve"> </w:t>
      </w:r>
      <w:proofErr w:type="spellStart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>utilizate</w:t>
      </w:r>
      <w:proofErr w:type="spellEnd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 xml:space="preserve">: - nu </w:t>
      </w:r>
      <w:r w:rsidRPr="00241F9B">
        <w:rPr>
          <w:rFonts w:ascii="Times New Roman" w:hAnsi="Times New Roman"/>
          <w:sz w:val="24"/>
          <w:szCs w:val="24"/>
          <w:lang w:val="fr-FR"/>
        </w:rPr>
        <w:t xml:space="preserve">este </w:t>
      </w:r>
      <w:proofErr w:type="spellStart"/>
      <w:r w:rsidRPr="00241F9B">
        <w:rPr>
          <w:rFonts w:ascii="Times New Roman" w:hAnsi="Times New Roman"/>
          <w:sz w:val="24"/>
          <w:szCs w:val="24"/>
          <w:lang w:val="fr-FR"/>
        </w:rPr>
        <w:t>cazul</w:t>
      </w:r>
      <w:proofErr w:type="spellEnd"/>
      <w:r w:rsidRPr="00241F9B">
        <w:rPr>
          <w:rFonts w:ascii="Times New Roman" w:hAnsi="Times New Roman"/>
          <w:sz w:val="24"/>
          <w:szCs w:val="24"/>
          <w:lang w:val="fr-FR"/>
        </w:rPr>
        <w:t>;</w:t>
      </w:r>
    </w:p>
    <w:p w:rsidR="00AA7F0E" w:rsidRPr="00241F9B" w:rsidRDefault="00E77568" w:rsidP="00AA7F0E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fr-FR" w:eastAsia="ja-JP" w:bidi="he-IL"/>
        </w:rPr>
      </w:pPr>
      <w:r>
        <w:rPr>
          <w:rFonts w:ascii="Times New Roman" w:eastAsia="MS Mincho" w:hAnsi="Times New Roman"/>
          <w:bCs/>
          <w:sz w:val="24"/>
          <w:szCs w:val="24"/>
          <w:lang w:val="fr-FR" w:eastAsia="ja-JP" w:bidi="he-IL"/>
        </w:rPr>
        <w:t>b.</w:t>
      </w:r>
      <w:r w:rsidR="00AA7F0E" w:rsidRPr="00241F9B">
        <w:rPr>
          <w:rFonts w:ascii="Times New Roman" w:eastAsia="MS Mincho" w:hAnsi="Times New Roman"/>
          <w:bCs/>
          <w:sz w:val="24"/>
          <w:szCs w:val="24"/>
          <w:lang w:val="fr-FR" w:eastAsia="ja-JP" w:bidi="he-IL"/>
        </w:rPr>
        <w:t xml:space="preserve"> 2. </w:t>
      </w:r>
      <w:proofErr w:type="spellStart"/>
      <w:r w:rsidR="00AA7F0E" w:rsidRPr="00241F9B">
        <w:rPr>
          <w:rFonts w:ascii="Times New Roman" w:eastAsia="MS Mincho" w:hAnsi="Times New Roman"/>
          <w:bCs/>
          <w:sz w:val="24"/>
          <w:szCs w:val="24"/>
          <w:lang w:val="fr-FR" w:eastAsia="ja-JP" w:bidi="he-IL"/>
        </w:rPr>
        <w:t>Localizarea</w:t>
      </w:r>
      <w:proofErr w:type="spellEnd"/>
      <w:r w:rsidR="00AA7F0E" w:rsidRPr="00241F9B">
        <w:rPr>
          <w:rFonts w:ascii="Times New Roman" w:eastAsia="MS Mincho" w:hAnsi="Times New Roman"/>
          <w:bCs/>
          <w:sz w:val="24"/>
          <w:szCs w:val="24"/>
          <w:lang w:val="fr-FR" w:eastAsia="ja-JP" w:bidi="he-IL"/>
        </w:rPr>
        <w:t xml:space="preserve"> </w:t>
      </w:r>
      <w:proofErr w:type="spellStart"/>
      <w:r w:rsidR="00AA7F0E" w:rsidRPr="00241F9B">
        <w:rPr>
          <w:rFonts w:ascii="Times New Roman" w:eastAsia="MS Mincho" w:hAnsi="Times New Roman"/>
          <w:bCs/>
          <w:sz w:val="24"/>
          <w:szCs w:val="24"/>
          <w:lang w:val="fr-FR" w:eastAsia="ja-JP" w:bidi="he-IL"/>
        </w:rPr>
        <w:t>proiectelor</w:t>
      </w:r>
      <w:proofErr w:type="spellEnd"/>
      <w:r w:rsidR="00AA7F0E" w:rsidRPr="00241F9B">
        <w:rPr>
          <w:rFonts w:ascii="Times New Roman" w:eastAsia="MS Mincho" w:hAnsi="Times New Roman"/>
          <w:bCs/>
          <w:sz w:val="24"/>
          <w:szCs w:val="24"/>
          <w:lang w:val="fr-FR" w:eastAsia="ja-JP" w:bidi="he-IL"/>
        </w:rPr>
        <w:t xml:space="preserve">: </w:t>
      </w:r>
    </w:p>
    <w:p w:rsidR="00AA7F0E" w:rsidRPr="00241F9B" w:rsidRDefault="00AA7F0E" w:rsidP="00AA7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pt-BR" w:eastAsia="ja-JP" w:bidi="he-IL"/>
        </w:rPr>
      </w:pPr>
      <w:r w:rsidRPr="00241F9B">
        <w:rPr>
          <w:rFonts w:ascii="Times New Roman" w:eastAsia="MS Mincho" w:hAnsi="Times New Roman"/>
          <w:sz w:val="24"/>
          <w:szCs w:val="24"/>
          <w:lang w:val="pt-BR" w:eastAsia="ja-JP" w:bidi="he-IL"/>
        </w:rPr>
        <w:t>1) Utilizarea existenta a terenului: conform prevederilor ce</w:t>
      </w:r>
      <w:r w:rsidR="00BA6FBE">
        <w:rPr>
          <w:rFonts w:ascii="Times New Roman" w:eastAsia="MS Mincho" w:hAnsi="Times New Roman"/>
          <w:sz w:val="24"/>
          <w:szCs w:val="24"/>
          <w:lang w:val="pt-BR" w:eastAsia="ja-JP" w:bidi="he-IL"/>
        </w:rPr>
        <w:t xml:space="preserve">rtificatului de </w:t>
      </w:r>
      <w:r w:rsidR="00E77568">
        <w:rPr>
          <w:rFonts w:ascii="Times New Roman" w:eastAsia="MS Mincho" w:hAnsi="Times New Roman"/>
          <w:sz w:val="24"/>
          <w:szCs w:val="24"/>
          <w:lang w:val="pt-BR" w:eastAsia="ja-JP" w:bidi="he-IL"/>
        </w:rPr>
        <w:t>urbanism nr. 945</w:t>
      </w:r>
      <w:r w:rsidR="00E77568">
        <w:rPr>
          <w:rFonts w:ascii="Times New Roman" w:hAnsi="Times New Roman"/>
          <w:sz w:val="24"/>
          <w:szCs w:val="24"/>
          <w:lang w:val="pt-BR"/>
        </w:rPr>
        <w:t>/14.10.201</w:t>
      </w:r>
      <w:r w:rsidR="00AD1DF4">
        <w:rPr>
          <w:rFonts w:ascii="Times New Roman" w:hAnsi="Times New Roman"/>
          <w:sz w:val="24"/>
          <w:szCs w:val="24"/>
          <w:lang w:val="pt-BR"/>
        </w:rPr>
        <w:t>5</w:t>
      </w:r>
      <w:r w:rsidRPr="00241F9B">
        <w:rPr>
          <w:rFonts w:ascii="Times New Roman" w:eastAsia="MS Mincho" w:hAnsi="Times New Roman"/>
          <w:sz w:val="24"/>
          <w:szCs w:val="24"/>
          <w:lang w:val="pt-BR" w:eastAsia="ja-JP" w:bidi="he-IL"/>
        </w:rPr>
        <w:t xml:space="preserve">, folosirea actuală  </w:t>
      </w:r>
      <w:r w:rsidR="002166F7">
        <w:rPr>
          <w:rFonts w:ascii="Times New Roman" w:eastAsia="MS Mincho" w:hAnsi="Times New Roman"/>
          <w:sz w:val="24"/>
          <w:szCs w:val="24"/>
          <w:lang w:val="pt-BR" w:eastAsia="ja-JP" w:bidi="he-IL"/>
        </w:rPr>
        <w:t>teren</w:t>
      </w:r>
      <w:r w:rsidR="00E77568">
        <w:rPr>
          <w:rFonts w:ascii="Times New Roman" w:eastAsia="MS Mincho" w:hAnsi="Times New Roman"/>
          <w:sz w:val="24"/>
          <w:szCs w:val="24"/>
          <w:lang w:val="pt-BR" w:eastAsia="ja-JP" w:bidi="he-IL"/>
        </w:rPr>
        <w:t xml:space="preserve"> arabil </w:t>
      </w:r>
      <w:r w:rsidR="002166F7">
        <w:rPr>
          <w:rFonts w:ascii="Times New Roman" w:eastAsia="MS Mincho" w:hAnsi="Times New Roman"/>
          <w:sz w:val="24"/>
          <w:szCs w:val="24"/>
          <w:lang w:val="pt-BR" w:eastAsia="ja-JP" w:bidi="he-IL"/>
        </w:rPr>
        <w:t xml:space="preserve"> </w:t>
      </w:r>
      <w:r w:rsidR="00163A94">
        <w:rPr>
          <w:rFonts w:ascii="Times New Roman" w:eastAsia="MS Mincho" w:hAnsi="Times New Roman"/>
          <w:sz w:val="24"/>
          <w:szCs w:val="24"/>
          <w:lang w:val="pt-BR" w:eastAsia="ja-JP" w:bidi="he-IL"/>
        </w:rPr>
        <w:t xml:space="preserve"> </w:t>
      </w:r>
      <w:r w:rsidR="00E77568">
        <w:rPr>
          <w:rFonts w:ascii="Times New Roman" w:eastAsia="MS Mincho" w:hAnsi="Times New Roman"/>
          <w:sz w:val="24"/>
          <w:szCs w:val="24"/>
          <w:lang w:val="pt-BR" w:eastAsia="ja-JP" w:bidi="he-IL"/>
        </w:rPr>
        <w:t>intravilan in suprafata de 13072 mp.</w:t>
      </w:r>
      <w:r w:rsidRPr="00241F9B">
        <w:rPr>
          <w:rFonts w:ascii="Times New Roman" w:eastAsia="MS Mincho" w:hAnsi="Times New Roman"/>
          <w:sz w:val="24"/>
          <w:szCs w:val="24"/>
          <w:lang w:val="pt-BR" w:eastAsia="ja-JP" w:bidi="he-IL"/>
        </w:rPr>
        <w:t xml:space="preserve">; </w:t>
      </w:r>
    </w:p>
    <w:p w:rsidR="00AA7F0E" w:rsidRPr="00241F9B" w:rsidRDefault="00AA7F0E" w:rsidP="00AA7F0E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fr-FR" w:eastAsia="ja-JP" w:bidi="he-IL"/>
        </w:rPr>
      </w:pPr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 xml:space="preserve">2) </w:t>
      </w:r>
      <w:proofErr w:type="spellStart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>Relativa</w:t>
      </w:r>
      <w:proofErr w:type="spellEnd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 xml:space="preserve"> </w:t>
      </w:r>
      <w:proofErr w:type="spellStart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>abundenta</w:t>
      </w:r>
      <w:proofErr w:type="spellEnd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 xml:space="preserve"> a </w:t>
      </w:r>
      <w:proofErr w:type="spellStart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>resurselor</w:t>
      </w:r>
      <w:proofErr w:type="spellEnd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 xml:space="preserve"> </w:t>
      </w:r>
      <w:proofErr w:type="spellStart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>naturale</w:t>
      </w:r>
      <w:proofErr w:type="spellEnd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 xml:space="preserve"> </w:t>
      </w:r>
      <w:proofErr w:type="spellStart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>din</w:t>
      </w:r>
      <w:proofErr w:type="spellEnd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 xml:space="preserve"> zona, </w:t>
      </w:r>
      <w:proofErr w:type="spellStart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>calitatea</w:t>
      </w:r>
      <w:proofErr w:type="spellEnd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 xml:space="preserve"> si </w:t>
      </w:r>
      <w:proofErr w:type="spellStart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>capacitatea</w:t>
      </w:r>
      <w:proofErr w:type="spellEnd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 xml:space="preserve"> </w:t>
      </w:r>
      <w:proofErr w:type="spellStart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>regenerativa</w:t>
      </w:r>
      <w:proofErr w:type="spellEnd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 xml:space="preserve"> a </w:t>
      </w:r>
      <w:proofErr w:type="spellStart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>acestora</w:t>
      </w:r>
      <w:proofErr w:type="spellEnd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 xml:space="preserve">: nu este </w:t>
      </w:r>
      <w:proofErr w:type="spellStart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>cazul</w:t>
      </w:r>
      <w:proofErr w:type="spellEnd"/>
      <w:r w:rsidR="00846BEA">
        <w:rPr>
          <w:rFonts w:ascii="Times New Roman" w:eastAsia="MS Mincho" w:hAnsi="Times New Roman"/>
          <w:sz w:val="24"/>
          <w:szCs w:val="24"/>
          <w:lang w:val="fr-FR" w:eastAsia="ja-JP" w:bidi="he-IL"/>
        </w:rPr>
        <w:t>.</w:t>
      </w:r>
    </w:p>
    <w:p w:rsidR="00AA7F0E" w:rsidRPr="00241F9B" w:rsidRDefault="00AA7F0E" w:rsidP="00AA7F0E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fr-FR" w:eastAsia="ja-JP" w:bidi="he-IL"/>
        </w:rPr>
      </w:pPr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>3) </w:t>
      </w:r>
      <w:proofErr w:type="spellStart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>Capacitatea</w:t>
      </w:r>
      <w:proofErr w:type="spellEnd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 xml:space="preserve"> de </w:t>
      </w:r>
      <w:proofErr w:type="spellStart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>absorbtie</w:t>
      </w:r>
      <w:proofErr w:type="spellEnd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 xml:space="preserve"> a </w:t>
      </w:r>
      <w:proofErr w:type="spellStart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>mediului</w:t>
      </w:r>
      <w:proofErr w:type="spellEnd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 xml:space="preserve">, </w:t>
      </w:r>
      <w:proofErr w:type="spellStart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>cu</w:t>
      </w:r>
      <w:proofErr w:type="spellEnd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 xml:space="preserve"> </w:t>
      </w:r>
      <w:proofErr w:type="spellStart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>atenţie</w:t>
      </w:r>
      <w:proofErr w:type="spellEnd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 xml:space="preserve"> </w:t>
      </w:r>
      <w:proofErr w:type="spellStart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>deosebită</w:t>
      </w:r>
      <w:proofErr w:type="spellEnd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 xml:space="preserve"> </w:t>
      </w:r>
      <w:proofErr w:type="spellStart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>pentru</w:t>
      </w:r>
      <w:proofErr w:type="spellEnd"/>
      <w:r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>:</w:t>
      </w:r>
    </w:p>
    <w:p w:rsidR="00AA7F0E" w:rsidRPr="00241F9B" w:rsidRDefault="00956670" w:rsidP="00AA7F0E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fr-FR" w:eastAsia="ja-JP" w:bidi="he-IL"/>
        </w:rPr>
      </w:pPr>
      <w:r>
        <w:rPr>
          <w:rFonts w:ascii="Times New Roman" w:eastAsia="MS Mincho" w:hAnsi="Times New Roman"/>
          <w:sz w:val="24"/>
          <w:szCs w:val="24"/>
          <w:lang w:val="fr-FR" w:eastAsia="ja-JP" w:bidi="he-IL"/>
        </w:rPr>
        <w:t>      </w:t>
      </w:r>
      <w:r w:rsidR="00AA7F0E"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 xml:space="preserve">a) </w:t>
      </w:r>
      <w:proofErr w:type="spellStart"/>
      <w:r w:rsidR="00AA7F0E"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>zonele</w:t>
      </w:r>
      <w:proofErr w:type="spellEnd"/>
      <w:r w:rsidR="00AA7F0E"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 xml:space="preserve"> </w:t>
      </w:r>
      <w:proofErr w:type="spellStart"/>
      <w:r w:rsidR="00AA7F0E"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>umede</w:t>
      </w:r>
      <w:proofErr w:type="spellEnd"/>
      <w:r w:rsidR="00AA7F0E"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 xml:space="preserve">: nu este </w:t>
      </w:r>
      <w:proofErr w:type="spellStart"/>
      <w:r w:rsidR="00AA7F0E"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>cazul</w:t>
      </w:r>
      <w:proofErr w:type="spellEnd"/>
      <w:r w:rsidR="00AA7F0E"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>;</w:t>
      </w:r>
    </w:p>
    <w:p w:rsidR="00AA7F0E" w:rsidRPr="00241F9B" w:rsidRDefault="00956670" w:rsidP="00AA7F0E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fr-FR" w:eastAsia="ja-JP" w:bidi="he-IL"/>
        </w:rPr>
      </w:pPr>
      <w:r>
        <w:rPr>
          <w:rFonts w:ascii="Times New Roman" w:eastAsia="MS Mincho" w:hAnsi="Times New Roman"/>
          <w:sz w:val="24"/>
          <w:szCs w:val="24"/>
          <w:lang w:val="fr-FR" w:eastAsia="ja-JP" w:bidi="he-IL"/>
        </w:rPr>
        <w:t>      </w:t>
      </w:r>
      <w:r w:rsidR="00AA7F0E"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 xml:space="preserve">b) </w:t>
      </w:r>
      <w:proofErr w:type="spellStart"/>
      <w:r w:rsidR="00AA7F0E"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>zonele</w:t>
      </w:r>
      <w:proofErr w:type="spellEnd"/>
      <w:r w:rsidR="00AA7F0E"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 xml:space="preserve"> </w:t>
      </w:r>
      <w:proofErr w:type="spellStart"/>
      <w:r w:rsidR="00AA7F0E"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>costiere</w:t>
      </w:r>
      <w:proofErr w:type="spellEnd"/>
      <w:r w:rsidR="00AA7F0E"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 xml:space="preserve">: nu este </w:t>
      </w:r>
      <w:proofErr w:type="spellStart"/>
      <w:r w:rsidR="00AA7F0E"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>cazul</w:t>
      </w:r>
      <w:proofErr w:type="spellEnd"/>
      <w:r w:rsidR="00AA7F0E" w:rsidRPr="00241F9B">
        <w:rPr>
          <w:rFonts w:ascii="Times New Roman" w:eastAsia="MS Mincho" w:hAnsi="Times New Roman"/>
          <w:sz w:val="24"/>
          <w:szCs w:val="24"/>
          <w:lang w:val="fr-FR" w:eastAsia="ja-JP" w:bidi="he-IL"/>
        </w:rPr>
        <w:t>;</w:t>
      </w:r>
    </w:p>
    <w:p w:rsidR="00AA7F0E" w:rsidRPr="00241F9B" w:rsidRDefault="00EB5087" w:rsidP="00AA7F0E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it-IT" w:eastAsia="ja-JP" w:bidi="he-IL"/>
        </w:rPr>
      </w:pPr>
      <w:r>
        <w:rPr>
          <w:rFonts w:ascii="Times New Roman" w:eastAsia="MS Mincho" w:hAnsi="Times New Roman"/>
          <w:sz w:val="24"/>
          <w:szCs w:val="24"/>
          <w:lang w:val="it-IT" w:eastAsia="ja-JP" w:bidi="he-IL"/>
        </w:rPr>
        <w:t>     </w:t>
      </w:r>
      <w:r w:rsidR="00AA7F0E" w:rsidRPr="00241F9B">
        <w:rPr>
          <w:rFonts w:ascii="Times New Roman" w:eastAsia="MS Mincho" w:hAnsi="Times New Roman"/>
          <w:sz w:val="24"/>
          <w:szCs w:val="24"/>
          <w:lang w:val="it-IT" w:eastAsia="ja-JP" w:bidi="he-IL"/>
        </w:rPr>
        <w:t>c) zonele montane si împădurite: nu este cazul;</w:t>
      </w:r>
    </w:p>
    <w:p w:rsidR="00AA7F0E" w:rsidRPr="00241F9B" w:rsidRDefault="00EB5087" w:rsidP="00AA7F0E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it-IT" w:eastAsia="ja-JP" w:bidi="he-IL"/>
        </w:rPr>
      </w:pPr>
      <w:r>
        <w:rPr>
          <w:rFonts w:ascii="Times New Roman" w:eastAsia="MS Mincho" w:hAnsi="Times New Roman"/>
          <w:sz w:val="24"/>
          <w:szCs w:val="24"/>
          <w:lang w:val="it-IT" w:eastAsia="ja-JP" w:bidi="he-IL"/>
        </w:rPr>
        <w:t>    </w:t>
      </w:r>
      <w:r w:rsidR="00956670">
        <w:rPr>
          <w:rFonts w:ascii="Times New Roman" w:eastAsia="MS Mincho" w:hAnsi="Times New Roman"/>
          <w:sz w:val="24"/>
          <w:szCs w:val="24"/>
          <w:lang w:val="it-IT" w:eastAsia="ja-JP" w:bidi="he-IL"/>
        </w:rPr>
        <w:t> </w:t>
      </w:r>
      <w:r w:rsidR="00AA7F0E" w:rsidRPr="00241F9B">
        <w:rPr>
          <w:rFonts w:ascii="Times New Roman" w:eastAsia="MS Mincho" w:hAnsi="Times New Roman"/>
          <w:sz w:val="24"/>
          <w:szCs w:val="24"/>
          <w:lang w:val="it-IT" w:eastAsia="ja-JP" w:bidi="he-IL"/>
        </w:rPr>
        <w:t>d) parcurile si rezervaţiile naturale: nu este cazul;</w:t>
      </w:r>
    </w:p>
    <w:p w:rsidR="00AA7F0E" w:rsidRPr="00241F9B" w:rsidRDefault="00EB5087" w:rsidP="00AA7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it-IT" w:eastAsia="ja-JP" w:bidi="he-IL"/>
        </w:rPr>
      </w:pPr>
      <w:r>
        <w:rPr>
          <w:rFonts w:ascii="Times New Roman" w:eastAsia="MS Mincho" w:hAnsi="Times New Roman"/>
          <w:sz w:val="24"/>
          <w:szCs w:val="24"/>
          <w:lang w:val="it-IT" w:eastAsia="ja-JP" w:bidi="he-IL"/>
        </w:rPr>
        <w:t>    </w:t>
      </w:r>
      <w:r w:rsidR="00956670">
        <w:rPr>
          <w:rFonts w:ascii="Times New Roman" w:eastAsia="MS Mincho" w:hAnsi="Times New Roman"/>
          <w:sz w:val="24"/>
          <w:szCs w:val="24"/>
          <w:lang w:val="it-IT" w:eastAsia="ja-JP" w:bidi="he-IL"/>
        </w:rPr>
        <w:t> </w:t>
      </w:r>
      <w:r w:rsidR="00AA7F0E" w:rsidRPr="00241F9B">
        <w:rPr>
          <w:rFonts w:ascii="Times New Roman" w:eastAsia="MS Mincho" w:hAnsi="Times New Roman"/>
          <w:sz w:val="24"/>
          <w:szCs w:val="24"/>
          <w:lang w:val="it-IT" w:eastAsia="ja-JP" w:bidi="he-IL"/>
        </w:rPr>
        <w:t xml:space="preserve">e) ariile clasificate sau zonele protejate prin legislaţia in vigoare cum sunt: zone de protecţie a faunei piscicole, bazine piscicole naturale şi bazine piscicole amenajate etc: nu este cazul;  </w:t>
      </w:r>
    </w:p>
    <w:p w:rsidR="00216D67" w:rsidRPr="003D6275" w:rsidRDefault="00EB5087" w:rsidP="00216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>
        <w:rPr>
          <w:rFonts w:ascii="Times New Roman" w:eastAsia="MS Mincho" w:hAnsi="Times New Roman"/>
          <w:sz w:val="24"/>
          <w:szCs w:val="24"/>
          <w:lang w:val="it-IT" w:eastAsia="ja-JP" w:bidi="he-IL"/>
        </w:rPr>
        <w:t>    </w:t>
      </w:r>
      <w:r w:rsidR="009407BE">
        <w:rPr>
          <w:rFonts w:ascii="Times New Roman" w:eastAsia="MS Mincho" w:hAnsi="Times New Roman"/>
          <w:sz w:val="24"/>
          <w:szCs w:val="24"/>
          <w:lang w:val="ro-RO" w:eastAsia="ja-JP" w:bidi="he-IL"/>
        </w:rPr>
        <w:t> </w:t>
      </w:r>
      <w:r w:rsidR="00216D67" w:rsidRPr="003D6275">
        <w:rPr>
          <w:rFonts w:ascii="Times New Roman" w:eastAsia="MS Mincho" w:hAnsi="Times New Roman"/>
          <w:sz w:val="24"/>
          <w:szCs w:val="24"/>
          <w:lang w:val="ro-RO" w:eastAsia="ja-JP" w:bidi="he-IL"/>
        </w:rPr>
        <w:t xml:space="preserve"> f) zonele de protecţie speciala, mai ales cele desemnate prin Ordonanţa de urgenţă a Guvernului nr. 57/2007 privind regimul ariilor naturale protejate, conservarea habitatelor naturale, a florei şi faunei sălbatice, cu modificările şi completările ulterioare, zonele prevăzute prin Legea nr. 5/2000 privind aprobarea Planului de amenajare a teritoriului naţional – Secţiunea a III-a – zone protejate, zonele de protecţie instituite conform prevederilor Legii apelor nr. 107/1996, cu modificările şi completările ulterioare, şi Hotărârea Guvernului nr. 930/2005 pentru aprobarea Normelor speciale privind caracterul şi mărimea zonelor de protecţie sanitară şi hidrogeologică:  nu este cazul</w:t>
      </w:r>
    </w:p>
    <w:p w:rsidR="00216D67" w:rsidRPr="00D51188" w:rsidRDefault="00AA7F0E" w:rsidP="00216D67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pt-BR" w:eastAsia="ja-JP" w:bidi="he-IL"/>
        </w:rPr>
      </w:pPr>
      <w:r w:rsidRPr="00241F9B">
        <w:rPr>
          <w:rFonts w:ascii="Times New Roman" w:eastAsia="MS Mincho" w:hAnsi="Times New Roman"/>
          <w:sz w:val="24"/>
          <w:szCs w:val="24"/>
          <w:lang w:val="it-IT" w:eastAsia="ja-JP" w:bidi="he-IL"/>
        </w:rPr>
        <w:t xml:space="preserve">      g) ariile in care standardele de calitate a mediului stabilite de legislaţie au fost deja depăşite: </w:t>
      </w:r>
      <w:r w:rsidR="00983FDC">
        <w:rPr>
          <w:rFonts w:ascii="Times New Roman" w:eastAsia="MS Mincho" w:hAnsi="Times New Roman"/>
          <w:sz w:val="24"/>
          <w:szCs w:val="24"/>
          <w:lang w:val="it-IT" w:eastAsia="ja-JP" w:bidi="he-IL"/>
        </w:rPr>
        <w:t>-</w:t>
      </w:r>
    </w:p>
    <w:p w:rsidR="00AA7F0E" w:rsidRPr="00241F9B" w:rsidRDefault="00AA7F0E" w:rsidP="00216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pt-BR" w:eastAsia="ja-JP" w:bidi="he-IL"/>
        </w:rPr>
      </w:pPr>
      <w:r w:rsidRPr="00241F9B">
        <w:rPr>
          <w:rFonts w:ascii="Times New Roman" w:eastAsia="MS Mincho" w:hAnsi="Times New Roman"/>
          <w:sz w:val="24"/>
          <w:szCs w:val="24"/>
          <w:lang w:val="pt-BR" w:eastAsia="ja-JP" w:bidi="he-IL"/>
        </w:rPr>
        <w:t>      h) ariile dens populate: nu este cazul;</w:t>
      </w:r>
    </w:p>
    <w:p w:rsidR="00AA7F0E" w:rsidRPr="00241F9B" w:rsidRDefault="00AA7F0E" w:rsidP="00AA7F0E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it-IT" w:eastAsia="ja-JP" w:bidi="he-IL"/>
        </w:rPr>
      </w:pPr>
      <w:r w:rsidRPr="00241F9B">
        <w:rPr>
          <w:rFonts w:ascii="Times New Roman" w:eastAsia="MS Mincho" w:hAnsi="Times New Roman"/>
          <w:sz w:val="24"/>
          <w:szCs w:val="24"/>
          <w:lang w:val="it-IT" w:eastAsia="ja-JP" w:bidi="he-IL"/>
        </w:rPr>
        <w:t>      i) peisaje cu semnificaţie istorica, culturala si arheologica: nu este cazul.</w:t>
      </w:r>
    </w:p>
    <w:p w:rsidR="00AA7F0E" w:rsidRPr="00241F9B" w:rsidRDefault="00AA7F0E" w:rsidP="00AA7F0E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it-IT" w:eastAsia="ja-JP" w:bidi="he-IL"/>
        </w:rPr>
      </w:pPr>
      <w:r w:rsidRPr="00241F9B">
        <w:rPr>
          <w:rFonts w:ascii="Times New Roman" w:eastAsia="MS Mincho" w:hAnsi="Times New Roman"/>
          <w:bCs/>
          <w:sz w:val="24"/>
          <w:szCs w:val="24"/>
          <w:lang w:val="it-IT" w:eastAsia="ja-JP" w:bidi="he-IL"/>
        </w:rPr>
        <w:lastRenderedPageBreak/>
        <w:t>b 3. Caracteristicile impactului potenţial:</w:t>
      </w:r>
    </w:p>
    <w:p w:rsidR="00AA7F0E" w:rsidRPr="00241F9B" w:rsidRDefault="00AA7F0E" w:rsidP="00AA7F0E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it-IT" w:eastAsia="ja-JP" w:bidi="he-IL"/>
        </w:rPr>
      </w:pPr>
      <w:r w:rsidRPr="00241F9B">
        <w:rPr>
          <w:rFonts w:ascii="Times New Roman" w:eastAsia="MS Mincho" w:hAnsi="Times New Roman"/>
          <w:sz w:val="24"/>
          <w:szCs w:val="24"/>
          <w:lang w:val="it-IT" w:eastAsia="ja-JP" w:bidi="he-IL"/>
        </w:rPr>
        <w:t>1) Extinderea impactului: aria geografica si numărul de persoane afectate: nu este cazul;</w:t>
      </w:r>
    </w:p>
    <w:p w:rsidR="00AA7F0E" w:rsidRPr="00241F9B" w:rsidRDefault="00AA7F0E" w:rsidP="00AA7F0E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it-IT" w:eastAsia="ja-JP" w:bidi="he-IL"/>
        </w:rPr>
      </w:pPr>
      <w:r w:rsidRPr="00241F9B">
        <w:rPr>
          <w:rFonts w:ascii="Times New Roman" w:eastAsia="MS Mincho" w:hAnsi="Times New Roman"/>
          <w:sz w:val="24"/>
          <w:szCs w:val="24"/>
          <w:lang w:val="it-IT" w:eastAsia="ja-JP" w:bidi="he-IL"/>
        </w:rPr>
        <w:t>2) Natura transfrontaliera a impactului: nu este cazul;</w:t>
      </w:r>
    </w:p>
    <w:p w:rsidR="00AA7F0E" w:rsidRPr="00241F9B" w:rsidRDefault="00AA7F0E" w:rsidP="00AA7F0E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it-IT" w:eastAsia="ja-JP" w:bidi="he-IL"/>
        </w:rPr>
      </w:pPr>
      <w:r w:rsidRPr="00241F9B">
        <w:rPr>
          <w:rFonts w:ascii="Times New Roman" w:eastAsia="MS Mincho" w:hAnsi="Times New Roman"/>
          <w:sz w:val="24"/>
          <w:szCs w:val="24"/>
          <w:lang w:val="it-IT" w:eastAsia="ja-JP" w:bidi="he-IL"/>
        </w:rPr>
        <w:t>3) Mărimea si complexitatea impactului: in perioada de execuţie şi implementare a proiectului impactul asupra factorilor de mediu va fi nesemnificativ daca se vor respecta masurile  privind protecţia factorilor</w:t>
      </w:r>
      <w:r>
        <w:rPr>
          <w:rFonts w:ascii="Times New Roman" w:eastAsia="MS Mincho" w:hAnsi="Times New Roman"/>
          <w:sz w:val="24"/>
          <w:szCs w:val="24"/>
          <w:lang w:val="it-IT" w:eastAsia="ja-JP" w:bidi="he-IL"/>
        </w:rPr>
        <w:t xml:space="preserve"> de mediu impuse prin proiect (</w:t>
      </w:r>
      <w:r w:rsidRPr="00241F9B">
        <w:rPr>
          <w:rFonts w:ascii="Times New Roman" w:eastAsia="MS Mincho" w:hAnsi="Times New Roman"/>
          <w:sz w:val="24"/>
          <w:szCs w:val="24"/>
          <w:lang w:val="it-IT" w:eastAsia="ja-JP" w:bidi="he-IL"/>
        </w:rPr>
        <w:t>prezentate detaliat  in memoriul tehnic care stă la baza deciziei);</w:t>
      </w:r>
    </w:p>
    <w:p w:rsidR="00AA7F0E" w:rsidRPr="00241F9B" w:rsidRDefault="00AA7F0E" w:rsidP="00AA7F0E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it-IT" w:eastAsia="ja-JP" w:bidi="he-IL"/>
        </w:rPr>
      </w:pPr>
      <w:r w:rsidRPr="00241F9B">
        <w:rPr>
          <w:rFonts w:ascii="Times New Roman" w:eastAsia="MS Mincho" w:hAnsi="Times New Roman"/>
          <w:sz w:val="24"/>
          <w:szCs w:val="24"/>
          <w:lang w:val="it-IT" w:eastAsia="ja-JP" w:bidi="he-IL"/>
        </w:rPr>
        <w:t>4) Probabilitatea impactului: nesemnificativa;</w:t>
      </w:r>
    </w:p>
    <w:p w:rsidR="00AA7F0E" w:rsidRDefault="00AA7F0E" w:rsidP="00AA7F0E">
      <w:pPr>
        <w:spacing w:after="0" w:line="240" w:lineRule="auto"/>
        <w:rPr>
          <w:rFonts w:ascii="Times New Roman" w:eastAsia="MS Mincho" w:hAnsi="Times New Roman"/>
          <w:sz w:val="24"/>
          <w:szCs w:val="24"/>
          <w:lang w:val="it-IT" w:eastAsia="ja-JP" w:bidi="he-IL"/>
        </w:rPr>
      </w:pPr>
      <w:r w:rsidRPr="00241F9B">
        <w:rPr>
          <w:rFonts w:ascii="Times New Roman" w:eastAsia="MS Mincho" w:hAnsi="Times New Roman"/>
          <w:sz w:val="24"/>
          <w:szCs w:val="24"/>
          <w:lang w:val="it-IT" w:eastAsia="ja-JP" w:bidi="he-IL"/>
        </w:rPr>
        <w:t>5) Durata, frecventa si reversibilitatea impactului: nu este cazul.</w:t>
      </w:r>
    </w:p>
    <w:p w:rsidR="000650F8" w:rsidRPr="00241F9B" w:rsidRDefault="000650F8" w:rsidP="00AA7F0E">
      <w:pPr>
        <w:spacing w:after="0" w:line="240" w:lineRule="auto"/>
        <w:rPr>
          <w:rFonts w:ascii="Times New Roman" w:eastAsia="MS Mincho" w:hAnsi="Times New Roman"/>
          <w:sz w:val="24"/>
          <w:szCs w:val="24"/>
          <w:lang w:val="it-IT" w:eastAsia="ja-JP" w:bidi="he-IL"/>
        </w:rPr>
      </w:pPr>
    </w:p>
    <w:p w:rsidR="001C5C68" w:rsidRDefault="00AA7F0E" w:rsidP="00F22CE8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pt-BR" w:eastAsia="ja-JP" w:bidi="he-IL"/>
        </w:rPr>
      </w:pPr>
      <w:r w:rsidRPr="00241F9B">
        <w:rPr>
          <w:rFonts w:ascii="Times New Roman" w:eastAsia="MS Mincho" w:hAnsi="Times New Roman"/>
          <w:sz w:val="24"/>
          <w:szCs w:val="24"/>
          <w:lang w:val="it-IT" w:eastAsia="ja-JP" w:bidi="he-IL"/>
        </w:rPr>
        <w:t xml:space="preserve">II. </w:t>
      </w:r>
      <w:r w:rsidRPr="00241F9B">
        <w:rPr>
          <w:rFonts w:ascii="Times New Roman" w:eastAsia="MS Mincho" w:hAnsi="Times New Roman"/>
          <w:b/>
          <w:sz w:val="24"/>
          <w:szCs w:val="24"/>
          <w:lang w:val="it-IT" w:eastAsia="ja-JP" w:bidi="he-IL"/>
        </w:rPr>
        <w:t>Motivele care au stat la baza luarii deciziei etapei de incadrare in procedura de evaluare adecvata sunt urmatoarele</w:t>
      </w:r>
      <w:r w:rsidRPr="00241F9B">
        <w:rPr>
          <w:rFonts w:ascii="Times New Roman" w:eastAsia="MS Mincho" w:hAnsi="Times New Roman"/>
          <w:sz w:val="24"/>
          <w:szCs w:val="24"/>
          <w:lang w:val="it-IT" w:eastAsia="ja-JP" w:bidi="he-IL"/>
        </w:rPr>
        <w:t>:</w:t>
      </w:r>
      <w:r w:rsidR="00F22CE8">
        <w:rPr>
          <w:rFonts w:ascii="Times New Roman" w:eastAsia="MS Mincho" w:hAnsi="Times New Roman"/>
          <w:sz w:val="24"/>
          <w:szCs w:val="24"/>
          <w:lang w:val="it-IT" w:eastAsia="ja-JP" w:bidi="he-IL"/>
        </w:rPr>
        <w:t xml:space="preserve"> </w:t>
      </w:r>
      <w:r w:rsidR="00860ED9" w:rsidRPr="00D51188">
        <w:rPr>
          <w:rFonts w:ascii="Times New Roman" w:eastAsia="MS Mincho" w:hAnsi="Times New Roman"/>
          <w:sz w:val="24"/>
          <w:szCs w:val="24"/>
          <w:lang w:val="pt-BR" w:eastAsia="ja-JP" w:bidi="he-IL"/>
        </w:rPr>
        <w:t>proiectul nu intră sub incidenta art. 28 din O.U.G. nr. 57/2007 privind regimul ariilor naturale protejate, conservarea habitatelor naturale, a florei şi faunei salbatice, cu modificările şi completările ulterioare.</w:t>
      </w:r>
    </w:p>
    <w:p w:rsidR="000650F8" w:rsidRPr="001C5C68" w:rsidRDefault="000650F8" w:rsidP="00F22CE8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pt-BR" w:eastAsia="ja-JP" w:bidi="he-IL"/>
        </w:rPr>
      </w:pPr>
    </w:p>
    <w:p w:rsidR="00AA7F0E" w:rsidRPr="00241F9B" w:rsidRDefault="00AA7F0E" w:rsidP="00AA7F0E">
      <w:pPr>
        <w:spacing w:after="0" w:line="240" w:lineRule="auto"/>
        <w:rPr>
          <w:rFonts w:ascii="Times New Roman" w:eastAsia="MS Mincho" w:hAnsi="Times New Roman"/>
          <w:sz w:val="24"/>
          <w:szCs w:val="24"/>
          <w:lang w:val="it-IT" w:eastAsia="ja-JP" w:bidi="he-IL"/>
        </w:rPr>
      </w:pPr>
      <w:r w:rsidRPr="00241F9B">
        <w:rPr>
          <w:rFonts w:ascii="Times New Roman" w:eastAsia="MS Mincho" w:hAnsi="Times New Roman"/>
          <w:sz w:val="24"/>
          <w:szCs w:val="24"/>
          <w:lang w:val="it-IT" w:eastAsia="ja-JP" w:bidi="he-IL"/>
        </w:rPr>
        <w:t xml:space="preserve">III. </w:t>
      </w:r>
      <w:r w:rsidRPr="00241F9B">
        <w:rPr>
          <w:rFonts w:ascii="Times New Roman" w:hAnsi="Times New Roman"/>
          <w:b/>
          <w:sz w:val="24"/>
          <w:szCs w:val="24"/>
          <w:lang w:val="it-IT"/>
        </w:rPr>
        <w:t>Conditiile de realizare a proiectului</w:t>
      </w:r>
      <w:r w:rsidRPr="00241F9B">
        <w:rPr>
          <w:rFonts w:ascii="Times New Roman" w:hAnsi="Times New Roman"/>
          <w:sz w:val="24"/>
          <w:szCs w:val="24"/>
          <w:lang w:val="it-IT"/>
        </w:rPr>
        <w:t xml:space="preserve">: </w:t>
      </w:r>
    </w:p>
    <w:p w:rsidR="00AA7F0E" w:rsidRDefault="00AA7F0E" w:rsidP="0056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it-IT" w:eastAsia="ja-JP" w:bidi="he-IL"/>
        </w:rPr>
      </w:pPr>
      <w:r w:rsidRPr="00241F9B">
        <w:rPr>
          <w:rFonts w:ascii="Times New Roman" w:eastAsia="MS Mincho" w:hAnsi="Times New Roman"/>
          <w:sz w:val="24"/>
          <w:szCs w:val="24"/>
          <w:lang w:val="it-IT" w:eastAsia="ja-JP" w:bidi="he-IL"/>
        </w:rPr>
        <w:t>- Investiţia se va realiza cu respectarea proiectului tehnic elaborat potrivit legii, a memoriului tehnic intocmit conform prevederilor Ordinului nr.</w:t>
      </w:r>
      <w:r w:rsidR="00846BEA">
        <w:rPr>
          <w:rFonts w:ascii="Times New Roman" w:eastAsia="MS Mincho" w:hAnsi="Times New Roman"/>
          <w:sz w:val="24"/>
          <w:szCs w:val="24"/>
          <w:lang w:val="it-IT" w:eastAsia="ja-JP" w:bidi="he-IL"/>
        </w:rPr>
        <w:t xml:space="preserve"> </w:t>
      </w:r>
      <w:r w:rsidRPr="00241F9B">
        <w:rPr>
          <w:rFonts w:ascii="Times New Roman" w:eastAsia="MS Mincho" w:hAnsi="Times New Roman"/>
          <w:sz w:val="24"/>
          <w:szCs w:val="24"/>
          <w:lang w:val="it-IT" w:eastAsia="ja-JP" w:bidi="he-IL"/>
        </w:rPr>
        <w:t xml:space="preserve">135/2010, a legislaţiei de mediu in vigoare si a menţiunilor din Certificatul de Urbanism nr. </w:t>
      </w:r>
      <w:r w:rsidR="0089281A">
        <w:rPr>
          <w:rFonts w:ascii="Times New Roman" w:eastAsia="MS Mincho" w:hAnsi="Times New Roman"/>
          <w:sz w:val="24"/>
          <w:szCs w:val="24"/>
          <w:lang w:val="pt-BR" w:eastAsia="ja-JP" w:bidi="he-IL"/>
        </w:rPr>
        <w:t>945</w:t>
      </w:r>
      <w:r w:rsidR="00983FDC">
        <w:rPr>
          <w:rFonts w:ascii="Times New Roman" w:hAnsi="Times New Roman"/>
          <w:sz w:val="24"/>
          <w:szCs w:val="24"/>
          <w:lang w:val="pt-BR"/>
        </w:rPr>
        <w:t>/1</w:t>
      </w:r>
      <w:r w:rsidR="0089281A">
        <w:rPr>
          <w:rFonts w:ascii="Times New Roman" w:hAnsi="Times New Roman"/>
          <w:sz w:val="24"/>
          <w:szCs w:val="24"/>
          <w:lang w:val="pt-BR"/>
        </w:rPr>
        <w:t>4.10.2015</w:t>
      </w:r>
      <w:r w:rsidR="00D92C54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241F9B">
        <w:rPr>
          <w:rFonts w:ascii="Times New Roman" w:eastAsia="MS Mincho" w:hAnsi="Times New Roman"/>
          <w:sz w:val="24"/>
          <w:szCs w:val="24"/>
          <w:lang w:val="it-IT" w:eastAsia="ja-JP" w:bidi="he-IL"/>
        </w:rPr>
        <w:t xml:space="preserve">emis de </w:t>
      </w:r>
      <w:r w:rsidR="002166F7">
        <w:rPr>
          <w:rFonts w:ascii="Times New Roman" w:eastAsia="MS Mincho" w:hAnsi="Times New Roman"/>
          <w:sz w:val="24"/>
          <w:szCs w:val="24"/>
          <w:lang w:val="it-IT" w:eastAsia="ja-JP" w:bidi="he-IL"/>
        </w:rPr>
        <w:t xml:space="preserve">Primaria </w:t>
      </w:r>
      <w:r w:rsidR="00E77568">
        <w:rPr>
          <w:rFonts w:ascii="Times New Roman" w:eastAsia="MS Mincho" w:hAnsi="Times New Roman"/>
          <w:sz w:val="24"/>
          <w:szCs w:val="24"/>
          <w:lang w:val="it-IT" w:eastAsia="ja-JP" w:bidi="he-IL"/>
        </w:rPr>
        <w:t>Comunei Dumbravita</w:t>
      </w:r>
      <w:r w:rsidR="000650F8">
        <w:rPr>
          <w:rFonts w:ascii="Times New Roman" w:eastAsia="MS Mincho" w:hAnsi="Times New Roman"/>
          <w:sz w:val="24"/>
          <w:szCs w:val="24"/>
          <w:lang w:val="it-IT" w:eastAsia="ja-JP" w:bidi="he-IL"/>
        </w:rPr>
        <w:t>.</w:t>
      </w:r>
    </w:p>
    <w:p w:rsidR="000650F8" w:rsidRDefault="000650F8" w:rsidP="0056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it-IT" w:eastAsia="ja-JP" w:bidi="he-IL"/>
        </w:rPr>
      </w:pPr>
    </w:p>
    <w:p w:rsidR="00863708" w:rsidRPr="00C3043D" w:rsidRDefault="00863708" w:rsidP="00863708">
      <w:pPr>
        <w:spacing w:after="0" w:line="240" w:lineRule="auto"/>
        <w:ind w:right="144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C3043D">
        <w:rPr>
          <w:rFonts w:ascii="Times New Roman" w:eastAsia="MS Mincho" w:hAnsi="Times New Roman"/>
          <w:sz w:val="24"/>
          <w:szCs w:val="24"/>
          <w:lang w:val="ro-RO" w:eastAsia="ja-JP" w:bidi="he-IL"/>
        </w:rPr>
        <w:t>- La executarea lucrărilor, se vor respecta normele legale în vigoare: sanitare, de prevenire si stingere a incendiilor, de protecţia muncii si de gospodărire a apelor;</w:t>
      </w:r>
    </w:p>
    <w:p w:rsidR="00863708" w:rsidRPr="00637B7C" w:rsidRDefault="00863708" w:rsidP="00863708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  <w:r w:rsidRPr="00C3043D">
        <w:rPr>
          <w:rFonts w:ascii="Times New Roman" w:eastAsia="MS Mincho" w:hAnsi="Times New Roman"/>
          <w:sz w:val="24"/>
          <w:szCs w:val="24"/>
          <w:lang w:val="ro-RO" w:eastAsia="ja-JP" w:bidi="he-IL"/>
        </w:rPr>
        <w:t>- Lucrările se vor desfăşura cu respectarea condiţiilor tehnice si a regimului juridic prevăzute prin actele de reglementare prealabile, emise de alte autoritati</w:t>
      </w:r>
      <w:r w:rsidRPr="00C3043D">
        <w:rPr>
          <w:rFonts w:ascii="Times New Roman" w:eastAsia="MS Mincho" w:hAnsi="Times New Roman"/>
          <w:color w:val="FF0000"/>
          <w:sz w:val="24"/>
          <w:szCs w:val="24"/>
          <w:lang w:val="ro-RO" w:eastAsia="ja-JP" w:bidi="he-IL"/>
        </w:rPr>
        <w:t xml:space="preserve"> </w:t>
      </w:r>
      <w:r w:rsidRPr="00411E56">
        <w:rPr>
          <w:rFonts w:ascii="Times New Roman" w:eastAsia="MS Mincho" w:hAnsi="Times New Roman"/>
          <w:sz w:val="24"/>
          <w:szCs w:val="24"/>
          <w:lang w:val="ro-RO" w:eastAsia="ja-JP" w:bidi="he-IL"/>
        </w:rPr>
        <w:t>(</w:t>
      </w:r>
      <w:r w:rsidR="00AD1DF4">
        <w:rPr>
          <w:rFonts w:ascii="Times New Roman" w:eastAsia="MS Mincho" w:hAnsi="Times New Roman"/>
          <w:sz w:val="24"/>
          <w:szCs w:val="24"/>
          <w:lang w:val="ro-RO" w:eastAsia="ja-JP" w:bidi="he-IL"/>
        </w:rPr>
        <w:t xml:space="preserve"> notificarea </w:t>
      </w:r>
      <w:r w:rsidR="0089281A">
        <w:rPr>
          <w:rFonts w:ascii="Times New Roman" w:eastAsia="MS Mincho" w:hAnsi="Times New Roman"/>
          <w:sz w:val="24"/>
          <w:szCs w:val="24"/>
          <w:lang w:val="ro-RO" w:eastAsia="ja-JP" w:bidi="he-IL"/>
        </w:rPr>
        <w:t xml:space="preserve"> 543/C/15.12</w:t>
      </w:r>
      <w:r>
        <w:rPr>
          <w:rFonts w:ascii="Times New Roman" w:eastAsia="MS Mincho" w:hAnsi="Times New Roman"/>
          <w:sz w:val="24"/>
          <w:szCs w:val="24"/>
          <w:lang w:val="ro-RO" w:eastAsia="ja-JP" w:bidi="he-IL"/>
        </w:rPr>
        <w:t>.2015, emisa de DSP Timis; aviz d</w:t>
      </w:r>
      <w:r w:rsidR="0089281A">
        <w:rPr>
          <w:rFonts w:ascii="Times New Roman" w:eastAsia="MS Mincho" w:hAnsi="Times New Roman"/>
          <w:sz w:val="24"/>
          <w:szCs w:val="24"/>
          <w:lang w:val="ro-RO" w:eastAsia="ja-JP" w:bidi="he-IL"/>
        </w:rPr>
        <w:t>e securitate de incendiu nr. 304/15/SU-TM din 10.12</w:t>
      </w:r>
      <w:r>
        <w:rPr>
          <w:rFonts w:ascii="Times New Roman" w:eastAsia="MS Mincho" w:hAnsi="Times New Roman"/>
          <w:sz w:val="24"/>
          <w:szCs w:val="24"/>
          <w:lang w:val="ro-RO" w:eastAsia="ja-JP" w:bidi="he-IL"/>
        </w:rPr>
        <w:t xml:space="preserve">.2015, emis de ISU Banat; </w:t>
      </w:r>
      <w:r w:rsidRPr="002D2CEB">
        <w:rPr>
          <w:rFonts w:ascii="Times New Roman" w:eastAsia="MS Mincho" w:hAnsi="Times New Roman"/>
          <w:sz w:val="24"/>
          <w:szCs w:val="24"/>
          <w:lang w:val="ro-RO" w:eastAsia="ja-JP" w:bidi="he-IL"/>
        </w:rPr>
        <w:t xml:space="preserve">  </w:t>
      </w:r>
      <w:r w:rsidR="0089281A">
        <w:rPr>
          <w:rFonts w:ascii="Times New Roman" w:eastAsia="MS Mincho" w:hAnsi="Times New Roman"/>
          <w:sz w:val="24"/>
          <w:szCs w:val="24"/>
          <w:lang w:val="ro-RO" w:eastAsia="ja-JP" w:bidi="he-IL"/>
        </w:rPr>
        <w:t>acord de apa – canal nr.371 din 08.12</w:t>
      </w:r>
      <w:r w:rsidRPr="00637B7C">
        <w:rPr>
          <w:rFonts w:ascii="Times New Roman" w:eastAsia="MS Mincho" w:hAnsi="Times New Roman"/>
          <w:sz w:val="24"/>
          <w:szCs w:val="24"/>
          <w:lang w:val="ro-RO" w:eastAsia="ja-JP" w:bidi="he-IL"/>
        </w:rPr>
        <w:t xml:space="preserve">.2015, emis </w:t>
      </w:r>
      <w:r w:rsidR="0089281A">
        <w:rPr>
          <w:rFonts w:ascii="Times New Roman" w:eastAsia="MS Mincho" w:hAnsi="Times New Roman"/>
          <w:sz w:val="24"/>
          <w:szCs w:val="24"/>
          <w:lang w:val="ro-RO" w:eastAsia="ja-JP" w:bidi="he-IL"/>
        </w:rPr>
        <w:t>de Primaria Comunei Dumbravita</w:t>
      </w:r>
      <w:r w:rsidRPr="00637B7C">
        <w:rPr>
          <w:rFonts w:ascii="Times New Roman" w:eastAsia="MS Mincho" w:hAnsi="Times New Roman"/>
          <w:sz w:val="24"/>
          <w:szCs w:val="24"/>
          <w:lang w:val="ro-RO" w:eastAsia="ja-JP" w:bidi="he-IL"/>
        </w:rPr>
        <w:t>; extras</w:t>
      </w:r>
      <w:r w:rsidR="0089281A">
        <w:rPr>
          <w:rFonts w:ascii="Times New Roman" w:eastAsia="MS Mincho" w:hAnsi="Times New Roman"/>
          <w:sz w:val="24"/>
          <w:szCs w:val="24"/>
          <w:lang w:val="ro-RO" w:eastAsia="ja-JP" w:bidi="he-IL"/>
        </w:rPr>
        <w:t xml:space="preserve">e CF nr. </w:t>
      </w:r>
      <w:r w:rsidR="0089281A">
        <w:rPr>
          <w:rFonts w:ascii="Times New Roman" w:hAnsi="Times New Roman"/>
          <w:color w:val="000000"/>
          <w:sz w:val="24"/>
          <w:szCs w:val="24"/>
          <w:lang w:val="ro-RO"/>
        </w:rPr>
        <w:t>411945, 411946, 411947, 411948, 411949, 411950, 411951</w:t>
      </w:r>
      <w:r w:rsidR="0089281A">
        <w:rPr>
          <w:rFonts w:ascii="Times New Roman" w:eastAsia="MS Mincho" w:hAnsi="Times New Roman"/>
          <w:sz w:val="24"/>
          <w:szCs w:val="24"/>
          <w:lang w:val="ro-RO" w:eastAsia="ja-JP" w:bidi="he-IL"/>
        </w:rPr>
        <w:t xml:space="preserve"> din 28.07</w:t>
      </w:r>
      <w:r w:rsidRPr="00637B7C">
        <w:rPr>
          <w:rFonts w:ascii="Times New Roman" w:eastAsia="MS Mincho" w:hAnsi="Times New Roman"/>
          <w:sz w:val="24"/>
          <w:szCs w:val="24"/>
          <w:lang w:val="ro-RO" w:eastAsia="ja-JP" w:bidi="he-IL"/>
        </w:rPr>
        <w:t>.2015, emis de OCPI Timis);</w:t>
      </w:r>
    </w:p>
    <w:p w:rsidR="00863708" w:rsidRPr="00030E0D" w:rsidRDefault="00863708" w:rsidP="00863708">
      <w:pPr>
        <w:spacing w:after="0" w:line="240" w:lineRule="auto"/>
        <w:ind w:right="-46"/>
        <w:jc w:val="both"/>
        <w:rPr>
          <w:rFonts w:ascii="Times New Roman" w:eastAsia="MS Mincho" w:hAnsi="Times New Roman"/>
          <w:sz w:val="24"/>
          <w:szCs w:val="24"/>
          <w:lang w:val="it-IT" w:eastAsia="ja-JP" w:bidi="he-IL"/>
        </w:rPr>
      </w:pPr>
      <w:r w:rsidRPr="00030E0D">
        <w:rPr>
          <w:rFonts w:ascii="Times New Roman" w:hAnsi="Times New Roman"/>
          <w:sz w:val="24"/>
          <w:szCs w:val="24"/>
        </w:rPr>
        <w:t xml:space="preserve">- Nu se </w:t>
      </w:r>
      <w:proofErr w:type="spellStart"/>
      <w:r w:rsidRPr="00030E0D">
        <w:rPr>
          <w:rFonts w:ascii="Times New Roman" w:hAnsi="Times New Roman"/>
          <w:sz w:val="24"/>
          <w:szCs w:val="24"/>
        </w:rPr>
        <w:t>vor</w:t>
      </w:r>
      <w:proofErr w:type="spellEnd"/>
      <w:r w:rsidRPr="00030E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E0D">
        <w:rPr>
          <w:rFonts w:ascii="Times New Roman" w:hAnsi="Times New Roman"/>
          <w:sz w:val="24"/>
          <w:szCs w:val="24"/>
        </w:rPr>
        <w:t>deteriora</w:t>
      </w:r>
      <w:proofErr w:type="spellEnd"/>
      <w:r w:rsidRPr="00030E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E0D">
        <w:rPr>
          <w:rFonts w:ascii="Times New Roman" w:hAnsi="Times New Roman"/>
          <w:sz w:val="24"/>
          <w:szCs w:val="24"/>
        </w:rPr>
        <w:t>zonele</w:t>
      </w:r>
      <w:proofErr w:type="spellEnd"/>
      <w:r w:rsidRPr="00030E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E0D">
        <w:rPr>
          <w:rFonts w:ascii="Times New Roman" w:hAnsi="Times New Roman"/>
          <w:sz w:val="24"/>
          <w:szCs w:val="24"/>
        </w:rPr>
        <w:t>învecinate</w:t>
      </w:r>
      <w:proofErr w:type="spellEnd"/>
      <w:r w:rsidRPr="00030E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E0D">
        <w:rPr>
          <w:rFonts w:ascii="Times New Roman" w:hAnsi="Times New Roman"/>
          <w:sz w:val="24"/>
          <w:szCs w:val="24"/>
        </w:rPr>
        <w:t>perimetrului</w:t>
      </w:r>
      <w:proofErr w:type="spellEnd"/>
      <w:r w:rsidRPr="00030E0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30E0D">
        <w:rPr>
          <w:rFonts w:ascii="Times New Roman" w:hAnsi="Times New Roman"/>
          <w:sz w:val="24"/>
          <w:szCs w:val="24"/>
        </w:rPr>
        <w:t>desfǎşurare</w:t>
      </w:r>
      <w:proofErr w:type="spellEnd"/>
      <w:r w:rsidRPr="00030E0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30E0D">
        <w:rPr>
          <w:rFonts w:ascii="Times New Roman" w:hAnsi="Times New Roman"/>
          <w:sz w:val="24"/>
          <w:szCs w:val="24"/>
        </w:rPr>
        <w:t>lucrǎrilor</w:t>
      </w:r>
      <w:proofErr w:type="spellEnd"/>
      <w:r w:rsidRPr="00030E0D">
        <w:rPr>
          <w:rFonts w:ascii="Times New Roman" w:hAnsi="Times New Roman"/>
          <w:sz w:val="24"/>
          <w:szCs w:val="24"/>
        </w:rPr>
        <w:t>;</w:t>
      </w:r>
    </w:p>
    <w:p w:rsidR="00863708" w:rsidRPr="00030E0D" w:rsidRDefault="00863708" w:rsidP="00863708">
      <w:pPr>
        <w:spacing w:after="0" w:line="240" w:lineRule="auto"/>
        <w:ind w:right="-46"/>
        <w:jc w:val="both"/>
        <w:rPr>
          <w:rFonts w:ascii="Times New Roman" w:eastAsia="MS Mincho" w:hAnsi="Times New Roman"/>
          <w:sz w:val="24"/>
          <w:szCs w:val="24"/>
          <w:lang w:val="it-IT" w:eastAsia="ja-JP" w:bidi="he-IL"/>
        </w:rPr>
      </w:pPr>
      <w:r w:rsidRPr="00030E0D">
        <w:rPr>
          <w:rFonts w:ascii="Times New Roman" w:eastAsia="MS Mincho" w:hAnsi="Times New Roman"/>
          <w:sz w:val="24"/>
          <w:szCs w:val="24"/>
          <w:lang w:val="it-IT" w:eastAsia="ja-JP" w:bidi="he-IL"/>
        </w:rPr>
        <w:t>- In perioada de execuţie a lucrărilor vor fi stabilite zone de parcare a autovehiculelor si a utilajelor utilizate;</w:t>
      </w:r>
    </w:p>
    <w:p w:rsidR="00863708" w:rsidRPr="00030E0D" w:rsidRDefault="00863708" w:rsidP="00863708">
      <w:pPr>
        <w:spacing w:after="0" w:line="240" w:lineRule="auto"/>
        <w:ind w:right="-46"/>
        <w:jc w:val="both"/>
        <w:rPr>
          <w:rFonts w:ascii="Times New Roman" w:eastAsia="MS Mincho" w:hAnsi="Times New Roman"/>
          <w:sz w:val="24"/>
          <w:szCs w:val="24"/>
          <w:lang w:val="pt-BR" w:eastAsia="ja-JP" w:bidi="he-IL"/>
        </w:rPr>
      </w:pPr>
      <w:r w:rsidRPr="00030E0D">
        <w:rPr>
          <w:rFonts w:ascii="Times New Roman" w:eastAsia="MS Mincho" w:hAnsi="Times New Roman"/>
          <w:sz w:val="24"/>
          <w:szCs w:val="24"/>
          <w:lang w:val="pt-BR" w:eastAsia="ja-JP" w:bidi="he-IL"/>
        </w:rPr>
        <w:t>- Se vor lua masuri pentru evitarea poluării accidentale a factorilor de mediu pe toata durata execuţiei lucrărilor şi implementării proiectului;</w:t>
      </w:r>
    </w:p>
    <w:p w:rsidR="00863708" w:rsidRPr="00030E0D" w:rsidRDefault="00863708" w:rsidP="00863708">
      <w:pPr>
        <w:spacing w:after="0" w:line="240" w:lineRule="auto"/>
        <w:ind w:right="-46"/>
        <w:jc w:val="both"/>
        <w:rPr>
          <w:rFonts w:ascii="Times New Roman" w:eastAsia="MS Mincho" w:hAnsi="Times New Roman"/>
          <w:sz w:val="24"/>
          <w:szCs w:val="24"/>
          <w:lang w:val="pt-BR" w:eastAsia="ja-JP" w:bidi="he-IL"/>
        </w:rPr>
      </w:pPr>
      <w:r w:rsidRPr="00030E0D">
        <w:rPr>
          <w:rFonts w:ascii="Times New Roman" w:eastAsia="MS Mincho" w:hAnsi="Times New Roman"/>
          <w:sz w:val="24"/>
          <w:szCs w:val="24"/>
          <w:lang w:val="pt-BR" w:eastAsia="ja-JP" w:bidi="he-IL"/>
        </w:rPr>
        <w:t>- Se vor lua</w:t>
      </w:r>
      <w:r w:rsidRPr="00030E0D">
        <w:rPr>
          <w:rFonts w:ascii="Times New Roman" w:hAnsi="Times New Roman"/>
          <w:color w:val="000000"/>
          <w:sz w:val="24"/>
          <w:szCs w:val="24"/>
          <w:lang w:val="pt-BR"/>
        </w:rPr>
        <w:t xml:space="preserve"> măsuri de reducere a nivelului încărcării atmosferice cu pulberi</w:t>
      </w:r>
      <w:r w:rsidRPr="00030E0D">
        <w:rPr>
          <w:rFonts w:ascii="Times New Roman" w:hAnsi="Times New Roman"/>
          <w:sz w:val="24"/>
          <w:szCs w:val="24"/>
          <w:lang w:val="pt-BR"/>
        </w:rPr>
        <w:t>;</w:t>
      </w:r>
    </w:p>
    <w:p w:rsidR="00863708" w:rsidRPr="00030E0D" w:rsidRDefault="00863708" w:rsidP="00863708">
      <w:pPr>
        <w:spacing w:after="0" w:line="240" w:lineRule="auto"/>
        <w:ind w:right="-46"/>
        <w:jc w:val="both"/>
        <w:rPr>
          <w:rFonts w:ascii="Times New Roman" w:eastAsia="MS Mincho" w:hAnsi="Times New Roman"/>
          <w:sz w:val="24"/>
          <w:szCs w:val="24"/>
          <w:lang w:val="it-IT" w:eastAsia="ja-JP" w:bidi="he-IL"/>
        </w:rPr>
      </w:pPr>
      <w:r w:rsidRPr="00030E0D">
        <w:rPr>
          <w:rFonts w:ascii="Times New Roman" w:eastAsia="MS Mincho" w:hAnsi="Times New Roman"/>
          <w:sz w:val="24"/>
          <w:szCs w:val="24"/>
          <w:lang w:val="it-IT" w:eastAsia="ja-JP" w:bidi="he-IL"/>
        </w:rPr>
        <w:t>- In cazul poluării accidentale a solului cu produse petroliere si uleiuri minerale de la vehiculele grele si de la echipamentele mobile se va proceda imediat la utilizarea materialelor absorbante, la decopertarea solului contaminat, stocarea temporară a deşeurilor rezultate şi a solului decopertat în recipienţi adecvaţi, şi tratarea de către firme specializate;</w:t>
      </w:r>
    </w:p>
    <w:p w:rsidR="00863708" w:rsidRPr="00030E0D" w:rsidRDefault="00863708" w:rsidP="00863708">
      <w:pPr>
        <w:spacing w:after="0" w:line="240" w:lineRule="auto"/>
        <w:ind w:right="-46"/>
        <w:jc w:val="both"/>
        <w:rPr>
          <w:rFonts w:ascii="Times New Roman" w:eastAsia="MS Mincho" w:hAnsi="Times New Roman"/>
          <w:sz w:val="24"/>
          <w:szCs w:val="24"/>
          <w:lang w:val="it-IT" w:eastAsia="ja-JP" w:bidi="he-IL"/>
        </w:rPr>
      </w:pPr>
      <w:r w:rsidRPr="00030E0D">
        <w:rPr>
          <w:rFonts w:ascii="Times New Roman" w:eastAsia="MS Mincho" w:hAnsi="Times New Roman"/>
          <w:sz w:val="24"/>
          <w:szCs w:val="24"/>
          <w:lang w:val="it-IT" w:eastAsia="ja-JP" w:bidi="he-IL"/>
        </w:rPr>
        <w:t>- Se interzic lucrările de întreţinere si reparaţii la utilajele si mijloacele de transport in cadrul obiectivului de investiţii (acestea se vor realiza numai prin unitati specializate autorizate);</w:t>
      </w:r>
    </w:p>
    <w:p w:rsidR="00863708" w:rsidRPr="00030E0D" w:rsidRDefault="00863708" w:rsidP="00863708">
      <w:pPr>
        <w:spacing w:after="0" w:line="240" w:lineRule="auto"/>
        <w:ind w:right="-46"/>
        <w:jc w:val="both"/>
        <w:rPr>
          <w:rFonts w:ascii="Times New Roman" w:eastAsia="MS Mincho" w:hAnsi="Times New Roman"/>
          <w:sz w:val="24"/>
          <w:szCs w:val="24"/>
          <w:lang w:val="it-IT" w:eastAsia="ja-JP" w:bidi="he-IL"/>
        </w:rPr>
      </w:pPr>
      <w:r w:rsidRPr="00030E0D">
        <w:rPr>
          <w:rFonts w:ascii="Times New Roman" w:eastAsia="MS Mincho" w:hAnsi="Times New Roman"/>
          <w:sz w:val="24"/>
          <w:szCs w:val="24"/>
          <w:lang w:val="it-IT" w:eastAsia="ja-JP" w:bidi="he-IL"/>
        </w:rPr>
        <w:t>- Lucrările vor fi executate fara a produce disconfort  prin generarea de noxe, praf , zgomot si vibraţii;</w:t>
      </w:r>
    </w:p>
    <w:p w:rsidR="00863708" w:rsidRPr="00030E0D" w:rsidRDefault="00863708" w:rsidP="00863708">
      <w:pPr>
        <w:spacing w:after="0" w:line="240" w:lineRule="auto"/>
        <w:ind w:right="-46"/>
        <w:jc w:val="both"/>
        <w:rPr>
          <w:rFonts w:ascii="Times New Roman" w:hAnsi="Times New Roman"/>
          <w:sz w:val="24"/>
          <w:szCs w:val="24"/>
          <w:lang w:val="pt-BR"/>
        </w:rPr>
      </w:pPr>
      <w:r w:rsidRPr="00030E0D">
        <w:rPr>
          <w:rFonts w:ascii="Times New Roman" w:eastAsia="MS Mincho" w:hAnsi="Times New Roman"/>
          <w:sz w:val="24"/>
          <w:szCs w:val="24"/>
          <w:lang w:val="pt-BR" w:eastAsia="ja-JP" w:bidi="he-IL"/>
        </w:rPr>
        <w:t>- A</w:t>
      </w:r>
      <w:r w:rsidRPr="00030E0D">
        <w:rPr>
          <w:rFonts w:ascii="Times New Roman" w:hAnsi="Times New Roman"/>
          <w:sz w:val="24"/>
          <w:szCs w:val="24"/>
          <w:lang w:val="pt-BR"/>
        </w:rPr>
        <w:t>mplasarea organizarii de santier, precum si alte activitati conexe, se vor realiza cu respectarea prevederilor OUG nr. 195/2005 aprobata cu modificari prin Legea nr. 265/2006 privind Protectia Mediului cu completarile si modificarile ulterioare; localizarea organizarii de santier si gararea utilajelor se vor realiza in afara sitului;</w:t>
      </w:r>
    </w:p>
    <w:p w:rsidR="00863708" w:rsidRPr="00030E0D" w:rsidRDefault="00863708" w:rsidP="00863708">
      <w:pPr>
        <w:spacing w:after="0" w:line="240" w:lineRule="auto"/>
        <w:ind w:right="-46"/>
        <w:jc w:val="both"/>
        <w:rPr>
          <w:rFonts w:ascii="Times New Roman" w:hAnsi="Times New Roman"/>
          <w:iCs/>
          <w:sz w:val="24"/>
          <w:szCs w:val="24"/>
          <w:lang w:val="it-IT"/>
        </w:rPr>
      </w:pPr>
      <w:r w:rsidRPr="00030E0D">
        <w:rPr>
          <w:rFonts w:ascii="Times New Roman" w:hAnsi="Times New Roman"/>
          <w:sz w:val="24"/>
          <w:szCs w:val="24"/>
          <w:lang w:val="it-IT"/>
        </w:rPr>
        <w:t xml:space="preserve">- </w:t>
      </w:r>
      <w:r w:rsidRPr="00030E0D">
        <w:rPr>
          <w:rFonts w:ascii="Times New Roman" w:hAnsi="Times New Roman"/>
          <w:iCs/>
          <w:sz w:val="24"/>
          <w:szCs w:val="24"/>
          <w:lang w:val="it-IT"/>
        </w:rPr>
        <w:t>Nu</w:t>
      </w:r>
      <w:r w:rsidRPr="00030E0D">
        <w:rPr>
          <w:rFonts w:ascii="Times New Roman" w:hAnsi="Times New Roman"/>
          <w:i/>
          <w:iCs/>
          <w:sz w:val="24"/>
          <w:szCs w:val="24"/>
          <w:lang w:val="it-IT"/>
        </w:rPr>
        <w:t xml:space="preserve"> </w:t>
      </w:r>
      <w:r w:rsidRPr="00030E0D">
        <w:rPr>
          <w:rFonts w:ascii="Times New Roman" w:hAnsi="Times New Roman"/>
          <w:iCs/>
          <w:sz w:val="24"/>
          <w:szCs w:val="24"/>
          <w:lang w:val="it-IT"/>
        </w:rPr>
        <w:t>se va degrada mediul natural sau amenajat, prin depozitari necontrolate de deseuri de orice fel;</w:t>
      </w:r>
    </w:p>
    <w:p w:rsidR="00863708" w:rsidRPr="00030E0D" w:rsidRDefault="00863708" w:rsidP="00863708">
      <w:pPr>
        <w:spacing w:after="0" w:line="240" w:lineRule="auto"/>
        <w:ind w:right="-46"/>
        <w:jc w:val="both"/>
        <w:rPr>
          <w:rFonts w:ascii="Times New Roman" w:eastAsia="MS Mincho" w:hAnsi="Times New Roman"/>
          <w:sz w:val="24"/>
          <w:szCs w:val="24"/>
          <w:lang w:val="pt-BR" w:eastAsia="ja-JP" w:bidi="he-IL"/>
        </w:rPr>
      </w:pPr>
      <w:r w:rsidRPr="00030E0D">
        <w:rPr>
          <w:rFonts w:ascii="Times New Roman" w:hAnsi="Times New Roman"/>
          <w:sz w:val="24"/>
          <w:szCs w:val="24"/>
          <w:lang w:val="pt-BR"/>
        </w:rPr>
        <w:t>- Pe parcursul executarii lucraril</w:t>
      </w:r>
      <w:r>
        <w:rPr>
          <w:rFonts w:ascii="Times New Roman" w:hAnsi="Times New Roman"/>
          <w:sz w:val="24"/>
          <w:szCs w:val="24"/>
          <w:lang w:val="pt-BR"/>
        </w:rPr>
        <w:t>or nu se vor defrisa  arbori/</w:t>
      </w:r>
      <w:r w:rsidRPr="00030E0D">
        <w:rPr>
          <w:rFonts w:ascii="Times New Roman" w:hAnsi="Times New Roman"/>
          <w:sz w:val="24"/>
          <w:szCs w:val="24"/>
          <w:lang w:val="pt-BR"/>
        </w:rPr>
        <w:t>arbusti</w:t>
      </w:r>
      <w:r>
        <w:rPr>
          <w:rFonts w:ascii="Times New Roman" w:hAnsi="Times New Roman"/>
          <w:sz w:val="24"/>
          <w:szCs w:val="24"/>
          <w:lang w:val="pt-BR"/>
        </w:rPr>
        <w:t xml:space="preserve"> si nu vor fi afectate spatiile verzi</w:t>
      </w:r>
      <w:r w:rsidRPr="00030E0D">
        <w:rPr>
          <w:rFonts w:ascii="Times New Roman" w:hAnsi="Times New Roman"/>
          <w:sz w:val="24"/>
          <w:szCs w:val="24"/>
          <w:lang w:val="pt-BR"/>
        </w:rPr>
        <w:t>;</w:t>
      </w:r>
    </w:p>
    <w:p w:rsidR="00863708" w:rsidRPr="00030E0D" w:rsidRDefault="00863708" w:rsidP="00863708">
      <w:pPr>
        <w:spacing w:after="0" w:line="240" w:lineRule="auto"/>
        <w:ind w:right="-46"/>
        <w:jc w:val="both"/>
        <w:rPr>
          <w:rFonts w:ascii="Times New Roman" w:eastAsia="MS Mincho" w:hAnsi="Times New Roman"/>
          <w:sz w:val="24"/>
          <w:szCs w:val="24"/>
          <w:lang w:val="it-IT" w:eastAsia="ja-JP" w:bidi="he-IL"/>
        </w:rPr>
      </w:pPr>
      <w:r w:rsidRPr="00030E0D">
        <w:rPr>
          <w:rFonts w:ascii="Times New Roman" w:eastAsia="MS Mincho" w:hAnsi="Times New Roman"/>
          <w:sz w:val="24"/>
          <w:szCs w:val="24"/>
          <w:lang w:val="it-IT" w:eastAsia="ja-JP" w:bidi="he-IL"/>
        </w:rPr>
        <w:t>- Managementul deşeurilor generate de lucrări va fi in conformitate cu legislaţia specifica de mediu  si va fi in responsabilitatea titularului de proiect cat si a operatorului care realizează lucrările;</w:t>
      </w:r>
    </w:p>
    <w:p w:rsidR="00863708" w:rsidRPr="00030E0D" w:rsidRDefault="00863708" w:rsidP="00863708">
      <w:pPr>
        <w:spacing w:after="0" w:line="240" w:lineRule="auto"/>
        <w:ind w:right="-46"/>
        <w:jc w:val="both"/>
        <w:rPr>
          <w:rFonts w:ascii="Times New Roman" w:eastAsia="MS Mincho" w:hAnsi="Times New Roman"/>
          <w:sz w:val="24"/>
          <w:szCs w:val="24"/>
          <w:lang w:val="it-IT" w:eastAsia="ja-JP" w:bidi="he-IL"/>
        </w:rPr>
      </w:pPr>
      <w:r w:rsidRPr="00030E0D">
        <w:rPr>
          <w:rFonts w:ascii="Times New Roman" w:eastAsia="MS Mincho" w:hAnsi="Times New Roman"/>
          <w:sz w:val="24"/>
          <w:szCs w:val="24"/>
          <w:lang w:val="it-IT" w:eastAsia="ja-JP" w:bidi="he-IL"/>
        </w:rPr>
        <w:lastRenderedPageBreak/>
        <w:t>- Se vor realiza spatii special amenajate pentru colectarea selectiva a tuturor categoriilor de deşeuri produse in conformitate cu prevederile Legii nr. 2</w:t>
      </w:r>
      <w:r>
        <w:rPr>
          <w:rFonts w:ascii="Times New Roman" w:eastAsia="MS Mincho" w:hAnsi="Times New Roman"/>
          <w:sz w:val="24"/>
          <w:szCs w:val="24"/>
          <w:lang w:val="it-IT" w:eastAsia="ja-JP" w:bidi="he-IL"/>
        </w:rPr>
        <w:t>11/</w:t>
      </w:r>
      <w:r w:rsidRPr="00030E0D">
        <w:rPr>
          <w:rFonts w:ascii="Times New Roman" w:eastAsia="MS Mincho" w:hAnsi="Times New Roman"/>
          <w:sz w:val="24"/>
          <w:szCs w:val="24"/>
          <w:lang w:val="it-IT" w:eastAsia="ja-JP" w:bidi="he-IL"/>
        </w:rPr>
        <w:t>2011 privind regimul deşeurilor;</w:t>
      </w:r>
    </w:p>
    <w:p w:rsidR="00863708" w:rsidRPr="00030E0D" w:rsidRDefault="00863708" w:rsidP="00863708">
      <w:pPr>
        <w:spacing w:after="0" w:line="240" w:lineRule="auto"/>
        <w:ind w:right="-46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30E0D">
        <w:rPr>
          <w:rFonts w:ascii="Times New Roman" w:eastAsia="MS Mincho" w:hAnsi="Times New Roman"/>
          <w:sz w:val="24"/>
          <w:szCs w:val="24"/>
          <w:lang w:val="it-IT" w:eastAsia="ja-JP" w:bidi="he-IL"/>
        </w:rPr>
        <w:t xml:space="preserve">- </w:t>
      </w:r>
      <w:r w:rsidRPr="00030E0D">
        <w:rPr>
          <w:rFonts w:ascii="Times New Roman" w:hAnsi="Times New Roman"/>
          <w:color w:val="000000"/>
          <w:sz w:val="24"/>
          <w:szCs w:val="24"/>
          <w:lang w:val="it-IT"/>
        </w:rPr>
        <w:t xml:space="preserve">Depozitarea deseurilor nevalorificabile se va face numai in locurile aprobate de administratia locala; deseurile valorificabile vor fi predate catre unitati specializate autorizate; </w:t>
      </w:r>
    </w:p>
    <w:p w:rsidR="00863708" w:rsidRPr="00030E0D" w:rsidRDefault="00863708" w:rsidP="00863708">
      <w:pPr>
        <w:spacing w:after="0" w:line="240" w:lineRule="auto"/>
        <w:ind w:right="-46"/>
        <w:jc w:val="both"/>
        <w:rPr>
          <w:rFonts w:ascii="Times New Roman" w:hAnsi="Times New Roman"/>
          <w:sz w:val="24"/>
          <w:szCs w:val="24"/>
          <w:lang w:val="pt-BR"/>
        </w:rPr>
      </w:pPr>
      <w:r w:rsidRPr="00030E0D">
        <w:rPr>
          <w:rFonts w:ascii="Times New Roman" w:hAnsi="Times New Roman"/>
          <w:sz w:val="24"/>
          <w:szCs w:val="24"/>
          <w:lang w:val="pt-BR"/>
        </w:rPr>
        <w:t>- Se va respecta nivelul de zgomot maxim admis conform – STAS 10009/1988 privind “Acustica in constructii. Acustica urbana” – limitele admisibile ale nivelului de zgomot;</w:t>
      </w:r>
    </w:p>
    <w:p w:rsidR="00863708" w:rsidRPr="00030E0D" w:rsidRDefault="00863708" w:rsidP="00863708">
      <w:pPr>
        <w:spacing w:after="0" w:line="240" w:lineRule="auto"/>
        <w:ind w:right="-46"/>
        <w:jc w:val="both"/>
        <w:rPr>
          <w:rFonts w:ascii="Times New Roman" w:eastAsia="MS Mincho" w:hAnsi="Times New Roman"/>
          <w:sz w:val="24"/>
          <w:szCs w:val="24"/>
          <w:lang w:val="pt-BR" w:eastAsia="ja-JP" w:bidi="he-IL"/>
        </w:rPr>
      </w:pPr>
      <w:r w:rsidRPr="00030E0D">
        <w:rPr>
          <w:rFonts w:ascii="Times New Roman" w:eastAsia="MS Mincho" w:hAnsi="Times New Roman"/>
          <w:sz w:val="24"/>
          <w:szCs w:val="24"/>
          <w:lang w:val="pt-BR" w:eastAsia="ja-JP" w:bidi="he-IL"/>
        </w:rPr>
        <w:t xml:space="preserve">- Se vor verifica periodic utilajele si mijloacele de transport in ceea ce priveşte nivelul de emisii de monoxid de carbon si a altor gaze de eşapament, de zgomot, si se vor pune in funcţiune numai cele care corespund cerinţelor tehnice; se vor evita pierderile de carburanţi sau lubrefianţi la staţionarea utilajelor; </w:t>
      </w:r>
    </w:p>
    <w:p w:rsidR="00863708" w:rsidRPr="00030E0D" w:rsidRDefault="00863708" w:rsidP="00863708">
      <w:pPr>
        <w:spacing w:after="0" w:line="240" w:lineRule="auto"/>
        <w:ind w:right="-46"/>
        <w:jc w:val="both"/>
        <w:rPr>
          <w:rFonts w:ascii="Times New Roman" w:eastAsia="MS Mincho" w:hAnsi="Times New Roman"/>
          <w:sz w:val="24"/>
          <w:szCs w:val="24"/>
          <w:lang w:val="it-IT" w:eastAsia="ja-JP" w:bidi="he-IL"/>
        </w:rPr>
      </w:pPr>
      <w:r w:rsidRPr="00030E0D">
        <w:rPr>
          <w:rFonts w:ascii="Times New Roman" w:eastAsia="MS Mincho" w:hAnsi="Times New Roman"/>
          <w:sz w:val="24"/>
          <w:szCs w:val="24"/>
          <w:lang w:val="it-IT" w:eastAsia="ja-JP" w:bidi="he-IL"/>
        </w:rPr>
        <w:t>- Alimentarea cu carburanţi , repararea si intreţinerea mijloacelor de transport si a utilajelor folosite pe şantier se va face numai la societati specializate si autorizate;</w:t>
      </w:r>
    </w:p>
    <w:p w:rsidR="00863708" w:rsidRPr="00030E0D" w:rsidRDefault="00863708" w:rsidP="00863708">
      <w:pPr>
        <w:spacing w:after="0" w:line="240" w:lineRule="auto"/>
        <w:ind w:right="-46"/>
        <w:jc w:val="both"/>
        <w:rPr>
          <w:rFonts w:ascii="Times New Roman" w:eastAsia="MS Mincho" w:hAnsi="Times New Roman"/>
          <w:sz w:val="24"/>
          <w:szCs w:val="24"/>
          <w:lang w:val="it-IT" w:eastAsia="ja-JP" w:bidi="he-IL"/>
        </w:rPr>
      </w:pPr>
      <w:r w:rsidRPr="00030E0D">
        <w:rPr>
          <w:rFonts w:ascii="Times New Roman" w:eastAsia="MS Mincho" w:hAnsi="Times New Roman"/>
          <w:sz w:val="24"/>
          <w:szCs w:val="24"/>
          <w:lang w:val="it-IT" w:eastAsia="ja-JP" w:bidi="he-IL"/>
        </w:rPr>
        <w:t>-   Nu se vor stoca combustibili in organizarea de şantier;</w:t>
      </w:r>
    </w:p>
    <w:p w:rsidR="00863708" w:rsidRPr="00030E0D" w:rsidRDefault="00863708" w:rsidP="00863708">
      <w:pPr>
        <w:spacing w:after="0" w:line="240" w:lineRule="auto"/>
        <w:ind w:right="-46"/>
        <w:jc w:val="both"/>
        <w:rPr>
          <w:rFonts w:ascii="Times New Roman" w:eastAsia="MS Mincho" w:hAnsi="Times New Roman"/>
          <w:sz w:val="24"/>
          <w:szCs w:val="24"/>
          <w:lang w:val="it-IT" w:eastAsia="ja-JP" w:bidi="he-IL"/>
        </w:rPr>
      </w:pPr>
      <w:r w:rsidRPr="00030E0D">
        <w:rPr>
          <w:rFonts w:ascii="Times New Roman" w:eastAsia="MS Mincho" w:hAnsi="Times New Roman"/>
          <w:sz w:val="24"/>
          <w:szCs w:val="24"/>
          <w:lang w:val="it-IT" w:eastAsia="ja-JP" w:bidi="he-IL"/>
        </w:rPr>
        <w:t>- Perioada de realizare a proiectului se preconizeaza a fi de maxim 3 luni.</w:t>
      </w:r>
    </w:p>
    <w:p w:rsidR="00AA7F0E" w:rsidRPr="00241F9B" w:rsidRDefault="00AA7F0E" w:rsidP="00AA7F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</w:p>
    <w:p w:rsidR="00863708" w:rsidRDefault="00D86A5E" w:rsidP="00863708">
      <w:pPr>
        <w:spacing w:after="0" w:line="240" w:lineRule="auto"/>
        <w:jc w:val="both"/>
        <w:rPr>
          <w:rFonts w:ascii="Times New Roman" w:eastAsia="MS Mincho" w:hAnsi="Times New Roman"/>
          <w:b/>
          <w:bCs/>
          <w:sz w:val="24"/>
          <w:szCs w:val="24"/>
          <w:lang w:val="ro-RO" w:eastAsia="ja-JP" w:bidi="he-IL"/>
        </w:rPr>
      </w:pPr>
      <w:hyperlink r:id="rId12" w:anchor="#" w:history="1"/>
      <w:r w:rsidR="00863708" w:rsidRPr="00030E0D">
        <w:rPr>
          <w:rFonts w:ascii="Times New Roman" w:eastAsia="MS Mincho" w:hAnsi="Times New Roman"/>
          <w:b/>
          <w:bCs/>
          <w:sz w:val="24"/>
          <w:szCs w:val="24"/>
          <w:lang w:val="ro-RO" w:eastAsia="ja-JP" w:bidi="he-IL"/>
        </w:rPr>
        <w:t>Prezentul act este valabil pe toată perioada punerii în aplicare a proiectului, în condiţiile în care nu intervin modificări ale datelor care au stat la baza emiterii acestuia.</w:t>
      </w:r>
    </w:p>
    <w:p w:rsidR="00863708" w:rsidRPr="00030E0D" w:rsidRDefault="00863708" w:rsidP="00863708">
      <w:pPr>
        <w:spacing w:after="0" w:line="240" w:lineRule="auto"/>
        <w:jc w:val="both"/>
        <w:rPr>
          <w:rFonts w:ascii="Times New Roman" w:eastAsia="MS Mincho" w:hAnsi="Times New Roman"/>
          <w:b/>
          <w:bCs/>
          <w:sz w:val="24"/>
          <w:szCs w:val="24"/>
          <w:lang w:val="ro-RO" w:eastAsia="ja-JP" w:bidi="he-IL"/>
        </w:rPr>
      </w:pPr>
    </w:p>
    <w:p w:rsidR="00863708" w:rsidRPr="00030E0D" w:rsidRDefault="00863708" w:rsidP="00863708">
      <w:pPr>
        <w:spacing w:after="0" w:line="240" w:lineRule="auto"/>
        <w:jc w:val="both"/>
        <w:rPr>
          <w:rFonts w:ascii="Times New Roman" w:eastAsia="MS Mincho" w:hAnsi="Times New Roman"/>
          <w:b/>
          <w:bCs/>
          <w:i/>
          <w:iCs/>
          <w:sz w:val="24"/>
          <w:szCs w:val="24"/>
          <w:lang w:val="ro-RO" w:eastAsia="ja-JP" w:bidi="he-IL"/>
        </w:rPr>
      </w:pPr>
      <w:r w:rsidRPr="00030E0D">
        <w:rPr>
          <w:rFonts w:ascii="Times New Roman" w:eastAsia="MS Mincho" w:hAnsi="Times New Roman"/>
          <w:b/>
          <w:bCs/>
          <w:i/>
          <w:iCs/>
          <w:sz w:val="24"/>
          <w:szCs w:val="24"/>
          <w:lang w:val="ro-RO" w:eastAsia="ja-JP" w:bidi="he-IL"/>
        </w:rPr>
        <w:t>Titularul proiectului are obligaţia de a notifica in scris autoritatea competenta pentru protecţia mediului despre orice modificare sau extindere a proiectului survenita după emiterea deciziei etapei de încadrare, APM Timiş urmând a aplica in mod corespunzător, in aceasta situaţie prevederile art. 22 alin (3) din HG nr. 445/2009.</w:t>
      </w:r>
    </w:p>
    <w:p w:rsidR="00863708" w:rsidRPr="00030E0D" w:rsidRDefault="00863708" w:rsidP="00863708">
      <w:pPr>
        <w:spacing w:after="0" w:line="240" w:lineRule="auto"/>
        <w:jc w:val="both"/>
        <w:rPr>
          <w:rFonts w:ascii="Times New Roman" w:eastAsia="MS Mincho" w:hAnsi="Times New Roman"/>
          <w:b/>
          <w:bCs/>
          <w:i/>
          <w:iCs/>
          <w:sz w:val="24"/>
          <w:szCs w:val="24"/>
          <w:lang w:val="ro-RO" w:eastAsia="ja-JP" w:bidi="he-IL"/>
        </w:rPr>
      </w:pPr>
    </w:p>
    <w:p w:rsidR="00863708" w:rsidRPr="007C7712" w:rsidRDefault="00863708" w:rsidP="00863708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ro-RO" w:eastAsia="ja-JP" w:bidi="he-IL"/>
        </w:rPr>
      </w:pPr>
      <w:r w:rsidRPr="007C7712">
        <w:rPr>
          <w:rFonts w:ascii="Times New Roman" w:eastAsia="MS Mincho" w:hAnsi="Times New Roman"/>
          <w:b/>
          <w:sz w:val="24"/>
          <w:szCs w:val="24"/>
          <w:lang w:val="ro-RO" w:eastAsia="ja-JP" w:bidi="he-IL"/>
        </w:rPr>
        <w:t>Prezentul act nu exonerează de răspundere titularul, proiectantul si/sau constructorul in cazul producerii unor accidente in timpul execuţiei lucrărilor sau exploatării acestora.</w:t>
      </w:r>
    </w:p>
    <w:p w:rsidR="00863708" w:rsidRPr="007C7712" w:rsidRDefault="00863708" w:rsidP="00863708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ro-RO" w:eastAsia="ja-JP" w:bidi="he-IL"/>
        </w:rPr>
      </w:pPr>
    </w:p>
    <w:p w:rsidR="00863708" w:rsidRDefault="00863708" w:rsidP="00863708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ro-RO" w:eastAsia="ja-JP" w:bidi="he-IL"/>
        </w:rPr>
      </w:pPr>
      <w:r w:rsidRPr="007C7712">
        <w:rPr>
          <w:rFonts w:ascii="Times New Roman" w:eastAsia="MS Mincho" w:hAnsi="Times New Roman"/>
          <w:b/>
          <w:sz w:val="24"/>
          <w:szCs w:val="24"/>
          <w:lang w:val="ro-RO" w:eastAsia="ja-JP" w:bidi="he-IL"/>
        </w:rPr>
        <w:t>După finalizarea investitiei, titularul</w:t>
      </w:r>
      <w:r w:rsidR="00AD1DF4">
        <w:rPr>
          <w:rFonts w:ascii="Times New Roman" w:eastAsia="MS Mincho" w:hAnsi="Times New Roman"/>
          <w:b/>
          <w:sz w:val="24"/>
          <w:szCs w:val="24"/>
          <w:lang w:val="ro-RO" w:eastAsia="ja-JP" w:bidi="he-IL"/>
        </w:rPr>
        <w:t xml:space="preserve"> autorizatiei de mediu </w:t>
      </w:r>
      <w:r w:rsidRPr="007C7712">
        <w:rPr>
          <w:rFonts w:ascii="Times New Roman" w:eastAsia="MS Mincho" w:hAnsi="Times New Roman"/>
          <w:b/>
          <w:sz w:val="24"/>
          <w:szCs w:val="24"/>
          <w:lang w:val="ro-RO" w:eastAsia="ja-JP" w:bidi="he-IL"/>
        </w:rPr>
        <w:t xml:space="preserve"> are obligaţia de a solicita (la APM Timiş) si obtine revizuirea autorizaţiei de mediu conform Ord. nr. 1798/2007 pentru aprobarea Procedurii de emitere a autorizaţiei de mediu, cu modificarile si completarile ulterioare.  </w:t>
      </w:r>
    </w:p>
    <w:p w:rsidR="00863708" w:rsidRDefault="00863708" w:rsidP="00863708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ro-RO" w:eastAsia="ja-JP" w:bidi="he-IL"/>
        </w:rPr>
      </w:pPr>
    </w:p>
    <w:p w:rsidR="00863708" w:rsidRPr="00030E0D" w:rsidRDefault="00863708" w:rsidP="00863708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o-RO" w:eastAsia="ja-JP" w:bidi="he-IL"/>
        </w:rPr>
      </w:pPr>
    </w:p>
    <w:p w:rsidR="00863708" w:rsidRPr="00030E0D" w:rsidRDefault="00D86A5E" w:rsidP="00863708">
      <w:pPr>
        <w:spacing w:after="0" w:line="240" w:lineRule="auto"/>
        <w:jc w:val="both"/>
        <w:rPr>
          <w:rFonts w:ascii="Times New Roman" w:eastAsia="MS Mincho" w:hAnsi="Times New Roman"/>
          <w:b/>
          <w:bCs/>
          <w:i/>
          <w:sz w:val="24"/>
          <w:szCs w:val="24"/>
          <w:lang w:val="ro-RO" w:eastAsia="ja-JP" w:bidi="he-IL"/>
        </w:rPr>
      </w:pPr>
      <w:hyperlink r:id="rId13" w:anchor="#" w:history="1"/>
      <w:r w:rsidR="00863708" w:rsidRPr="00030E0D">
        <w:rPr>
          <w:rFonts w:ascii="Times New Roman" w:eastAsia="MS Mincho" w:hAnsi="Times New Roman"/>
          <w:b/>
          <w:bCs/>
          <w:i/>
          <w:sz w:val="24"/>
          <w:szCs w:val="24"/>
          <w:lang w:val="ro-RO" w:eastAsia="ja-JP" w:bidi="he-IL"/>
        </w:rPr>
        <w:t>Nerespectarea prevederilor prezentei decizii a APM Timiş atrage după sine suspendarea şi/sau anularea acesteia, după caz, conform prevederilor legale.</w:t>
      </w:r>
    </w:p>
    <w:p w:rsidR="00863708" w:rsidRPr="00030E0D" w:rsidRDefault="00863708" w:rsidP="00863708">
      <w:pPr>
        <w:spacing w:after="0" w:line="240" w:lineRule="auto"/>
        <w:ind w:right="-479"/>
        <w:jc w:val="both"/>
        <w:rPr>
          <w:rFonts w:ascii="Times New Roman" w:eastAsia="MS Mincho" w:hAnsi="Times New Roman"/>
          <w:b/>
          <w:bCs/>
          <w:sz w:val="24"/>
          <w:szCs w:val="24"/>
          <w:lang w:val="ro-RO" w:eastAsia="ja-JP" w:bidi="he-IL"/>
        </w:rPr>
      </w:pPr>
    </w:p>
    <w:p w:rsidR="00863708" w:rsidRPr="00030E0D" w:rsidRDefault="00863708" w:rsidP="00863708">
      <w:pPr>
        <w:spacing w:after="0" w:line="240" w:lineRule="auto"/>
        <w:jc w:val="both"/>
        <w:rPr>
          <w:rFonts w:ascii="Times New Roman" w:eastAsia="MS Mincho" w:hAnsi="Times New Roman"/>
          <w:b/>
          <w:bCs/>
          <w:i/>
          <w:iCs/>
          <w:sz w:val="24"/>
          <w:szCs w:val="24"/>
          <w:lang w:val="ro-RO" w:eastAsia="ja-JP" w:bidi="he-IL"/>
        </w:rPr>
      </w:pPr>
      <w:r w:rsidRPr="00030E0D">
        <w:rPr>
          <w:rFonts w:ascii="Times New Roman" w:eastAsia="MS Mincho" w:hAnsi="Times New Roman"/>
          <w:b/>
          <w:bCs/>
          <w:i/>
          <w:iCs/>
          <w:sz w:val="24"/>
          <w:szCs w:val="24"/>
          <w:lang w:val="ro-RO" w:eastAsia="ja-JP" w:bidi="he-IL"/>
        </w:rPr>
        <w:t>Prezenta decizie poate fi contestată în conformitate cu prevederile H.G. nr. 445/2009 privind evaluarea impactului anumitor proiecte publice şi private asupra mediului şi ale Legii contenciosului administrativ nr. 554/2004, cu modificările şi completările ulterioare.   </w:t>
      </w:r>
    </w:p>
    <w:p w:rsidR="0019660C" w:rsidRDefault="0019660C" w:rsidP="00AA7F0E">
      <w:pPr>
        <w:spacing w:after="0"/>
        <w:jc w:val="both"/>
        <w:rPr>
          <w:rFonts w:ascii="Times New Roman" w:eastAsia="MS Mincho" w:hAnsi="Times New Roman"/>
          <w:bCs/>
          <w:iCs/>
          <w:sz w:val="24"/>
          <w:szCs w:val="24"/>
          <w:lang w:val="it-IT" w:eastAsia="ja-JP" w:bidi="he-IL"/>
        </w:rPr>
      </w:pPr>
    </w:p>
    <w:p w:rsidR="00385394" w:rsidRDefault="00385394" w:rsidP="00AA7F0E">
      <w:pPr>
        <w:spacing w:after="0"/>
        <w:jc w:val="both"/>
        <w:rPr>
          <w:rFonts w:ascii="Times New Roman" w:eastAsia="MS Mincho" w:hAnsi="Times New Roman"/>
          <w:bCs/>
          <w:iCs/>
          <w:sz w:val="24"/>
          <w:szCs w:val="24"/>
          <w:lang w:val="it-IT" w:eastAsia="ja-JP" w:bidi="he-IL"/>
        </w:rPr>
      </w:pPr>
    </w:p>
    <w:p w:rsidR="00C8664F" w:rsidRPr="00B17D2B" w:rsidRDefault="00186B9E" w:rsidP="00C866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C8664F" w:rsidRPr="00B17D2B">
        <w:rPr>
          <w:rFonts w:ascii="Times New Roman" w:hAnsi="Times New Roman"/>
          <w:b/>
          <w:sz w:val="24"/>
          <w:szCs w:val="24"/>
          <w:lang w:val="pt-BR"/>
        </w:rPr>
        <w:t>DIRECTOR EXECUTIV,</w:t>
      </w:r>
    </w:p>
    <w:p w:rsidR="00C8664F" w:rsidRPr="00B17D2B" w:rsidRDefault="00C8664F" w:rsidP="00C866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B17D2B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2E17FC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863708">
        <w:rPr>
          <w:rFonts w:ascii="Times New Roman" w:hAnsi="Times New Roman"/>
          <w:b/>
          <w:sz w:val="24"/>
          <w:szCs w:val="24"/>
          <w:lang w:val="pt-BR"/>
        </w:rPr>
        <w:t>Gabriela Mariana LAMBRINO</w:t>
      </w:r>
    </w:p>
    <w:p w:rsidR="00C8664F" w:rsidRPr="00B17D2B" w:rsidRDefault="00C8664F" w:rsidP="00C8664F">
      <w:pPr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B17D2B">
        <w:rPr>
          <w:rFonts w:ascii="Times New Roman" w:hAnsi="Times New Roman"/>
          <w:b/>
          <w:sz w:val="24"/>
          <w:szCs w:val="24"/>
          <w:lang w:val="pt-BR"/>
        </w:rPr>
        <w:t xml:space="preserve">                                                                           </w:t>
      </w:r>
      <w:r w:rsidR="00863708">
        <w:rPr>
          <w:rFonts w:ascii="Times New Roman" w:hAnsi="Times New Roman"/>
          <w:b/>
          <w:sz w:val="24"/>
          <w:szCs w:val="24"/>
          <w:lang w:val="pt-BR"/>
        </w:rPr>
        <w:t xml:space="preserve">                              </w:t>
      </w:r>
      <w:r w:rsidRPr="00B17D2B">
        <w:rPr>
          <w:rFonts w:ascii="Times New Roman" w:hAnsi="Times New Roman"/>
          <w:b/>
          <w:sz w:val="24"/>
          <w:szCs w:val="24"/>
          <w:lang w:val="pt-BR"/>
        </w:rPr>
        <w:t xml:space="preserve">SEF SERVICIU  </w:t>
      </w:r>
    </w:p>
    <w:p w:rsidR="00C8664F" w:rsidRPr="00B17D2B" w:rsidRDefault="00C8664F" w:rsidP="00C8664F">
      <w:pPr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B17D2B">
        <w:rPr>
          <w:rFonts w:ascii="Times New Roman" w:hAnsi="Times New Roman"/>
          <w:b/>
          <w:sz w:val="24"/>
          <w:szCs w:val="24"/>
          <w:lang w:val="pt-BR"/>
        </w:rPr>
        <w:t xml:space="preserve">                                                                                     AVIZE, ACORDURI, AUTORIZATII</w:t>
      </w:r>
      <w:r w:rsidR="004063D6">
        <w:rPr>
          <w:rFonts w:ascii="Times New Roman" w:hAnsi="Times New Roman"/>
          <w:b/>
          <w:sz w:val="24"/>
          <w:szCs w:val="24"/>
          <w:lang w:val="pt-BR"/>
        </w:rPr>
        <w:t>,</w:t>
      </w:r>
    </w:p>
    <w:p w:rsidR="00863708" w:rsidRPr="00B17D2B" w:rsidRDefault="00A644AB" w:rsidP="008637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 xml:space="preserve">            </w:t>
      </w:r>
      <w:r w:rsidR="00C8664F" w:rsidRPr="00B17D2B">
        <w:rPr>
          <w:rFonts w:ascii="Times New Roman" w:hAnsi="Times New Roman"/>
          <w:b/>
          <w:sz w:val="24"/>
          <w:szCs w:val="24"/>
          <w:lang w:val="pt-BR"/>
        </w:rPr>
        <w:t xml:space="preserve">                                                                                       </w:t>
      </w:r>
      <w:r w:rsidR="004063D6">
        <w:rPr>
          <w:rFonts w:ascii="Times New Roman" w:hAnsi="Times New Roman"/>
          <w:b/>
          <w:sz w:val="24"/>
          <w:szCs w:val="24"/>
          <w:lang w:val="pt-BR"/>
        </w:rPr>
        <w:t xml:space="preserve">    </w:t>
      </w:r>
      <w:r w:rsidR="00863708" w:rsidRPr="00B17D2B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863708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863708" w:rsidRPr="00B17D2B">
        <w:rPr>
          <w:rFonts w:ascii="Times New Roman" w:hAnsi="Times New Roman"/>
          <w:b/>
          <w:sz w:val="24"/>
          <w:szCs w:val="24"/>
          <w:lang w:val="pt-BR"/>
        </w:rPr>
        <w:t>Mihai Danut CEPEHA</w:t>
      </w:r>
    </w:p>
    <w:p w:rsidR="0019660C" w:rsidRDefault="00B73675" w:rsidP="00E6434E">
      <w:pPr>
        <w:spacing w:after="0" w:line="240" w:lineRule="auto"/>
        <w:ind w:hanging="330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         </w:t>
      </w:r>
    </w:p>
    <w:p w:rsidR="00C8664F" w:rsidRPr="00B17D2B" w:rsidRDefault="0019660C" w:rsidP="00C8664F">
      <w:pPr>
        <w:spacing w:after="0" w:line="240" w:lineRule="auto"/>
        <w:ind w:hanging="330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             </w:t>
      </w:r>
      <w:r w:rsidR="00C8664F" w:rsidRPr="00B17D2B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 INTOCMIT</w:t>
      </w:r>
      <w:r w:rsidR="004063D6">
        <w:rPr>
          <w:rFonts w:ascii="Times New Roman" w:hAnsi="Times New Roman"/>
          <w:b/>
          <w:color w:val="000000"/>
          <w:sz w:val="24"/>
          <w:szCs w:val="24"/>
          <w:lang w:val="ro-RO"/>
        </w:rPr>
        <w:t>,</w:t>
      </w:r>
    </w:p>
    <w:p w:rsidR="00C8664F" w:rsidRPr="00B17D2B" w:rsidRDefault="00AD1DF4" w:rsidP="00C8664F">
      <w:pPr>
        <w:spacing w:after="0" w:line="240" w:lineRule="auto"/>
        <w:ind w:hanging="330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      Elena STANESCU</w:t>
      </w:r>
    </w:p>
    <w:sectPr w:rsidR="00C8664F" w:rsidRPr="00B17D2B" w:rsidSect="00A27CF6">
      <w:headerReference w:type="default" r:id="rId14"/>
      <w:footerReference w:type="default" r:id="rId15"/>
      <w:footerReference w:type="first" r:id="rId16"/>
      <w:pgSz w:w="11907" w:h="16839" w:code="9"/>
      <w:pgMar w:top="1077" w:right="794" w:bottom="1440" w:left="1440" w:header="573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A5E" w:rsidRDefault="00D86A5E" w:rsidP="0010560A">
      <w:pPr>
        <w:spacing w:after="0" w:line="240" w:lineRule="auto"/>
      </w:pPr>
      <w:r>
        <w:separator/>
      </w:r>
    </w:p>
  </w:endnote>
  <w:endnote w:type="continuationSeparator" w:id="0">
    <w:p w:rsidR="00D86A5E" w:rsidRDefault="00D86A5E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-Rom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dvance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607" w:rsidRPr="00FD1306" w:rsidRDefault="00D86A5E" w:rsidP="004B6607">
    <w:pPr>
      <w:pStyle w:val="Header"/>
      <w:tabs>
        <w:tab w:val="clear" w:pos="4680"/>
      </w:tabs>
      <w:jc w:val="center"/>
      <w:rPr>
        <w:rFonts w:ascii="Garamond" w:hAnsi="Garamond"/>
        <w:b/>
        <w:color w:val="00214E"/>
        <w:sz w:val="24"/>
        <w:szCs w:val="24"/>
        <w:lang w:val="ro-RO"/>
      </w:rPr>
    </w:pPr>
    <w:r>
      <w:rPr>
        <w:rFonts w:ascii="Garamond" w:hAnsi="Garamond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left:0;text-align:left;margin-left:-46.65pt;margin-top:-33.6pt;width:41.9pt;height:34.45pt;z-index:-251660288">
          <v:imagedata r:id="rId1" o:title=""/>
        </v:shape>
        <o:OLEObject Type="Embed" ProgID="CorelDRAW.Graphic.13" ShapeID="_x0000_s2064" DrawAspect="Content" ObjectID="_1515930173" r:id="rId2"/>
      </w:pict>
    </w:r>
    <w:r w:rsidR="00D41B4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0" t="0" r="19050" b="37465"/>
              <wp:wrapNone/>
              <wp:docPr id="2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-11.25pt;margin-top:-2.75pt;width:49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" strokecolor="#00214e" strokeweight="1.5pt"/>
          </w:pict>
        </mc:Fallback>
      </mc:AlternateContent>
    </w:r>
    <w:r w:rsidR="004B6607" w:rsidRPr="00FD1306">
      <w:rPr>
        <w:rFonts w:ascii="Garamond" w:hAnsi="Garamond"/>
        <w:b/>
        <w:color w:val="00214E"/>
        <w:sz w:val="24"/>
        <w:szCs w:val="24"/>
      </w:rPr>
      <w:t>AGEN</w:t>
    </w:r>
    <w:r w:rsidR="004B2FCF">
      <w:rPr>
        <w:rFonts w:ascii="Garamond" w:hAnsi="Garamond"/>
        <w:b/>
        <w:color w:val="00214E"/>
        <w:sz w:val="24"/>
        <w:szCs w:val="24"/>
        <w:lang w:val="ro-RO"/>
      </w:rPr>
      <w:t xml:space="preserve">ŢIA </w:t>
    </w:r>
    <w:r w:rsidR="004B6607" w:rsidRPr="00FD1306">
      <w:rPr>
        <w:rFonts w:ascii="Garamond" w:hAnsi="Garamond"/>
        <w:b/>
        <w:color w:val="00214E"/>
        <w:sz w:val="24"/>
        <w:szCs w:val="24"/>
        <w:lang w:val="ro-RO"/>
      </w:rPr>
      <w:t>PENTRU PROTECŢIA MEDIULUI</w:t>
    </w:r>
    <w:r w:rsidR="00CC53FA">
      <w:rPr>
        <w:rFonts w:ascii="Garamond" w:hAnsi="Garamond"/>
        <w:b/>
        <w:color w:val="00214E"/>
        <w:sz w:val="24"/>
        <w:szCs w:val="24"/>
        <w:lang w:val="ro-RO"/>
      </w:rPr>
      <w:t xml:space="preserve"> TIMIŞ</w:t>
    </w:r>
  </w:p>
  <w:p w:rsidR="004B6607" w:rsidRPr="004512F9" w:rsidRDefault="001A40CD" w:rsidP="004B6607">
    <w:pPr>
      <w:pStyle w:val="Header"/>
      <w:tabs>
        <w:tab w:val="clear" w:pos="4680"/>
      </w:tabs>
      <w:jc w:val="center"/>
      <w:rPr>
        <w:rFonts w:ascii="Garamond" w:hAnsi="Garamond"/>
        <w:color w:val="00214E"/>
        <w:sz w:val="24"/>
        <w:szCs w:val="24"/>
        <w:lang w:val="ro-RO"/>
      </w:rPr>
    </w:pPr>
    <w:r>
      <w:rPr>
        <w:rFonts w:ascii="Garamond" w:hAnsi="Garamond"/>
        <w:color w:val="00214E"/>
        <w:sz w:val="24"/>
        <w:szCs w:val="24"/>
        <w:lang w:val="ro-RO"/>
      </w:rPr>
      <w:t>B-dul Liviu Re</w:t>
    </w:r>
    <w:r w:rsidR="00F37059">
      <w:rPr>
        <w:rFonts w:ascii="Garamond" w:hAnsi="Garamond"/>
        <w:color w:val="00214E"/>
        <w:sz w:val="24"/>
        <w:szCs w:val="24"/>
        <w:lang w:val="ro-RO"/>
      </w:rPr>
      <w:t>breanu</w:t>
    </w:r>
    <w:r w:rsidR="004B2FCF" w:rsidRPr="004512F9">
      <w:rPr>
        <w:rFonts w:ascii="Garamond" w:hAnsi="Garamond"/>
        <w:color w:val="00214E"/>
        <w:sz w:val="24"/>
        <w:szCs w:val="24"/>
        <w:lang w:val="ro-RO"/>
      </w:rPr>
      <w:t>, nr.1</w:t>
    </w:r>
    <w:r w:rsidR="00F37059">
      <w:rPr>
        <w:rFonts w:ascii="Garamond" w:hAnsi="Garamond"/>
        <w:color w:val="00214E"/>
        <w:sz w:val="24"/>
        <w:szCs w:val="24"/>
        <w:lang w:val="ro-RO"/>
      </w:rPr>
      <w:t>8-18A</w:t>
    </w:r>
    <w:r w:rsidR="004B6607" w:rsidRPr="004512F9">
      <w:rPr>
        <w:rFonts w:ascii="Garamond" w:hAnsi="Garamond"/>
        <w:color w:val="00214E"/>
        <w:sz w:val="24"/>
        <w:szCs w:val="24"/>
        <w:lang w:val="ro-RO"/>
      </w:rPr>
      <w:t xml:space="preserve">, </w:t>
    </w:r>
    <w:r w:rsidR="00F37059">
      <w:rPr>
        <w:rFonts w:ascii="Garamond" w:hAnsi="Garamond"/>
        <w:color w:val="00214E"/>
        <w:sz w:val="24"/>
        <w:szCs w:val="24"/>
        <w:lang w:val="ro-RO"/>
      </w:rPr>
      <w:t>Timişoara</w:t>
    </w:r>
    <w:r w:rsidR="004B6607" w:rsidRPr="004512F9">
      <w:rPr>
        <w:rFonts w:ascii="Garamond" w:hAnsi="Garamond"/>
        <w:color w:val="00214E"/>
        <w:sz w:val="24"/>
        <w:szCs w:val="24"/>
        <w:lang w:val="ro-RO"/>
      </w:rPr>
      <w:t>,</w:t>
    </w:r>
    <w:r w:rsidR="00DF555C">
      <w:rPr>
        <w:rFonts w:ascii="Garamond" w:hAnsi="Garamond"/>
        <w:color w:val="00214E"/>
        <w:sz w:val="24"/>
        <w:szCs w:val="24"/>
        <w:lang w:val="ro-RO"/>
      </w:rPr>
      <w:t xml:space="preserve"> </w:t>
    </w:r>
    <w:r w:rsidR="004B2FCF" w:rsidRPr="004512F9">
      <w:rPr>
        <w:rFonts w:ascii="Garamond" w:hAnsi="Garamond"/>
        <w:color w:val="00214E"/>
        <w:sz w:val="24"/>
        <w:szCs w:val="24"/>
        <w:lang w:val="ro-RO"/>
      </w:rPr>
      <w:t xml:space="preserve">Cod </w:t>
    </w:r>
    <w:r w:rsidR="00F37059">
      <w:rPr>
        <w:rFonts w:ascii="Garamond" w:hAnsi="Garamond"/>
        <w:color w:val="00214E"/>
        <w:sz w:val="24"/>
        <w:szCs w:val="24"/>
        <w:lang w:val="ro-RO"/>
      </w:rPr>
      <w:t>300210</w:t>
    </w:r>
  </w:p>
  <w:p w:rsidR="007D459B" w:rsidRPr="00B52CBA" w:rsidRDefault="004B6607" w:rsidP="00B52CBA">
    <w:pPr>
      <w:pStyle w:val="Header"/>
      <w:tabs>
        <w:tab w:val="clear" w:pos="4680"/>
      </w:tabs>
      <w:jc w:val="center"/>
      <w:rPr>
        <w:rFonts w:ascii="Garamond" w:hAnsi="Garamond"/>
        <w:color w:val="00214E"/>
        <w:sz w:val="24"/>
        <w:szCs w:val="24"/>
        <w:lang w:val="ro-RO"/>
      </w:rPr>
    </w:pPr>
    <w:r w:rsidRPr="004512F9">
      <w:rPr>
        <w:rFonts w:ascii="Garamond" w:hAnsi="Garamond"/>
        <w:color w:val="00214E"/>
        <w:sz w:val="24"/>
        <w:szCs w:val="24"/>
        <w:lang w:val="ro-RO"/>
      </w:rPr>
      <w:t xml:space="preserve">E-mail: </w:t>
    </w:r>
    <w:hyperlink r:id="rId3" w:history="1">
      <w:r w:rsidR="00002CB0" w:rsidRPr="00A62FC5">
        <w:rPr>
          <w:rStyle w:val="Hyperlink"/>
          <w:rFonts w:ascii="Garamond" w:hAnsi="Garamond"/>
          <w:sz w:val="24"/>
          <w:szCs w:val="24"/>
          <w:lang w:val="ro-RO"/>
        </w:rPr>
        <w:t>office@apmtm.anpm.ro</w:t>
      </w:r>
    </w:hyperlink>
    <w:r w:rsidRPr="004512F9">
      <w:rPr>
        <w:rFonts w:ascii="Garamond" w:hAnsi="Garamond"/>
        <w:color w:val="00214E"/>
        <w:sz w:val="24"/>
        <w:szCs w:val="24"/>
        <w:lang w:val="ro-RO"/>
      </w:rPr>
      <w:t>; Tel. 02</w:t>
    </w:r>
    <w:r w:rsidR="00F37059">
      <w:rPr>
        <w:rFonts w:ascii="Garamond" w:hAnsi="Garamond"/>
        <w:color w:val="00214E"/>
        <w:sz w:val="24"/>
        <w:szCs w:val="24"/>
        <w:lang w:val="ro-RO"/>
      </w:rPr>
      <w:t>56</w:t>
    </w:r>
    <w:r w:rsidRPr="004512F9">
      <w:rPr>
        <w:rFonts w:ascii="Garamond" w:hAnsi="Garamond"/>
        <w:color w:val="00214E"/>
        <w:sz w:val="24"/>
        <w:szCs w:val="24"/>
        <w:lang w:val="ro-RO"/>
      </w:rPr>
      <w:t>.</w:t>
    </w:r>
    <w:r w:rsidR="00CE0683">
      <w:rPr>
        <w:rFonts w:ascii="Garamond" w:hAnsi="Garamond"/>
        <w:color w:val="00214E"/>
        <w:sz w:val="24"/>
        <w:szCs w:val="24"/>
        <w:lang w:val="ro-RO"/>
      </w:rPr>
      <w:t>491.</w:t>
    </w:r>
    <w:r w:rsidR="00F37059">
      <w:rPr>
        <w:rFonts w:ascii="Garamond" w:hAnsi="Garamond"/>
        <w:color w:val="00214E"/>
        <w:sz w:val="24"/>
        <w:szCs w:val="24"/>
        <w:lang w:val="ro-RO"/>
      </w:rPr>
      <w:t>795</w:t>
    </w:r>
    <w:r w:rsidRPr="004512F9">
      <w:rPr>
        <w:rFonts w:ascii="Garamond" w:hAnsi="Garamond"/>
        <w:color w:val="00214E"/>
        <w:sz w:val="24"/>
        <w:szCs w:val="24"/>
        <w:lang w:val="ro-RO"/>
      </w:rPr>
      <w:t xml:space="preserve">; </w:t>
    </w:r>
    <w:r w:rsidR="00CE0683">
      <w:rPr>
        <w:rFonts w:ascii="Garamond" w:hAnsi="Garamond"/>
        <w:color w:val="00214E"/>
        <w:sz w:val="24"/>
        <w:szCs w:val="24"/>
        <w:lang w:val="ro-RO"/>
      </w:rPr>
      <w:t>0256. 226.</w:t>
    </w:r>
    <w:r w:rsidR="00F37059">
      <w:rPr>
        <w:rFonts w:ascii="Garamond" w:hAnsi="Garamond"/>
        <w:color w:val="00214E"/>
        <w:sz w:val="24"/>
        <w:szCs w:val="24"/>
        <w:lang w:val="ro-RO"/>
      </w:rPr>
      <w:t xml:space="preserve">675; </w:t>
    </w:r>
    <w:r w:rsidR="00CE0683">
      <w:rPr>
        <w:rFonts w:ascii="Garamond" w:hAnsi="Garamond"/>
        <w:color w:val="00214E"/>
        <w:sz w:val="24"/>
        <w:szCs w:val="24"/>
        <w:lang w:val="ro-RO"/>
      </w:rPr>
      <w:t xml:space="preserve">Fax </w:t>
    </w:r>
    <w:r w:rsidR="00F37059">
      <w:rPr>
        <w:rFonts w:ascii="Garamond" w:hAnsi="Garamond"/>
        <w:color w:val="00214E"/>
        <w:sz w:val="24"/>
        <w:szCs w:val="24"/>
        <w:lang w:val="ro-RO"/>
      </w:rPr>
      <w:t>0256.201</w:t>
    </w:r>
    <w:r w:rsidR="00CE0683">
      <w:rPr>
        <w:rFonts w:ascii="Garamond" w:hAnsi="Garamond"/>
        <w:color w:val="00214E"/>
        <w:sz w:val="24"/>
        <w:szCs w:val="24"/>
        <w:lang w:val="ro-RO"/>
      </w:rPr>
      <w:t>.</w:t>
    </w:r>
    <w:r w:rsidR="00F37059">
      <w:rPr>
        <w:rFonts w:ascii="Garamond" w:hAnsi="Garamond"/>
        <w:color w:val="00214E"/>
        <w:sz w:val="24"/>
        <w:szCs w:val="24"/>
        <w:lang w:val="ro-RO"/>
      </w:rPr>
      <w:t>005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BA" w:rsidRPr="00FD1306" w:rsidRDefault="00D86A5E" w:rsidP="00B52CBA">
    <w:pPr>
      <w:pStyle w:val="Header"/>
      <w:tabs>
        <w:tab w:val="clear" w:pos="4680"/>
      </w:tabs>
      <w:jc w:val="center"/>
      <w:rPr>
        <w:rFonts w:ascii="Garamond" w:hAnsi="Garamond"/>
        <w:b/>
        <w:color w:val="00214E"/>
        <w:sz w:val="24"/>
        <w:szCs w:val="24"/>
        <w:lang w:val="ro-RO"/>
      </w:rPr>
    </w:pPr>
    <w:r>
      <w:rPr>
        <w:rFonts w:ascii="Garamond" w:hAnsi="Garamond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left:0;text-align:left;margin-left:-46.65pt;margin-top:-33.6pt;width:41.9pt;height:34.45pt;z-index:-251658240">
          <v:imagedata r:id="rId1" o:title=""/>
        </v:shape>
        <o:OLEObject Type="Embed" ProgID="CorelDRAW.Graphic.13" ShapeID="_x0000_s2066" DrawAspect="Content" ObjectID="_1515930174" r:id="rId2"/>
      </w:pict>
    </w:r>
    <w:r w:rsidR="00D41B4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0" t="0" r="19050" b="37465"/>
              <wp:wrapNone/>
              <wp:docPr id="1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-11.25pt;margin-top:-2.75pt;width:49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" strokecolor="#00214e" strokeweight="1.5pt"/>
          </w:pict>
        </mc:Fallback>
      </mc:AlternateContent>
    </w:r>
    <w:r w:rsidR="00B52CBA" w:rsidRPr="00FD1306">
      <w:rPr>
        <w:rFonts w:ascii="Garamond" w:hAnsi="Garamond"/>
        <w:b/>
        <w:color w:val="00214E"/>
        <w:sz w:val="24"/>
        <w:szCs w:val="24"/>
      </w:rPr>
      <w:t>AGEN</w:t>
    </w:r>
    <w:r w:rsidR="00B52CBA">
      <w:rPr>
        <w:rFonts w:ascii="Garamond" w:hAnsi="Garamond"/>
        <w:b/>
        <w:color w:val="00214E"/>
        <w:sz w:val="24"/>
        <w:szCs w:val="24"/>
        <w:lang w:val="ro-RO"/>
      </w:rPr>
      <w:t xml:space="preserve">ŢIA </w:t>
    </w:r>
    <w:r w:rsidR="00B52CBA" w:rsidRPr="00FD1306">
      <w:rPr>
        <w:rFonts w:ascii="Garamond" w:hAnsi="Garamond"/>
        <w:b/>
        <w:color w:val="00214E"/>
        <w:sz w:val="24"/>
        <w:szCs w:val="24"/>
        <w:lang w:val="ro-RO"/>
      </w:rPr>
      <w:t>PENTRU PROTECŢIA MEDIULUI</w:t>
    </w:r>
    <w:r w:rsidR="00CC53FA">
      <w:rPr>
        <w:rFonts w:ascii="Garamond" w:hAnsi="Garamond"/>
        <w:b/>
        <w:color w:val="00214E"/>
        <w:sz w:val="24"/>
        <w:szCs w:val="24"/>
        <w:lang w:val="ro-RO"/>
      </w:rPr>
      <w:t xml:space="preserve"> TIMIŞ    </w:t>
    </w:r>
  </w:p>
  <w:p w:rsidR="00B52CBA" w:rsidRPr="004512F9" w:rsidRDefault="00B52CBA" w:rsidP="00B52CBA">
    <w:pPr>
      <w:pStyle w:val="Header"/>
      <w:tabs>
        <w:tab w:val="clear" w:pos="4680"/>
      </w:tabs>
      <w:jc w:val="center"/>
      <w:rPr>
        <w:rFonts w:ascii="Garamond" w:hAnsi="Garamond"/>
        <w:color w:val="00214E"/>
        <w:sz w:val="24"/>
        <w:szCs w:val="24"/>
        <w:lang w:val="ro-RO"/>
      </w:rPr>
    </w:pPr>
    <w:r>
      <w:rPr>
        <w:rFonts w:ascii="Garamond" w:hAnsi="Garamond"/>
        <w:color w:val="00214E"/>
        <w:sz w:val="24"/>
        <w:szCs w:val="24"/>
        <w:lang w:val="ro-RO"/>
      </w:rPr>
      <w:t>B-dul Liviu Rebreanu</w:t>
    </w:r>
    <w:r w:rsidRPr="004512F9">
      <w:rPr>
        <w:rFonts w:ascii="Garamond" w:hAnsi="Garamond"/>
        <w:color w:val="00214E"/>
        <w:sz w:val="24"/>
        <w:szCs w:val="24"/>
        <w:lang w:val="ro-RO"/>
      </w:rPr>
      <w:t>, nr.1</w:t>
    </w:r>
    <w:r>
      <w:rPr>
        <w:rFonts w:ascii="Garamond" w:hAnsi="Garamond"/>
        <w:color w:val="00214E"/>
        <w:sz w:val="24"/>
        <w:szCs w:val="24"/>
        <w:lang w:val="ro-RO"/>
      </w:rPr>
      <w:t>8-18A</w:t>
    </w:r>
    <w:r w:rsidRPr="004512F9">
      <w:rPr>
        <w:rFonts w:ascii="Garamond" w:hAnsi="Garamond"/>
        <w:color w:val="00214E"/>
        <w:sz w:val="24"/>
        <w:szCs w:val="24"/>
        <w:lang w:val="ro-RO"/>
      </w:rPr>
      <w:t xml:space="preserve">, </w:t>
    </w:r>
    <w:r>
      <w:rPr>
        <w:rFonts w:ascii="Garamond" w:hAnsi="Garamond"/>
        <w:color w:val="00214E"/>
        <w:sz w:val="24"/>
        <w:szCs w:val="24"/>
        <w:lang w:val="ro-RO"/>
      </w:rPr>
      <w:t>Timişoara</w:t>
    </w:r>
    <w:r w:rsidRPr="004512F9">
      <w:rPr>
        <w:rFonts w:ascii="Garamond" w:hAnsi="Garamond"/>
        <w:color w:val="00214E"/>
        <w:sz w:val="24"/>
        <w:szCs w:val="24"/>
        <w:lang w:val="ro-RO"/>
      </w:rPr>
      <w:t>,</w:t>
    </w:r>
    <w:r>
      <w:rPr>
        <w:rFonts w:ascii="Garamond" w:hAnsi="Garamond"/>
        <w:color w:val="00214E"/>
        <w:sz w:val="24"/>
        <w:szCs w:val="24"/>
        <w:lang w:val="ro-RO"/>
      </w:rPr>
      <w:t xml:space="preserve"> </w:t>
    </w:r>
    <w:r w:rsidRPr="004512F9">
      <w:rPr>
        <w:rFonts w:ascii="Garamond" w:hAnsi="Garamond"/>
        <w:color w:val="00214E"/>
        <w:sz w:val="24"/>
        <w:szCs w:val="24"/>
        <w:lang w:val="ro-RO"/>
      </w:rPr>
      <w:t xml:space="preserve">Cod </w:t>
    </w:r>
    <w:r>
      <w:rPr>
        <w:rFonts w:ascii="Garamond" w:hAnsi="Garamond"/>
        <w:color w:val="00214E"/>
        <w:sz w:val="24"/>
        <w:szCs w:val="24"/>
        <w:lang w:val="ro-RO"/>
      </w:rPr>
      <w:t>300210</w:t>
    </w:r>
  </w:p>
  <w:p w:rsidR="00B52CBA" w:rsidRPr="00B52CBA" w:rsidRDefault="00B52CBA" w:rsidP="00B52CBA">
    <w:pPr>
      <w:pStyle w:val="Header"/>
      <w:tabs>
        <w:tab w:val="clear" w:pos="4680"/>
      </w:tabs>
      <w:jc w:val="center"/>
      <w:rPr>
        <w:rFonts w:ascii="Garamond" w:hAnsi="Garamond"/>
        <w:color w:val="00214E"/>
        <w:sz w:val="24"/>
        <w:szCs w:val="24"/>
        <w:lang w:val="ro-RO"/>
      </w:rPr>
    </w:pPr>
    <w:r w:rsidRPr="004512F9">
      <w:rPr>
        <w:rFonts w:ascii="Garamond" w:hAnsi="Garamond"/>
        <w:color w:val="00214E"/>
        <w:sz w:val="24"/>
        <w:szCs w:val="24"/>
        <w:lang w:val="ro-RO"/>
      </w:rPr>
      <w:t xml:space="preserve">E-mail: </w:t>
    </w:r>
    <w:hyperlink r:id="rId3" w:history="1">
      <w:r w:rsidR="00CC53FA" w:rsidRPr="00391729">
        <w:rPr>
          <w:rStyle w:val="Hyperlink"/>
          <w:rFonts w:ascii="Garamond" w:hAnsi="Garamond"/>
          <w:sz w:val="24"/>
          <w:szCs w:val="24"/>
          <w:lang w:val="ro-RO"/>
        </w:rPr>
        <w:t>office@apmtm.anpm.ro</w:t>
      </w:r>
    </w:hyperlink>
    <w:r w:rsidRPr="004512F9">
      <w:rPr>
        <w:rFonts w:ascii="Garamond" w:hAnsi="Garamond"/>
        <w:color w:val="00214E"/>
        <w:sz w:val="24"/>
        <w:szCs w:val="24"/>
        <w:lang w:val="ro-RO"/>
      </w:rPr>
      <w:t>; Tel. 02</w:t>
    </w:r>
    <w:r>
      <w:rPr>
        <w:rFonts w:ascii="Garamond" w:hAnsi="Garamond"/>
        <w:color w:val="00214E"/>
        <w:sz w:val="24"/>
        <w:szCs w:val="24"/>
        <w:lang w:val="ro-RO"/>
      </w:rPr>
      <w:t>56</w:t>
    </w:r>
    <w:r w:rsidRPr="004512F9">
      <w:rPr>
        <w:rFonts w:ascii="Garamond" w:hAnsi="Garamond"/>
        <w:color w:val="00214E"/>
        <w:sz w:val="24"/>
        <w:szCs w:val="24"/>
        <w:lang w:val="ro-RO"/>
      </w:rPr>
      <w:t>.</w:t>
    </w:r>
    <w:r>
      <w:rPr>
        <w:rFonts w:ascii="Garamond" w:hAnsi="Garamond"/>
        <w:color w:val="00214E"/>
        <w:sz w:val="24"/>
        <w:szCs w:val="24"/>
        <w:lang w:val="ro-RO"/>
      </w:rPr>
      <w:t>491.795</w:t>
    </w:r>
    <w:r w:rsidRPr="004512F9">
      <w:rPr>
        <w:rFonts w:ascii="Garamond" w:hAnsi="Garamond"/>
        <w:color w:val="00214E"/>
        <w:sz w:val="24"/>
        <w:szCs w:val="24"/>
        <w:lang w:val="ro-RO"/>
      </w:rPr>
      <w:t xml:space="preserve">; </w:t>
    </w:r>
    <w:r>
      <w:rPr>
        <w:rFonts w:ascii="Garamond" w:hAnsi="Garamond"/>
        <w:color w:val="00214E"/>
        <w:sz w:val="24"/>
        <w:szCs w:val="24"/>
        <w:lang w:val="ro-RO"/>
      </w:rPr>
      <w:t>0256. 226.675; Fax 0256.201.005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A5E" w:rsidRDefault="00D86A5E" w:rsidP="0010560A">
      <w:pPr>
        <w:spacing w:after="0" w:line="240" w:lineRule="auto"/>
      </w:pPr>
      <w:r>
        <w:separator/>
      </w:r>
    </w:p>
  </w:footnote>
  <w:footnote w:type="continuationSeparator" w:id="0">
    <w:p w:rsidR="00D86A5E" w:rsidRDefault="00D86A5E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60A" w:rsidRDefault="00C6462A" w:rsidP="00C6462A">
    <w:pPr>
      <w:pStyle w:val="Header"/>
      <w:tabs>
        <w:tab w:val="clear" w:pos="4680"/>
        <w:tab w:val="clear" w:pos="9360"/>
        <w:tab w:val="left" w:pos="1920"/>
        <w:tab w:val="left" w:pos="4395"/>
      </w:tabs>
      <w:rPr>
        <w:lang w:val="fr-FR"/>
      </w:rPr>
    </w:pPr>
    <w:r w:rsidRPr="00E1349F">
      <w:rPr>
        <w:lang w:val="fr-FR"/>
      </w:rPr>
      <w:tab/>
    </w:r>
  </w:p>
  <w:p w:rsidR="004B6607" w:rsidRPr="00E1349F" w:rsidRDefault="004B6607" w:rsidP="00C6462A">
    <w:pPr>
      <w:pStyle w:val="Header"/>
      <w:tabs>
        <w:tab w:val="clear" w:pos="4680"/>
        <w:tab w:val="clear" w:pos="9360"/>
        <w:tab w:val="left" w:pos="1920"/>
        <w:tab w:val="left" w:pos="4395"/>
      </w:tabs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ro-R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B"/>
    <w:multiLevelType w:val="singleLevel"/>
    <w:tmpl w:val="0000000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Arial" w:hint="default"/>
        <w:lang w:val="it-IT"/>
      </w:rPr>
    </w:lvl>
  </w:abstractNum>
  <w:abstractNum w:abstractNumId="2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  <w:lang w:val="it-I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  <w:lang w:val="it-I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  <w:i w:val="0"/>
        <w:lang w:val="it-I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  <w:i w:val="0"/>
        <w:lang w:val="it-I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  <w:i w:val="0"/>
        <w:lang w:val="it-I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  <w:i w:val="0"/>
        <w:lang w:val="it-I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  <w:i w:val="0"/>
        <w:lang w:val="it-I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  <w:i w:val="0"/>
        <w:lang w:val="it-I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b w:val="0"/>
        <w:i w:val="0"/>
        <w:lang w:val="it-IT"/>
      </w:rPr>
    </w:lvl>
  </w:abstractNum>
  <w:abstractNum w:abstractNumId="3">
    <w:nsid w:val="063C4E5A"/>
    <w:multiLevelType w:val="hybridMultilevel"/>
    <w:tmpl w:val="DDCC7D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D5402"/>
    <w:multiLevelType w:val="hybridMultilevel"/>
    <w:tmpl w:val="3DE4DAE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D7BBB"/>
    <w:multiLevelType w:val="hybridMultilevel"/>
    <w:tmpl w:val="9F8A07BE"/>
    <w:lvl w:ilvl="0" w:tplc="7CAC43B4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36C6C"/>
    <w:multiLevelType w:val="hybridMultilevel"/>
    <w:tmpl w:val="7DCA4F0E"/>
    <w:lvl w:ilvl="0" w:tplc="06424DF8">
      <w:start w:val="486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26A35"/>
    <w:multiLevelType w:val="hybridMultilevel"/>
    <w:tmpl w:val="78E42A96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1F504F"/>
    <w:multiLevelType w:val="hybridMultilevel"/>
    <w:tmpl w:val="F508D1E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55C11B2F"/>
    <w:multiLevelType w:val="hybridMultilevel"/>
    <w:tmpl w:val="A2FE6658"/>
    <w:lvl w:ilvl="0" w:tplc="752C8A1A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040A5D"/>
    <w:multiLevelType w:val="hybridMultilevel"/>
    <w:tmpl w:val="E85E1A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5D2681E"/>
    <w:multiLevelType w:val="hybridMultilevel"/>
    <w:tmpl w:val="08F893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42D72"/>
    <w:multiLevelType w:val="hybridMultilevel"/>
    <w:tmpl w:val="1FF8DB0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2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  <w:num w:numId="1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67">
      <o:colormru v:ext="edit" colors="#00214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0E"/>
    <w:rsid w:val="000011F8"/>
    <w:rsid w:val="00002CB0"/>
    <w:rsid w:val="000061FE"/>
    <w:rsid w:val="0001779E"/>
    <w:rsid w:val="000241F4"/>
    <w:rsid w:val="0002653C"/>
    <w:rsid w:val="000336A1"/>
    <w:rsid w:val="00046049"/>
    <w:rsid w:val="000472E6"/>
    <w:rsid w:val="000509ED"/>
    <w:rsid w:val="00050EB1"/>
    <w:rsid w:val="00055F98"/>
    <w:rsid w:val="000567A2"/>
    <w:rsid w:val="000650F8"/>
    <w:rsid w:val="00070D0E"/>
    <w:rsid w:val="0007594F"/>
    <w:rsid w:val="000866DE"/>
    <w:rsid w:val="00086B9A"/>
    <w:rsid w:val="00093049"/>
    <w:rsid w:val="0009457E"/>
    <w:rsid w:val="00095760"/>
    <w:rsid w:val="000961A9"/>
    <w:rsid w:val="000B0867"/>
    <w:rsid w:val="000B4CD3"/>
    <w:rsid w:val="000B4E57"/>
    <w:rsid w:val="000C4375"/>
    <w:rsid w:val="000D0742"/>
    <w:rsid w:val="000D3DF7"/>
    <w:rsid w:val="000E7E71"/>
    <w:rsid w:val="000F4697"/>
    <w:rsid w:val="000F5694"/>
    <w:rsid w:val="000F6298"/>
    <w:rsid w:val="00104747"/>
    <w:rsid w:val="0010560A"/>
    <w:rsid w:val="00117062"/>
    <w:rsid w:val="00117CBE"/>
    <w:rsid w:val="001242B1"/>
    <w:rsid w:val="00125DE1"/>
    <w:rsid w:val="001274F0"/>
    <w:rsid w:val="00130855"/>
    <w:rsid w:val="00140DBC"/>
    <w:rsid w:val="00144156"/>
    <w:rsid w:val="00163A94"/>
    <w:rsid w:val="00163FDA"/>
    <w:rsid w:val="001674C0"/>
    <w:rsid w:val="0017069E"/>
    <w:rsid w:val="0017362F"/>
    <w:rsid w:val="00181852"/>
    <w:rsid w:val="00185BD1"/>
    <w:rsid w:val="00186B9E"/>
    <w:rsid w:val="0019232E"/>
    <w:rsid w:val="001954E8"/>
    <w:rsid w:val="0019660C"/>
    <w:rsid w:val="00196B61"/>
    <w:rsid w:val="001A40CD"/>
    <w:rsid w:val="001B0834"/>
    <w:rsid w:val="001C2BA3"/>
    <w:rsid w:val="001C5C68"/>
    <w:rsid w:val="001D0270"/>
    <w:rsid w:val="001E17D3"/>
    <w:rsid w:val="001E26CE"/>
    <w:rsid w:val="001E6F96"/>
    <w:rsid w:val="001E756D"/>
    <w:rsid w:val="001F68F0"/>
    <w:rsid w:val="00201214"/>
    <w:rsid w:val="00206333"/>
    <w:rsid w:val="00211649"/>
    <w:rsid w:val="002166F7"/>
    <w:rsid w:val="00216D67"/>
    <w:rsid w:val="002176F5"/>
    <w:rsid w:val="00232324"/>
    <w:rsid w:val="00246FF8"/>
    <w:rsid w:val="00250D7B"/>
    <w:rsid w:val="00251530"/>
    <w:rsid w:val="00274875"/>
    <w:rsid w:val="002800A4"/>
    <w:rsid w:val="0028053B"/>
    <w:rsid w:val="0028217A"/>
    <w:rsid w:val="00284FE2"/>
    <w:rsid w:val="00286C08"/>
    <w:rsid w:val="00290D71"/>
    <w:rsid w:val="002915FD"/>
    <w:rsid w:val="0029170F"/>
    <w:rsid w:val="0029678C"/>
    <w:rsid w:val="00296C65"/>
    <w:rsid w:val="002A7FCB"/>
    <w:rsid w:val="002B7250"/>
    <w:rsid w:val="002C0A91"/>
    <w:rsid w:val="002C2517"/>
    <w:rsid w:val="002C3198"/>
    <w:rsid w:val="002C3CE7"/>
    <w:rsid w:val="002C4F4B"/>
    <w:rsid w:val="002D6FAC"/>
    <w:rsid w:val="002E17FC"/>
    <w:rsid w:val="002E3C51"/>
    <w:rsid w:val="002E68D6"/>
    <w:rsid w:val="002E790E"/>
    <w:rsid w:val="002F2210"/>
    <w:rsid w:val="00300BE8"/>
    <w:rsid w:val="003045A3"/>
    <w:rsid w:val="00312392"/>
    <w:rsid w:val="00313EA9"/>
    <w:rsid w:val="00320B7E"/>
    <w:rsid w:val="00320D39"/>
    <w:rsid w:val="003224F7"/>
    <w:rsid w:val="00323405"/>
    <w:rsid w:val="00327C84"/>
    <w:rsid w:val="00334DE6"/>
    <w:rsid w:val="0033682D"/>
    <w:rsid w:val="003378AF"/>
    <w:rsid w:val="003404FC"/>
    <w:rsid w:val="00344277"/>
    <w:rsid w:val="00346F92"/>
    <w:rsid w:val="00347395"/>
    <w:rsid w:val="00365867"/>
    <w:rsid w:val="00366235"/>
    <w:rsid w:val="00371978"/>
    <w:rsid w:val="00377782"/>
    <w:rsid w:val="00382E74"/>
    <w:rsid w:val="00385394"/>
    <w:rsid w:val="00386A7D"/>
    <w:rsid w:val="00394E35"/>
    <w:rsid w:val="003A28F0"/>
    <w:rsid w:val="003A2D3C"/>
    <w:rsid w:val="003A6300"/>
    <w:rsid w:val="003B5621"/>
    <w:rsid w:val="003B591C"/>
    <w:rsid w:val="003C07D0"/>
    <w:rsid w:val="003C4228"/>
    <w:rsid w:val="003C7DF9"/>
    <w:rsid w:val="003D0259"/>
    <w:rsid w:val="003D0948"/>
    <w:rsid w:val="003D6F2E"/>
    <w:rsid w:val="003E6903"/>
    <w:rsid w:val="003F19EA"/>
    <w:rsid w:val="003F3DFD"/>
    <w:rsid w:val="003F4A7B"/>
    <w:rsid w:val="004048F0"/>
    <w:rsid w:val="00404D04"/>
    <w:rsid w:val="004063D6"/>
    <w:rsid w:val="004108C0"/>
    <w:rsid w:val="00410D5A"/>
    <w:rsid w:val="00422B76"/>
    <w:rsid w:val="00423161"/>
    <w:rsid w:val="00431B4E"/>
    <w:rsid w:val="00435201"/>
    <w:rsid w:val="0043631D"/>
    <w:rsid w:val="00450E53"/>
    <w:rsid w:val="004512F9"/>
    <w:rsid w:val="00453E5B"/>
    <w:rsid w:val="00467CDD"/>
    <w:rsid w:val="00471174"/>
    <w:rsid w:val="00472093"/>
    <w:rsid w:val="00473A03"/>
    <w:rsid w:val="00475201"/>
    <w:rsid w:val="004765EB"/>
    <w:rsid w:val="0047778B"/>
    <w:rsid w:val="004819E8"/>
    <w:rsid w:val="00483741"/>
    <w:rsid w:val="00483929"/>
    <w:rsid w:val="00493A08"/>
    <w:rsid w:val="00497B0D"/>
    <w:rsid w:val="004A3A25"/>
    <w:rsid w:val="004B1358"/>
    <w:rsid w:val="004B2FCF"/>
    <w:rsid w:val="004B364E"/>
    <w:rsid w:val="004B59F7"/>
    <w:rsid w:val="004B6607"/>
    <w:rsid w:val="004B7C7C"/>
    <w:rsid w:val="004C4E8D"/>
    <w:rsid w:val="004D6327"/>
    <w:rsid w:val="004E30C8"/>
    <w:rsid w:val="004E3797"/>
    <w:rsid w:val="004E71FD"/>
    <w:rsid w:val="004F2422"/>
    <w:rsid w:val="004F3DF5"/>
    <w:rsid w:val="0050607B"/>
    <w:rsid w:val="0050643F"/>
    <w:rsid w:val="005205EF"/>
    <w:rsid w:val="00525E68"/>
    <w:rsid w:val="00532353"/>
    <w:rsid w:val="00546BD0"/>
    <w:rsid w:val="0055467D"/>
    <w:rsid w:val="00555B18"/>
    <w:rsid w:val="005579C4"/>
    <w:rsid w:val="005607C6"/>
    <w:rsid w:val="00562D9F"/>
    <w:rsid w:val="00563000"/>
    <w:rsid w:val="0056487B"/>
    <w:rsid w:val="00564AA4"/>
    <w:rsid w:val="00571253"/>
    <w:rsid w:val="0057154E"/>
    <w:rsid w:val="00575325"/>
    <w:rsid w:val="00585506"/>
    <w:rsid w:val="00586D0A"/>
    <w:rsid w:val="005875FB"/>
    <w:rsid w:val="00587A6E"/>
    <w:rsid w:val="0059286F"/>
    <w:rsid w:val="005A0411"/>
    <w:rsid w:val="005A2387"/>
    <w:rsid w:val="005A3E32"/>
    <w:rsid w:val="005A57F1"/>
    <w:rsid w:val="005B09B7"/>
    <w:rsid w:val="005C716F"/>
    <w:rsid w:val="005D3599"/>
    <w:rsid w:val="005D372B"/>
    <w:rsid w:val="005D567B"/>
    <w:rsid w:val="005F4C08"/>
    <w:rsid w:val="005F507B"/>
    <w:rsid w:val="00610D4E"/>
    <w:rsid w:val="0061677F"/>
    <w:rsid w:val="00617F2C"/>
    <w:rsid w:val="00623250"/>
    <w:rsid w:val="006241A9"/>
    <w:rsid w:val="00631479"/>
    <w:rsid w:val="00632117"/>
    <w:rsid w:val="006401B8"/>
    <w:rsid w:val="006451DB"/>
    <w:rsid w:val="0064599E"/>
    <w:rsid w:val="0065147F"/>
    <w:rsid w:val="00654F2F"/>
    <w:rsid w:val="00667BDA"/>
    <w:rsid w:val="00677AD1"/>
    <w:rsid w:val="0069750D"/>
    <w:rsid w:val="006A1A43"/>
    <w:rsid w:val="006A5CEC"/>
    <w:rsid w:val="006A7BD0"/>
    <w:rsid w:val="006B1C15"/>
    <w:rsid w:val="006C097B"/>
    <w:rsid w:val="006D0B36"/>
    <w:rsid w:val="006D115F"/>
    <w:rsid w:val="006D49F0"/>
    <w:rsid w:val="006D4EF3"/>
    <w:rsid w:val="006D69A2"/>
    <w:rsid w:val="006E1E1E"/>
    <w:rsid w:val="006E579D"/>
    <w:rsid w:val="006F105D"/>
    <w:rsid w:val="006F1C5F"/>
    <w:rsid w:val="006F2645"/>
    <w:rsid w:val="006F4B35"/>
    <w:rsid w:val="006F58CF"/>
    <w:rsid w:val="00706555"/>
    <w:rsid w:val="00706BB3"/>
    <w:rsid w:val="00706FB3"/>
    <w:rsid w:val="00711906"/>
    <w:rsid w:val="007153B4"/>
    <w:rsid w:val="00715AC0"/>
    <w:rsid w:val="00726667"/>
    <w:rsid w:val="00731D4A"/>
    <w:rsid w:val="00734982"/>
    <w:rsid w:val="00736458"/>
    <w:rsid w:val="00742FE3"/>
    <w:rsid w:val="007434EA"/>
    <w:rsid w:val="007622D3"/>
    <w:rsid w:val="00763DF2"/>
    <w:rsid w:val="0077155F"/>
    <w:rsid w:val="00776505"/>
    <w:rsid w:val="007813E3"/>
    <w:rsid w:val="007839E2"/>
    <w:rsid w:val="007941CB"/>
    <w:rsid w:val="007B0AE6"/>
    <w:rsid w:val="007B144C"/>
    <w:rsid w:val="007B7E97"/>
    <w:rsid w:val="007C1FB8"/>
    <w:rsid w:val="007C34D3"/>
    <w:rsid w:val="007C3BF2"/>
    <w:rsid w:val="007C7B0B"/>
    <w:rsid w:val="007D459B"/>
    <w:rsid w:val="007D4DDF"/>
    <w:rsid w:val="007E13C8"/>
    <w:rsid w:val="007E1CFD"/>
    <w:rsid w:val="007E616F"/>
    <w:rsid w:val="008008BD"/>
    <w:rsid w:val="008014CB"/>
    <w:rsid w:val="008031F0"/>
    <w:rsid w:val="0080540C"/>
    <w:rsid w:val="00807EDF"/>
    <w:rsid w:val="00811026"/>
    <w:rsid w:val="00815B6C"/>
    <w:rsid w:val="00817EB2"/>
    <w:rsid w:val="00825B1D"/>
    <w:rsid w:val="0083348E"/>
    <w:rsid w:val="00833E56"/>
    <w:rsid w:val="008347F5"/>
    <w:rsid w:val="008359F4"/>
    <w:rsid w:val="0084165C"/>
    <w:rsid w:val="00842918"/>
    <w:rsid w:val="008443C2"/>
    <w:rsid w:val="0084548F"/>
    <w:rsid w:val="00846BEA"/>
    <w:rsid w:val="00850B6C"/>
    <w:rsid w:val="00851170"/>
    <w:rsid w:val="0085289E"/>
    <w:rsid w:val="00856DAE"/>
    <w:rsid w:val="00856FF9"/>
    <w:rsid w:val="00857A43"/>
    <w:rsid w:val="00860ED9"/>
    <w:rsid w:val="00863708"/>
    <w:rsid w:val="0086635D"/>
    <w:rsid w:val="00866DCD"/>
    <w:rsid w:val="00877C6D"/>
    <w:rsid w:val="0089281A"/>
    <w:rsid w:val="00894587"/>
    <w:rsid w:val="00894CEA"/>
    <w:rsid w:val="008A1902"/>
    <w:rsid w:val="008B52E1"/>
    <w:rsid w:val="008B6E5D"/>
    <w:rsid w:val="008C12AC"/>
    <w:rsid w:val="008C42C7"/>
    <w:rsid w:val="008D629A"/>
    <w:rsid w:val="008D71BD"/>
    <w:rsid w:val="008D7863"/>
    <w:rsid w:val="008D7AE7"/>
    <w:rsid w:val="008F7960"/>
    <w:rsid w:val="009040BD"/>
    <w:rsid w:val="009041C8"/>
    <w:rsid w:val="00910A6D"/>
    <w:rsid w:val="00913179"/>
    <w:rsid w:val="00924B24"/>
    <w:rsid w:val="00927F1A"/>
    <w:rsid w:val="00930F8D"/>
    <w:rsid w:val="00933190"/>
    <w:rsid w:val="00933232"/>
    <w:rsid w:val="00933B1B"/>
    <w:rsid w:val="00936E43"/>
    <w:rsid w:val="00937257"/>
    <w:rsid w:val="009407BE"/>
    <w:rsid w:val="00943E4D"/>
    <w:rsid w:val="00944F13"/>
    <w:rsid w:val="009544FB"/>
    <w:rsid w:val="00956670"/>
    <w:rsid w:val="009638D1"/>
    <w:rsid w:val="009678CF"/>
    <w:rsid w:val="00970AD4"/>
    <w:rsid w:val="00976E41"/>
    <w:rsid w:val="00980F98"/>
    <w:rsid w:val="00983FDC"/>
    <w:rsid w:val="00990000"/>
    <w:rsid w:val="00991D52"/>
    <w:rsid w:val="0099518F"/>
    <w:rsid w:val="00996543"/>
    <w:rsid w:val="00996ABE"/>
    <w:rsid w:val="009A60B9"/>
    <w:rsid w:val="009A7C70"/>
    <w:rsid w:val="009B2AA1"/>
    <w:rsid w:val="009B4193"/>
    <w:rsid w:val="009B648B"/>
    <w:rsid w:val="009C2625"/>
    <w:rsid w:val="009D5019"/>
    <w:rsid w:val="009D582E"/>
    <w:rsid w:val="009E2EA8"/>
    <w:rsid w:val="009E4C36"/>
    <w:rsid w:val="009F3C8F"/>
    <w:rsid w:val="009F4F54"/>
    <w:rsid w:val="009F5473"/>
    <w:rsid w:val="00A00C3D"/>
    <w:rsid w:val="00A05CA2"/>
    <w:rsid w:val="00A06D6C"/>
    <w:rsid w:val="00A07267"/>
    <w:rsid w:val="00A07BFA"/>
    <w:rsid w:val="00A12076"/>
    <w:rsid w:val="00A15581"/>
    <w:rsid w:val="00A161AA"/>
    <w:rsid w:val="00A27CF6"/>
    <w:rsid w:val="00A27D07"/>
    <w:rsid w:val="00A30692"/>
    <w:rsid w:val="00A37490"/>
    <w:rsid w:val="00A4219F"/>
    <w:rsid w:val="00A507C7"/>
    <w:rsid w:val="00A56529"/>
    <w:rsid w:val="00A644AB"/>
    <w:rsid w:val="00A70771"/>
    <w:rsid w:val="00A70A56"/>
    <w:rsid w:val="00A70BE8"/>
    <w:rsid w:val="00A77EEC"/>
    <w:rsid w:val="00A8694D"/>
    <w:rsid w:val="00A9333B"/>
    <w:rsid w:val="00A96946"/>
    <w:rsid w:val="00A96D60"/>
    <w:rsid w:val="00AA1148"/>
    <w:rsid w:val="00AA1D11"/>
    <w:rsid w:val="00AA7F0E"/>
    <w:rsid w:val="00AB1DFB"/>
    <w:rsid w:val="00AC39FA"/>
    <w:rsid w:val="00AC7D11"/>
    <w:rsid w:val="00AD1788"/>
    <w:rsid w:val="00AD1C4E"/>
    <w:rsid w:val="00AD1DF4"/>
    <w:rsid w:val="00AD365F"/>
    <w:rsid w:val="00AD762E"/>
    <w:rsid w:val="00AE1049"/>
    <w:rsid w:val="00AE5BEA"/>
    <w:rsid w:val="00AE7297"/>
    <w:rsid w:val="00B019D4"/>
    <w:rsid w:val="00B01AE6"/>
    <w:rsid w:val="00B05E39"/>
    <w:rsid w:val="00B07278"/>
    <w:rsid w:val="00B1445B"/>
    <w:rsid w:val="00B16051"/>
    <w:rsid w:val="00B21B08"/>
    <w:rsid w:val="00B30A2D"/>
    <w:rsid w:val="00B40691"/>
    <w:rsid w:val="00B41A08"/>
    <w:rsid w:val="00B42606"/>
    <w:rsid w:val="00B469F7"/>
    <w:rsid w:val="00B51A05"/>
    <w:rsid w:val="00B52A9B"/>
    <w:rsid w:val="00B52CBA"/>
    <w:rsid w:val="00B536A0"/>
    <w:rsid w:val="00B53C3D"/>
    <w:rsid w:val="00B73675"/>
    <w:rsid w:val="00B752A4"/>
    <w:rsid w:val="00B75725"/>
    <w:rsid w:val="00B75E21"/>
    <w:rsid w:val="00B82024"/>
    <w:rsid w:val="00B83F25"/>
    <w:rsid w:val="00B84254"/>
    <w:rsid w:val="00B935E1"/>
    <w:rsid w:val="00B941FC"/>
    <w:rsid w:val="00B946F2"/>
    <w:rsid w:val="00B964A4"/>
    <w:rsid w:val="00BA5160"/>
    <w:rsid w:val="00BA6FBE"/>
    <w:rsid w:val="00BB0CB3"/>
    <w:rsid w:val="00BB537D"/>
    <w:rsid w:val="00BC10E7"/>
    <w:rsid w:val="00BC26C5"/>
    <w:rsid w:val="00BC4CF3"/>
    <w:rsid w:val="00BD3677"/>
    <w:rsid w:val="00BE2061"/>
    <w:rsid w:val="00BE228F"/>
    <w:rsid w:val="00BE2D5E"/>
    <w:rsid w:val="00BE3B67"/>
    <w:rsid w:val="00BF4644"/>
    <w:rsid w:val="00BF5A15"/>
    <w:rsid w:val="00BF76AC"/>
    <w:rsid w:val="00C064E7"/>
    <w:rsid w:val="00C06564"/>
    <w:rsid w:val="00C11FCF"/>
    <w:rsid w:val="00C15D36"/>
    <w:rsid w:val="00C204C6"/>
    <w:rsid w:val="00C2616D"/>
    <w:rsid w:val="00C269E1"/>
    <w:rsid w:val="00C27BE3"/>
    <w:rsid w:val="00C4224A"/>
    <w:rsid w:val="00C4392F"/>
    <w:rsid w:val="00C55043"/>
    <w:rsid w:val="00C6462A"/>
    <w:rsid w:val="00C647B7"/>
    <w:rsid w:val="00C6488F"/>
    <w:rsid w:val="00C70496"/>
    <w:rsid w:val="00C70F35"/>
    <w:rsid w:val="00C73086"/>
    <w:rsid w:val="00C83093"/>
    <w:rsid w:val="00C8664F"/>
    <w:rsid w:val="00C8686D"/>
    <w:rsid w:val="00CA7673"/>
    <w:rsid w:val="00CB1BFE"/>
    <w:rsid w:val="00CB1D60"/>
    <w:rsid w:val="00CB67A1"/>
    <w:rsid w:val="00CC19DB"/>
    <w:rsid w:val="00CC53FA"/>
    <w:rsid w:val="00CC5651"/>
    <w:rsid w:val="00CD517A"/>
    <w:rsid w:val="00CD6F5B"/>
    <w:rsid w:val="00CE0683"/>
    <w:rsid w:val="00CE3E2E"/>
    <w:rsid w:val="00CE76E1"/>
    <w:rsid w:val="00CF5B3D"/>
    <w:rsid w:val="00CF7034"/>
    <w:rsid w:val="00D073D2"/>
    <w:rsid w:val="00D11758"/>
    <w:rsid w:val="00D118B6"/>
    <w:rsid w:val="00D14AF3"/>
    <w:rsid w:val="00D176A7"/>
    <w:rsid w:val="00D23096"/>
    <w:rsid w:val="00D3264B"/>
    <w:rsid w:val="00D351F4"/>
    <w:rsid w:val="00D41B47"/>
    <w:rsid w:val="00D45BCE"/>
    <w:rsid w:val="00D55AF4"/>
    <w:rsid w:val="00D6043F"/>
    <w:rsid w:val="00D7195F"/>
    <w:rsid w:val="00D86A5E"/>
    <w:rsid w:val="00D907FA"/>
    <w:rsid w:val="00D92C54"/>
    <w:rsid w:val="00D95F79"/>
    <w:rsid w:val="00DA1D49"/>
    <w:rsid w:val="00DA24A3"/>
    <w:rsid w:val="00DB45CE"/>
    <w:rsid w:val="00DB6EE3"/>
    <w:rsid w:val="00DC0FA6"/>
    <w:rsid w:val="00DE18ED"/>
    <w:rsid w:val="00DE2ADE"/>
    <w:rsid w:val="00DE5747"/>
    <w:rsid w:val="00DE5C02"/>
    <w:rsid w:val="00DF12A3"/>
    <w:rsid w:val="00DF169B"/>
    <w:rsid w:val="00DF1C71"/>
    <w:rsid w:val="00DF3E37"/>
    <w:rsid w:val="00DF555C"/>
    <w:rsid w:val="00E05EA7"/>
    <w:rsid w:val="00E07302"/>
    <w:rsid w:val="00E1285D"/>
    <w:rsid w:val="00E1349F"/>
    <w:rsid w:val="00E20CF7"/>
    <w:rsid w:val="00E3286F"/>
    <w:rsid w:val="00E4275D"/>
    <w:rsid w:val="00E42CF2"/>
    <w:rsid w:val="00E5154E"/>
    <w:rsid w:val="00E6434E"/>
    <w:rsid w:val="00E6583A"/>
    <w:rsid w:val="00E73898"/>
    <w:rsid w:val="00E7499D"/>
    <w:rsid w:val="00E77568"/>
    <w:rsid w:val="00E92964"/>
    <w:rsid w:val="00E95963"/>
    <w:rsid w:val="00EA2969"/>
    <w:rsid w:val="00EB0F34"/>
    <w:rsid w:val="00EB5087"/>
    <w:rsid w:val="00EB793E"/>
    <w:rsid w:val="00EC0515"/>
    <w:rsid w:val="00EC1082"/>
    <w:rsid w:val="00EC7978"/>
    <w:rsid w:val="00ED0040"/>
    <w:rsid w:val="00ED3412"/>
    <w:rsid w:val="00ED52E2"/>
    <w:rsid w:val="00ED7A2C"/>
    <w:rsid w:val="00EE3F5D"/>
    <w:rsid w:val="00EF06AB"/>
    <w:rsid w:val="00EF0DFA"/>
    <w:rsid w:val="00EF3F80"/>
    <w:rsid w:val="00EF65B1"/>
    <w:rsid w:val="00EF7661"/>
    <w:rsid w:val="00EF7BAB"/>
    <w:rsid w:val="00F06832"/>
    <w:rsid w:val="00F06AC7"/>
    <w:rsid w:val="00F17EA7"/>
    <w:rsid w:val="00F223AB"/>
    <w:rsid w:val="00F22CE8"/>
    <w:rsid w:val="00F251AD"/>
    <w:rsid w:val="00F27EDD"/>
    <w:rsid w:val="00F36762"/>
    <w:rsid w:val="00F36C6B"/>
    <w:rsid w:val="00F37059"/>
    <w:rsid w:val="00F40310"/>
    <w:rsid w:val="00F40DF3"/>
    <w:rsid w:val="00F41F3A"/>
    <w:rsid w:val="00F5763D"/>
    <w:rsid w:val="00F639DD"/>
    <w:rsid w:val="00F71352"/>
    <w:rsid w:val="00F76DD4"/>
    <w:rsid w:val="00F81B11"/>
    <w:rsid w:val="00F846A5"/>
    <w:rsid w:val="00F91427"/>
    <w:rsid w:val="00F95740"/>
    <w:rsid w:val="00FA16C8"/>
    <w:rsid w:val="00FA602F"/>
    <w:rsid w:val="00FA7CF1"/>
    <w:rsid w:val="00FB2461"/>
    <w:rsid w:val="00FB2FE8"/>
    <w:rsid w:val="00FB5429"/>
    <w:rsid w:val="00FB6B4C"/>
    <w:rsid w:val="00FC05BD"/>
    <w:rsid w:val="00FC05F7"/>
    <w:rsid w:val="00FC3182"/>
    <w:rsid w:val="00FC4BDA"/>
    <w:rsid w:val="00FC4CEF"/>
    <w:rsid w:val="00FC73DD"/>
    <w:rsid w:val="00FC790F"/>
    <w:rsid w:val="00FD506C"/>
    <w:rsid w:val="00FD7075"/>
    <w:rsid w:val="00FD7FB3"/>
    <w:rsid w:val="00FE092A"/>
    <w:rsid w:val="00FE3616"/>
    <w:rsid w:val="00FF6FA6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o:colormru v:ext="edit" colors="#00214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C12A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C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C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0560A"/>
  </w:style>
  <w:style w:type="paragraph" w:styleId="Footer">
    <w:name w:val="footer"/>
    <w:basedOn w:val="Normal"/>
    <w:link w:val="Foot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0A"/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DefaultParagraphFont"/>
    <w:rsid w:val="00970AD4"/>
  </w:style>
  <w:style w:type="paragraph" w:styleId="BodyText">
    <w:name w:val="Body Text"/>
    <w:basedOn w:val="Normal"/>
    <w:link w:val="BodyTextChar"/>
    <w:rsid w:val="00C11FCF"/>
    <w:pPr>
      <w:spacing w:after="120"/>
    </w:pPr>
  </w:style>
  <w:style w:type="character" w:customStyle="1" w:styleId="BodyTextChar">
    <w:name w:val="Body Text Char"/>
    <w:link w:val="BodyText"/>
    <w:rsid w:val="00C11FCF"/>
    <w:rPr>
      <w:sz w:val="22"/>
      <w:szCs w:val="22"/>
    </w:rPr>
  </w:style>
  <w:style w:type="table" w:styleId="TableGrid">
    <w:name w:val="Table Grid"/>
    <w:basedOn w:val="TableNormal"/>
    <w:uiPriority w:val="59"/>
    <w:rsid w:val="00AB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0509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pa1">
    <w:name w:val="tpa1"/>
    <w:basedOn w:val="DefaultParagraphFont"/>
    <w:rsid w:val="00483741"/>
  </w:style>
  <w:style w:type="character" w:customStyle="1" w:styleId="tli1">
    <w:name w:val="tli1"/>
    <w:basedOn w:val="DefaultParagraphFont"/>
    <w:rsid w:val="00483741"/>
  </w:style>
  <w:style w:type="paragraph" w:styleId="BodyText2">
    <w:name w:val="Body Text 2"/>
    <w:basedOn w:val="Normal"/>
    <w:link w:val="BodyText2Char"/>
    <w:rsid w:val="004D6327"/>
    <w:pPr>
      <w:spacing w:after="0" w:line="240" w:lineRule="auto"/>
      <w:jc w:val="both"/>
    </w:pPr>
    <w:rPr>
      <w:rFonts w:ascii="Times New Roman-Rom" w:eastAsia="Times New Roman" w:hAnsi="Times New Roman-Rom"/>
      <w:sz w:val="24"/>
      <w:szCs w:val="20"/>
    </w:rPr>
  </w:style>
  <w:style w:type="character" w:customStyle="1" w:styleId="BodyText2Char">
    <w:name w:val="Body Text 2 Char"/>
    <w:link w:val="BodyText2"/>
    <w:rsid w:val="004D6327"/>
    <w:rPr>
      <w:rFonts w:ascii="Times New Roman-Rom" w:eastAsia="Times New Roman" w:hAnsi="Times New Roman-Rom"/>
      <w:sz w:val="24"/>
    </w:rPr>
  </w:style>
  <w:style w:type="paragraph" w:customStyle="1" w:styleId="Style8">
    <w:name w:val="Style8"/>
    <w:basedOn w:val="Normal"/>
    <w:rsid w:val="00CB1D60"/>
    <w:pPr>
      <w:widowControl w:val="0"/>
      <w:autoSpaceDE w:val="0"/>
      <w:autoSpaceDN w:val="0"/>
      <w:adjustRightInd w:val="0"/>
      <w:spacing w:after="0" w:line="307" w:lineRule="exact"/>
      <w:ind w:firstLine="710"/>
    </w:pPr>
    <w:rPr>
      <w:rFonts w:ascii="Arial Narrow" w:eastAsia="Times New Roman" w:hAnsi="Arial Narrow"/>
      <w:sz w:val="24"/>
      <w:szCs w:val="24"/>
    </w:rPr>
  </w:style>
  <w:style w:type="character" w:customStyle="1" w:styleId="FontStyle44">
    <w:name w:val="Font Style44"/>
    <w:rsid w:val="00CB1D60"/>
    <w:rPr>
      <w:rFonts w:ascii="Arial Narrow" w:hAnsi="Arial Narrow" w:cs="Arial Narrow"/>
      <w:color w:val="000000"/>
      <w:sz w:val="22"/>
      <w:szCs w:val="22"/>
    </w:rPr>
  </w:style>
  <w:style w:type="paragraph" w:customStyle="1" w:styleId="text">
    <w:name w:val="text"/>
    <w:basedOn w:val="Normal"/>
    <w:rsid w:val="00CD6F5B"/>
    <w:pPr>
      <w:widowControl w:val="0"/>
      <w:spacing w:after="0" w:line="240" w:lineRule="auto"/>
      <w:ind w:firstLine="851"/>
      <w:jc w:val="both"/>
    </w:pPr>
    <w:rPr>
      <w:rFonts w:ascii="MT Extra" w:eastAsia="Wingdings 3" w:hAnsi="MT Extra" w:cs="MT Extra"/>
      <w:kern w:val="1"/>
      <w:szCs w:val="24"/>
      <w:lang w:eastAsia="hi-IN" w:bidi="hi-IN"/>
    </w:rPr>
  </w:style>
  <w:style w:type="paragraph" w:customStyle="1" w:styleId="ParagrafNormal">
    <w:name w:val="Paragraf Normal"/>
    <w:basedOn w:val="Normal"/>
    <w:rsid w:val="00DE5C02"/>
    <w:pPr>
      <w:widowControl w:val="0"/>
      <w:suppressAutoHyphens/>
      <w:spacing w:after="0" w:line="240" w:lineRule="auto"/>
      <w:ind w:firstLine="851"/>
      <w:jc w:val="both"/>
    </w:pPr>
    <w:rPr>
      <w:rFonts w:ascii="Advance" w:eastAsia="Lucida Sans Unicode" w:hAnsi="Advance" w:cs="Advance"/>
      <w:kern w:val="1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B946F2"/>
    <w:pPr>
      <w:ind w:left="720"/>
      <w:contextualSpacing/>
    </w:pPr>
  </w:style>
  <w:style w:type="paragraph" w:styleId="PlainText">
    <w:name w:val="Plain Text"/>
    <w:basedOn w:val="Normal"/>
    <w:link w:val="PlainTextChar"/>
    <w:rsid w:val="005F507B"/>
    <w:pPr>
      <w:spacing w:after="0" w:line="240" w:lineRule="auto"/>
    </w:pPr>
    <w:rPr>
      <w:rFonts w:ascii="Courier New" w:eastAsia="Times New Roman" w:hAnsi="Courier New"/>
      <w:sz w:val="20"/>
      <w:szCs w:val="20"/>
      <w:lang w:val="en-AU"/>
    </w:rPr>
  </w:style>
  <w:style w:type="character" w:customStyle="1" w:styleId="PlainTextChar">
    <w:name w:val="Plain Text Char"/>
    <w:link w:val="PlainText"/>
    <w:rsid w:val="005F507B"/>
    <w:rPr>
      <w:rFonts w:ascii="Courier New" w:eastAsia="Times New Roman" w:hAnsi="Courier New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7362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17362F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7362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17362F"/>
    <w:rPr>
      <w:sz w:val="22"/>
      <w:szCs w:val="22"/>
    </w:rPr>
  </w:style>
  <w:style w:type="character" w:customStyle="1" w:styleId="Heading1Char">
    <w:name w:val="Heading 1 Char"/>
    <w:link w:val="Heading1"/>
    <w:rsid w:val="008C12A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pple-style-span">
    <w:name w:val="apple-style-span"/>
    <w:rsid w:val="0028217A"/>
  </w:style>
  <w:style w:type="character" w:customStyle="1" w:styleId="WW8Num9z1">
    <w:name w:val="WW8Num9z1"/>
    <w:rsid w:val="00877C6D"/>
  </w:style>
  <w:style w:type="paragraph" w:customStyle="1" w:styleId="ZchnZchn">
    <w:name w:val="Zchn Zchn"/>
    <w:basedOn w:val="Normal"/>
    <w:rsid w:val="0019232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WW8Num9z6">
    <w:name w:val="WW8Num9z6"/>
    <w:rsid w:val="00ED52E2"/>
  </w:style>
  <w:style w:type="paragraph" w:customStyle="1" w:styleId="textnormal">
    <w:name w:val="text normal"/>
    <w:basedOn w:val="Normal"/>
    <w:rsid w:val="00ED52E2"/>
    <w:pPr>
      <w:tabs>
        <w:tab w:val="left" w:pos="170"/>
      </w:tabs>
      <w:spacing w:after="0" w:line="360" w:lineRule="auto"/>
      <w:ind w:firstLine="720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A05C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A05CA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C12A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C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C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0560A"/>
  </w:style>
  <w:style w:type="paragraph" w:styleId="Footer">
    <w:name w:val="footer"/>
    <w:basedOn w:val="Normal"/>
    <w:link w:val="Foot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0A"/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DefaultParagraphFont"/>
    <w:rsid w:val="00970AD4"/>
  </w:style>
  <w:style w:type="paragraph" w:styleId="BodyText">
    <w:name w:val="Body Text"/>
    <w:basedOn w:val="Normal"/>
    <w:link w:val="BodyTextChar"/>
    <w:rsid w:val="00C11FCF"/>
    <w:pPr>
      <w:spacing w:after="120"/>
    </w:pPr>
  </w:style>
  <w:style w:type="character" w:customStyle="1" w:styleId="BodyTextChar">
    <w:name w:val="Body Text Char"/>
    <w:link w:val="BodyText"/>
    <w:rsid w:val="00C11FCF"/>
    <w:rPr>
      <w:sz w:val="22"/>
      <w:szCs w:val="22"/>
    </w:rPr>
  </w:style>
  <w:style w:type="table" w:styleId="TableGrid">
    <w:name w:val="Table Grid"/>
    <w:basedOn w:val="TableNormal"/>
    <w:uiPriority w:val="59"/>
    <w:rsid w:val="00AB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0509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pa1">
    <w:name w:val="tpa1"/>
    <w:basedOn w:val="DefaultParagraphFont"/>
    <w:rsid w:val="00483741"/>
  </w:style>
  <w:style w:type="character" w:customStyle="1" w:styleId="tli1">
    <w:name w:val="tli1"/>
    <w:basedOn w:val="DefaultParagraphFont"/>
    <w:rsid w:val="00483741"/>
  </w:style>
  <w:style w:type="paragraph" w:styleId="BodyText2">
    <w:name w:val="Body Text 2"/>
    <w:basedOn w:val="Normal"/>
    <w:link w:val="BodyText2Char"/>
    <w:rsid w:val="004D6327"/>
    <w:pPr>
      <w:spacing w:after="0" w:line="240" w:lineRule="auto"/>
      <w:jc w:val="both"/>
    </w:pPr>
    <w:rPr>
      <w:rFonts w:ascii="Times New Roman-Rom" w:eastAsia="Times New Roman" w:hAnsi="Times New Roman-Rom"/>
      <w:sz w:val="24"/>
      <w:szCs w:val="20"/>
    </w:rPr>
  </w:style>
  <w:style w:type="character" w:customStyle="1" w:styleId="BodyText2Char">
    <w:name w:val="Body Text 2 Char"/>
    <w:link w:val="BodyText2"/>
    <w:rsid w:val="004D6327"/>
    <w:rPr>
      <w:rFonts w:ascii="Times New Roman-Rom" w:eastAsia="Times New Roman" w:hAnsi="Times New Roman-Rom"/>
      <w:sz w:val="24"/>
    </w:rPr>
  </w:style>
  <w:style w:type="paragraph" w:customStyle="1" w:styleId="Style8">
    <w:name w:val="Style8"/>
    <w:basedOn w:val="Normal"/>
    <w:rsid w:val="00CB1D60"/>
    <w:pPr>
      <w:widowControl w:val="0"/>
      <w:autoSpaceDE w:val="0"/>
      <w:autoSpaceDN w:val="0"/>
      <w:adjustRightInd w:val="0"/>
      <w:spacing w:after="0" w:line="307" w:lineRule="exact"/>
      <w:ind w:firstLine="710"/>
    </w:pPr>
    <w:rPr>
      <w:rFonts w:ascii="Arial Narrow" w:eastAsia="Times New Roman" w:hAnsi="Arial Narrow"/>
      <w:sz w:val="24"/>
      <w:szCs w:val="24"/>
    </w:rPr>
  </w:style>
  <w:style w:type="character" w:customStyle="1" w:styleId="FontStyle44">
    <w:name w:val="Font Style44"/>
    <w:rsid w:val="00CB1D60"/>
    <w:rPr>
      <w:rFonts w:ascii="Arial Narrow" w:hAnsi="Arial Narrow" w:cs="Arial Narrow"/>
      <w:color w:val="000000"/>
      <w:sz w:val="22"/>
      <w:szCs w:val="22"/>
    </w:rPr>
  </w:style>
  <w:style w:type="paragraph" w:customStyle="1" w:styleId="text">
    <w:name w:val="text"/>
    <w:basedOn w:val="Normal"/>
    <w:rsid w:val="00CD6F5B"/>
    <w:pPr>
      <w:widowControl w:val="0"/>
      <w:spacing w:after="0" w:line="240" w:lineRule="auto"/>
      <w:ind w:firstLine="851"/>
      <w:jc w:val="both"/>
    </w:pPr>
    <w:rPr>
      <w:rFonts w:ascii="MT Extra" w:eastAsia="Wingdings 3" w:hAnsi="MT Extra" w:cs="MT Extra"/>
      <w:kern w:val="1"/>
      <w:szCs w:val="24"/>
      <w:lang w:eastAsia="hi-IN" w:bidi="hi-IN"/>
    </w:rPr>
  </w:style>
  <w:style w:type="paragraph" w:customStyle="1" w:styleId="ParagrafNormal">
    <w:name w:val="Paragraf Normal"/>
    <w:basedOn w:val="Normal"/>
    <w:rsid w:val="00DE5C02"/>
    <w:pPr>
      <w:widowControl w:val="0"/>
      <w:suppressAutoHyphens/>
      <w:spacing w:after="0" w:line="240" w:lineRule="auto"/>
      <w:ind w:firstLine="851"/>
      <w:jc w:val="both"/>
    </w:pPr>
    <w:rPr>
      <w:rFonts w:ascii="Advance" w:eastAsia="Lucida Sans Unicode" w:hAnsi="Advance" w:cs="Advance"/>
      <w:kern w:val="1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B946F2"/>
    <w:pPr>
      <w:ind w:left="720"/>
      <w:contextualSpacing/>
    </w:pPr>
  </w:style>
  <w:style w:type="paragraph" w:styleId="PlainText">
    <w:name w:val="Plain Text"/>
    <w:basedOn w:val="Normal"/>
    <w:link w:val="PlainTextChar"/>
    <w:rsid w:val="005F507B"/>
    <w:pPr>
      <w:spacing w:after="0" w:line="240" w:lineRule="auto"/>
    </w:pPr>
    <w:rPr>
      <w:rFonts w:ascii="Courier New" w:eastAsia="Times New Roman" w:hAnsi="Courier New"/>
      <w:sz w:val="20"/>
      <w:szCs w:val="20"/>
      <w:lang w:val="en-AU"/>
    </w:rPr>
  </w:style>
  <w:style w:type="character" w:customStyle="1" w:styleId="PlainTextChar">
    <w:name w:val="Plain Text Char"/>
    <w:link w:val="PlainText"/>
    <w:rsid w:val="005F507B"/>
    <w:rPr>
      <w:rFonts w:ascii="Courier New" w:eastAsia="Times New Roman" w:hAnsi="Courier New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7362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17362F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7362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17362F"/>
    <w:rPr>
      <w:sz w:val="22"/>
      <w:szCs w:val="22"/>
    </w:rPr>
  </w:style>
  <w:style w:type="character" w:customStyle="1" w:styleId="Heading1Char">
    <w:name w:val="Heading 1 Char"/>
    <w:link w:val="Heading1"/>
    <w:rsid w:val="008C12A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pple-style-span">
    <w:name w:val="apple-style-span"/>
    <w:rsid w:val="0028217A"/>
  </w:style>
  <w:style w:type="character" w:customStyle="1" w:styleId="WW8Num9z1">
    <w:name w:val="WW8Num9z1"/>
    <w:rsid w:val="00877C6D"/>
  </w:style>
  <w:style w:type="paragraph" w:customStyle="1" w:styleId="ZchnZchn">
    <w:name w:val="Zchn Zchn"/>
    <w:basedOn w:val="Normal"/>
    <w:rsid w:val="0019232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WW8Num9z6">
    <w:name w:val="WW8Num9z6"/>
    <w:rsid w:val="00ED52E2"/>
  </w:style>
  <w:style w:type="paragraph" w:customStyle="1" w:styleId="textnormal">
    <w:name w:val="text normal"/>
    <w:basedOn w:val="Normal"/>
    <w:rsid w:val="00ED52E2"/>
    <w:pPr>
      <w:tabs>
        <w:tab w:val="left" w:pos="170"/>
      </w:tabs>
      <w:spacing w:after="0" w:line="360" w:lineRule="auto"/>
      <w:ind w:firstLine="720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A05C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A05CA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pmvn.ro/wp-admi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pmvn.ro/wp-admi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tm.anpm.ro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tm.anpm.ro" TargetMode="External"/><Relationship Id="rId2" Type="http://schemas.openxmlformats.org/officeDocument/2006/relationships/oleObject" Target="embeddings/oleObject3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edana.ciocarlie\Application%20Data\Microsoft\Templates\ANTET%20NOU%20-%20DECEMBRIE%20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F6311-D704-498B-A054-DCC260A8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NOU - DECEMBRIE 2011</Template>
  <TotalTime>171</TotalTime>
  <Pages>5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Panasonic</Company>
  <LinksUpToDate>false</LinksUpToDate>
  <CharactersWithSpaces>15694</CharactersWithSpaces>
  <SharedDoc>false</SharedDoc>
  <HLinks>
    <vt:vector size="24" baseType="variant">
      <vt:variant>
        <vt:i4>393315</vt:i4>
      </vt:variant>
      <vt:variant>
        <vt:i4>3</vt:i4>
      </vt:variant>
      <vt:variant>
        <vt:i4>0</vt:i4>
      </vt:variant>
      <vt:variant>
        <vt:i4>5</vt:i4>
      </vt:variant>
      <vt:variant>
        <vt:lpwstr>http://www.apmvn.ro/wp-admin/</vt:lpwstr>
      </vt:variant>
      <vt:variant>
        <vt:lpwstr>#</vt:lpwstr>
      </vt:variant>
      <vt:variant>
        <vt:i4>393315</vt:i4>
      </vt:variant>
      <vt:variant>
        <vt:i4>0</vt:i4>
      </vt:variant>
      <vt:variant>
        <vt:i4>0</vt:i4>
      </vt:variant>
      <vt:variant>
        <vt:i4>5</vt:i4>
      </vt:variant>
      <vt:variant>
        <vt:lpwstr>http://www.apmvn.ro/wp-admin/</vt:lpwstr>
      </vt:variant>
      <vt:variant>
        <vt:lpwstr>#</vt:lpwstr>
      </vt:variant>
      <vt:variant>
        <vt:i4>1245310</vt:i4>
      </vt:variant>
      <vt:variant>
        <vt:i4>3</vt:i4>
      </vt:variant>
      <vt:variant>
        <vt:i4>0</vt:i4>
      </vt:variant>
      <vt:variant>
        <vt:i4>5</vt:i4>
      </vt:variant>
      <vt:variant>
        <vt:lpwstr>mailto:office@apmtm.anpm.ro</vt:lpwstr>
      </vt:variant>
      <vt:variant>
        <vt:lpwstr/>
      </vt:variant>
      <vt:variant>
        <vt:i4>1245310</vt:i4>
      </vt:variant>
      <vt:variant>
        <vt:i4>0</vt:i4>
      </vt:variant>
      <vt:variant>
        <vt:i4>0</vt:i4>
      </vt:variant>
      <vt:variant>
        <vt:i4>5</vt:i4>
      </vt:variant>
      <vt:variant>
        <vt:lpwstr>mailto:office@apmtm.anpm.ro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loredana.ciocarlie</dc:creator>
  <cp:lastModifiedBy>Romulus Dăianu - APM Timis  I.T.</cp:lastModifiedBy>
  <cp:revision>8</cp:revision>
  <cp:lastPrinted>2016-01-29T08:37:00Z</cp:lastPrinted>
  <dcterms:created xsi:type="dcterms:W3CDTF">2016-01-28T06:37:00Z</dcterms:created>
  <dcterms:modified xsi:type="dcterms:W3CDTF">2016-02-02T12:56:00Z</dcterms:modified>
</cp:coreProperties>
</file>