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DF" w:rsidRPr="007725BF" w:rsidRDefault="000D5E92" w:rsidP="00911ADF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7725BF">
        <w:rPr>
          <w:noProof/>
          <w:lang w:val="ro-RO"/>
        </w:rPr>
        <w:drawing>
          <wp:anchor distT="0" distB="0" distL="114300" distR="114300" simplePos="0" relativeHeight="251657216" behindDoc="0" locked="0" layoutInCell="1" allowOverlap="1" wp14:anchorId="53B89630" wp14:editId="6B66A226">
            <wp:simplePos x="0" y="0"/>
            <wp:positionH relativeFrom="column">
              <wp:posOffset>-60325</wp:posOffset>
            </wp:positionH>
            <wp:positionV relativeFrom="paragraph">
              <wp:posOffset>-131445</wp:posOffset>
            </wp:positionV>
            <wp:extent cx="669925" cy="68643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00B5" w:rsidRPr="007725BF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9.25pt;margin-top:-6.1pt;width:52pt;height:43.8pt;z-index:-251658240;mso-position-horizontal-relative:text;mso-position-vertical-relative:text">
            <v:imagedata r:id="rId10" o:title=""/>
          </v:shape>
          <o:OLEObject Type="Embed" ProgID="CorelDRAW.Graphic.13" ShapeID="_x0000_s1029" DrawAspect="Content" ObjectID="_1543321995" r:id="rId11"/>
        </w:pict>
      </w:r>
      <w:r w:rsidR="00911ADF" w:rsidRPr="007725BF">
        <w:rPr>
          <w:rFonts w:ascii="Times New Roman" w:hAnsi="Times New Roman"/>
          <w:b/>
          <w:sz w:val="32"/>
          <w:szCs w:val="32"/>
          <w:lang w:val="ro-RO"/>
        </w:rPr>
        <w:t>Ministerul Mediului, Apelor şi Pădurilor</w:t>
      </w:r>
    </w:p>
    <w:p w:rsidR="00911ADF" w:rsidRPr="007725BF" w:rsidRDefault="00911ADF" w:rsidP="00911ADF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7725BF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9676"/>
      </w:tblGrid>
      <w:tr w:rsidR="00911ADF" w:rsidRPr="007725BF" w:rsidTr="002D52B8">
        <w:trPr>
          <w:trHeight w:val="226"/>
        </w:trPr>
        <w:tc>
          <w:tcPr>
            <w:tcW w:w="9676" w:type="dxa"/>
            <w:shd w:val="clear" w:color="auto" w:fill="FFFFFF"/>
          </w:tcPr>
          <w:p w:rsidR="00911ADF" w:rsidRPr="007725BF" w:rsidRDefault="00911ADF" w:rsidP="002D52B8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7725BF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Timiş</w:t>
            </w:r>
          </w:p>
        </w:tc>
      </w:tr>
    </w:tbl>
    <w:p w:rsidR="003C058F" w:rsidRPr="007725BF" w:rsidRDefault="003C058F" w:rsidP="004F56F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o-RO"/>
        </w:rPr>
      </w:pPr>
    </w:p>
    <w:p w:rsidR="00AD69EB" w:rsidRPr="007725BF" w:rsidRDefault="00AD69EB" w:rsidP="004F56F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o-RO"/>
        </w:rPr>
      </w:pPr>
    </w:p>
    <w:p w:rsidR="00AD69EB" w:rsidRPr="007725BF" w:rsidRDefault="00AD69EB" w:rsidP="004F56F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o-RO"/>
        </w:rPr>
      </w:pPr>
    </w:p>
    <w:p w:rsidR="00596161" w:rsidRPr="007725BF" w:rsidRDefault="00596161" w:rsidP="00596161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DECIZIA ETAPEI DE INCADRARE</w:t>
      </w:r>
    </w:p>
    <w:p w:rsidR="00596161" w:rsidRPr="007725BF" w:rsidRDefault="00596161" w:rsidP="0059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Nr</w:t>
      </w:r>
      <w:r w:rsidR="00B91C35" w:rsidRPr="007725BF">
        <w:rPr>
          <w:rFonts w:ascii="Times New Roman" w:hAnsi="Times New Roman"/>
          <w:b/>
          <w:sz w:val="24"/>
          <w:szCs w:val="24"/>
          <w:lang w:val="ro-RO"/>
        </w:rPr>
        <w:t>.</w:t>
      </w:r>
      <w:r w:rsidR="00296A76">
        <w:rPr>
          <w:rFonts w:ascii="Times New Roman" w:hAnsi="Times New Roman"/>
          <w:b/>
          <w:sz w:val="24"/>
          <w:szCs w:val="24"/>
          <w:lang w:val="ro-RO"/>
        </w:rPr>
        <w:t xml:space="preserve"> 357</w:t>
      </w:r>
      <w:r w:rsidRPr="007725BF">
        <w:rPr>
          <w:rFonts w:ascii="Times New Roman" w:hAnsi="Times New Roman"/>
          <w:b/>
          <w:color w:val="000000"/>
          <w:sz w:val="24"/>
          <w:szCs w:val="24"/>
          <w:lang w:val="ro-RO"/>
        </w:rPr>
        <w:t>/</w:t>
      </w:r>
      <w:r w:rsidR="00296A76">
        <w:rPr>
          <w:rFonts w:ascii="Times New Roman" w:hAnsi="Times New Roman"/>
          <w:b/>
          <w:color w:val="000000"/>
          <w:sz w:val="24"/>
          <w:szCs w:val="24"/>
          <w:lang w:val="ro-RO"/>
        </w:rPr>
        <w:t>14</w:t>
      </w:r>
      <w:r w:rsidRPr="007725BF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4C15E5" w:rsidRPr="007725BF">
        <w:rPr>
          <w:rFonts w:ascii="Times New Roman" w:hAnsi="Times New Roman"/>
          <w:b/>
          <w:color w:val="000000"/>
          <w:sz w:val="24"/>
          <w:szCs w:val="24"/>
          <w:lang w:val="ro-RO"/>
        </w:rPr>
        <w:t>12</w:t>
      </w:r>
      <w:r w:rsidR="007A3A14" w:rsidRPr="007725BF">
        <w:rPr>
          <w:rFonts w:ascii="Times New Roman" w:hAnsi="Times New Roman"/>
          <w:b/>
          <w:color w:val="000000"/>
          <w:sz w:val="24"/>
          <w:szCs w:val="24"/>
          <w:lang w:val="ro-RO"/>
        </w:rPr>
        <w:t>.2016</w:t>
      </w:r>
    </w:p>
    <w:p w:rsidR="00596161" w:rsidRPr="007725BF" w:rsidRDefault="004C15E5" w:rsidP="00596161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PROIECT</w:t>
      </w:r>
    </w:p>
    <w:p w:rsidR="00437724" w:rsidRPr="007725BF" w:rsidRDefault="00437724" w:rsidP="0059616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C058F" w:rsidRPr="007725BF" w:rsidRDefault="003C058F" w:rsidP="0059616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D418E" w:rsidRPr="007725BF" w:rsidRDefault="00BD418E" w:rsidP="0059616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96161" w:rsidRPr="007725BF" w:rsidRDefault="00596161" w:rsidP="004C15E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Ca urmare a solicitarii de emitere a acordului de mediu adresate de </w:t>
      </w:r>
      <w:r w:rsidR="004C15E5" w:rsidRPr="007725BF">
        <w:rPr>
          <w:rFonts w:ascii="Times New Roman" w:eastAsia="Times New Roman" w:hAnsi="Times New Roman"/>
          <w:b/>
          <w:color w:val="000000"/>
          <w:kern w:val="28"/>
          <w:sz w:val="24"/>
          <w:szCs w:val="24"/>
          <w:lang w:val="ro-RO"/>
        </w:rPr>
        <w:t>S.C. ANGHEL CONCEPT S.R.L.</w:t>
      </w:r>
      <w:r w:rsidR="00317BB2" w:rsidRPr="007725BF">
        <w:rPr>
          <w:rFonts w:ascii="Times New Roman" w:hAnsi="Times New Roman"/>
          <w:sz w:val="24"/>
          <w:szCs w:val="24"/>
          <w:lang w:val="ro-RO"/>
        </w:rPr>
        <w:t>,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 cu sediul in </w:t>
      </w:r>
      <w:r w:rsidR="00DD09E8" w:rsidRPr="007725BF">
        <w:rPr>
          <w:rFonts w:ascii="Times New Roman" w:hAnsi="Times New Roman"/>
          <w:iCs/>
          <w:sz w:val="24"/>
          <w:szCs w:val="24"/>
          <w:lang w:val="ro-RO"/>
        </w:rPr>
        <w:t xml:space="preserve">localitatea 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>Timisoara, str. Lorena, nr. 54</w:t>
      </w:r>
      <w:r w:rsidR="00B73DDC" w:rsidRPr="007725BF">
        <w:rPr>
          <w:rFonts w:ascii="Times New Roman" w:hAnsi="Times New Roman"/>
          <w:sz w:val="24"/>
          <w:szCs w:val="24"/>
          <w:lang w:val="ro-RO"/>
        </w:rPr>
        <w:t>,</w:t>
      </w:r>
      <w:r w:rsidR="00134BE2" w:rsidRPr="007725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0029B" w:rsidRPr="007725BF">
        <w:rPr>
          <w:rFonts w:ascii="Times New Roman" w:hAnsi="Times New Roman"/>
          <w:sz w:val="24"/>
          <w:szCs w:val="24"/>
          <w:lang w:val="ro-RO"/>
        </w:rPr>
        <w:t>jud. Timis,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inregistrata la </w:t>
      </w:r>
      <w:r w:rsidR="008E6CF3" w:rsidRPr="007725BF">
        <w:rPr>
          <w:rFonts w:ascii="Times New Roman" w:hAnsi="Times New Roman"/>
          <w:sz w:val="24"/>
          <w:szCs w:val="24"/>
          <w:lang w:val="ro-RO"/>
        </w:rPr>
        <w:t>APM Timis cu nr.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 11579RP/08.11.2016</w:t>
      </w:r>
      <w:r w:rsidR="00B73DDC" w:rsidRPr="007725BF">
        <w:rPr>
          <w:rFonts w:ascii="Times New Roman" w:hAnsi="Times New Roman"/>
          <w:color w:val="000000"/>
          <w:sz w:val="24"/>
          <w:szCs w:val="24"/>
          <w:lang w:val="ro-RO"/>
        </w:rPr>
        <w:t xml:space="preserve">, cu ultimele completari inregistrate la APM Timis cu </w:t>
      </w:r>
      <w:r w:rsidR="004C15E5" w:rsidRPr="007725BF">
        <w:rPr>
          <w:rFonts w:ascii="Times New Roman" w:hAnsi="Times New Roman"/>
          <w:color w:val="000000"/>
          <w:sz w:val="24"/>
          <w:szCs w:val="24"/>
          <w:lang w:val="ro-RO"/>
        </w:rPr>
        <w:t>nr. RP/13.12</w:t>
      </w:r>
      <w:r w:rsidR="00B73DDC" w:rsidRPr="007725BF">
        <w:rPr>
          <w:rFonts w:ascii="Times New Roman" w:hAnsi="Times New Roman"/>
          <w:color w:val="000000"/>
          <w:sz w:val="24"/>
          <w:szCs w:val="24"/>
          <w:lang w:val="ro-RO"/>
        </w:rPr>
        <w:t>.2016,</w:t>
      </w:r>
      <w:r w:rsidR="00134BE2" w:rsidRPr="007725BF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in baza HG nr. 445/2009 </w:t>
      </w:r>
      <w:r w:rsidRPr="007725BF">
        <w:rPr>
          <w:rFonts w:ascii="Times New Roman" w:hAnsi="Times New Roman"/>
          <w:iCs/>
          <w:sz w:val="24"/>
          <w:szCs w:val="24"/>
          <w:lang w:val="ro-RO"/>
        </w:rPr>
        <w:t xml:space="preserve">privind evaluarea impactului anumitor proiecte publice si private asupra mediului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si a Ordonantei de urgenta a Guvernului nr. 57/2007 privind regimul ariilor naturale protejate, conservarea habitatelor naturale, a florei si faunei salbatice, cu modificarile si completarile ulterioare, </w:t>
      </w:r>
    </w:p>
    <w:p w:rsidR="00596161" w:rsidRPr="007725BF" w:rsidRDefault="00596161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Agentia pentru Protectia Mediului Timis decide, ca urmare a consultarilor desfasurate in cadrul sedintei Comisiei de Analiza Tehnica, din data de </w:t>
      </w:r>
      <w:r w:rsidR="00AD69EB" w:rsidRPr="007725BF">
        <w:rPr>
          <w:rFonts w:ascii="Times New Roman" w:hAnsi="Times New Roman"/>
          <w:sz w:val="24"/>
          <w:szCs w:val="24"/>
          <w:lang w:val="ro-RO"/>
        </w:rPr>
        <w:t>14</w:t>
      </w:r>
      <w:r w:rsidRPr="007725BF">
        <w:rPr>
          <w:rFonts w:ascii="Times New Roman" w:hAnsi="Times New Roman"/>
          <w:sz w:val="24"/>
          <w:szCs w:val="24"/>
          <w:lang w:val="ro-RO"/>
        </w:rPr>
        <w:t>.</w:t>
      </w:r>
      <w:r w:rsidR="00AD69EB" w:rsidRPr="007725BF">
        <w:rPr>
          <w:rFonts w:ascii="Times New Roman" w:hAnsi="Times New Roman"/>
          <w:sz w:val="24"/>
          <w:szCs w:val="24"/>
          <w:lang w:val="ro-RO"/>
        </w:rPr>
        <w:t>12</w:t>
      </w:r>
      <w:r w:rsidR="007564E7" w:rsidRPr="007725BF">
        <w:rPr>
          <w:rFonts w:ascii="Times New Roman" w:hAnsi="Times New Roman"/>
          <w:sz w:val="24"/>
          <w:szCs w:val="24"/>
          <w:lang w:val="ro-RO"/>
        </w:rPr>
        <w:t>.201</w:t>
      </w:r>
      <w:r w:rsidR="0089425F" w:rsidRPr="007725BF">
        <w:rPr>
          <w:rFonts w:ascii="Times New Roman" w:hAnsi="Times New Roman"/>
          <w:sz w:val="24"/>
          <w:szCs w:val="24"/>
          <w:lang w:val="ro-RO"/>
        </w:rPr>
        <w:t>6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, ca proiectul </w:t>
      </w:r>
      <w:r w:rsidR="0030029B" w:rsidRPr="007725BF">
        <w:rPr>
          <w:rFonts w:ascii="Times New Roman" w:hAnsi="Times New Roman"/>
          <w:i/>
          <w:sz w:val="24"/>
          <w:szCs w:val="24"/>
          <w:lang w:val="ro-RO"/>
        </w:rPr>
        <w:t>„</w:t>
      </w:r>
      <w:r w:rsidR="004C15E5" w:rsidRPr="007725BF">
        <w:rPr>
          <w:rFonts w:ascii="Times New Roman" w:hAnsi="Times New Roman"/>
          <w:b/>
          <w:sz w:val="24"/>
          <w:szCs w:val="24"/>
          <w:lang w:val="ro-RO"/>
        </w:rPr>
        <w:t>Construire clădire birouri, servicii de locuire în r</w:t>
      </w:r>
      <w:r w:rsidR="00DB1131" w:rsidRPr="007725BF">
        <w:rPr>
          <w:rFonts w:ascii="Times New Roman" w:hAnsi="Times New Roman"/>
          <w:b/>
          <w:sz w:val="24"/>
          <w:szCs w:val="24"/>
          <w:lang w:val="ro-RO"/>
        </w:rPr>
        <w:t xml:space="preserve">egim   S+P+5+Penthouse, S+P+3E, </w:t>
      </w:r>
      <w:r w:rsidR="004C15E5" w:rsidRPr="007725BF">
        <w:rPr>
          <w:rFonts w:ascii="Times New Roman" w:hAnsi="Times New Roman"/>
          <w:b/>
          <w:sz w:val="24"/>
          <w:szCs w:val="24"/>
          <w:lang w:val="ro-RO"/>
        </w:rPr>
        <w:t>respectiv S+P+4E, conform PUD aprobat prin HCL 378/29.07.2008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>” propus a fi amplasat în Timișoara, str. Simion Bărnuţiu, nr. 8, CF nr. 413543, CF nr. 413546</w:t>
      </w:r>
      <w:r w:rsidR="004973E8" w:rsidRPr="007725BF">
        <w:rPr>
          <w:rFonts w:ascii="Times New Roman" w:hAnsi="Times New Roman"/>
          <w:sz w:val="24"/>
          <w:szCs w:val="24"/>
          <w:lang w:val="ro-RO"/>
        </w:rPr>
        <w:t>,</w:t>
      </w:r>
      <w:r w:rsidR="0087270E" w:rsidRPr="007725BF">
        <w:rPr>
          <w:rFonts w:ascii="Times New Roman" w:hAnsi="Times New Roman"/>
          <w:sz w:val="24"/>
          <w:szCs w:val="24"/>
          <w:lang w:val="ro-RO"/>
        </w:rPr>
        <w:t xml:space="preserve"> jud. Timis</w:t>
      </w:r>
      <w:r w:rsidRPr="007725BF">
        <w:rPr>
          <w:rFonts w:ascii="Times New Roman" w:hAnsi="Times New Roman"/>
          <w:sz w:val="24"/>
          <w:szCs w:val="24"/>
          <w:lang w:val="ro-RO"/>
        </w:rPr>
        <w:t>,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>nu se supune evaluarii impactului</w:t>
      </w: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 xml:space="preserve"> asupra mediului si nu se supune evaluarii adecvate.</w:t>
      </w:r>
    </w:p>
    <w:p w:rsidR="00596161" w:rsidRPr="007725BF" w:rsidRDefault="00596161" w:rsidP="00596161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596161" w:rsidRPr="007725BF" w:rsidRDefault="00596161" w:rsidP="00596161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725BF">
        <w:rPr>
          <w:rFonts w:ascii="Times New Roman" w:hAnsi="Times New Roman"/>
          <w:bCs/>
          <w:sz w:val="24"/>
          <w:szCs w:val="24"/>
          <w:lang w:val="ro-RO"/>
        </w:rPr>
        <w:t xml:space="preserve">Justificarea prezentei decizii: 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7725BF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>Motivele care au stat la baza luarii deciziei etapei de incadrare in procedura de evaluare a impactului asupra mediului sunt urmatoarele</w:t>
      </w:r>
      <w:r w:rsidRPr="007725BF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</w:p>
    <w:p w:rsidR="00416889" w:rsidRPr="007725BF" w:rsidRDefault="00985B96" w:rsidP="00416889">
      <w:pPr>
        <w:spacing w:after="0" w:line="240" w:lineRule="auto"/>
        <w:ind w:right="-23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725BF">
        <w:rPr>
          <w:rFonts w:ascii="Times New Roman" w:hAnsi="Times New Roman"/>
          <w:bCs/>
          <w:sz w:val="24"/>
          <w:szCs w:val="24"/>
          <w:lang w:val="ro-RO"/>
        </w:rPr>
        <w:t xml:space="preserve">a ) proiectul se incadreaza in prevederile Hotararii Guvernului nr. 445/2009,  </w:t>
      </w: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 xml:space="preserve">anexa nr. 2, pct. 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>1</w:t>
      </w:r>
      <w:r w:rsidR="00B55F77" w:rsidRPr="007725BF">
        <w:rPr>
          <w:rFonts w:ascii="Times New Roman" w:hAnsi="Times New Roman"/>
          <w:b/>
          <w:sz w:val="24"/>
          <w:szCs w:val="24"/>
          <w:lang w:val="ro-RO"/>
        </w:rPr>
        <w:t>0</w:t>
      </w:r>
      <w:r w:rsidR="00416889" w:rsidRPr="007725BF">
        <w:rPr>
          <w:rFonts w:ascii="Times New Roman" w:hAnsi="Times New Roman"/>
          <w:b/>
          <w:i/>
          <w:sz w:val="24"/>
          <w:szCs w:val="24"/>
          <w:lang w:val="ro-RO"/>
        </w:rPr>
        <w:t>b</w:t>
      </w:r>
      <w:r w:rsidR="00CA0032" w:rsidRPr="007725BF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="004C15E5" w:rsidRPr="007725BF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416889" w:rsidRPr="007725BF">
        <w:rPr>
          <w:rFonts w:ascii="Times New Roman" w:hAnsi="Times New Roman"/>
          <w:i/>
          <w:sz w:val="24"/>
          <w:szCs w:val="24"/>
          <w:lang w:val="ro-RO"/>
        </w:rPr>
        <w:t>proiecte de dezvoltare urbană, inclusiv construcţia centrelor comerciale şi a parcărilor auto;</w:t>
      </w:r>
    </w:p>
    <w:p w:rsidR="00985B96" w:rsidRPr="007725BF" w:rsidRDefault="00985B96" w:rsidP="0041688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a</w:t>
      </w:r>
      <w:r w:rsidRPr="007725BF">
        <w:rPr>
          <w:rFonts w:ascii="Times New Roman" w:eastAsia="MS Mincho" w:hAnsi="Times New Roman"/>
          <w:sz w:val="24"/>
          <w:szCs w:val="24"/>
          <w:vertAlign w:val="subscript"/>
          <w:lang w:val="ro-RO" w:eastAsia="ja-JP" w:bidi="he-IL"/>
        </w:rPr>
        <w:t>1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) proiectul propus nu intră sub incidenţa art. 28 din Ordonanţa de Urgenţă a Guvernului nr. 57/2007 privind regimul ariilor naturale protejate, conservarea habitatelor naturale, a florei şi faunei sălbatice, cu modificările şi completările ulterioare;</w:t>
      </w:r>
    </w:p>
    <w:p w:rsidR="00985B96" w:rsidRPr="007725BF" w:rsidRDefault="00985B96" w:rsidP="0098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 xml:space="preserve">b) Justificarea in raport </w:t>
      </w:r>
      <w:r w:rsidR="009F4921"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>cu</w:t>
      </w:r>
      <w:r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 xml:space="preserve"> criteriile din anexa nr. 3 a HG 445/2009</w:t>
      </w:r>
    </w:p>
    <w:p w:rsidR="00596161" w:rsidRPr="007725BF" w:rsidRDefault="00596161" w:rsidP="0059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</w:p>
    <w:p w:rsidR="00596161" w:rsidRPr="007725BF" w:rsidRDefault="00596161" w:rsidP="0059616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>Caracteristicile proiectului:</w:t>
      </w:r>
    </w:p>
    <w:p w:rsidR="00596161" w:rsidRPr="007725BF" w:rsidRDefault="00596161" w:rsidP="0059616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Mărimea proiectului: 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Times New Roman" w:hAnsi="Times New Roman"/>
          <w:sz w:val="24"/>
          <w:szCs w:val="24"/>
          <w:lang w:val="ro-RO"/>
        </w:rPr>
        <w:t>Terenul pe care va fi amplasată construcţia se găseşte în intravilanul localităţii Timişoara</w:t>
      </w:r>
      <w:r w:rsidRPr="007725BF">
        <w:rPr>
          <w:rFonts w:ascii="Times New Roman" w:hAnsi="Times New Roman"/>
          <w:sz w:val="24"/>
          <w:szCs w:val="24"/>
          <w:lang w:val="ro-RO"/>
        </w:rPr>
        <w:t>, str. Simion Barnutiu, nr 8,  C.F. 413543 (top. 5500)</w:t>
      </w:r>
      <w:r w:rsidR="00AD69EB" w:rsidRPr="007725BF">
        <w:rPr>
          <w:rFonts w:ascii="Times New Roman" w:hAnsi="Times New Roman"/>
          <w:sz w:val="24"/>
          <w:szCs w:val="24"/>
          <w:lang w:val="ro-RO"/>
        </w:rPr>
        <w:t>, nr. C.F. 413546 (top. 5501/1)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Accesul auto si pietonal se face de pe strada Simion Barnutiu. 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Destinatie </w:t>
      </w:r>
      <w:r w:rsidR="00AD69EB" w:rsidRPr="007725BF">
        <w:rPr>
          <w:rFonts w:ascii="Times New Roman" w:hAnsi="Times New Roman"/>
          <w:sz w:val="24"/>
          <w:szCs w:val="24"/>
          <w:lang w:val="ro-RO"/>
        </w:rPr>
        <w:t>terenului conform PUD este de c</w:t>
      </w:r>
      <w:r w:rsidRPr="007725BF">
        <w:rPr>
          <w:rFonts w:ascii="Times New Roman" w:hAnsi="Times New Roman"/>
          <w:sz w:val="24"/>
          <w:szCs w:val="24"/>
          <w:lang w:val="ro-RO"/>
        </w:rPr>
        <w:t>onstru</w:t>
      </w:r>
      <w:r w:rsidR="007725BF">
        <w:rPr>
          <w:rFonts w:ascii="Times New Roman" w:hAnsi="Times New Roman"/>
          <w:sz w:val="24"/>
          <w:szCs w:val="24"/>
          <w:lang w:val="ro-RO"/>
        </w:rPr>
        <w:t>ire cladire birouri, servicii de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locuire in regim S+P</w:t>
      </w:r>
      <w:r w:rsidR="007725BF">
        <w:rPr>
          <w:rFonts w:ascii="Times New Roman" w:hAnsi="Times New Roman"/>
          <w:sz w:val="24"/>
          <w:szCs w:val="24"/>
          <w:lang w:val="ro-RO"/>
        </w:rPr>
        <w:t>+5</w:t>
      </w:r>
      <w:r w:rsidRPr="007725BF">
        <w:rPr>
          <w:rFonts w:ascii="Times New Roman" w:hAnsi="Times New Roman"/>
          <w:sz w:val="24"/>
          <w:szCs w:val="24"/>
          <w:lang w:val="ro-RO"/>
        </w:rPr>
        <w:t>+Penthouse, S+P+3E respectiv S+P+4E.</w:t>
      </w:r>
    </w:p>
    <w:p w:rsidR="00AD69EB" w:rsidRPr="007725BF" w:rsidRDefault="00FE2351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color w:val="000000"/>
          <w:sz w:val="24"/>
          <w:szCs w:val="24"/>
          <w:lang w:val="ro-RO"/>
        </w:rPr>
        <w:t xml:space="preserve">Proiectul prevede </w:t>
      </w:r>
      <w:r w:rsidR="00516489" w:rsidRPr="007725BF">
        <w:rPr>
          <w:rFonts w:ascii="Times New Roman" w:hAnsi="Times New Roman"/>
          <w:color w:val="000000"/>
          <w:sz w:val="24"/>
          <w:szCs w:val="24"/>
          <w:lang w:val="ro-RO"/>
        </w:rPr>
        <w:t xml:space="preserve">construirea 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unui imobil cu regim de inaltime variabil. </w:t>
      </w:r>
    </w:p>
    <w:p w:rsidR="00AD69EB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Acesta va avea la s</w:t>
      </w:r>
      <w:r w:rsidR="007725BF">
        <w:rPr>
          <w:rFonts w:ascii="Times New Roman" w:hAnsi="Times New Roman"/>
          <w:sz w:val="24"/>
          <w:szCs w:val="24"/>
          <w:lang w:val="ro-RO"/>
        </w:rPr>
        <w:t>trada un regim de inaltime S+P+5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+Penthouse, in partea mediana P+3E, iar in partea din spate P+4E. </w:t>
      </w:r>
    </w:p>
    <w:p w:rsidR="004C15E5" w:rsidRPr="007725BF" w:rsidRDefault="00AD69EB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La subsolul cladirii (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care va fi amenajat doar pe partea din fata a volumului, vor fi amenajate trei spatii de depozitare si o camera tehnica). Parterul va prezenta un spatiu comercial, prevazut cu o 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lastRenderedPageBreak/>
        <w:t xml:space="preserve">depozitare si un vestiar. Acestea vor fi amenajate in partea din fata a volumului. In partea din spate </w:t>
      </w:r>
      <w:r w:rsidRPr="007725BF">
        <w:rPr>
          <w:rFonts w:ascii="Times New Roman" w:hAnsi="Times New Roman"/>
          <w:sz w:val="24"/>
          <w:szCs w:val="24"/>
          <w:lang w:val="ro-RO"/>
        </w:rPr>
        <w:t>se vor amenaja parcari. Etajele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 xml:space="preserve"> superioare vor contine apartamente. </w:t>
      </w:r>
    </w:p>
    <w:p w:rsidR="004C15E5" w:rsidRPr="007725BF" w:rsidRDefault="00E641C0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Functiuni propuse: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Subsol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Adapost A.L.A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 xml:space="preserve">           43.66 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Adapost A.L.A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57.30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Depozitare 2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15.44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Camera tehnica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45.28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21.82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3.01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5.30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39.43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S.C.subsol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266.48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S.U.subsol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231.24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Parter: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Magazin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58.16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Depozitare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25.69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Vestiar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4.09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5.62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Lift. 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10.65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Hol. 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8.47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Depozitare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9.79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Casa scarii. 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20.55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S.C.parter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192.32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S.U.parter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143.02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Amprenta la sol a constructiei 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702.93 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Etaj1: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Ap1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69.97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Ap2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44.27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Ap3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48.50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Ap4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48.78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Ap5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48.70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Ap6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50.63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Ap7 – 1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31.78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Ap8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57.47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Ap9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51.25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Spatii comune: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13.11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4.06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4.60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16.61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19.41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Hol.Lift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29.88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Terase circulabile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26.17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 (4 balcoane)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S.C.etaj1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702.93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S.U.etaj1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539.02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Etaj2: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Ap1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70.15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Ap2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63.35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Ap3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48.59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Ap4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48.59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lastRenderedPageBreak/>
        <w:t>Ap5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50.27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Ap6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50.63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Ap7 – 1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31.78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Ap8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57.47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Ap9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51.25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Spatii comune: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13.11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4.03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4.60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11.66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19.41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Hol.Lift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29.88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Terase circulabile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26.17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 (4 balcoane)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S.C.etaj2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702.93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S.U.etaj2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539.02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Etaj3: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Ap1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70.15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Ap2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63.35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Ap3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48.59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Ap4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48.59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Ap5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50.27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Ap6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50.63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Ap7 – 1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31.78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Ap8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57.47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Ap9 – 2 camera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51.25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Spatii comune: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13.42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Hol.Lift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6.67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11.66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24.35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19.41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Terase circulabile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26.17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 (4 balcoane)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S.C.etaj3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702.93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S.U.etaj3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539.02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Etaj4: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Ap1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70.15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Ap2 – 3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63.35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Ap3 – 4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105.37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Ap4 – 2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51.52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Spatii comune: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10.84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Hol.Lift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6.67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11.66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Hol.Lift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17.23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Casa scarii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19.41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Terase circulabile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242.15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 (4 balcoane/terase)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S.C.etaj4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459.55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S.U.etaj4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356.20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Etaj5 (penthouse):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>Ap1 – 4 camere S utila: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190.60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Terase circulabile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47.11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 (3 balcoane/terase)</w:t>
      </w:r>
    </w:p>
    <w:p w:rsidR="004C15E5" w:rsidRPr="007725BF" w:rsidRDefault="004C15E5" w:rsidP="004C15E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lastRenderedPageBreak/>
        <w:t>S.C.etaj5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255.93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ab/>
        <w:t>S.U.etaj5</w:t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sz w:val="24"/>
          <w:szCs w:val="24"/>
          <w:lang w:val="ro-RO"/>
        </w:rPr>
        <w:tab/>
        <w:t>190.60</w:t>
      </w:r>
      <w:r w:rsidRPr="007725BF">
        <w:rPr>
          <w:rFonts w:ascii="Times New Roman" w:hAnsi="Times New Roman"/>
          <w:sz w:val="24"/>
          <w:szCs w:val="24"/>
          <w:lang w:val="ro-RO"/>
        </w:rPr>
        <w:tab/>
        <w:t>mp</w:t>
      </w: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566"/>
        <w:gridCol w:w="1701"/>
      </w:tblGrid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mp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%</w:t>
            </w:r>
          </w:p>
        </w:tc>
      </w:tr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S.TEREN</w:t>
            </w: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1377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</w:t>
            </w:r>
          </w:p>
        </w:tc>
      </w:tr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S.C.</w:t>
            </w: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351.96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25.56</w:t>
            </w:r>
          </w:p>
        </w:tc>
      </w:tr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Spatiu verde compact</w:t>
            </w: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101.62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7.38</w:t>
            </w:r>
          </w:p>
        </w:tc>
      </w:tr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Parcari</w:t>
            </w: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483.15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35.08</w:t>
            </w:r>
          </w:p>
        </w:tc>
      </w:tr>
      <w:tr w:rsidR="004C15E5" w:rsidRPr="007725BF" w:rsidTr="00B8660C">
        <w:tc>
          <w:tcPr>
            <w:tcW w:w="3078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Drum incinta</w:t>
            </w:r>
          </w:p>
        </w:tc>
        <w:tc>
          <w:tcPr>
            <w:tcW w:w="1566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440.27</w:t>
            </w:r>
          </w:p>
        </w:tc>
        <w:tc>
          <w:tcPr>
            <w:tcW w:w="1701" w:type="dxa"/>
            <w:shd w:val="clear" w:color="auto" w:fill="auto"/>
          </w:tcPr>
          <w:p w:rsidR="004C15E5" w:rsidRPr="007725BF" w:rsidRDefault="004C15E5" w:rsidP="004C15E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725B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31.98</w:t>
            </w:r>
          </w:p>
        </w:tc>
      </w:tr>
    </w:tbl>
    <w:p w:rsidR="00E641C0" w:rsidRPr="007725BF" w:rsidRDefault="00E641C0" w:rsidP="004C15E5">
      <w:pPr>
        <w:pStyle w:val="Heading4"/>
        <w:spacing w:before="0"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S teren= 1377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  <w:t xml:space="preserve"> mp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S locuibila totala = 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  <w:t>1256.32 m</w:t>
      </w:r>
      <w:r w:rsidRPr="007725BF">
        <w:rPr>
          <w:rFonts w:ascii="Times New Roman" w:hAnsi="Times New Roman"/>
          <w:b/>
          <w:sz w:val="24"/>
          <w:szCs w:val="24"/>
          <w:vertAlign w:val="superscript"/>
          <w:lang w:val="ro-RO"/>
        </w:rPr>
        <w:t xml:space="preserve">2 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>/ 66 camere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S utila totala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  <w:t>= 2541.87 m</w:t>
      </w:r>
      <w:r w:rsidRPr="007725BF">
        <w:rPr>
          <w:rFonts w:ascii="Times New Roman" w:hAnsi="Times New Roman"/>
          <w:b/>
          <w:sz w:val="24"/>
          <w:szCs w:val="24"/>
          <w:vertAlign w:val="superscript"/>
          <w:lang w:val="ro-RO"/>
        </w:rPr>
        <w:t>2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S. construita(amprenta la sol) = 702.93 m</w:t>
      </w:r>
      <w:r w:rsidRPr="007725BF">
        <w:rPr>
          <w:rFonts w:ascii="Times New Roman" w:hAnsi="Times New Roman"/>
          <w:b/>
          <w:sz w:val="24"/>
          <w:szCs w:val="24"/>
          <w:vertAlign w:val="superscript"/>
          <w:lang w:val="ro-RO"/>
        </w:rPr>
        <w:t>2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S. desfasurata= 3016.59  m</w:t>
      </w:r>
      <w:r w:rsidRPr="007725BF">
        <w:rPr>
          <w:rFonts w:ascii="Times New Roman" w:hAnsi="Times New Roman"/>
          <w:b/>
          <w:sz w:val="24"/>
          <w:szCs w:val="24"/>
          <w:vertAlign w:val="superscript"/>
          <w:lang w:val="ro-RO"/>
        </w:rPr>
        <w:t>2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4C15E5" w:rsidRPr="007725BF" w:rsidRDefault="007725BF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Numar </w:t>
      </w:r>
      <w:r>
        <w:rPr>
          <w:rFonts w:ascii="Times New Roman" w:hAnsi="Times New Roman"/>
          <w:sz w:val="24"/>
          <w:szCs w:val="24"/>
          <w:lang w:val="ro-RO"/>
        </w:rPr>
        <w:t>de locuri de parcare beto</w:t>
      </w:r>
      <w:r w:rsidRPr="007725BF">
        <w:rPr>
          <w:rFonts w:ascii="Times New Roman" w:hAnsi="Times New Roman"/>
          <w:sz w:val="24"/>
          <w:szCs w:val="24"/>
          <w:lang w:val="ro-RO"/>
        </w:rPr>
        <w:t>nate: 37.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Regimul de inaltime al imobilului va fi</w:t>
      </w:r>
      <w:r w:rsidR="007725BF">
        <w:rPr>
          <w:rFonts w:ascii="Times New Roman" w:hAnsi="Times New Roman"/>
          <w:sz w:val="24"/>
          <w:szCs w:val="24"/>
          <w:lang w:val="ro-RO"/>
        </w:rPr>
        <w:t xml:space="preserve"> S+P+5</w:t>
      </w:r>
      <w:r w:rsidRPr="007725BF">
        <w:rPr>
          <w:rFonts w:ascii="Times New Roman" w:hAnsi="Times New Roman"/>
          <w:sz w:val="24"/>
          <w:szCs w:val="24"/>
          <w:lang w:val="ro-RO"/>
        </w:rPr>
        <w:t>E+Penthouse, S+P+3E, S+P+4E.</w:t>
      </w:r>
    </w:p>
    <w:p w:rsidR="00AA7F5A" w:rsidRPr="007725BF" w:rsidRDefault="00AA7F5A" w:rsidP="004C1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</w:pP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P.O.T. propus= 51.04 %</w:t>
      </w:r>
    </w:p>
    <w:p w:rsidR="004C15E5" w:rsidRPr="007725BF" w:rsidRDefault="004C15E5" w:rsidP="004C1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C.U.T.  propus= Scd / St  = 2.19</w:t>
      </w:r>
    </w:p>
    <w:p w:rsidR="004C15E5" w:rsidRPr="007725BF" w:rsidRDefault="004C15E5" w:rsidP="004C1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</w:pPr>
    </w:p>
    <w:p w:rsidR="00486BE4" w:rsidRPr="007725BF" w:rsidRDefault="00486BE4" w:rsidP="003C058F">
      <w:pPr>
        <w:pStyle w:val="BodyText"/>
        <w:spacing w:after="0" w:line="240" w:lineRule="auto"/>
        <w:jc w:val="both"/>
        <w:rPr>
          <w:rFonts w:ascii="Times New Roman" w:eastAsia="01_FuturaRO_Light" w:hAnsi="Times New Roman"/>
          <w:sz w:val="24"/>
          <w:szCs w:val="24"/>
          <w:lang w:val="ro-RO" w:eastAsia="ar-SA"/>
        </w:rPr>
      </w:pPr>
      <w:r w:rsidRPr="007725BF"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  <w:t xml:space="preserve">Alimentarea cu apa va fi asigurata de la reteaua de alimentare cu apa a </w:t>
      </w:r>
      <w:r w:rsidR="0062517D" w:rsidRPr="007725BF"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  <w:t>Municipiului</w:t>
      </w:r>
      <w:r w:rsidRPr="007725BF"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  <w:t xml:space="preserve"> </w:t>
      </w:r>
      <w:r w:rsidR="00F05D2E" w:rsidRPr="007725BF"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  <w:t>Timisoara</w:t>
      </w:r>
      <w:r w:rsidR="00317149" w:rsidRPr="007725BF">
        <w:rPr>
          <w:rFonts w:ascii="Times New Roman" w:eastAsia="01_FuturaRO_Light" w:hAnsi="Times New Roman"/>
          <w:bCs/>
          <w:color w:val="000000"/>
          <w:sz w:val="24"/>
          <w:szCs w:val="24"/>
          <w:lang w:val="ro-RO" w:eastAsia="ar-SA"/>
        </w:rPr>
        <w:t>.</w:t>
      </w:r>
    </w:p>
    <w:p w:rsidR="003C058F" w:rsidRPr="007725BF" w:rsidRDefault="00486BE4" w:rsidP="003C058F">
      <w:pPr>
        <w:spacing w:after="0" w:line="240" w:lineRule="auto"/>
        <w:ind w:right="96"/>
        <w:jc w:val="both"/>
        <w:rPr>
          <w:rFonts w:ascii="Times New Roman" w:hAnsi="Times New Roman"/>
          <w:spacing w:val="-3"/>
          <w:sz w:val="24"/>
          <w:szCs w:val="24"/>
          <w:lang w:val="ro-RO"/>
        </w:rPr>
      </w:pPr>
      <w:r w:rsidRPr="007725BF">
        <w:rPr>
          <w:rFonts w:ascii="Times New Roman" w:hAnsi="Times New Roman"/>
          <w:spacing w:val="-3"/>
          <w:sz w:val="24"/>
          <w:szCs w:val="24"/>
          <w:lang w:val="ro-RO"/>
        </w:rPr>
        <w:t>Apele uzate menajere</w:t>
      </w:r>
      <w:r w:rsidR="0062517D" w:rsidRPr="007725BF">
        <w:rPr>
          <w:rFonts w:ascii="Times New Roman" w:hAnsi="Times New Roman"/>
          <w:spacing w:val="-3"/>
          <w:sz w:val="24"/>
          <w:szCs w:val="24"/>
          <w:lang w:val="ro-RO"/>
        </w:rPr>
        <w:t>,</w:t>
      </w:r>
      <w:r w:rsidRPr="007725BF">
        <w:rPr>
          <w:rFonts w:ascii="Times New Roman" w:hAnsi="Times New Roman"/>
          <w:spacing w:val="-3"/>
          <w:sz w:val="24"/>
          <w:szCs w:val="24"/>
          <w:lang w:val="ro-RO"/>
        </w:rPr>
        <w:t xml:space="preserve"> rezultate de la locuinta colectiva, vor fi descarcate in canalizarea </w:t>
      </w:r>
      <w:r w:rsidR="00317149" w:rsidRPr="007725BF">
        <w:rPr>
          <w:rFonts w:ascii="Times New Roman" w:hAnsi="Times New Roman"/>
          <w:bCs/>
          <w:spacing w:val="-3"/>
          <w:sz w:val="24"/>
          <w:szCs w:val="24"/>
          <w:lang w:val="ro-RO"/>
        </w:rPr>
        <w:t>Municipiului</w:t>
      </w:r>
      <w:r w:rsidRPr="007725BF">
        <w:rPr>
          <w:rFonts w:ascii="Times New Roman" w:hAnsi="Times New Roman"/>
          <w:bCs/>
          <w:spacing w:val="-3"/>
          <w:sz w:val="24"/>
          <w:szCs w:val="24"/>
          <w:lang w:val="ro-RO"/>
        </w:rPr>
        <w:t xml:space="preserve"> </w:t>
      </w:r>
      <w:r w:rsidR="00F05D2E" w:rsidRPr="007725BF">
        <w:rPr>
          <w:rFonts w:ascii="Times New Roman" w:hAnsi="Times New Roman"/>
          <w:bCs/>
          <w:spacing w:val="-3"/>
          <w:sz w:val="24"/>
          <w:szCs w:val="24"/>
          <w:lang w:val="ro-RO"/>
        </w:rPr>
        <w:t>Timisoara</w:t>
      </w:r>
      <w:r w:rsidRPr="007725BF">
        <w:rPr>
          <w:rFonts w:ascii="Times New Roman" w:hAnsi="Times New Roman"/>
          <w:bCs/>
          <w:spacing w:val="-3"/>
          <w:sz w:val="24"/>
          <w:szCs w:val="24"/>
          <w:lang w:val="ro-RO"/>
        </w:rPr>
        <w:t>.</w:t>
      </w:r>
    </w:p>
    <w:p w:rsidR="00A8527E" w:rsidRPr="007725BF" w:rsidRDefault="00586692" w:rsidP="003C058F">
      <w:pPr>
        <w:spacing w:after="0" w:line="240" w:lineRule="auto"/>
        <w:ind w:right="96"/>
        <w:jc w:val="both"/>
        <w:rPr>
          <w:rFonts w:ascii="Times New Roman" w:hAnsi="Times New Roman"/>
          <w:spacing w:val="-3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Apele pluviale de pe suprafata </w:t>
      </w:r>
      <w:r w:rsidR="0062517D" w:rsidRPr="007725BF">
        <w:rPr>
          <w:rFonts w:ascii="Times New Roman" w:hAnsi="Times New Roman"/>
          <w:sz w:val="24"/>
          <w:szCs w:val="24"/>
          <w:lang w:val="ro-RO"/>
        </w:rPr>
        <w:t xml:space="preserve">cailor de circulatie (auto, pietonale si parcari)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se vor colecta prin intermediul rigolelor perimetrale 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>intr-un bazin de retentie, V= 15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mc, urmand sa fie deversate in  reteaua de canalizare  localitatii </w:t>
      </w:r>
      <w:r w:rsidR="00F05D2E" w:rsidRPr="007725BF">
        <w:rPr>
          <w:rFonts w:ascii="Times New Roman" w:hAnsi="Times New Roman"/>
          <w:sz w:val="24"/>
          <w:szCs w:val="24"/>
          <w:lang w:val="ro-RO"/>
        </w:rPr>
        <w:t>Timisoara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la 45 de minute de la terminarea intemperiilor. Inainte de deversarea apelor pluviale in bazinul de retentie, se va monta un deca</w:t>
      </w:r>
      <w:r w:rsidR="007725BF">
        <w:rPr>
          <w:rFonts w:ascii="Times New Roman" w:hAnsi="Times New Roman"/>
          <w:sz w:val="24"/>
          <w:szCs w:val="24"/>
          <w:lang w:val="ro-RO"/>
        </w:rPr>
        <w:t>n</w:t>
      </w:r>
      <w:r w:rsidRPr="007725BF">
        <w:rPr>
          <w:rFonts w:ascii="Times New Roman" w:hAnsi="Times New Roman"/>
          <w:sz w:val="24"/>
          <w:szCs w:val="24"/>
          <w:lang w:val="ro-RO"/>
        </w:rPr>
        <w:t>tor-separator de hi</w:t>
      </w:r>
      <w:r w:rsidR="004C15E5" w:rsidRPr="007725BF">
        <w:rPr>
          <w:rFonts w:ascii="Times New Roman" w:hAnsi="Times New Roman"/>
          <w:sz w:val="24"/>
          <w:szCs w:val="24"/>
          <w:lang w:val="ro-RO"/>
        </w:rPr>
        <w:t>drocarburi cu un debit de 6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l/s. O parte din volumul de apa stocat in bazinul de retentie se va utiliza pentru irigarea spatiilor verzi amenajate. </w:t>
      </w:r>
    </w:p>
    <w:p w:rsidR="003C058F" w:rsidRPr="007725BF" w:rsidRDefault="00DB7B30" w:rsidP="003C058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bCs/>
          <w:sz w:val="24"/>
          <w:szCs w:val="24"/>
          <w:lang w:val="ro-RO" w:eastAsia="ja-JP" w:bidi="he-IL"/>
        </w:rPr>
        <w:t>I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ncalzirea spatiilor se va asigura </w:t>
      </w:r>
      <w:r w:rsidR="00404C0D" w:rsidRPr="007725BF">
        <w:rPr>
          <w:rFonts w:ascii="Times New Roman" w:hAnsi="Times New Roman"/>
          <w:sz w:val="24"/>
          <w:szCs w:val="24"/>
          <w:lang w:val="ro-RO"/>
        </w:rPr>
        <w:t>cu</w:t>
      </w:r>
      <w:r w:rsidR="00317149" w:rsidRPr="007725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4AE9" w:rsidRPr="007725BF">
        <w:rPr>
          <w:rFonts w:ascii="Times New Roman" w:hAnsi="Times New Roman"/>
          <w:sz w:val="24"/>
          <w:szCs w:val="24"/>
          <w:lang w:val="ro-RO"/>
        </w:rPr>
        <w:t>central</w:t>
      </w:r>
      <w:r w:rsidR="00856D19" w:rsidRPr="007725BF">
        <w:rPr>
          <w:rFonts w:ascii="Times New Roman" w:hAnsi="Times New Roman"/>
          <w:sz w:val="24"/>
          <w:szCs w:val="24"/>
          <w:lang w:val="ro-RO"/>
        </w:rPr>
        <w:t>e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termi</w:t>
      </w:r>
      <w:r w:rsidR="00EE4AE9" w:rsidRPr="007725BF">
        <w:rPr>
          <w:rFonts w:ascii="Times New Roman" w:hAnsi="Times New Roman"/>
          <w:sz w:val="24"/>
          <w:szCs w:val="24"/>
          <w:lang w:val="ro-RO"/>
        </w:rPr>
        <w:t>c</w:t>
      </w:r>
      <w:r w:rsidR="00856D19" w:rsidRPr="007725BF">
        <w:rPr>
          <w:rFonts w:ascii="Times New Roman" w:hAnsi="Times New Roman"/>
          <w:sz w:val="24"/>
          <w:szCs w:val="24"/>
          <w:lang w:val="ro-RO"/>
        </w:rPr>
        <w:t>e</w:t>
      </w:r>
      <w:r w:rsidR="00F918D0" w:rsidRPr="007725B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725BF">
        <w:rPr>
          <w:rFonts w:ascii="Times New Roman" w:hAnsi="Times New Roman"/>
          <w:sz w:val="24"/>
          <w:szCs w:val="24"/>
          <w:lang w:val="ro-RO"/>
        </w:rPr>
        <w:t>alimentat</w:t>
      </w:r>
      <w:r w:rsidR="00967616" w:rsidRPr="007725BF">
        <w:rPr>
          <w:rFonts w:ascii="Times New Roman" w:hAnsi="Times New Roman"/>
          <w:sz w:val="24"/>
          <w:szCs w:val="24"/>
          <w:lang w:val="ro-RO"/>
        </w:rPr>
        <w:t>e</w:t>
      </w:r>
      <w:r w:rsidR="00317149" w:rsidRPr="007725B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cu combustibil </w:t>
      </w:r>
      <w:r w:rsidR="00EE4AE9" w:rsidRPr="007725BF">
        <w:rPr>
          <w:rFonts w:ascii="Times New Roman" w:hAnsi="Times New Roman"/>
          <w:sz w:val="24"/>
          <w:szCs w:val="24"/>
          <w:lang w:val="ro-RO"/>
        </w:rPr>
        <w:t>gazos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93099" w:rsidRPr="007725BF" w:rsidRDefault="00693099" w:rsidP="003C058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7725BF">
        <w:rPr>
          <w:rFonts w:ascii="Times New Roman" w:hAnsi="Times New Roman"/>
          <w:color w:val="000000"/>
          <w:sz w:val="24"/>
          <w:szCs w:val="24"/>
          <w:lang w:val="ro-RO"/>
        </w:rPr>
        <w:t>Constructia se va racorda la reteaua de energie electrica.</w:t>
      </w:r>
    </w:p>
    <w:p w:rsidR="00A7172F" w:rsidRPr="007725BF" w:rsidRDefault="00A7172F" w:rsidP="003C058F">
      <w:pPr>
        <w:widowControl w:val="0"/>
        <w:tabs>
          <w:tab w:val="left" w:pos="1494"/>
        </w:tabs>
        <w:suppressAutoHyphens/>
        <w:autoSpaceDE w:val="0"/>
        <w:spacing w:after="0" w:line="240" w:lineRule="auto"/>
        <w:jc w:val="both"/>
        <w:rPr>
          <w:rFonts w:ascii="Times New Roman" w:eastAsia="01_FuturaRO_Light" w:hAnsi="Times New Roman"/>
          <w:bCs/>
          <w:sz w:val="24"/>
          <w:szCs w:val="24"/>
          <w:lang w:val="ro-RO" w:eastAsia="ar-SA"/>
        </w:rPr>
      </w:pPr>
    </w:p>
    <w:p w:rsidR="00177B7E" w:rsidRPr="007725BF" w:rsidRDefault="00177B7E" w:rsidP="00AA7A25">
      <w:pPr>
        <w:widowControl w:val="0"/>
        <w:tabs>
          <w:tab w:val="left" w:pos="1494"/>
        </w:tabs>
        <w:suppressAutoHyphens/>
        <w:autoSpaceDE w:val="0"/>
        <w:spacing w:after="0" w:line="240" w:lineRule="auto"/>
        <w:jc w:val="both"/>
        <w:rPr>
          <w:rFonts w:ascii="Times New Roman" w:eastAsia="01_FuturaRO_Light" w:hAnsi="Times New Roman"/>
          <w:b/>
          <w:bCs/>
          <w:sz w:val="24"/>
          <w:szCs w:val="24"/>
          <w:lang w:val="ro-RO" w:eastAsia="ar-SA"/>
        </w:rPr>
      </w:pPr>
      <w:r w:rsidRPr="007725BF">
        <w:rPr>
          <w:rFonts w:ascii="Times New Roman" w:eastAsia="01_FuturaRO_Light" w:hAnsi="Times New Roman"/>
          <w:b/>
          <w:bCs/>
          <w:sz w:val="24"/>
          <w:szCs w:val="24"/>
          <w:lang w:val="ro-RO" w:eastAsia="ar-SA"/>
        </w:rPr>
        <w:t>Organizarea de santier</w:t>
      </w:r>
    </w:p>
    <w:p w:rsidR="00AA7A25" w:rsidRPr="007725BF" w:rsidRDefault="00AA7A25" w:rsidP="00AA7A25">
      <w:pPr>
        <w:tabs>
          <w:tab w:val="left" w:pos="0"/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Lucrarile de executie (inclusiv cele de imprejmuire) se vor desfasura numai in limitele  incintei detinute de titular  si au un caracter temporar.</w:t>
      </w:r>
    </w:p>
    <w:p w:rsidR="00AA7A25" w:rsidRPr="007725BF" w:rsidRDefault="00AA7A25" w:rsidP="00AA7A25">
      <w:pPr>
        <w:tabs>
          <w:tab w:val="left" w:pos="0"/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Accesul auto</w:t>
      </w:r>
      <w:r w:rsidR="007725BF">
        <w:rPr>
          <w:rFonts w:ascii="Times New Roman" w:hAnsi="Times New Roman"/>
          <w:sz w:val="24"/>
          <w:szCs w:val="24"/>
          <w:lang w:val="ro-RO"/>
        </w:rPr>
        <w:t xml:space="preserve"> pe santier se va realiza prin s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tr. </w:t>
      </w:r>
      <w:r w:rsidR="007725BF">
        <w:rPr>
          <w:rFonts w:ascii="Times New Roman" w:eastAsia="Times New Roman" w:hAnsi="Times New Roman"/>
          <w:sz w:val="24"/>
          <w:szCs w:val="24"/>
          <w:lang w:val="ro-RO"/>
        </w:rPr>
        <w:t>Sim</w:t>
      </w:r>
      <w:r w:rsidRPr="007725BF">
        <w:rPr>
          <w:rFonts w:ascii="Times New Roman" w:eastAsia="Times New Roman" w:hAnsi="Times New Roman"/>
          <w:sz w:val="24"/>
          <w:szCs w:val="24"/>
          <w:lang w:val="ro-RO"/>
        </w:rPr>
        <w:t xml:space="preserve">ion Barnutiu. </w:t>
      </w:r>
      <w:r w:rsidRPr="007725BF">
        <w:rPr>
          <w:rFonts w:ascii="Times New Roman" w:hAnsi="Times New Roman"/>
          <w:sz w:val="24"/>
          <w:szCs w:val="24"/>
          <w:lang w:val="ro-RO"/>
        </w:rPr>
        <w:t>Constructiile provizorii sunt realizate din module tip container, unite</w:t>
      </w:r>
      <w:r w:rsidR="007725BF">
        <w:rPr>
          <w:rFonts w:ascii="Times New Roman" w:hAnsi="Times New Roman"/>
          <w:sz w:val="24"/>
          <w:szCs w:val="24"/>
          <w:lang w:val="ro-RO"/>
        </w:rPr>
        <w:t xml:space="preserve"> etans in functie de necesitati</w:t>
      </w:r>
      <w:r w:rsidRPr="007725BF">
        <w:rPr>
          <w:rFonts w:ascii="Times New Roman" w:hAnsi="Times New Roman"/>
          <w:sz w:val="24"/>
          <w:szCs w:val="24"/>
          <w:lang w:val="ro-RO"/>
        </w:rPr>
        <w:t>le functionale si de spatiu. Modulul are dimensunile de 605x 244 cm si o inaltime de 260 cm, fiind realizate din metal si termoizolate cu polistiren.</w:t>
      </w:r>
    </w:p>
    <w:p w:rsidR="00AA7A25" w:rsidRPr="007725BF" w:rsidRDefault="00AA7A25" w:rsidP="00AA7A25">
      <w:pPr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Aceste  module se amplaseaza direct pe o egalizare, neavand nevoie de fundatii.</w:t>
      </w:r>
    </w:p>
    <w:p w:rsidR="00AA7A25" w:rsidRPr="007725BF" w:rsidRDefault="00AA7A25" w:rsidP="00AA7A2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Lucrarile necesare organizarii de santier constau in stabilirea zonei de amplasare a autovehiculelor si a utilajelor utilizate (care vor avea o stare tehnica corespunzatoare astfel incit sa fie exclusa orice posibilitate de poluare a mediului inconjurator direct sau indirect), a containerelor pentru depozitarea deseurilor din perioada lucrarilor de constructie, deasemenea a zonei de depozitare a materialelor </w:t>
      </w:r>
      <w:r w:rsidR="007725BF">
        <w:rPr>
          <w:rFonts w:ascii="Times New Roman" w:hAnsi="Times New Roman"/>
          <w:sz w:val="24"/>
          <w:szCs w:val="24"/>
          <w:lang w:val="ro-RO"/>
        </w:rPr>
        <w:t>de constructie partial acoperita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si a containerului pentru organizarea de santier.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Suprafata ocupata de organizarea de santier va fi de </w:t>
      </w:r>
      <w:r w:rsidRPr="007725BF">
        <w:rPr>
          <w:rFonts w:ascii="Times New Roman" w:hAnsi="Times New Roman"/>
          <w:color w:val="C00000"/>
          <w:sz w:val="24"/>
          <w:szCs w:val="24"/>
          <w:lang w:val="ro-RO"/>
        </w:rPr>
        <w:t>600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mp si este propusa in zona parcarilor. Pentru </w:t>
      </w:r>
      <w:r w:rsidR="007725BF">
        <w:rPr>
          <w:rFonts w:ascii="Times New Roman" w:hAnsi="Times New Roman"/>
          <w:sz w:val="24"/>
          <w:szCs w:val="24"/>
          <w:lang w:val="ro-RO"/>
        </w:rPr>
        <w:t>organizarea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de santier se vor realiza urmatoarele lucrari: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Imprejmuirea santierului cu un gard din panouri metalice din tabla si stalpi metalici fixati in prefabricatele din beton cu H=2,00 m.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Amplasarea in zona accesului a unei cabine poarta.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  <w:lang w:val="ro-RO"/>
        </w:rPr>
      </w:pPr>
      <w:r w:rsidRPr="007725BF">
        <w:rPr>
          <w:rFonts w:ascii="Times New Roman" w:hAnsi="Times New Roman"/>
          <w:spacing w:val="2"/>
          <w:sz w:val="24"/>
          <w:szCs w:val="24"/>
          <w:lang w:val="ro-RO"/>
        </w:rPr>
        <w:lastRenderedPageBreak/>
        <w:t>-Amenajarea unei zone pentru depozitare materiale in aer liber (prefabricate, armatura, panouri cofraj). Pentru aceasta zona se propune o platforma cu  strat de</w:t>
      </w:r>
      <w:r w:rsidR="007D6DA4">
        <w:rPr>
          <w:rFonts w:ascii="Times New Roman" w:hAnsi="Times New Roman"/>
          <w:spacing w:val="2"/>
          <w:sz w:val="24"/>
          <w:szCs w:val="24"/>
          <w:lang w:val="ro-RO"/>
        </w:rPr>
        <w:t xml:space="preserve"> balast de cca 15-20 cm grosime.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pacing w:val="2"/>
          <w:sz w:val="24"/>
          <w:szCs w:val="24"/>
          <w:lang w:val="ro-RO"/>
        </w:rPr>
      </w:pPr>
      <w:r w:rsidRPr="007725BF">
        <w:rPr>
          <w:rFonts w:ascii="Times New Roman" w:hAnsi="Times New Roman"/>
          <w:spacing w:val="2"/>
          <w:sz w:val="24"/>
          <w:szCs w:val="24"/>
          <w:lang w:val="ro-RO"/>
        </w:rPr>
        <w:t xml:space="preserve">- Amenajarea unei platforme pentru containere (container birouri- 1 buc, container vestiar- 1 buc, container depozit scule de mina si mecanizare si materiale - 1 buc, sopron pentru depozitare materiale- 1 buc, toalete ecologice- 2 buc). 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pacing w:val="2"/>
          <w:sz w:val="24"/>
          <w:szCs w:val="24"/>
          <w:lang w:val="ro-RO"/>
        </w:rPr>
      </w:pPr>
      <w:r w:rsidRPr="007725BF">
        <w:rPr>
          <w:rFonts w:ascii="Times New Roman" w:hAnsi="Times New Roman"/>
          <w:spacing w:val="2"/>
          <w:sz w:val="24"/>
          <w:szCs w:val="24"/>
          <w:lang w:val="ro-RO"/>
        </w:rPr>
        <w:t>- Amenajarea unei platforme pentru containere colectare deseuri de constructii. Platforma are strat de</w:t>
      </w:r>
      <w:r w:rsidR="007D6DA4">
        <w:rPr>
          <w:rFonts w:ascii="Times New Roman" w:hAnsi="Times New Roman"/>
          <w:spacing w:val="2"/>
          <w:sz w:val="24"/>
          <w:szCs w:val="24"/>
          <w:lang w:val="ro-RO"/>
        </w:rPr>
        <w:t xml:space="preserve"> balast de cca 15-20 cm grosime.</w:t>
      </w:r>
    </w:p>
    <w:p w:rsidR="00AA7A25" w:rsidRPr="007725BF" w:rsidRDefault="00AA7A25" w:rsidP="00AA7A25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La inceperea lucrarilor, se va monta la loc vizibil (sa poata fi citit dinspre drumul de acces), panoul de identificare a investitiei care va avea dimensiunile minime 60x90 cm.</w:t>
      </w:r>
    </w:p>
    <w:p w:rsidR="00AA7A25" w:rsidRPr="007725BF" w:rsidRDefault="00AA7A25" w:rsidP="00AA7A25">
      <w:pPr>
        <w:pStyle w:val="BodyTextIndent2"/>
        <w:tabs>
          <w:tab w:val="left" w:pos="81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Alimentarea cu apa potabila se va realiza cu apa imbuteliata .</w:t>
      </w:r>
    </w:p>
    <w:p w:rsidR="00AA7A25" w:rsidRPr="007725BF" w:rsidRDefault="00AA7A25" w:rsidP="00AA7A25">
      <w:pPr>
        <w:pStyle w:val="BodyTextIndent2"/>
        <w:tabs>
          <w:tab w:val="left" w:pos="81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Se va amplasa o pubela  pentru evacuarea deseurilor menajere rezultate in etapa de executie.</w:t>
      </w:r>
    </w:p>
    <w:p w:rsidR="00AA7A25" w:rsidRPr="007725BF" w:rsidRDefault="00AA7A25" w:rsidP="00AA7A25">
      <w:pPr>
        <w:pStyle w:val="BodyTextIndent2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27000" w:rsidRPr="007725BF" w:rsidRDefault="00596161" w:rsidP="0067704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Cumularea cu alte </w:t>
      </w:r>
      <w:r w:rsidR="00E27000" w:rsidRPr="007725BF">
        <w:rPr>
          <w:rFonts w:ascii="Times New Roman" w:hAnsi="Times New Roman"/>
          <w:sz w:val="24"/>
          <w:szCs w:val="24"/>
          <w:lang w:val="ro-RO"/>
        </w:rPr>
        <w:t xml:space="preserve">proiecte: </w:t>
      </w:r>
      <w:r w:rsidR="002D356E" w:rsidRPr="007725BF">
        <w:rPr>
          <w:rFonts w:ascii="Times New Roman" w:hAnsi="Times New Roman"/>
          <w:sz w:val="24"/>
          <w:szCs w:val="24"/>
          <w:lang w:val="ro-RO"/>
        </w:rPr>
        <w:t xml:space="preserve">- 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3) Utilizarea resurselor naturale: -</w:t>
      </w:r>
    </w:p>
    <w:p w:rsidR="00CF4B9A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4) Producţia de deşeuri: </w:t>
      </w:r>
    </w:p>
    <w:p w:rsidR="00401FEA" w:rsidRPr="007725BF" w:rsidRDefault="006661E8" w:rsidP="00401F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deseurile rezultate din lucrarile de constructie </w:t>
      </w:r>
      <w:r w:rsidR="00463E5D" w:rsidRPr="007725BF">
        <w:rPr>
          <w:rFonts w:ascii="Times New Roman" w:hAnsi="Times New Roman"/>
          <w:sz w:val="24"/>
          <w:szCs w:val="24"/>
          <w:lang w:val="ro-RO"/>
        </w:rPr>
        <w:t>(pamant, amestecuri de beton, caramizi, tigle si materiale ceramice</w:t>
      </w:r>
      <w:r w:rsidRPr="007725BF">
        <w:rPr>
          <w:rFonts w:ascii="Times New Roman" w:hAnsi="Times New Roman"/>
          <w:sz w:val="24"/>
          <w:szCs w:val="24"/>
          <w:lang w:val="ro-RO"/>
        </w:rPr>
        <w:t>) se vor colecta separat; depozitarea deseurilor nevalorificabile se va face numai in locurile indicate de administratia locala; deseurile valo</w:t>
      </w:r>
      <w:r w:rsidR="00463E5D" w:rsidRPr="007725BF">
        <w:rPr>
          <w:rFonts w:ascii="Times New Roman" w:hAnsi="Times New Roman"/>
          <w:sz w:val="24"/>
          <w:szCs w:val="24"/>
          <w:lang w:val="ro-RO"/>
        </w:rPr>
        <w:t>rificabile (lemn, metal, materiale ceramice</w:t>
      </w:r>
      <w:r w:rsidRPr="007725BF">
        <w:rPr>
          <w:rFonts w:ascii="Times New Roman" w:hAnsi="Times New Roman"/>
          <w:sz w:val="24"/>
          <w:szCs w:val="24"/>
          <w:lang w:val="ro-RO"/>
        </w:rPr>
        <w:t>, etc.) vor fi predate catre unitati specializate autorizate;</w:t>
      </w:r>
    </w:p>
    <w:p w:rsidR="00401FEA" w:rsidRPr="007725BF" w:rsidRDefault="00401FEA" w:rsidP="00401FE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deseurile menajere se vor colecta</w:t>
      </w:r>
      <w:r w:rsidR="00566B3C" w:rsidRPr="007725BF">
        <w:rPr>
          <w:rFonts w:ascii="Times New Roman" w:hAnsi="Times New Roman"/>
          <w:sz w:val="24"/>
          <w:szCs w:val="24"/>
          <w:lang w:val="ro-RO"/>
        </w:rPr>
        <w:t xml:space="preserve"> selectiv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in </w:t>
      </w:r>
      <w:r w:rsidR="00566B3C" w:rsidRPr="007725BF">
        <w:rPr>
          <w:rFonts w:ascii="Times New Roman" w:hAnsi="Times New Roman"/>
          <w:sz w:val="24"/>
          <w:szCs w:val="24"/>
          <w:lang w:val="ro-RO"/>
        </w:rPr>
        <w:t>euro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pubele </w:t>
      </w:r>
      <w:r w:rsidR="00566B3C" w:rsidRPr="007725BF">
        <w:rPr>
          <w:rFonts w:ascii="Times New Roman" w:hAnsi="Times New Roman"/>
          <w:sz w:val="24"/>
          <w:szCs w:val="24"/>
          <w:lang w:val="ro-RO"/>
        </w:rPr>
        <w:t xml:space="preserve">pe un spatiu special amenajat 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si vor fi preluate de </w:t>
      </w:r>
      <w:r w:rsidR="00D654B3" w:rsidRPr="007725BF">
        <w:rPr>
          <w:rFonts w:ascii="Times New Roman" w:hAnsi="Times New Roman"/>
          <w:sz w:val="24"/>
          <w:szCs w:val="24"/>
          <w:lang w:val="ro-RO"/>
        </w:rPr>
        <w:t>unitati autorizate specializate.</w:t>
      </w:r>
    </w:p>
    <w:p w:rsidR="00596161" w:rsidRPr="007725BF" w:rsidRDefault="00596161" w:rsidP="00EC6BA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5) Emisiile poluante, inclusiv zgomotul si alte surse de disconfort: </w:t>
      </w:r>
    </w:p>
    <w:p w:rsidR="00626690" w:rsidRPr="007725BF" w:rsidRDefault="00626690" w:rsidP="006266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se vor respecta prevederile  Ord 119/2014 Ordin pentru aprobarea Normelor de igiena si sanatate publica privind mediul de viata al populatiei;</w:t>
      </w:r>
    </w:p>
    <w:p w:rsidR="007D6DA4" w:rsidRDefault="007D6DA4" w:rsidP="007D6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</w:t>
      </w:r>
      <w:r w:rsidRPr="009F2E20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 nivelul de zgomot nu va depasi nivelul prevazut de STAS 10009/88 - </w:t>
      </w:r>
      <w:r w:rsidRPr="009F2E20">
        <w:rPr>
          <w:rFonts w:ascii="Times New Roman" w:hAnsi="Times New Roman"/>
          <w:sz w:val="24"/>
          <w:szCs w:val="24"/>
          <w:lang w:val="ro-RO"/>
        </w:rPr>
        <w:t xml:space="preserve">“Acustica in constructii. Acustica urbana” – limitele admisibile ale nivelului de zgomot; </w:t>
      </w:r>
    </w:p>
    <w:p w:rsidR="0006146D" w:rsidRPr="007725BF" w:rsidRDefault="0006146D" w:rsidP="0006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- apele uzate </w:t>
      </w:r>
      <w:r w:rsidR="009209C6" w:rsidRPr="007725BF">
        <w:rPr>
          <w:rFonts w:ascii="Times New Roman" w:hAnsi="Times New Roman"/>
          <w:sz w:val="24"/>
          <w:szCs w:val="24"/>
          <w:lang w:val="ro-RO"/>
        </w:rPr>
        <w:t>menajere</w:t>
      </w:r>
      <w:r w:rsidR="00AA7A25" w:rsidRPr="007725BF">
        <w:rPr>
          <w:rFonts w:ascii="Times New Roman" w:hAnsi="Times New Roman"/>
          <w:sz w:val="24"/>
          <w:szCs w:val="24"/>
          <w:lang w:val="ro-RO"/>
        </w:rPr>
        <w:t xml:space="preserve"> si cele pluviale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se vor incadra in limitele maxime admisibile prevazute de normativul NT</w:t>
      </w:r>
      <w:r w:rsidR="00F918D0" w:rsidRPr="007725BF">
        <w:rPr>
          <w:rFonts w:ascii="Times New Roman" w:hAnsi="Times New Roman"/>
          <w:sz w:val="24"/>
          <w:szCs w:val="24"/>
          <w:lang w:val="ro-RO"/>
        </w:rPr>
        <w:t>PA 002</w:t>
      </w:r>
      <w:r w:rsidRPr="007725BF">
        <w:rPr>
          <w:rFonts w:ascii="Times New Roman" w:hAnsi="Times New Roman"/>
          <w:sz w:val="24"/>
          <w:szCs w:val="24"/>
          <w:lang w:val="ro-RO"/>
        </w:rPr>
        <w:t>/2002, aprobat prin HG nr. 188/2002 şi modificat prin HG nr. 352/2005, privind condiţiile de descărcare î</w:t>
      </w:r>
      <w:r w:rsidR="00E41B04" w:rsidRPr="007725BF">
        <w:rPr>
          <w:rFonts w:ascii="Times New Roman" w:hAnsi="Times New Roman"/>
          <w:sz w:val="24"/>
          <w:szCs w:val="24"/>
          <w:lang w:val="ro-RO"/>
        </w:rPr>
        <w:t>n mediul acvatic a apelor uzate;</w:t>
      </w:r>
    </w:p>
    <w:p w:rsidR="00AF3296" w:rsidRPr="007725BF" w:rsidRDefault="00AF3296" w:rsidP="00AF3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- se vor respecta valorile limită de </w:t>
      </w:r>
      <w:r w:rsidRPr="007725BF">
        <w:rPr>
          <w:rFonts w:ascii="Times New Roman" w:hAnsi="Times New Roman"/>
          <w:iCs/>
          <w:sz w:val="24"/>
          <w:szCs w:val="24"/>
          <w:lang w:val="ro-RO"/>
        </w:rPr>
        <w:t>emisie pentru arderea combus</w:t>
      </w:r>
      <w:r w:rsidR="00D6142A" w:rsidRPr="007725BF">
        <w:rPr>
          <w:rFonts w:ascii="Times New Roman" w:hAnsi="Times New Roman"/>
          <w:iCs/>
          <w:sz w:val="24"/>
          <w:szCs w:val="24"/>
          <w:lang w:val="ro-RO"/>
        </w:rPr>
        <w:t>tibilului gazos de la centrala termica</w:t>
      </w:r>
      <w:r w:rsidRPr="007725BF">
        <w:rPr>
          <w:rFonts w:ascii="Times New Roman" w:hAnsi="Times New Roman"/>
          <w:iCs/>
          <w:sz w:val="24"/>
          <w:szCs w:val="24"/>
          <w:lang w:val="ro-RO"/>
        </w:rPr>
        <w:t>, conform Ord. MAPPM  nr. 462/1993</w:t>
      </w:r>
      <w:r w:rsidRPr="007725BF">
        <w:rPr>
          <w:rFonts w:ascii="Times New Roman" w:hAnsi="Times New Roman"/>
          <w:sz w:val="24"/>
          <w:szCs w:val="24"/>
          <w:lang w:val="ro-RO"/>
        </w:rPr>
        <w:t>;</w:t>
      </w:r>
    </w:p>
    <w:p w:rsidR="006B5D64" w:rsidRPr="007725BF" w:rsidRDefault="00AF3296" w:rsidP="006B5D64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</w:t>
      </w:r>
      <w:r w:rsidR="006B5D64" w:rsidRPr="007725BF">
        <w:rPr>
          <w:rFonts w:ascii="Times New Roman" w:hAnsi="Times New Roman"/>
          <w:sz w:val="24"/>
          <w:szCs w:val="24"/>
          <w:lang w:val="ro-RO"/>
        </w:rPr>
        <w:t xml:space="preserve">pentru sol </w:t>
      </w:r>
      <w:r w:rsidR="006B5D64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se vor respecta prevederile Ord. M.A.P.P.M. nr.756/1997 pentru aprobarea Reglementarii privind evaluarea poluarii mediului, cu modificarile si completarile ulterioare.</w:t>
      </w:r>
    </w:p>
    <w:p w:rsidR="00596161" w:rsidRPr="007725BF" w:rsidRDefault="00596161" w:rsidP="00553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6) Riscul de accident, ţinându-se seama in special de substanţele si tehnologiile utilizate: -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 xml:space="preserve">2) Localizarea proiectelor: </w:t>
      </w:r>
    </w:p>
    <w:p w:rsidR="000B597B" w:rsidRPr="007725BF" w:rsidRDefault="00596161" w:rsidP="00E41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1) </w:t>
      </w:r>
      <w:r w:rsidR="00737AB8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Utilizarea existenta a terenului:</w:t>
      </w:r>
      <w:r w:rsidR="0014153B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conform prevederilor Certificatului de Urbanism nr. </w:t>
      </w:r>
      <w:r w:rsidR="00AA7A25" w:rsidRPr="007725BF">
        <w:rPr>
          <w:rFonts w:ascii="Times New Roman" w:hAnsi="Times New Roman"/>
          <w:color w:val="000000"/>
          <w:sz w:val="24"/>
          <w:szCs w:val="24"/>
          <w:lang w:val="ro-RO"/>
        </w:rPr>
        <w:t>586/17.02</w:t>
      </w:r>
      <w:r w:rsidR="00404C0D" w:rsidRPr="007725BF">
        <w:rPr>
          <w:rFonts w:ascii="Times New Roman" w:hAnsi="Times New Roman"/>
          <w:color w:val="000000"/>
          <w:sz w:val="24"/>
          <w:szCs w:val="24"/>
          <w:lang w:val="ro-RO"/>
        </w:rPr>
        <w:t>.2016</w:t>
      </w:r>
      <w:r w:rsidR="0014153B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, lucrarile se vor executa pe teren intravilan </w:t>
      </w:r>
      <w:r w:rsidR="002900B5">
        <w:rPr>
          <w:rFonts w:ascii="Times New Roman" w:hAnsi="Times New Roman"/>
          <w:sz w:val="24"/>
          <w:szCs w:val="24"/>
          <w:lang w:val="ro-RO"/>
        </w:rPr>
        <w:t>Timisoara, str. Simion Barn</w:t>
      </w:r>
      <w:bookmarkStart w:id="0" w:name="_GoBack"/>
      <w:bookmarkEnd w:id="0"/>
      <w:r w:rsidR="00AA7A25" w:rsidRPr="007725BF">
        <w:rPr>
          <w:rFonts w:ascii="Times New Roman" w:hAnsi="Times New Roman"/>
          <w:sz w:val="24"/>
          <w:szCs w:val="24"/>
          <w:lang w:val="ro-RO"/>
        </w:rPr>
        <w:t>utiu, nr. 8.</w:t>
      </w:r>
    </w:p>
    <w:p w:rsidR="00E720DE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2) Relativa abundenta a resurselor naturale din zona,calitatea si capacitatea regenerativa a acestora:</w:t>
      </w:r>
      <w:r w:rsidR="00094D4D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3) Capacitatea de absorbtie a mediului, cu atenţie deosebită pentru: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      a) zonele umede: nu este cazul,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      b) zonele costiere: nu este cazul,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      c) zonele montane si împădurite: nu este cazul,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      d) parcurile si rezervaţiile naturale: nu este cazul,</w:t>
      </w:r>
    </w:p>
    <w:p w:rsidR="00596161" w:rsidRPr="007725BF" w:rsidRDefault="00596161" w:rsidP="00654204">
      <w:pPr>
        <w:spacing w:after="0" w:line="240" w:lineRule="auto"/>
        <w:ind w:left="360" w:firstLine="66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e) ariile clasificate sau zonele protejate prin legislaţia in vigoare cum sunt: zone de protecţie a faunei piscicole, bazine piscicole naturale şi bazine piscicole amenajate etc: nu este cazul;  </w:t>
      </w:r>
    </w:p>
    <w:p w:rsidR="00F839EB" w:rsidRPr="007725BF" w:rsidRDefault="00CA56FC" w:rsidP="007A0C22">
      <w:pPr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</w:t>
      </w:r>
      <w:r w:rsidR="00596161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f) zonele de protecţie speciala, mai ales cele desemnate prin Ordonanţa de urgenţă a Guvernului nr. 57/2007 privind regimul ariilor naturale protejate, conservarea habitatelor naturale, a florei şi faunei sălbatice, cu modificările şi completările ulterioare, zonele prevăzute prin Legea nr. 5/2000 privind aprobarea Planului de amenajare a teritoriului naţional – Secţiunea a III-a – zone </w:t>
      </w:r>
    </w:p>
    <w:p w:rsidR="00094D4D" w:rsidRPr="007725BF" w:rsidRDefault="00596161" w:rsidP="00094D4D">
      <w:pPr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protejate, zonele de protecţie instituite conform prevederilor Legii apelor nr. 107/1996, cu modificările şi completările ulterioare, şi Hotărârea Guvernului nr. 930/2005 pentru aprobarea Normelor speciale privind caracterul şi mărimea zonelor de protecţie sanitară şi hidrogeologică: </w:t>
      </w:r>
      <w:r w:rsidR="00094D4D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nu este cazul;</w:t>
      </w:r>
    </w:p>
    <w:p w:rsidR="00596161" w:rsidRPr="007725BF" w:rsidRDefault="00596161" w:rsidP="004F56F4">
      <w:pPr>
        <w:spacing w:after="0" w:line="240" w:lineRule="auto"/>
        <w:ind w:left="360"/>
        <w:jc w:val="both"/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g) ariile in care standardele de calitate a mediului stabilite de legislaţie au fost deja depăşite</w:t>
      </w:r>
      <w:r w:rsidR="004F56F4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: </w:t>
      </w:r>
      <w:r w:rsidR="004D369F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</w:t>
      </w:r>
    </w:p>
    <w:p w:rsidR="00596161" w:rsidRPr="007725BF" w:rsidRDefault="00596161" w:rsidP="00596161">
      <w:pPr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lastRenderedPageBreak/>
        <w:t>h) ariile dens populate: nu este cazul;</w:t>
      </w:r>
    </w:p>
    <w:p w:rsidR="00372E62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      i) peisaje cu semnificaţie istorica, culturala si arheologica: nu este cazul.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>3) Caracteristicile impactului potenţial:</w:t>
      </w:r>
    </w:p>
    <w:p w:rsidR="00B11CA8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1) Extinderea impactului: aria geografica si numărul de persoane afectate:  nu este cazul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2) Natura transfrontaliera a impactului: nu este cazul;</w:t>
      </w:r>
    </w:p>
    <w:p w:rsidR="00A70412" w:rsidRPr="007725BF" w:rsidRDefault="002D19F2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3) </w:t>
      </w:r>
      <w:r w:rsidR="00596161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Mărimea si complexitatea impactului: in perioada de execuţie şi implementare a proiectuluiimpactul asupra factorilor de mediu va fi nesemnificativ daca se vor respecta masurile  privind protecţia factorilor de mediu impuse prin proiect (prezentate in memoriul tehnic</w:t>
      </w:r>
      <w:r w:rsidR="00E41B04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,</w:t>
      </w:r>
      <w:r w:rsidR="00596161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care stă la baza deciziei);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4) Probabilitatea impactului: nesemnificativa;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5) Durata, frecventa si reversibilitatea impactului: nu este cazul.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</w:pPr>
    </w:p>
    <w:p w:rsidR="00A70412" w:rsidRPr="007725BF" w:rsidRDefault="00596161" w:rsidP="00A70412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>II. Motivele care au stat la baza luarii deciziei etapei de incadrare in procedura de evalua</w:t>
      </w:r>
      <w:r w:rsidR="0027738D" w:rsidRPr="007725BF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 xml:space="preserve">re adecvata sunt urmatoarele: </w:t>
      </w:r>
      <w:r w:rsidR="00A70412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proiectul propus nu intră sub incidenţa art. 28 din Ordonanţa de Urgenţă a Guvernului nr. 57/2007 privind regimul ariilor naturale protejate, conservarea habitatelor naturale, a florei şi faunei sălbatice, cu modificările şi completările ulterioare.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>III.</w:t>
      </w:r>
      <w:r w:rsidRPr="007725BF">
        <w:rPr>
          <w:rFonts w:ascii="Times New Roman" w:hAnsi="Times New Roman"/>
          <w:b/>
          <w:sz w:val="24"/>
          <w:szCs w:val="24"/>
          <w:lang w:val="ro-RO"/>
        </w:rPr>
        <w:t>Conditiile de realizare a proiectuluisunt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Investiţia se va realiza cu respectarea proiectului tehnic elaborat potrivit legii, a memoriului tehnic intocmit conform prevederilor Ordinului nr. 135/2010</w:t>
      </w:r>
      <w:r w:rsidR="00E55D9B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,</w:t>
      </w:r>
      <w:r w:rsidR="00E55D9B" w:rsidRPr="007725BF">
        <w:rPr>
          <w:rFonts w:ascii="Times New Roman" w:hAnsi="Times New Roman"/>
          <w:sz w:val="24"/>
          <w:szCs w:val="24"/>
          <w:lang w:val="ro-RO"/>
        </w:rPr>
        <w:t xml:space="preserve"> completat cu informaţiile cuprinse în Ordinul nr. 19/2010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, a legislaţiei de mediu in vigoare si a menţiunilor din Certificatul de Urbanism </w:t>
      </w:r>
      <w:r w:rsidR="00A64532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nr. </w:t>
      </w:r>
      <w:r w:rsidR="00AA7A25" w:rsidRPr="007725BF">
        <w:rPr>
          <w:rFonts w:ascii="Times New Roman" w:hAnsi="Times New Roman"/>
          <w:color w:val="000000"/>
          <w:sz w:val="24"/>
          <w:szCs w:val="24"/>
          <w:lang w:val="ro-RO"/>
        </w:rPr>
        <w:t>586/17.02.2016</w:t>
      </w:r>
      <w:r w:rsidR="008F3167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,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emis de </w:t>
      </w:r>
      <w:r w:rsidR="003D6B46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Primăria </w:t>
      </w:r>
      <w:r w:rsidR="00F81426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Municipiului</w:t>
      </w:r>
      <w:r w:rsidR="00404C0D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</w:t>
      </w:r>
      <w:r w:rsidR="00F05D2E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Timisoara</w:t>
      </w:r>
      <w:r w:rsidR="00AD3EEC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.</w:t>
      </w:r>
    </w:p>
    <w:p w:rsidR="00715C6F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- La executarea lucrărilor se vor respecta normele legale în vigoare: </w:t>
      </w:r>
    </w:p>
    <w:p w:rsidR="00AD69EB" w:rsidRPr="007725BF" w:rsidRDefault="00AD69EB" w:rsidP="00AD69E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HCL nr. 378/29.07.2008 privind aprobare PUD - </w:t>
      </w:r>
      <w:r w:rsidRPr="007725BF">
        <w:rPr>
          <w:rFonts w:ascii="Times New Roman" w:hAnsi="Times New Roman"/>
          <w:sz w:val="24"/>
          <w:szCs w:val="24"/>
          <w:lang w:val="ro-RO"/>
        </w:rPr>
        <w:t>Construire clădire birouri, servicii de locuire în regim   S+P+5+Penthouse, S+P+3E, respectiv S+P+4E;</w:t>
      </w:r>
    </w:p>
    <w:p w:rsidR="00715C6F" w:rsidRPr="007725BF" w:rsidRDefault="00F81426" w:rsidP="00715C6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Aviz tehnic</w:t>
      </w:r>
      <w:r w:rsidR="00AD69EB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nr. 24973/DT-ST/10.08</w:t>
      </w:r>
      <w:r w:rsidR="000515B4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.2016, emis de Aquatim SA</w:t>
      </w:r>
      <w:r w:rsidR="00715C6F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;</w:t>
      </w:r>
    </w:p>
    <w:p w:rsidR="00AD69EB" w:rsidRPr="007725BF" w:rsidRDefault="00AD69EB" w:rsidP="00715C6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Notificare nr. 20080/08.11.2016, emisa de Directia de Sanatate Publica a judetului Timis;</w:t>
      </w:r>
    </w:p>
    <w:p w:rsidR="00AD69EB" w:rsidRPr="007725BF" w:rsidRDefault="00AD69EB" w:rsidP="00715C6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Adresa nr. 3838136/31.10.2016, emisa de ISU Banat;</w:t>
      </w:r>
    </w:p>
    <w:p w:rsidR="00AD69EB" w:rsidRPr="007725BF" w:rsidRDefault="00AD69EB" w:rsidP="00715C6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Aviz de protectie civila nr. 906/16/SU-Tm din 31.10.2016, emisa de ISU Banat</w:t>
      </w:r>
    </w:p>
    <w:p w:rsidR="00715C6F" w:rsidRPr="007725BF" w:rsidRDefault="00715C6F" w:rsidP="00715C6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>extras</w:t>
      </w:r>
      <w:r w:rsidR="00AD69EB"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>e</w:t>
      </w: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 CF nr.</w:t>
      </w:r>
      <w:r w:rsidR="00AD69EB"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 413543, 413546</w:t>
      </w: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>, emis</w:t>
      </w:r>
      <w:r w:rsidR="00AD69EB"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>e</w:t>
      </w:r>
      <w:r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 de OCPI Timis</w:t>
      </w:r>
      <w:r w:rsidR="00742DE0" w:rsidRPr="007725BF"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>.</w:t>
      </w:r>
    </w:p>
    <w:p w:rsidR="007D6DA4" w:rsidRDefault="007D6DA4" w:rsidP="00626690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</w:pPr>
    </w:p>
    <w:p w:rsidR="00626690" w:rsidRPr="00E454F7" w:rsidRDefault="00E454F7" w:rsidP="00E454F7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</w:pPr>
      <w:r>
        <w:rPr>
          <w:rFonts w:ascii="Times New Roman" w:eastAsia="MS Mincho" w:hAnsi="Times New Roman"/>
          <w:color w:val="000000"/>
          <w:sz w:val="24"/>
          <w:szCs w:val="24"/>
          <w:lang w:val="ro-RO" w:eastAsia="ja-JP" w:bidi="he-IL"/>
        </w:rPr>
        <w:t xml:space="preserve">Masuri pentru  </w:t>
      </w:r>
      <w:r>
        <w:rPr>
          <w:rFonts w:ascii="Times New Roman" w:hAnsi="Times New Roman"/>
          <w:bCs/>
          <w:sz w:val="24"/>
          <w:szCs w:val="24"/>
          <w:lang w:val="ro-RO"/>
        </w:rPr>
        <w:t>p</w:t>
      </w:r>
      <w:r w:rsidR="00626690" w:rsidRPr="00E454F7">
        <w:rPr>
          <w:rFonts w:ascii="Times New Roman" w:hAnsi="Times New Roman"/>
          <w:bCs/>
          <w:sz w:val="24"/>
          <w:szCs w:val="24"/>
          <w:lang w:val="ro-RO"/>
        </w:rPr>
        <w:t xml:space="preserve">rotectia </w:t>
      </w:r>
      <w:r>
        <w:rPr>
          <w:rFonts w:ascii="Times New Roman" w:hAnsi="Times New Roman"/>
          <w:bCs/>
          <w:sz w:val="24"/>
          <w:szCs w:val="24"/>
          <w:lang w:val="ro-RO"/>
        </w:rPr>
        <w:t>importiva zgomotului, p</w:t>
      </w:r>
      <w:r w:rsidR="00626690" w:rsidRPr="00E454F7">
        <w:rPr>
          <w:rFonts w:ascii="Times New Roman" w:hAnsi="Times New Roman"/>
          <w:bCs/>
          <w:sz w:val="24"/>
          <w:szCs w:val="24"/>
          <w:lang w:val="ro-RO"/>
        </w:rPr>
        <w:t>rotectia asezarilor umane:</w:t>
      </w:r>
    </w:p>
    <w:p w:rsidR="00E454F7" w:rsidRPr="00E454F7" w:rsidRDefault="00E454F7" w:rsidP="00E454F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454F7">
        <w:rPr>
          <w:rFonts w:ascii="Times New Roman" w:hAnsi="Times New Roman"/>
          <w:sz w:val="24"/>
          <w:szCs w:val="24"/>
          <w:lang w:val="ro-RO"/>
        </w:rPr>
        <w:t>Adoptarea unor masuri de limitare a zgomotului generat din activitatea de construire/functionare, la limita maxima admisa conform legislatiei in vigoare;</w:t>
      </w:r>
    </w:p>
    <w:p w:rsidR="00E454F7" w:rsidRPr="00E454F7" w:rsidRDefault="00E454F7" w:rsidP="00E454F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454F7">
        <w:rPr>
          <w:rFonts w:ascii="Times New Roman" w:hAnsi="Times New Roman"/>
          <w:sz w:val="24"/>
          <w:szCs w:val="24"/>
          <w:lang w:val="ro-RO"/>
        </w:rPr>
        <w:t xml:space="preserve"> Executarea lucrarilor de construire/functionare dupa un program stabilit;</w:t>
      </w:r>
    </w:p>
    <w:p w:rsidR="00E454F7" w:rsidRPr="00E454F7" w:rsidRDefault="00E454F7" w:rsidP="00E454F7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454F7">
        <w:rPr>
          <w:rFonts w:ascii="Times New Roman" w:hAnsi="Times New Roman"/>
          <w:sz w:val="24"/>
          <w:szCs w:val="24"/>
          <w:lang w:val="ro-RO"/>
        </w:rPr>
        <w:t xml:space="preserve"> Asigurarea amenajarilor si dotarilor necesare pentru protectia impotriva zgomotului si vibratiilor, pe perioada de realizare a proiecului.</w:t>
      </w:r>
    </w:p>
    <w:p w:rsidR="00E454F7" w:rsidRPr="00E454F7" w:rsidRDefault="00E454F7" w:rsidP="00E454F7">
      <w:pPr>
        <w:pStyle w:val="ListParagraph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454F7">
        <w:rPr>
          <w:rFonts w:ascii="Times New Roman" w:hAnsi="Times New Roman"/>
          <w:sz w:val="24"/>
          <w:szCs w:val="24"/>
          <w:lang w:val="ro-RO"/>
        </w:rPr>
        <w:t>Adoptarea masurilor necesare pentru a evita disconfortul creat prin producerea de pulberi si zgomot.</w:t>
      </w:r>
    </w:p>
    <w:p w:rsidR="007D6DA4" w:rsidRPr="007725BF" w:rsidRDefault="007D6DA4" w:rsidP="00626690">
      <w:pPr>
        <w:pStyle w:val="Style16"/>
        <w:widowControl/>
        <w:spacing w:line="240" w:lineRule="auto"/>
        <w:ind w:firstLine="0"/>
        <w:rPr>
          <w:color w:val="000000"/>
          <w:lang w:val="ro-RO"/>
        </w:rPr>
      </w:pP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Pe parcursul executarii lucrarilor nu se vor taia arbori si nu vor fi afectate zonele verzi amenajate din zona; 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Lucrările se vor desfăşura cu respectarea condiţiilor tehnice si a regimului juridic prevăzute prin actele de reglementare prealabile, emise de alte autoritati;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bCs/>
          <w:sz w:val="24"/>
          <w:szCs w:val="24"/>
          <w:lang w:val="ro-RO"/>
        </w:rPr>
        <w:t>- Nu se vor evacua nici un fel de deşeuri în alte locuri, decât în spaţiile special amenajate;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Utilajele utilizate pe durata de realizare a lucrǎrilor, precum şi mijloacele de transport, vor avea o stare tehnicǎ corespunzǎtoare, astfel încât sǎ fie exclusǎ orice posibilitate de poluare a mediului inconjurator cu combustibil ori material lubrifiant direct sau indirect;</w:t>
      </w:r>
      <w:r w:rsidR="00D70591" w:rsidRPr="007725BF">
        <w:rPr>
          <w:rFonts w:ascii="Times New Roman" w:hAnsi="Times New Roman"/>
          <w:sz w:val="24"/>
          <w:szCs w:val="24"/>
          <w:lang w:val="ro-RO"/>
        </w:rPr>
        <w:t xml:space="preserve"> la terminarea programului vor fi parcate pe o platformǎ de retragere utilaje, special amenajata;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Nu se vor deteriora zonele învecinate perimetrului de desfǎşurare a lucrǎrilor;</w:t>
      </w:r>
    </w:p>
    <w:p w:rsidR="00E720DE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– In perioada de execuţie a lucrărilor vor fi stabilite zone de parcare a autovehiculelor si a utilajelor utilizate;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 Se vor lua masuri pentru evitarea poluării accidentale a factorilor de mediu pe toata durata execuţiei lucrărilor şi implementării proiectului;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lastRenderedPageBreak/>
        <w:t>-Se vor lua</w:t>
      </w:r>
      <w:r w:rsidRPr="007725BF">
        <w:rPr>
          <w:rFonts w:ascii="Times New Roman" w:hAnsi="Times New Roman"/>
          <w:sz w:val="24"/>
          <w:szCs w:val="24"/>
          <w:lang w:val="ro-RO"/>
        </w:rPr>
        <w:t xml:space="preserve"> măsuri de reducere a nivelului încărcării atmosferice cu pulberi la depozitarea pamantului rezultat din excavare;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 Evitarea pierderilor de materiale si substanţe cu potenţial poluant in vederea eliminării poluării accidentale a apelor de suprafaţa si a apelor subterane;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– In cazul poluării accidentale a solului cu produse petroliere si uleiuri minerale de la vehiculele grele si de la echipamentele mobile se va proceda imediat la utilizarea materialelor absorbante, la decopertarea solului contaminat, stocarea temporară a deşeurilor rezultate şi a solului decopertat în recipienţi adecvaţi, şi tratarea de către firme specializate;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Se interzic lucrările de întreţinere si reparaţii la utilajele si mijloacele de transport in cadrul obiectivului de investiţii (acestea se vor realiza numai prin unitati specializate autorizate);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Lucrările vor fi executate fara a produce disconfort locuitorilor prin generarea de noxe, praf, zgomot si vibraţii;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A</w:t>
      </w:r>
      <w:r w:rsidRPr="007725BF">
        <w:rPr>
          <w:rFonts w:ascii="Times New Roman" w:hAnsi="Times New Roman"/>
          <w:sz w:val="24"/>
          <w:szCs w:val="24"/>
          <w:lang w:val="ro-RO"/>
        </w:rPr>
        <w:t>mplasarea organizarii de santier si a depozitelor, precum si alte activitati conexe, se vor realiza cu respectarea prevederilor OUG nr. 195/2005 aprobata cu modificari prin Legea nr. 265/2006 privind Protectia Mediului cu completarile si modificarile ulterioare;</w:t>
      </w:r>
    </w:p>
    <w:p w:rsidR="0080539B" w:rsidRPr="007725BF" w:rsidRDefault="0080539B" w:rsidP="008053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 Respectarea  prevederilor Legii 104/2011 privind calitatea aerului inconjurator;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  Activităţile care produc mult praf vor fi reduse in perioadele cu vânt puternic sau se va proceda la umectarea suprafeţel</w:t>
      </w:r>
      <w:r w:rsidR="00C76C0E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or sau luarea altor măsuri (ex.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împrejmuire cu panouri, acoperirea solului decopertat şi depozitat temporar, etc.) în vederea reducerii dispersiei pulberilor în suspensie în atmosferă;</w:t>
      </w:r>
    </w:p>
    <w:p w:rsidR="002D19F2" w:rsidRPr="007725BF" w:rsidRDefault="00596161" w:rsidP="0059616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Este interzisă parasirea incintei organizării de şantier </w:t>
      </w:r>
      <w:r w:rsidRPr="007725BF">
        <w:rPr>
          <w:rStyle w:val="BodyTextIndentChar"/>
          <w:rFonts w:ascii="Times New Roman" w:hAnsi="Times New Roman"/>
          <w:iCs/>
          <w:lang w:val="ro-RO"/>
        </w:rPr>
        <w:t xml:space="preserve">cu mijloacele de transport 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cu </w:t>
      </w:r>
      <w:r w:rsidRPr="007725BF">
        <w:rPr>
          <w:rStyle w:val="BodyTextIndentChar"/>
          <w:rFonts w:ascii="Times New Roman" w:hAnsi="Times New Roman"/>
          <w:iCs/>
          <w:lang w:val="ro-RO"/>
        </w:rPr>
        <w:t xml:space="preserve">rotile/ caroseria 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autovehiculelor</w:t>
      </w:r>
      <w:r w:rsidRPr="007725BF">
        <w:rPr>
          <w:rStyle w:val="BodyTextIndentChar"/>
          <w:rFonts w:ascii="Times New Roman" w:hAnsi="Times New Roman"/>
          <w:iCs/>
          <w:lang w:val="ro-RO"/>
        </w:rPr>
        <w:t xml:space="preserve"> incarcate de noroi, in vederea evitarii antrenarii acestuia pe drumurile publice 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Materialele fine (pamant, balast, nisip) se vor transporta in autovehicule prevăzute cu prelate pentru împiedicarea imprastierii acestora pe partea carosabila;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7725BF">
        <w:rPr>
          <w:rFonts w:ascii="Times New Roman" w:hAnsi="Times New Roman"/>
          <w:iCs/>
          <w:sz w:val="24"/>
          <w:szCs w:val="24"/>
          <w:lang w:val="ro-RO"/>
        </w:rPr>
        <w:t>Nuse va degrada mediul natural sau amenajat, prin depozitari necontrolate de deseuri de orice fel;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 Managementul deşeurilor generate de lucrări va fi in conformitate cu legislaţia specifica de mediu  si va fi in responsabilitatea titularului de proiect cat si a operatorului care realizează lucrările;</w:t>
      </w:r>
    </w:p>
    <w:p w:rsidR="001D47E0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Se vor realiza spatii special amenajate pentru colectarea selectiva a tuturor </w:t>
      </w:r>
      <w:r w:rsidR="00626690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categoriilor de deşeuri produse, </w:t>
      </w: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in conformitate cu prevederile Legii nr. 211/ 2011 privind regimul deşeurilor;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</w:t>
      </w:r>
      <w:r w:rsidRPr="007725BF">
        <w:rPr>
          <w:rFonts w:ascii="Times New Roman" w:hAnsi="Times New Roman"/>
          <w:sz w:val="24"/>
          <w:szCs w:val="24"/>
          <w:lang w:val="ro-RO"/>
        </w:rPr>
        <w:t>Depozitarea deseurilor nevalorificabile se va face numai in locurile aprobate de administratia locala; deseurile valorificabile (metalice, lemn, material plastic) vor fi predate catre unitati specializate autorizate;</w:t>
      </w:r>
    </w:p>
    <w:p w:rsidR="00626690" w:rsidRPr="007725BF" w:rsidRDefault="00626690" w:rsidP="006266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- se vor respecta prevederile  Ord 119/2014 Ordin pentru aprobarea Normelor de igiena si sanatate publica privind mediul de viata al populatiei;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Se vor verifica periodic utilajele si mijloacele de transport in ceea ce priveşte nivelul de emisii de monoxid de carbon si a altor gaze de eşapament, de zgomot, si se vor pune in funcţiune numai cele care corespund cerinţelor tehnice; se vor evita pierderile de carburanţi sau lubrefianţi la staţionarea utilajelor; 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 Alimentarea cu carburanţi, repararea si întreţinerea mijloacelor de transport si a utilajelor folosite pe şantier se va face numai la societati specializate si autorizate;</w:t>
      </w:r>
    </w:p>
    <w:p w:rsidR="00E52219" w:rsidRPr="007725BF" w:rsidRDefault="00596161" w:rsidP="0059616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-  Nu se vor stoca combustibili in organizarea de şantier</w:t>
      </w:r>
      <w:r w:rsidR="00B32044" w:rsidRPr="007725BF">
        <w:rPr>
          <w:rFonts w:ascii="Times New Roman" w:eastAsia="MS Mincho" w:hAnsi="Times New Roman"/>
          <w:sz w:val="24"/>
          <w:szCs w:val="24"/>
          <w:lang w:val="ro-RO" w:eastAsia="ja-JP" w:bidi="he-IL"/>
        </w:rPr>
        <w:t>.</w:t>
      </w:r>
    </w:p>
    <w:p w:rsidR="00596161" w:rsidRPr="007725BF" w:rsidRDefault="00596161" w:rsidP="0027738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>Prezentul act este valabil pe toată perioada punerii în aplicare a proiectului, în condiţiile în care nu intervin modificări ale datelor care au stat la baza emiterii acestuia.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Titularul proiectului are obligaţia de </w:t>
      </w:r>
      <w:r w:rsidR="00387344" w:rsidRPr="007725B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 notifica in scris autoritatea</w:t>
      </w:r>
      <w:r w:rsidRPr="007725B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pentru protecţia mediului despre orice modificare sau extindere a proiectului survenita după emiterea deciziei etapei de încadrare, APM Timiş urmând a aplica in mod corespunzător, in aceasta situaţie prevederile art. 22 alin(3) din HG nr. 445/2009.</w:t>
      </w:r>
    </w:p>
    <w:p w:rsidR="00553BB3" w:rsidRPr="007725BF" w:rsidRDefault="00553BB3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725BF">
        <w:rPr>
          <w:rFonts w:ascii="Times New Roman" w:hAnsi="Times New Roman"/>
          <w:sz w:val="24"/>
          <w:szCs w:val="24"/>
          <w:lang w:val="ro-RO"/>
        </w:rPr>
        <w:t>Prezentul act nu exonerează de răspundere titularul, proiectantul si/sau constructorul in cazul producerii unor accidente in timpul execuţiei lucrărilor sau exploatării acestora.</w:t>
      </w:r>
    </w:p>
    <w:p w:rsidR="00596161" w:rsidRPr="007725BF" w:rsidRDefault="00596161" w:rsidP="005961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D6DA4" w:rsidRPr="00BB3E32" w:rsidRDefault="007D6DA4" w:rsidP="007D6DA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</w:p>
    <w:p w:rsidR="007D6DA4" w:rsidRPr="00BB3E32" w:rsidRDefault="007D6DA4" w:rsidP="007D6DA4">
      <w:pPr>
        <w:spacing w:after="0" w:line="240" w:lineRule="auto"/>
        <w:jc w:val="both"/>
        <w:rPr>
          <w:rFonts w:ascii="Times New Roman" w:eastAsia="MS Mincho" w:hAnsi="Times New Roman"/>
          <w:b/>
          <w:bCs/>
          <w:i/>
          <w:sz w:val="24"/>
          <w:szCs w:val="24"/>
          <w:lang w:val="ro-RO" w:eastAsia="ja-JP" w:bidi="he-IL"/>
        </w:rPr>
      </w:pPr>
      <w:hyperlink r:id="rId12" w:anchor="#" w:history="1"/>
      <w:r w:rsidRPr="00BB3E32">
        <w:rPr>
          <w:rFonts w:ascii="Times New Roman" w:eastAsia="MS Mincho" w:hAnsi="Times New Roman"/>
          <w:b/>
          <w:bCs/>
          <w:i/>
          <w:sz w:val="24"/>
          <w:szCs w:val="24"/>
          <w:lang w:val="ro-RO" w:eastAsia="ja-JP" w:bidi="he-IL"/>
        </w:rPr>
        <w:t>Nerespectarea prevederilor prezentei decizii se sanctioneaza conform prevederilor legale in vigoare.</w:t>
      </w:r>
    </w:p>
    <w:p w:rsidR="00596161" w:rsidRPr="007725BF" w:rsidRDefault="00596161" w:rsidP="00596161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bCs/>
          <w:sz w:val="24"/>
          <w:szCs w:val="24"/>
          <w:lang w:val="ro-RO"/>
        </w:rPr>
        <w:t> </w:t>
      </w:r>
    </w:p>
    <w:p w:rsidR="00A70412" w:rsidRPr="007725BF" w:rsidRDefault="00596161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Prezenta decizie poate fi contestată în conformitate cu prevederile H.G. nr. 445/2009 privind evaluarea impactului anumitor proiecte publice şi private asupra mediului şi ale Legii contenciosului administrativ nr. 554/2004, cu modificările şi completările ulterioare.  </w:t>
      </w:r>
    </w:p>
    <w:p w:rsidR="004D369F" w:rsidRPr="007725BF" w:rsidRDefault="004D369F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626690" w:rsidRPr="007725BF" w:rsidRDefault="00626690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626690" w:rsidRPr="007725BF" w:rsidRDefault="00626690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626690" w:rsidRPr="007725BF" w:rsidRDefault="00626690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AD69EB" w:rsidRPr="007725BF" w:rsidRDefault="00AD69EB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AD69EB" w:rsidRPr="007725BF" w:rsidRDefault="00AD69EB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626690" w:rsidRPr="007725BF" w:rsidRDefault="00626690" w:rsidP="005961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Garamond" w:hAnsi="Garamond"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  DIRECTOR EXECUTIV,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       Ildiko VITAN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SEF SERVICIU 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AVIZE, ACORDURI, AUTORIZATII,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</w:r>
      <w:r w:rsidRPr="007725B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Mihai Danut CEPEHA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 xml:space="preserve">      INTOCMIT,</w:t>
      </w:r>
    </w:p>
    <w:p w:rsidR="00AD69EB" w:rsidRPr="007725BF" w:rsidRDefault="00AD69EB" w:rsidP="00AD6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725BF">
        <w:rPr>
          <w:rFonts w:ascii="Times New Roman" w:hAnsi="Times New Roman"/>
          <w:b/>
          <w:sz w:val="24"/>
          <w:szCs w:val="24"/>
          <w:lang w:val="ro-RO"/>
        </w:rPr>
        <w:t>Loredana CIOCARLIE</w:t>
      </w:r>
    </w:p>
    <w:p w:rsidR="00363924" w:rsidRPr="007725BF" w:rsidRDefault="00363924" w:rsidP="00AD6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63924" w:rsidRPr="007725BF" w:rsidSect="000D5E92">
      <w:footerReference w:type="even" r:id="rId13"/>
      <w:footerReference w:type="default" r:id="rId14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38" w:rsidRDefault="00910238" w:rsidP="0010560A">
      <w:pPr>
        <w:spacing w:after="0" w:line="240" w:lineRule="auto"/>
      </w:pPr>
      <w:r>
        <w:separator/>
      </w:r>
    </w:p>
  </w:endnote>
  <w:endnote w:type="continuationSeparator" w:id="0">
    <w:p w:rsidR="00910238" w:rsidRDefault="0091023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01_FuturaRO_Light">
    <w:altName w:val="Times New Roman"/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E5" w:rsidRDefault="009E68E8" w:rsidP="009B2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8E5" w:rsidRDefault="00CA28E5" w:rsidP="009B2C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E5" w:rsidRDefault="009E68E8" w:rsidP="009B2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8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0B5">
      <w:rPr>
        <w:rStyle w:val="PageNumber"/>
        <w:noProof/>
      </w:rPr>
      <w:t>5</w:t>
    </w:r>
    <w:r>
      <w:rPr>
        <w:rStyle w:val="PageNumber"/>
      </w:rPr>
      <w:fldChar w:fldCharType="end"/>
    </w:r>
  </w:p>
  <w:p w:rsidR="00911ADF" w:rsidRPr="00702379" w:rsidRDefault="002900B5" w:rsidP="00911ADF">
    <w:pPr>
      <w:pStyle w:val="Header"/>
      <w:tabs>
        <w:tab w:val="clear" w:pos="4680"/>
      </w:tabs>
      <w:ind w:right="360"/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rFonts w:ascii="Times New Roman" w:hAnsi="Times New Roman"/>
        <w:b/>
        <w:sz w:val="24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6.65pt;margin-top:-33.6pt;width:41.9pt;height:34.45pt;z-index:-251658240">
          <v:imagedata r:id="rId1" o:title=""/>
        </v:shape>
        <o:OLEObject Type="Embed" ProgID="CorelDRAW.Graphic.13" ShapeID="_x0000_s2059" DrawAspect="Content" ObjectID="_1543321996" r:id="rId2"/>
      </w:pict>
    </w:r>
    <w:r w:rsidR="002B6D3E"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AABCE6" wp14:editId="361D9B5F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1.25pt;margin-top:-2.75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H0IwIAAD8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Hy8YfQ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911ADF" w:rsidRPr="00CA2670">
      <w:rPr>
        <w:rFonts w:ascii="Times New Roman" w:hAnsi="Times New Roman"/>
        <w:b/>
        <w:sz w:val="24"/>
        <w:szCs w:val="24"/>
        <w:lang w:val="ro-RO"/>
      </w:rPr>
      <w:t xml:space="preserve">AGENŢIA PENTRU PROTECŢIA MEDIULUI TIMIŞ </w:t>
    </w:r>
  </w:p>
  <w:p w:rsidR="00911ADF" w:rsidRPr="00CA2670" w:rsidRDefault="00911ADF" w:rsidP="00911ADF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CA2670">
      <w:rPr>
        <w:rFonts w:ascii="Times New Roman" w:hAnsi="Times New Roman"/>
        <w:sz w:val="24"/>
        <w:szCs w:val="24"/>
        <w:lang w:val="ro-RO"/>
      </w:rPr>
      <w:t xml:space="preserve">B-dul Liviu Rebreanu, nr.18-18A, Timişoara, </w:t>
    </w:r>
    <w:r w:rsidRPr="00031CC9">
      <w:rPr>
        <w:rFonts w:ascii="Times New Roman" w:hAnsi="Times New Roman"/>
        <w:sz w:val="24"/>
        <w:szCs w:val="24"/>
        <w:lang w:val="ro-RO"/>
      </w:rPr>
      <w:t xml:space="preserve">jud. </w:t>
    </w:r>
    <w:r>
      <w:rPr>
        <w:rFonts w:ascii="Times New Roman" w:hAnsi="Times New Roman"/>
        <w:sz w:val="24"/>
        <w:szCs w:val="24"/>
        <w:lang w:val="ro-RO"/>
      </w:rPr>
      <w:t>Timiş,</w:t>
    </w:r>
    <w:r w:rsidRPr="00CA2670">
      <w:rPr>
        <w:rFonts w:ascii="Times New Roman" w:hAnsi="Times New Roman"/>
        <w:sz w:val="24"/>
        <w:szCs w:val="24"/>
        <w:lang w:val="ro-RO"/>
      </w:rPr>
      <w:t xml:space="preserve"> Cod 300210</w:t>
    </w:r>
  </w:p>
  <w:p w:rsidR="00911ADF" w:rsidRPr="007624DE" w:rsidRDefault="00911ADF" w:rsidP="00911ADF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CA2670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CA2670">
        <w:rPr>
          <w:rFonts w:ascii="Times New Roman" w:hAnsi="Times New Roman"/>
          <w:sz w:val="24"/>
          <w:szCs w:val="24"/>
          <w:lang w:val="ro-RO"/>
        </w:rPr>
        <w:t>office@apmtm.anpm.ro</w:t>
      </w:r>
    </w:hyperlink>
    <w:r w:rsidRPr="00CA2670">
      <w:rPr>
        <w:rFonts w:ascii="Times New Roman" w:hAnsi="Times New Roman"/>
        <w:sz w:val="24"/>
        <w:szCs w:val="24"/>
        <w:lang w:val="ro-RO"/>
      </w:rPr>
      <w:t xml:space="preserve">; Tel.0256.491.795; </w:t>
    </w:r>
    <w:r>
      <w:rPr>
        <w:rFonts w:ascii="Times New Roman" w:hAnsi="Times New Roman"/>
        <w:sz w:val="24"/>
        <w:szCs w:val="24"/>
        <w:lang w:val="ro-RO"/>
      </w:rPr>
      <w:t>Fax. 0256. 201.005</w:t>
    </w:r>
  </w:p>
  <w:p w:rsidR="00CA28E5" w:rsidRPr="004B6AB8" w:rsidRDefault="00CA28E5" w:rsidP="004B6AB8">
    <w:pPr>
      <w:pStyle w:val="Header"/>
      <w:tabs>
        <w:tab w:val="clear" w:pos="4680"/>
      </w:tabs>
      <w:jc w:val="right"/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38" w:rsidRDefault="00910238" w:rsidP="0010560A">
      <w:pPr>
        <w:spacing w:after="0" w:line="240" w:lineRule="auto"/>
      </w:pPr>
      <w:r>
        <w:separator/>
      </w:r>
    </w:p>
  </w:footnote>
  <w:footnote w:type="continuationSeparator" w:id="0">
    <w:p w:rsidR="00910238" w:rsidRDefault="0091023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5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6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384664"/>
    <w:multiLevelType w:val="hybridMultilevel"/>
    <w:tmpl w:val="6E6E0594"/>
    <w:lvl w:ilvl="0" w:tplc="F252EF7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pacing w:val="0"/>
        <w:ker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C73D01"/>
    <w:multiLevelType w:val="hybridMultilevel"/>
    <w:tmpl w:val="34F6416C"/>
    <w:lvl w:ilvl="0" w:tplc="19B91D2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1B1"/>
    <w:multiLevelType w:val="hybridMultilevel"/>
    <w:tmpl w:val="7578F6CA"/>
    <w:lvl w:ilvl="0" w:tplc="F252EF76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pacing w:val="0"/>
        <w:ker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F4B2B81"/>
    <w:multiLevelType w:val="hybridMultilevel"/>
    <w:tmpl w:val="2F02C45A"/>
    <w:lvl w:ilvl="0" w:tplc="9A3452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96FCB"/>
    <w:multiLevelType w:val="hybridMultilevel"/>
    <w:tmpl w:val="116CA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EA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B13409"/>
    <w:multiLevelType w:val="hybridMultilevel"/>
    <w:tmpl w:val="AF668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7412E8"/>
    <w:multiLevelType w:val="hybridMultilevel"/>
    <w:tmpl w:val="6F1CE3F2"/>
    <w:lvl w:ilvl="0" w:tplc="8C4A9F80">
      <w:start w:val="85"/>
      <w:numFmt w:val="bullet"/>
      <w:lvlText w:val="-"/>
      <w:lvlJc w:val="left"/>
      <w:pPr>
        <w:ind w:left="720" w:hanging="360"/>
      </w:pPr>
      <w:rPr>
        <w:rFonts w:ascii="Times New Roman" w:eastAsia="01_FuturaRO_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76C1B"/>
    <w:multiLevelType w:val="hybridMultilevel"/>
    <w:tmpl w:val="FA4CF302"/>
    <w:lvl w:ilvl="0" w:tplc="4754E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981B4C"/>
    <w:multiLevelType w:val="hybridMultilevel"/>
    <w:tmpl w:val="BB901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EA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CA05A8"/>
    <w:multiLevelType w:val="hybridMultilevel"/>
    <w:tmpl w:val="4B1E4CA8"/>
    <w:lvl w:ilvl="0" w:tplc="19B91D2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9042C6"/>
    <w:multiLevelType w:val="hybridMultilevel"/>
    <w:tmpl w:val="A5F070B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7AD0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D4DCA"/>
    <w:multiLevelType w:val="hybridMultilevel"/>
    <w:tmpl w:val="EF147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EA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6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271C07"/>
    <w:multiLevelType w:val="hybridMultilevel"/>
    <w:tmpl w:val="F25A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EA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E5391"/>
    <w:multiLevelType w:val="hybridMultilevel"/>
    <w:tmpl w:val="5A48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23795"/>
    <w:multiLevelType w:val="hybridMultilevel"/>
    <w:tmpl w:val="CAC0B486"/>
    <w:lvl w:ilvl="0" w:tplc="004836E8">
      <w:start w:val="1"/>
      <w:numFmt w:val="bullet"/>
      <w:pStyle w:val="Linie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33060"/>
    <w:multiLevelType w:val="hybridMultilevel"/>
    <w:tmpl w:val="D06C3494"/>
    <w:lvl w:ilvl="0" w:tplc="1CCC0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E544E"/>
    <w:multiLevelType w:val="hybridMultilevel"/>
    <w:tmpl w:val="04C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EA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121AC6"/>
    <w:multiLevelType w:val="hybridMultilevel"/>
    <w:tmpl w:val="8A6845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1A5664"/>
    <w:multiLevelType w:val="hybridMultilevel"/>
    <w:tmpl w:val="1840B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84A7D"/>
    <w:multiLevelType w:val="hybridMultilevel"/>
    <w:tmpl w:val="D4FA164E"/>
    <w:lvl w:ilvl="0" w:tplc="B31497B8">
      <w:start w:val="85"/>
      <w:numFmt w:val="bullet"/>
      <w:lvlText w:val="-"/>
      <w:lvlJc w:val="left"/>
      <w:pPr>
        <w:ind w:left="720" w:hanging="360"/>
      </w:pPr>
      <w:rPr>
        <w:rFonts w:ascii="Times New Roman" w:eastAsia="01_FuturaRO_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22"/>
  </w:num>
  <w:num w:numId="10">
    <w:abstractNumId w:val="25"/>
  </w:num>
  <w:num w:numId="11">
    <w:abstractNumId w:val="36"/>
  </w:num>
  <w:num w:numId="12">
    <w:abstractNumId w:val="27"/>
  </w:num>
  <w:num w:numId="13">
    <w:abstractNumId w:val="18"/>
  </w:num>
  <w:num w:numId="14">
    <w:abstractNumId w:val="37"/>
  </w:num>
  <w:num w:numId="15">
    <w:abstractNumId w:val="28"/>
  </w:num>
  <w:num w:numId="16">
    <w:abstractNumId w:val="33"/>
  </w:num>
  <w:num w:numId="17">
    <w:abstractNumId w:val="23"/>
  </w:num>
  <w:num w:numId="18">
    <w:abstractNumId w:val="35"/>
  </w:num>
  <w:num w:numId="19">
    <w:abstractNumId w:val="32"/>
  </w:num>
  <w:num w:numId="20">
    <w:abstractNumId w:val="29"/>
  </w:num>
  <w:num w:numId="21">
    <w:abstractNumId w:val="20"/>
  </w:num>
  <w:num w:numId="22">
    <w:abstractNumId w:val="24"/>
  </w:num>
  <w:num w:numId="23">
    <w:abstractNumId w:val="14"/>
  </w:num>
  <w:num w:numId="24">
    <w:abstractNumId w:val="34"/>
  </w:num>
  <w:num w:numId="25">
    <w:abstractNumId w:val="15"/>
  </w:num>
  <w:num w:numId="26">
    <w:abstractNumId w:val="13"/>
  </w:num>
  <w:num w:numId="27">
    <w:abstractNumId w:val="0"/>
  </w:num>
  <w:num w:numId="28">
    <w:abstractNumId w:val="3"/>
  </w:num>
  <w:num w:numId="29">
    <w:abstractNumId w:val="1"/>
  </w:num>
  <w:num w:numId="30">
    <w:abstractNumId w:val="4"/>
  </w:num>
  <w:num w:numId="31">
    <w:abstractNumId w:val="39"/>
  </w:num>
  <w:num w:numId="32">
    <w:abstractNumId w:val="16"/>
  </w:num>
  <w:num w:numId="33">
    <w:abstractNumId w:val="12"/>
  </w:num>
  <w:num w:numId="34">
    <w:abstractNumId w:val="7"/>
  </w:num>
  <w:num w:numId="35">
    <w:abstractNumId w:val="17"/>
  </w:num>
  <w:num w:numId="36">
    <w:abstractNumId w:val="2"/>
  </w:num>
  <w:num w:numId="37">
    <w:abstractNumId w:val="38"/>
  </w:num>
  <w:num w:numId="38">
    <w:abstractNumId w:val="21"/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1059D"/>
    <w:rsid w:val="00012CE2"/>
    <w:rsid w:val="00014C74"/>
    <w:rsid w:val="00017EBA"/>
    <w:rsid w:val="00022255"/>
    <w:rsid w:val="00022549"/>
    <w:rsid w:val="00023D48"/>
    <w:rsid w:val="000336A1"/>
    <w:rsid w:val="0004521F"/>
    <w:rsid w:val="00046049"/>
    <w:rsid w:val="000515B4"/>
    <w:rsid w:val="000517D7"/>
    <w:rsid w:val="000564D9"/>
    <w:rsid w:val="000567A2"/>
    <w:rsid w:val="0006146D"/>
    <w:rsid w:val="00062659"/>
    <w:rsid w:val="0007594F"/>
    <w:rsid w:val="000770BD"/>
    <w:rsid w:val="0008162F"/>
    <w:rsid w:val="00084FAB"/>
    <w:rsid w:val="000866DE"/>
    <w:rsid w:val="00086B9A"/>
    <w:rsid w:val="00093049"/>
    <w:rsid w:val="00094D4D"/>
    <w:rsid w:val="00095760"/>
    <w:rsid w:val="000961A9"/>
    <w:rsid w:val="000A39D2"/>
    <w:rsid w:val="000A3B9C"/>
    <w:rsid w:val="000A6C28"/>
    <w:rsid w:val="000B34D4"/>
    <w:rsid w:val="000B3A3B"/>
    <w:rsid w:val="000B4E57"/>
    <w:rsid w:val="000B597B"/>
    <w:rsid w:val="000C07A2"/>
    <w:rsid w:val="000C26B4"/>
    <w:rsid w:val="000C3282"/>
    <w:rsid w:val="000C4375"/>
    <w:rsid w:val="000C4B33"/>
    <w:rsid w:val="000D0742"/>
    <w:rsid w:val="000D5E92"/>
    <w:rsid w:val="000E0215"/>
    <w:rsid w:val="000F10C5"/>
    <w:rsid w:val="000F4697"/>
    <w:rsid w:val="000F5694"/>
    <w:rsid w:val="000F5D28"/>
    <w:rsid w:val="000F6A76"/>
    <w:rsid w:val="0010096D"/>
    <w:rsid w:val="0010560A"/>
    <w:rsid w:val="00117CBE"/>
    <w:rsid w:val="001274F0"/>
    <w:rsid w:val="001303F8"/>
    <w:rsid w:val="00130855"/>
    <w:rsid w:val="00131408"/>
    <w:rsid w:val="00132134"/>
    <w:rsid w:val="00134BE2"/>
    <w:rsid w:val="001353DE"/>
    <w:rsid w:val="00140DBC"/>
    <w:rsid w:val="0014153B"/>
    <w:rsid w:val="00143977"/>
    <w:rsid w:val="00160E02"/>
    <w:rsid w:val="00163FDA"/>
    <w:rsid w:val="00165D38"/>
    <w:rsid w:val="0016683D"/>
    <w:rsid w:val="00166F44"/>
    <w:rsid w:val="0017069E"/>
    <w:rsid w:val="00177B7E"/>
    <w:rsid w:val="00192B67"/>
    <w:rsid w:val="001A0D56"/>
    <w:rsid w:val="001A1464"/>
    <w:rsid w:val="001B0834"/>
    <w:rsid w:val="001C042B"/>
    <w:rsid w:val="001C3B4B"/>
    <w:rsid w:val="001C4F2B"/>
    <w:rsid w:val="001D0270"/>
    <w:rsid w:val="001D27BA"/>
    <w:rsid w:val="001D47E0"/>
    <w:rsid w:val="001D5B57"/>
    <w:rsid w:val="00202D41"/>
    <w:rsid w:val="00206333"/>
    <w:rsid w:val="00211649"/>
    <w:rsid w:val="00217350"/>
    <w:rsid w:val="002176F5"/>
    <w:rsid w:val="00222FE1"/>
    <w:rsid w:val="00226D8E"/>
    <w:rsid w:val="00232324"/>
    <w:rsid w:val="00246B8F"/>
    <w:rsid w:val="002539A5"/>
    <w:rsid w:val="00254AD6"/>
    <w:rsid w:val="0026127A"/>
    <w:rsid w:val="00274875"/>
    <w:rsid w:val="00274D8D"/>
    <w:rsid w:val="0027738D"/>
    <w:rsid w:val="0028053B"/>
    <w:rsid w:val="002805B3"/>
    <w:rsid w:val="00281752"/>
    <w:rsid w:val="00284FE2"/>
    <w:rsid w:val="00286C08"/>
    <w:rsid w:val="00286FE2"/>
    <w:rsid w:val="00287C53"/>
    <w:rsid w:val="002900B5"/>
    <w:rsid w:val="0029170F"/>
    <w:rsid w:val="00293FE2"/>
    <w:rsid w:val="002944EC"/>
    <w:rsid w:val="00296A76"/>
    <w:rsid w:val="002A06DD"/>
    <w:rsid w:val="002A46A8"/>
    <w:rsid w:val="002A7253"/>
    <w:rsid w:val="002B0130"/>
    <w:rsid w:val="002B6D3E"/>
    <w:rsid w:val="002C2963"/>
    <w:rsid w:val="002C3198"/>
    <w:rsid w:val="002C3D7F"/>
    <w:rsid w:val="002C47AF"/>
    <w:rsid w:val="002C7410"/>
    <w:rsid w:val="002D19F2"/>
    <w:rsid w:val="002D356E"/>
    <w:rsid w:val="002D52B8"/>
    <w:rsid w:val="002E251B"/>
    <w:rsid w:val="002E505B"/>
    <w:rsid w:val="002E68D6"/>
    <w:rsid w:val="002F4085"/>
    <w:rsid w:val="0030029B"/>
    <w:rsid w:val="00306F52"/>
    <w:rsid w:val="00312392"/>
    <w:rsid w:val="0031542C"/>
    <w:rsid w:val="00317149"/>
    <w:rsid w:val="00317BB2"/>
    <w:rsid w:val="00320B7E"/>
    <w:rsid w:val="00322F2F"/>
    <w:rsid w:val="00327C84"/>
    <w:rsid w:val="00327D27"/>
    <w:rsid w:val="00327E4E"/>
    <w:rsid w:val="003319AB"/>
    <w:rsid w:val="00332B7F"/>
    <w:rsid w:val="00334DE6"/>
    <w:rsid w:val="0033682D"/>
    <w:rsid w:val="0033751E"/>
    <w:rsid w:val="003404FC"/>
    <w:rsid w:val="003426BA"/>
    <w:rsid w:val="00343185"/>
    <w:rsid w:val="00347395"/>
    <w:rsid w:val="0034764F"/>
    <w:rsid w:val="003500B6"/>
    <w:rsid w:val="00354DEF"/>
    <w:rsid w:val="00360080"/>
    <w:rsid w:val="00363924"/>
    <w:rsid w:val="00372E62"/>
    <w:rsid w:val="00374A17"/>
    <w:rsid w:val="00377782"/>
    <w:rsid w:val="00383DC2"/>
    <w:rsid w:val="00383E73"/>
    <w:rsid w:val="00387344"/>
    <w:rsid w:val="00394E35"/>
    <w:rsid w:val="003A2A9F"/>
    <w:rsid w:val="003A2D3C"/>
    <w:rsid w:val="003A4B46"/>
    <w:rsid w:val="003A5D67"/>
    <w:rsid w:val="003A7BC6"/>
    <w:rsid w:val="003C058F"/>
    <w:rsid w:val="003C14A9"/>
    <w:rsid w:val="003C18AB"/>
    <w:rsid w:val="003C23EE"/>
    <w:rsid w:val="003C51D2"/>
    <w:rsid w:val="003C543E"/>
    <w:rsid w:val="003C6148"/>
    <w:rsid w:val="003C71AA"/>
    <w:rsid w:val="003D0948"/>
    <w:rsid w:val="003D6B46"/>
    <w:rsid w:val="003D6F2E"/>
    <w:rsid w:val="003E6903"/>
    <w:rsid w:val="003F19EA"/>
    <w:rsid w:val="003F3DFD"/>
    <w:rsid w:val="003F4A7B"/>
    <w:rsid w:val="003F5833"/>
    <w:rsid w:val="003F64B3"/>
    <w:rsid w:val="00401FEA"/>
    <w:rsid w:val="00404C0D"/>
    <w:rsid w:val="004108C0"/>
    <w:rsid w:val="00411AC0"/>
    <w:rsid w:val="00414937"/>
    <w:rsid w:val="00416889"/>
    <w:rsid w:val="0041758B"/>
    <w:rsid w:val="00422B76"/>
    <w:rsid w:val="0043251F"/>
    <w:rsid w:val="00433AD4"/>
    <w:rsid w:val="0043528F"/>
    <w:rsid w:val="0043609E"/>
    <w:rsid w:val="00437724"/>
    <w:rsid w:val="0044732D"/>
    <w:rsid w:val="00450E53"/>
    <w:rsid w:val="00463E5D"/>
    <w:rsid w:val="00473A03"/>
    <w:rsid w:val="00473A09"/>
    <w:rsid w:val="00475201"/>
    <w:rsid w:val="00475CFD"/>
    <w:rsid w:val="004765EB"/>
    <w:rsid w:val="00485057"/>
    <w:rsid w:val="00486BE4"/>
    <w:rsid w:val="00493A08"/>
    <w:rsid w:val="004973E8"/>
    <w:rsid w:val="004976D8"/>
    <w:rsid w:val="00497B0D"/>
    <w:rsid w:val="004A3A25"/>
    <w:rsid w:val="004A52FC"/>
    <w:rsid w:val="004B1AFC"/>
    <w:rsid w:val="004B3681"/>
    <w:rsid w:val="004B6AB8"/>
    <w:rsid w:val="004B6FCE"/>
    <w:rsid w:val="004B7C7C"/>
    <w:rsid w:val="004C063B"/>
    <w:rsid w:val="004C15E5"/>
    <w:rsid w:val="004C4E8D"/>
    <w:rsid w:val="004D0B4E"/>
    <w:rsid w:val="004D369F"/>
    <w:rsid w:val="004D4990"/>
    <w:rsid w:val="004D4C02"/>
    <w:rsid w:val="004E5A4A"/>
    <w:rsid w:val="004E5F83"/>
    <w:rsid w:val="004E652E"/>
    <w:rsid w:val="004F3207"/>
    <w:rsid w:val="004F3B90"/>
    <w:rsid w:val="004F3DF5"/>
    <w:rsid w:val="004F56F4"/>
    <w:rsid w:val="004F73FB"/>
    <w:rsid w:val="00502558"/>
    <w:rsid w:val="0050643F"/>
    <w:rsid w:val="0051285D"/>
    <w:rsid w:val="00512B7E"/>
    <w:rsid w:val="00513ABA"/>
    <w:rsid w:val="00516489"/>
    <w:rsid w:val="00516E48"/>
    <w:rsid w:val="005170D3"/>
    <w:rsid w:val="005205EF"/>
    <w:rsid w:val="00532353"/>
    <w:rsid w:val="00534333"/>
    <w:rsid w:val="00547AD3"/>
    <w:rsid w:val="00550E6E"/>
    <w:rsid w:val="0055302D"/>
    <w:rsid w:val="00553BB3"/>
    <w:rsid w:val="005544F0"/>
    <w:rsid w:val="00555B18"/>
    <w:rsid w:val="00564AA4"/>
    <w:rsid w:val="00566994"/>
    <w:rsid w:val="00566B3C"/>
    <w:rsid w:val="00567511"/>
    <w:rsid w:val="00571253"/>
    <w:rsid w:val="005746BB"/>
    <w:rsid w:val="00575325"/>
    <w:rsid w:val="00584799"/>
    <w:rsid w:val="00586692"/>
    <w:rsid w:val="00586D0A"/>
    <w:rsid w:val="0059286F"/>
    <w:rsid w:val="00596161"/>
    <w:rsid w:val="005A16B6"/>
    <w:rsid w:val="005A3E32"/>
    <w:rsid w:val="005A57F1"/>
    <w:rsid w:val="005A7E24"/>
    <w:rsid w:val="005B09B7"/>
    <w:rsid w:val="005B20C8"/>
    <w:rsid w:val="005B3A12"/>
    <w:rsid w:val="005B4A83"/>
    <w:rsid w:val="005C1772"/>
    <w:rsid w:val="005C1E73"/>
    <w:rsid w:val="005C716F"/>
    <w:rsid w:val="005D3599"/>
    <w:rsid w:val="005D42D7"/>
    <w:rsid w:val="005D4A23"/>
    <w:rsid w:val="005D5AD1"/>
    <w:rsid w:val="005F1E53"/>
    <w:rsid w:val="00600CF0"/>
    <w:rsid w:val="0060577C"/>
    <w:rsid w:val="00607113"/>
    <w:rsid w:val="00607290"/>
    <w:rsid w:val="00610D4E"/>
    <w:rsid w:val="00614690"/>
    <w:rsid w:val="0061677F"/>
    <w:rsid w:val="0061680A"/>
    <w:rsid w:val="00617BCB"/>
    <w:rsid w:val="00617F2C"/>
    <w:rsid w:val="006241A9"/>
    <w:rsid w:val="006249B4"/>
    <w:rsid w:val="0062517D"/>
    <w:rsid w:val="00626690"/>
    <w:rsid w:val="00627E21"/>
    <w:rsid w:val="00632117"/>
    <w:rsid w:val="0063255B"/>
    <w:rsid w:val="006401E6"/>
    <w:rsid w:val="006431BF"/>
    <w:rsid w:val="00643689"/>
    <w:rsid w:val="0064599E"/>
    <w:rsid w:val="0064661E"/>
    <w:rsid w:val="00647BA0"/>
    <w:rsid w:val="0065147F"/>
    <w:rsid w:val="00654204"/>
    <w:rsid w:val="00654F2F"/>
    <w:rsid w:val="00656061"/>
    <w:rsid w:val="0066215E"/>
    <w:rsid w:val="00665B9F"/>
    <w:rsid w:val="00666195"/>
    <w:rsid w:val="006661E8"/>
    <w:rsid w:val="0066676D"/>
    <w:rsid w:val="00666A5A"/>
    <w:rsid w:val="00667BDA"/>
    <w:rsid w:val="00672D7B"/>
    <w:rsid w:val="006741E4"/>
    <w:rsid w:val="00677045"/>
    <w:rsid w:val="0067718A"/>
    <w:rsid w:val="00677604"/>
    <w:rsid w:val="00677AD1"/>
    <w:rsid w:val="00681B7B"/>
    <w:rsid w:val="00684E77"/>
    <w:rsid w:val="006864CE"/>
    <w:rsid w:val="00687DC6"/>
    <w:rsid w:val="00693099"/>
    <w:rsid w:val="006A5073"/>
    <w:rsid w:val="006A7BD0"/>
    <w:rsid w:val="006B1C3A"/>
    <w:rsid w:val="006B5D64"/>
    <w:rsid w:val="006B6934"/>
    <w:rsid w:val="006B6EDD"/>
    <w:rsid w:val="006C097B"/>
    <w:rsid w:val="006C2C58"/>
    <w:rsid w:val="006C5089"/>
    <w:rsid w:val="006C6411"/>
    <w:rsid w:val="006D49F0"/>
    <w:rsid w:val="006D4EF3"/>
    <w:rsid w:val="006E1E1E"/>
    <w:rsid w:val="006E351E"/>
    <w:rsid w:val="006E7384"/>
    <w:rsid w:val="006F1C5F"/>
    <w:rsid w:val="006F4C37"/>
    <w:rsid w:val="00702379"/>
    <w:rsid w:val="00705005"/>
    <w:rsid w:val="00706555"/>
    <w:rsid w:val="00711434"/>
    <w:rsid w:val="00713C24"/>
    <w:rsid w:val="007153B4"/>
    <w:rsid w:val="00715C6F"/>
    <w:rsid w:val="00723BD7"/>
    <w:rsid w:val="00724BF5"/>
    <w:rsid w:val="00725CB0"/>
    <w:rsid w:val="00726667"/>
    <w:rsid w:val="00726B86"/>
    <w:rsid w:val="00727745"/>
    <w:rsid w:val="0073077E"/>
    <w:rsid w:val="007308C9"/>
    <w:rsid w:val="00731D4A"/>
    <w:rsid w:val="00737AB8"/>
    <w:rsid w:val="00737F5E"/>
    <w:rsid w:val="00742DE0"/>
    <w:rsid w:val="00747B0C"/>
    <w:rsid w:val="00750E01"/>
    <w:rsid w:val="00753001"/>
    <w:rsid w:val="007564E7"/>
    <w:rsid w:val="00757F9E"/>
    <w:rsid w:val="00761D2C"/>
    <w:rsid w:val="00765998"/>
    <w:rsid w:val="00765D02"/>
    <w:rsid w:val="007725BF"/>
    <w:rsid w:val="00776505"/>
    <w:rsid w:val="007813E3"/>
    <w:rsid w:val="007839E2"/>
    <w:rsid w:val="00785951"/>
    <w:rsid w:val="007A0C22"/>
    <w:rsid w:val="007A3A14"/>
    <w:rsid w:val="007A7E86"/>
    <w:rsid w:val="007B13A9"/>
    <w:rsid w:val="007B2B8C"/>
    <w:rsid w:val="007C3BF2"/>
    <w:rsid w:val="007D459B"/>
    <w:rsid w:val="007D4EC4"/>
    <w:rsid w:val="007D6DA4"/>
    <w:rsid w:val="007E13C8"/>
    <w:rsid w:val="007E3AEB"/>
    <w:rsid w:val="007E5E45"/>
    <w:rsid w:val="007E616F"/>
    <w:rsid w:val="007E780C"/>
    <w:rsid w:val="00800C7D"/>
    <w:rsid w:val="0080153E"/>
    <w:rsid w:val="00801CDE"/>
    <w:rsid w:val="0080502D"/>
    <w:rsid w:val="0080539B"/>
    <w:rsid w:val="00811026"/>
    <w:rsid w:val="0082007F"/>
    <w:rsid w:val="00821019"/>
    <w:rsid w:val="008225C0"/>
    <w:rsid w:val="00830C3D"/>
    <w:rsid w:val="00833F16"/>
    <w:rsid w:val="008403B6"/>
    <w:rsid w:val="0084548F"/>
    <w:rsid w:val="00851170"/>
    <w:rsid w:val="0085289E"/>
    <w:rsid w:val="00854FBE"/>
    <w:rsid w:val="00856D19"/>
    <w:rsid w:val="00856DAE"/>
    <w:rsid w:val="00856FF9"/>
    <w:rsid w:val="00857A43"/>
    <w:rsid w:val="00861F58"/>
    <w:rsid w:val="008647D7"/>
    <w:rsid w:val="00867D4E"/>
    <w:rsid w:val="0087270E"/>
    <w:rsid w:val="00872F72"/>
    <w:rsid w:val="0087379D"/>
    <w:rsid w:val="00881CF1"/>
    <w:rsid w:val="00883C95"/>
    <w:rsid w:val="00892F26"/>
    <w:rsid w:val="0089425F"/>
    <w:rsid w:val="00894587"/>
    <w:rsid w:val="0089789D"/>
    <w:rsid w:val="008A1902"/>
    <w:rsid w:val="008A7FBD"/>
    <w:rsid w:val="008B0723"/>
    <w:rsid w:val="008B1471"/>
    <w:rsid w:val="008B52E1"/>
    <w:rsid w:val="008D7342"/>
    <w:rsid w:val="008D7863"/>
    <w:rsid w:val="008D79FF"/>
    <w:rsid w:val="008E6CF3"/>
    <w:rsid w:val="008F3167"/>
    <w:rsid w:val="008F64F1"/>
    <w:rsid w:val="008F7960"/>
    <w:rsid w:val="00904D1C"/>
    <w:rsid w:val="009063BF"/>
    <w:rsid w:val="00910238"/>
    <w:rsid w:val="00911ADF"/>
    <w:rsid w:val="00914760"/>
    <w:rsid w:val="00920534"/>
    <w:rsid w:val="009209C6"/>
    <w:rsid w:val="009247DF"/>
    <w:rsid w:val="00933190"/>
    <w:rsid w:val="00933229"/>
    <w:rsid w:val="00933232"/>
    <w:rsid w:val="00940534"/>
    <w:rsid w:val="00943E4D"/>
    <w:rsid w:val="00947396"/>
    <w:rsid w:val="00951874"/>
    <w:rsid w:val="009544FB"/>
    <w:rsid w:val="00954D09"/>
    <w:rsid w:val="00956657"/>
    <w:rsid w:val="00957825"/>
    <w:rsid w:val="00962F8B"/>
    <w:rsid w:val="00967222"/>
    <w:rsid w:val="00967616"/>
    <w:rsid w:val="00970AD4"/>
    <w:rsid w:val="00973E6C"/>
    <w:rsid w:val="00975F0E"/>
    <w:rsid w:val="009762E9"/>
    <w:rsid w:val="00976F8B"/>
    <w:rsid w:val="009815D8"/>
    <w:rsid w:val="009835D6"/>
    <w:rsid w:val="00983C72"/>
    <w:rsid w:val="00985B96"/>
    <w:rsid w:val="00987956"/>
    <w:rsid w:val="0099518F"/>
    <w:rsid w:val="009953E1"/>
    <w:rsid w:val="0099692E"/>
    <w:rsid w:val="009A409E"/>
    <w:rsid w:val="009A60B9"/>
    <w:rsid w:val="009A788F"/>
    <w:rsid w:val="009B2AA1"/>
    <w:rsid w:val="009B2CAC"/>
    <w:rsid w:val="009B4193"/>
    <w:rsid w:val="009B5D3F"/>
    <w:rsid w:val="009B648B"/>
    <w:rsid w:val="009C2625"/>
    <w:rsid w:val="009C2D71"/>
    <w:rsid w:val="009D0540"/>
    <w:rsid w:val="009D1AF0"/>
    <w:rsid w:val="009D27FB"/>
    <w:rsid w:val="009D533B"/>
    <w:rsid w:val="009E2EA8"/>
    <w:rsid w:val="009E68E8"/>
    <w:rsid w:val="009E7302"/>
    <w:rsid w:val="009F2282"/>
    <w:rsid w:val="009F3C8F"/>
    <w:rsid w:val="009F4921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22617"/>
    <w:rsid w:val="00A27554"/>
    <w:rsid w:val="00A300E8"/>
    <w:rsid w:val="00A31B58"/>
    <w:rsid w:val="00A37490"/>
    <w:rsid w:val="00A418D2"/>
    <w:rsid w:val="00A53FA8"/>
    <w:rsid w:val="00A60887"/>
    <w:rsid w:val="00A64532"/>
    <w:rsid w:val="00A70412"/>
    <w:rsid w:val="00A70A56"/>
    <w:rsid w:val="00A70BE8"/>
    <w:rsid w:val="00A7172F"/>
    <w:rsid w:val="00A77EEC"/>
    <w:rsid w:val="00A80A37"/>
    <w:rsid w:val="00A82ADB"/>
    <w:rsid w:val="00A848B7"/>
    <w:rsid w:val="00A8527E"/>
    <w:rsid w:val="00A9333B"/>
    <w:rsid w:val="00A96D60"/>
    <w:rsid w:val="00AA1803"/>
    <w:rsid w:val="00AA4BED"/>
    <w:rsid w:val="00AA7A25"/>
    <w:rsid w:val="00AA7F5A"/>
    <w:rsid w:val="00AB276A"/>
    <w:rsid w:val="00AB722B"/>
    <w:rsid w:val="00AB774E"/>
    <w:rsid w:val="00AB7F34"/>
    <w:rsid w:val="00AC19A6"/>
    <w:rsid w:val="00AC39FA"/>
    <w:rsid w:val="00AC7D11"/>
    <w:rsid w:val="00AD1C4E"/>
    <w:rsid w:val="00AD3EEC"/>
    <w:rsid w:val="00AD69EB"/>
    <w:rsid w:val="00AD762E"/>
    <w:rsid w:val="00AE3308"/>
    <w:rsid w:val="00AF3296"/>
    <w:rsid w:val="00AF34BA"/>
    <w:rsid w:val="00AF39E0"/>
    <w:rsid w:val="00B00085"/>
    <w:rsid w:val="00B0131C"/>
    <w:rsid w:val="00B03B20"/>
    <w:rsid w:val="00B05E14"/>
    <w:rsid w:val="00B05E39"/>
    <w:rsid w:val="00B07278"/>
    <w:rsid w:val="00B11CA8"/>
    <w:rsid w:val="00B1445B"/>
    <w:rsid w:val="00B21B08"/>
    <w:rsid w:val="00B233E6"/>
    <w:rsid w:val="00B3014F"/>
    <w:rsid w:val="00B30BFA"/>
    <w:rsid w:val="00B3188E"/>
    <w:rsid w:val="00B32044"/>
    <w:rsid w:val="00B34796"/>
    <w:rsid w:val="00B40142"/>
    <w:rsid w:val="00B40691"/>
    <w:rsid w:val="00B41A08"/>
    <w:rsid w:val="00B42606"/>
    <w:rsid w:val="00B47318"/>
    <w:rsid w:val="00B51A05"/>
    <w:rsid w:val="00B529F3"/>
    <w:rsid w:val="00B538EC"/>
    <w:rsid w:val="00B53C3D"/>
    <w:rsid w:val="00B5419E"/>
    <w:rsid w:val="00B55F77"/>
    <w:rsid w:val="00B62F92"/>
    <w:rsid w:val="00B73DDC"/>
    <w:rsid w:val="00B75725"/>
    <w:rsid w:val="00B75E21"/>
    <w:rsid w:val="00B8053A"/>
    <w:rsid w:val="00B82024"/>
    <w:rsid w:val="00B832DC"/>
    <w:rsid w:val="00B91482"/>
    <w:rsid w:val="00B91AE8"/>
    <w:rsid w:val="00B91C35"/>
    <w:rsid w:val="00B94A1E"/>
    <w:rsid w:val="00B964A4"/>
    <w:rsid w:val="00BA493A"/>
    <w:rsid w:val="00BA5160"/>
    <w:rsid w:val="00BB0CB3"/>
    <w:rsid w:val="00BB19C7"/>
    <w:rsid w:val="00BB27CB"/>
    <w:rsid w:val="00BB5E03"/>
    <w:rsid w:val="00BC12A5"/>
    <w:rsid w:val="00BC4CF3"/>
    <w:rsid w:val="00BC7CA4"/>
    <w:rsid w:val="00BD08A8"/>
    <w:rsid w:val="00BD3677"/>
    <w:rsid w:val="00BD418E"/>
    <w:rsid w:val="00BD44BB"/>
    <w:rsid w:val="00BD5E3A"/>
    <w:rsid w:val="00BE228F"/>
    <w:rsid w:val="00BF6968"/>
    <w:rsid w:val="00BF6DE0"/>
    <w:rsid w:val="00C0622C"/>
    <w:rsid w:val="00C064E7"/>
    <w:rsid w:val="00C10FA1"/>
    <w:rsid w:val="00C11FCF"/>
    <w:rsid w:val="00C13A91"/>
    <w:rsid w:val="00C1517E"/>
    <w:rsid w:val="00C15D36"/>
    <w:rsid w:val="00C17C05"/>
    <w:rsid w:val="00C200D9"/>
    <w:rsid w:val="00C204C6"/>
    <w:rsid w:val="00C27BE3"/>
    <w:rsid w:val="00C36C6F"/>
    <w:rsid w:val="00C4173F"/>
    <w:rsid w:val="00C4392F"/>
    <w:rsid w:val="00C45B7C"/>
    <w:rsid w:val="00C47447"/>
    <w:rsid w:val="00C51A9C"/>
    <w:rsid w:val="00C56F85"/>
    <w:rsid w:val="00C575A7"/>
    <w:rsid w:val="00C61990"/>
    <w:rsid w:val="00C6259D"/>
    <w:rsid w:val="00C62B05"/>
    <w:rsid w:val="00C639A0"/>
    <w:rsid w:val="00C63F5E"/>
    <w:rsid w:val="00C6462A"/>
    <w:rsid w:val="00C70496"/>
    <w:rsid w:val="00C72B7C"/>
    <w:rsid w:val="00C76C0E"/>
    <w:rsid w:val="00C83093"/>
    <w:rsid w:val="00C93537"/>
    <w:rsid w:val="00C96F13"/>
    <w:rsid w:val="00CA0032"/>
    <w:rsid w:val="00CA28E5"/>
    <w:rsid w:val="00CA56FC"/>
    <w:rsid w:val="00CA67F2"/>
    <w:rsid w:val="00CA7673"/>
    <w:rsid w:val="00CB27FD"/>
    <w:rsid w:val="00CB51EB"/>
    <w:rsid w:val="00CC19DB"/>
    <w:rsid w:val="00CC1A9B"/>
    <w:rsid w:val="00CC5E3C"/>
    <w:rsid w:val="00CD16E0"/>
    <w:rsid w:val="00CD517A"/>
    <w:rsid w:val="00CD75C2"/>
    <w:rsid w:val="00CD7A5A"/>
    <w:rsid w:val="00CE2726"/>
    <w:rsid w:val="00CE5596"/>
    <w:rsid w:val="00CF2D87"/>
    <w:rsid w:val="00CF4B9A"/>
    <w:rsid w:val="00CF7034"/>
    <w:rsid w:val="00D14AF3"/>
    <w:rsid w:val="00D176A7"/>
    <w:rsid w:val="00D20DB5"/>
    <w:rsid w:val="00D21A4E"/>
    <w:rsid w:val="00D249C2"/>
    <w:rsid w:val="00D24C3B"/>
    <w:rsid w:val="00D31C52"/>
    <w:rsid w:val="00D32573"/>
    <w:rsid w:val="00D351F4"/>
    <w:rsid w:val="00D414BD"/>
    <w:rsid w:val="00D41EBE"/>
    <w:rsid w:val="00D4584A"/>
    <w:rsid w:val="00D45BCE"/>
    <w:rsid w:val="00D54A1F"/>
    <w:rsid w:val="00D6142A"/>
    <w:rsid w:val="00D62834"/>
    <w:rsid w:val="00D654B3"/>
    <w:rsid w:val="00D70014"/>
    <w:rsid w:val="00D70591"/>
    <w:rsid w:val="00D74C7F"/>
    <w:rsid w:val="00D77A48"/>
    <w:rsid w:val="00D836D9"/>
    <w:rsid w:val="00D86607"/>
    <w:rsid w:val="00D86865"/>
    <w:rsid w:val="00D952A8"/>
    <w:rsid w:val="00D960DC"/>
    <w:rsid w:val="00DA33FA"/>
    <w:rsid w:val="00DB1131"/>
    <w:rsid w:val="00DB45CE"/>
    <w:rsid w:val="00DB4D0F"/>
    <w:rsid w:val="00DB5F76"/>
    <w:rsid w:val="00DB6EE3"/>
    <w:rsid w:val="00DB7B30"/>
    <w:rsid w:val="00DC17B4"/>
    <w:rsid w:val="00DC220C"/>
    <w:rsid w:val="00DC679A"/>
    <w:rsid w:val="00DD03FF"/>
    <w:rsid w:val="00DD09E8"/>
    <w:rsid w:val="00DE6C93"/>
    <w:rsid w:val="00DF1C71"/>
    <w:rsid w:val="00DF4284"/>
    <w:rsid w:val="00DF556D"/>
    <w:rsid w:val="00DF6F08"/>
    <w:rsid w:val="00E023EE"/>
    <w:rsid w:val="00E04C1F"/>
    <w:rsid w:val="00E05D7B"/>
    <w:rsid w:val="00E1349F"/>
    <w:rsid w:val="00E15CC6"/>
    <w:rsid w:val="00E166C4"/>
    <w:rsid w:val="00E20CF7"/>
    <w:rsid w:val="00E21354"/>
    <w:rsid w:val="00E24B61"/>
    <w:rsid w:val="00E261C0"/>
    <w:rsid w:val="00E27000"/>
    <w:rsid w:val="00E312B1"/>
    <w:rsid w:val="00E3286F"/>
    <w:rsid w:val="00E32F1B"/>
    <w:rsid w:val="00E33A78"/>
    <w:rsid w:val="00E40A30"/>
    <w:rsid w:val="00E41B04"/>
    <w:rsid w:val="00E454F7"/>
    <w:rsid w:val="00E52219"/>
    <w:rsid w:val="00E55D9B"/>
    <w:rsid w:val="00E56C97"/>
    <w:rsid w:val="00E57D34"/>
    <w:rsid w:val="00E600C5"/>
    <w:rsid w:val="00E61B82"/>
    <w:rsid w:val="00E641C0"/>
    <w:rsid w:val="00E6583A"/>
    <w:rsid w:val="00E7182B"/>
    <w:rsid w:val="00E720DE"/>
    <w:rsid w:val="00E7499D"/>
    <w:rsid w:val="00E750DC"/>
    <w:rsid w:val="00E76610"/>
    <w:rsid w:val="00E85115"/>
    <w:rsid w:val="00E97B5C"/>
    <w:rsid w:val="00EA18E2"/>
    <w:rsid w:val="00EA2969"/>
    <w:rsid w:val="00EA7B3E"/>
    <w:rsid w:val="00EB1504"/>
    <w:rsid w:val="00EB3EA5"/>
    <w:rsid w:val="00EB793E"/>
    <w:rsid w:val="00EC0515"/>
    <w:rsid w:val="00EC1082"/>
    <w:rsid w:val="00EC1521"/>
    <w:rsid w:val="00EC4A12"/>
    <w:rsid w:val="00EC6BA9"/>
    <w:rsid w:val="00ED0040"/>
    <w:rsid w:val="00ED14AD"/>
    <w:rsid w:val="00ED3311"/>
    <w:rsid w:val="00ED4800"/>
    <w:rsid w:val="00ED7F4C"/>
    <w:rsid w:val="00EE0582"/>
    <w:rsid w:val="00EE4AE9"/>
    <w:rsid w:val="00EE59EA"/>
    <w:rsid w:val="00EF3663"/>
    <w:rsid w:val="00F034EE"/>
    <w:rsid w:val="00F04864"/>
    <w:rsid w:val="00F05D2E"/>
    <w:rsid w:val="00F07B9F"/>
    <w:rsid w:val="00F07ED2"/>
    <w:rsid w:val="00F10012"/>
    <w:rsid w:val="00F17EA7"/>
    <w:rsid w:val="00F2199B"/>
    <w:rsid w:val="00F236C2"/>
    <w:rsid w:val="00F251AD"/>
    <w:rsid w:val="00F27BC7"/>
    <w:rsid w:val="00F27EDD"/>
    <w:rsid w:val="00F36C6B"/>
    <w:rsid w:val="00F40DF3"/>
    <w:rsid w:val="00F504CD"/>
    <w:rsid w:val="00F5763D"/>
    <w:rsid w:val="00F5768A"/>
    <w:rsid w:val="00F639DD"/>
    <w:rsid w:val="00F71352"/>
    <w:rsid w:val="00F76DD4"/>
    <w:rsid w:val="00F81426"/>
    <w:rsid w:val="00F81B11"/>
    <w:rsid w:val="00F82926"/>
    <w:rsid w:val="00F839EB"/>
    <w:rsid w:val="00F846A5"/>
    <w:rsid w:val="00F84EF2"/>
    <w:rsid w:val="00F85CDE"/>
    <w:rsid w:val="00F8737C"/>
    <w:rsid w:val="00F91008"/>
    <w:rsid w:val="00F918D0"/>
    <w:rsid w:val="00F91C27"/>
    <w:rsid w:val="00F922EF"/>
    <w:rsid w:val="00F95054"/>
    <w:rsid w:val="00F964E0"/>
    <w:rsid w:val="00FA16C8"/>
    <w:rsid w:val="00FA4466"/>
    <w:rsid w:val="00FA504F"/>
    <w:rsid w:val="00FA7AB5"/>
    <w:rsid w:val="00FB2461"/>
    <w:rsid w:val="00FB2FE8"/>
    <w:rsid w:val="00FB3023"/>
    <w:rsid w:val="00FB5429"/>
    <w:rsid w:val="00FC05F7"/>
    <w:rsid w:val="00FC3940"/>
    <w:rsid w:val="00FC4BDA"/>
    <w:rsid w:val="00FC79AC"/>
    <w:rsid w:val="00FD7FB3"/>
    <w:rsid w:val="00FE092A"/>
    <w:rsid w:val="00FE2351"/>
    <w:rsid w:val="00FE795F"/>
    <w:rsid w:val="00FF347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5E5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basedOn w:val="DefaultParagraphFont"/>
    <w:rsid w:val="00143977"/>
  </w:style>
  <w:style w:type="character" w:customStyle="1" w:styleId="tli1">
    <w:name w:val="tli1"/>
    <w:basedOn w:val="DefaultParagraphFont"/>
    <w:rsid w:val="00143977"/>
  </w:style>
  <w:style w:type="character" w:customStyle="1" w:styleId="BodyTextIndentChar">
    <w:name w:val="Body Text Indent Char"/>
    <w:rsid w:val="00596161"/>
    <w:rPr>
      <w:rFonts w:ascii="RoTimes" w:hAnsi="RoTimes" w:hint="default"/>
      <w:sz w:val="24"/>
      <w:szCs w:val="24"/>
      <w:lang w:val="fr-FR" w:eastAsia="ro-RO" w:bidi="ar-SA"/>
    </w:rPr>
  </w:style>
  <w:style w:type="paragraph" w:styleId="BodyTextIndent">
    <w:name w:val="Body Text Indent"/>
    <w:basedOn w:val="Normal"/>
    <w:link w:val="BodyTextIndentChar1"/>
    <w:uiPriority w:val="99"/>
    <w:unhideWhenUsed/>
    <w:rsid w:val="00596161"/>
    <w:pPr>
      <w:spacing w:after="120"/>
      <w:ind w:left="283"/>
    </w:pPr>
  </w:style>
  <w:style w:type="character" w:customStyle="1" w:styleId="BodyTextIndentChar1">
    <w:name w:val="Body Text Indent Char1"/>
    <w:link w:val="BodyTextIndent"/>
    <w:uiPriority w:val="99"/>
    <w:rsid w:val="00596161"/>
    <w:rPr>
      <w:sz w:val="22"/>
      <w:szCs w:val="22"/>
      <w:lang w:val="en-US" w:eastAsia="en-US"/>
    </w:rPr>
  </w:style>
  <w:style w:type="character" w:styleId="Emphasis">
    <w:name w:val="Emphasis"/>
    <w:qFormat/>
    <w:rsid w:val="0027738D"/>
    <w:rPr>
      <w:i/>
      <w:iCs/>
    </w:rPr>
  </w:style>
  <w:style w:type="paragraph" w:customStyle="1" w:styleId="Linie">
    <w:name w:val="Linie"/>
    <w:basedOn w:val="Normal"/>
    <w:autoRedefine/>
    <w:rsid w:val="0027738D"/>
    <w:pPr>
      <w:widowControl w:val="0"/>
      <w:numPr>
        <w:numId w:val="19"/>
      </w:numPr>
      <w:tabs>
        <w:tab w:val="left" w:pos="0"/>
        <w:tab w:val="left" w:pos="720"/>
      </w:tabs>
      <w:autoSpaceDE w:val="0"/>
      <w:autoSpaceDN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274D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BodyTextIndent3">
    <w:name w:val="WW-Body Text Indent 3"/>
    <w:basedOn w:val="Normal"/>
    <w:rsid w:val="00F95054"/>
    <w:pPr>
      <w:widowControl w:val="0"/>
      <w:suppressAutoHyphens/>
      <w:spacing w:after="0" w:line="300" w:lineRule="auto"/>
      <w:ind w:left="720" w:firstLine="720"/>
      <w:jc w:val="both"/>
    </w:pPr>
    <w:rPr>
      <w:rFonts w:ascii="Arial" w:eastAsia="Times New Roman" w:hAnsi="Arial" w:cs="Arial"/>
      <w:noProof/>
      <w:sz w:val="24"/>
      <w:szCs w:val="24"/>
      <w:lang w:eastAsia="ar-SA"/>
    </w:rPr>
  </w:style>
  <w:style w:type="paragraph" w:customStyle="1" w:styleId="Default">
    <w:name w:val="Default"/>
    <w:rsid w:val="001A1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9B2CAC"/>
  </w:style>
  <w:style w:type="paragraph" w:styleId="List">
    <w:name w:val="List"/>
    <w:basedOn w:val="BodyText"/>
    <w:rsid w:val="000F6A76"/>
    <w:pPr>
      <w:widowControl w:val="0"/>
      <w:suppressAutoHyphens/>
      <w:autoSpaceDE w:val="0"/>
      <w:spacing w:line="240" w:lineRule="auto"/>
    </w:pPr>
    <w:rPr>
      <w:rFonts w:ascii="Arial" w:eastAsia="01_FuturaRO_Light" w:hAnsi="Arial" w:cs="Arial"/>
      <w:lang w:eastAsia="ar-SA"/>
    </w:rPr>
  </w:style>
  <w:style w:type="paragraph" w:customStyle="1" w:styleId="TableContents">
    <w:name w:val="Table Contents"/>
    <w:basedOn w:val="Normal"/>
    <w:rsid w:val="000F6A76"/>
    <w:pPr>
      <w:widowControl w:val="0"/>
      <w:suppressAutoHyphens/>
      <w:autoSpaceDE w:val="0"/>
      <w:spacing w:after="0" w:line="240" w:lineRule="auto"/>
    </w:pPr>
    <w:rPr>
      <w:rFonts w:ascii="01_FuturaRO_Light" w:eastAsia="01_FuturaRO_Light" w:hAnsi="01_FuturaRO_Light" w:cs="01_FuturaRO_Light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205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2053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3E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E5D"/>
    <w:rPr>
      <w:sz w:val="22"/>
      <w:szCs w:val="22"/>
    </w:rPr>
  </w:style>
  <w:style w:type="paragraph" w:styleId="ListParagraph">
    <w:name w:val="List Paragraph"/>
    <w:aliases w:val="body 2"/>
    <w:basedOn w:val="Normal"/>
    <w:uiPriority w:val="34"/>
    <w:qFormat/>
    <w:rsid w:val="00463E5D"/>
    <w:pPr>
      <w:ind w:left="720"/>
    </w:pPr>
  </w:style>
  <w:style w:type="character" w:customStyle="1" w:styleId="FontStyle40">
    <w:name w:val="Font Style40"/>
    <w:uiPriority w:val="99"/>
    <w:rsid w:val="0062669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rsid w:val="00626690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626690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626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5E5"/>
    <w:rPr>
      <w:rFonts w:eastAsia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5E5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basedOn w:val="DefaultParagraphFont"/>
    <w:rsid w:val="00143977"/>
  </w:style>
  <w:style w:type="character" w:customStyle="1" w:styleId="tli1">
    <w:name w:val="tli1"/>
    <w:basedOn w:val="DefaultParagraphFont"/>
    <w:rsid w:val="00143977"/>
  </w:style>
  <w:style w:type="character" w:customStyle="1" w:styleId="BodyTextIndentChar">
    <w:name w:val="Body Text Indent Char"/>
    <w:rsid w:val="00596161"/>
    <w:rPr>
      <w:rFonts w:ascii="RoTimes" w:hAnsi="RoTimes" w:hint="default"/>
      <w:sz w:val="24"/>
      <w:szCs w:val="24"/>
      <w:lang w:val="fr-FR" w:eastAsia="ro-RO" w:bidi="ar-SA"/>
    </w:rPr>
  </w:style>
  <w:style w:type="paragraph" w:styleId="BodyTextIndent">
    <w:name w:val="Body Text Indent"/>
    <w:basedOn w:val="Normal"/>
    <w:link w:val="BodyTextIndentChar1"/>
    <w:uiPriority w:val="99"/>
    <w:unhideWhenUsed/>
    <w:rsid w:val="00596161"/>
    <w:pPr>
      <w:spacing w:after="120"/>
      <w:ind w:left="283"/>
    </w:pPr>
  </w:style>
  <w:style w:type="character" w:customStyle="1" w:styleId="BodyTextIndentChar1">
    <w:name w:val="Body Text Indent Char1"/>
    <w:link w:val="BodyTextIndent"/>
    <w:uiPriority w:val="99"/>
    <w:rsid w:val="00596161"/>
    <w:rPr>
      <w:sz w:val="22"/>
      <w:szCs w:val="22"/>
      <w:lang w:val="en-US" w:eastAsia="en-US"/>
    </w:rPr>
  </w:style>
  <w:style w:type="character" w:styleId="Emphasis">
    <w:name w:val="Emphasis"/>
    <w:qFormat/>
    <w:rsid w:val="0027738D"/>
    <w:rPr>
      <w:i/>
      <w:iCs/>
    </w:rPr>
  </w:style>
  <w:style w:type="paragraph" w:customStyle="1" w:styleId="Linie">
    <w:name w:val="Linie"/>
    <w:basedOn w:val="Normal"/>
    <w:autoRedefine/>
    <w:rsid w:val="0027738D"/>
    <w:pPr>
      <w:widowControl w:val="0"/>
      <w:numPr>
        <w:numId w:val="19"/>
      </w:numPr>
      <w:tabs>
        <w:tab w:val="left" w:pos="0"/>
        <w:tab w:val="left" w:pos="720"/>
      </w:tabs>
      <w:autoSpaceDE w:val="0"/>
      <w:autoSpaceDN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274D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BodyTextIndent3">
    <w:name w:val="WW-Body Text Indent 3"/>
    <w:basedOn w:val="Normal"/>
    <w:rsid w:val="00F95054"/>
    <w:pPr>
      <w:widowControl w:val="0"/>
      <w:suppressAutoHyphens/>
      <w:spacing w:after="0" w:line="300" w:lineRule="auto"/>
      <w:ind w:left="720" w:firstLine="720"/>
      <w:jc w:val="both"/>
    </w:pPr>
    <w:rPr>
      <w:rFonts w:ascii="Arial" w:eastAsia="Times New Roman" w:hAnsi="Arial" w:cs="Arial"/>
      <w:noProof/>
      <w:sz w:val="24"/>
      <w:szCs w:val="24"/>
      <w:lang w:eastAsia="ar-SA"/>
    </w:rPr>
  </w:style>
  <w:style w:type="paragraph" w:customStyle="1" w:styleId="Default">
    <w:name w:val="Default"/>
    <w:rsid w:val="001A1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9B2CAC"/>
  </w:style>
  <w:style w:type="paragraph" w:styleId="List">
    <w:name w:val="List"/>
    <w:basedOn w:val="BodyText"/>
    <w:rsid w:val="000F6A76"/>
    <w:pPr>
      <w:widowControl w:val="0"/>
      <w:suppressAutoHyphens/>
      <w:autoSpaceDE w:val="0"/>
      <w:spacing w:line="240" w:lineRule="auto"/>
    </w:pPr>
    <w:rPr>
      <w:rFonts w:ascii="Arial" w:eastAsia="01_FuturaRO_Light" w:hAnsi="Arial" w:cs="Arial"/>
      <w:lang w:eastAsia="ar-SA"/>
    </w:rPr>
  </w:style>
  <w:style w:type="paragraph" w:customStyle="1" w:styleId="TableContents">
    <w:name w:val="Table Contents"/>
    <w:basedOn w:val="Normal"/>
    <w:rsid w:val="000F6A76"/>
    <w:pPr>
      <w:widowControl w:val="0"/>
      <w:suppressAutoHyphens/>
      <w:autoSpaceDE w:val="0"/>
      <w:spacing w:after="0" w:line="240" w:lineRule="auto"/>
    </w:pPr>
    <w:rPr>
      <w:rFonts w:ascii="01_FuturaRO_Light" w:eastAsia="01_FuturaRO_Light" w:hAnsi="01_FuturaRO_Light" w:cs="01_FuturaRO_Light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205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2053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3E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E5D"/>
    <w:rPr>
      <w:sz w:val="22"/>
      <w:szCs w:val="22"/>
    </w:rPr>
  </w:style>
  <w:style w:type="paragraph" w:styleId="ListParagraph">
    <w:name w:val="List Paragraph"/>
    <w:aliases w:val="body 2"/>
    <w:basedOn w:val="Normal"/>
    <w:uiPriority w:val="34"/>
    <w:qFormat/>
    <w:rsid w:val="00463E5D"/>
    <w:pPr>
      <w:ind w:left="720"/>
    </w:pPr>
  </w:style>
  <w:style w:type="character" w:customStyle="1" w:styleId="FontStyle40">
    <w:name w:val="Font Style40"/>
    <w:uiPriority w:val="99"/>
    <w:rsid w:val="0062669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rsid w:val="00626690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626690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626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5E5"/>
    <w:rPr>
      <w:rFonts w:eastAsia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pmvn.ro/wp-adm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458A-1CF8-400D-8810-69B0F01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21117</CharactersWithSpaces>
  <SharedDoc>false</SharedDoc>
  <HLinks>
    <vt:vector size="6" baseType="variant">
      <vt:variant>
        <vt:i4>1245310</vt:i4>
      </vt:variant>
      <vt:variant>
        <vt:i4>5</vt:i4>
      </vt:variant>
      <vt:variant>
        <vt:i4>0</vt:i4>
      </vt:variant>
      <vt:variant>
        <vt:i4>5</vt:i4>
      </vt:variant>
      <vt:variant>
        <vt:lpwstr>mailto:office@apmtm.anpm.ro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Loredana Ciocarlie - APM Timis Serv. AAA</cp:lastModifiedBy>
  <cp:revision>19</cp:revision>
  <cp:lastPrinted>2016-12-15T13:29:00Z</cp:lastPrinted>
  <dcterms:created xsi:type="dcterms:W3CDTF">2016-08-03T06:40:00Z</dcterms:created>
  <dcterms:modified xsi:type="dcterms:W3CDTF">2016-12-15T13:47:00Z</dcterms:modified>
</cp:coreProperties>
</file>