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62652753" w:rsidR="00DE792C" w:rsidRPr="00B51C82" w:rsidRDefault="007E6483" w:rsidP="00F1090C">
      <w:pPr>
        <w:pStyle w:val="Header"/>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w:t>
      </w:r>
      <w:r w:rsidRPr="00B51C82">
        <w:rPr>
          <w:rFonts w:ascii="Trebuchet MS" w:hAnsi="Trebuchet MS"/>
          <w:b/>
          <w:bCs/>
          <w:sz w:val="28"/>
          <w:szCs w:val="28"/>
        </w:rPr>
        <w:t xml:space="preserve">PROTECȚIA MEDIULUI </w:t>
      </w:r>
      <w:r w:rsidR="00056061" w:rsidRPr="00B51C82">
        <w:rPr>
          <w:rFonts w:ascii="Trebuchet MS" w:hAnsi="Trebuchet MS"/>
          <w:b/>
          <w:bCs/>
          <w:sz w:val="28"/>
          <w:szCs w:val="28"/>
        </w:rPr>
        <w:t>TIMIȘ</w:t>
      </w:r>
    </w:p>
    <w:p w14:paraId="33B7F6EB" w14:textId="77777777" w:rsidR="0005248E" w:rsidRDefault="00B51C82" w:rsidP="00B51C82">
      <w:pPr>
        <w:spacing w:after="0" w:line="360" w:lineRule="auto"/>
        <w:jc w:val="center"/>
        <w:rPr>
          <w:rFonts w:ascii="Trebuchet MS" w:hAnsi="Trebuchet MS"/>
          <w:b/>
          <w:bCs/>
        </w:rPr>
      </w:pPr>
      <w:r w:rsidRPr="00B51C82">
        <w:rPr>
          <w:rFonts w:ascii="Trebuchet MS" w:hAnsi="Trebuchet MS"/>
          <w:b/>
          <w:bCs/>
        </w:rPr>
        <w:t xml:space="preserve">            </w:t>
      </w:r>
    </w:p>
    <w:p w14:paraId="1806328A" w14:textId="14810EE6" w:rsidR="00B51C82" w:rsidRPr="00B51C82" w:rsidRDefault="00B51C82" w:rsidP="0005248E">
      <w:pPr>
        <w:spacing w:after="0" w:line="360" w:lineRule="auto"/>
        <w:jc w:val="center"/>
        <w:rPr>
          <w:rFonts w:ascii="Trebuchet MS" w:eastAsia="Times New Roman" w:hAnsi="Trebuchet MS"/>
          <w:b/>
          <w:bCs/>
        </w:rPr>
      </w:pPr>
      <w:r w:rsidRPr="00B51C82">
        <w:rPr>
          <w:rFonts w:ascii="Trebuchet MS" w:hAnsi="Trebuchet MS"/>
          <w:b/>
          <w:bCs/>
        </w:rPr>
        <w:t>DECIZIA ETAPEI DE ÎNCADRARE</w:t>
      </w:r>
    </w:p>
    <w:p w14:paraId="40CD8B9C" w14:textId="362544DA" w:rsidR="00B51C82" w:rsidRPr="00B51C82" w:rsidRDefault="0005248E" w:rsidP="0005248E">
      <w:pPr>
        <w:spacing w:after="0" w:line="360" w:lineRule="auto"/>
        <w:jc w:val="center"/>
        <w:rPr>
          <w:rFonts w:ascii="Trebuchet MS" w:hAnsi="Trebuchet MS"/>
          <w:b/>
          <w:bCs/>
        </w:rPr>
      </w:pPr>
      <w:r>
        <w:rPr>
          <w:rFonts w:ascii="Trebuchet MS" w:hAnsi="Trebuchet MS"/>
          <w:b/>
          <w:bCs/>
        </w:rPr>
        <w:t>Proiect din 26</w:t>
      </w:r>
      <w:r w:rsidR="00B51C82" w:rsidRPr="00B51C82">
        <w:rPr>
          <w:rFonts w:ascii="Trebuchet MS" w:hAnsi="Trebuchet MS"/>
          <w:b/>
          <w:bCs/>
        </w:rPr>
        <w:t>.01.2024</w:t>
      </w:r>
    </w:p>
    <w:p w14:paraId="2871B158" w14:textId="77777777" w:rsidR="00B51C82" w:rsidRPr="00B51C82" w:rsidRDefault="00B51C82" w:rsidP="00B51C82">
      <w:pPr>
        <w:spacing w:after="0" w:line="360" w:lineRule="auto"/>
        <w:rPr>
          <w:rFonts w:ascii="Trebuchet MS" w:eastAsia="Times New Roman" w:hAnsi="Trebuchet MS"/>
          <w:b/>
          <w:bCs/>
          <w:u w:color="FF0000"/>
        </w:rPr>
      </w:pPr>
    </w:p>
    <w:p w14:paraId="10D6D5A6" w14:textId="40E3D5F2" w:rsidR="00B51C82" w:rsidRPr="00B51C82" w:rsidRDefault="00B51C82" w:rsidP="00B51C82">
      <w:pPr>
        <w:spacing w:after="0" w:line="360" w:lineRule="auto"/>
        <w:jc w:val="both"/>
        <w:rPr>
          <w:rFonts w:ascii="Trebuchet MS" w:hAnsi="Trebuchet MS"/>
          <w:b/>
        </w:rPr>
      </w:pPr>
      <w:r w:rsidRPr="00B51C82">
        <w:rPr>
          <w:rFonts w:ascii="Trebuchet MS" w:hAnsi="Trebuchet MS"/>
          <w:u w:color="FF2600"/>
        </w:rPr>
        <w:t>Ca urmare a solicitării de emitere a acordului de mediu adresată de</w:t>
      </w:r>
      <w:r w:rsidRPr="00B51C82">
        <w:rPr>
          <w:rFonts w:ascii="Trebuchet MS" w:hAnsi="Trebuchet MS"/>
          <w:b/>
          <w:bCs/>
          <w:u w:color="FF2600"/>
        </w:rPr>
        <w:t xml:space="preserve"> </w:t>
      </w:r>
      <w:r w:rsidRPr="00B51C82">
        <w:rPr>
          <w:rFonts w:ascii="Trebuchet MS" w:hAnsi="Trebuchet MS"/>
          <w:b/>
          <w:bCs/>
        </w:rPr>
        <w:t>SC</w:t>
      </w:r>
      <w:r w:rsidRPr="00B51C82">
        <w:rPr>
          <w:rStyle w:val="FontStyle44"/>
          <w:rFonts w:ascii="Trebuchet MS" w:hAnsi="Trebuchet MS" w:cs="Times New Roman"/>
          <w:color w:val="auto"/>
          <w:sz w:val="22"/>
          <w:szCs w:val="22"/>
        </w:rPr>
        <w:t xml:space="preserve"> </w:t>
      </w:r>
      <w:r w:rsidRPr="00B51C82">
        <w:rPr>
          <w:rStyle w:val="FontStyle18"/>
          <w:rFonts w:ascii="Trebuchet MS" w:hAnsi="Trebuchet MS" w:cs="Times New Roman"/>
          <w:color w:val="auto"/>
          <w:sz w:val="22"/>
          <w:szCs w:val="22"/>
        </w:rPr>
        <w:t>SEE Exclusive Development SRL</w:t>
      </w:r>
      <w:r w:rsidRPr="00B51C82">
        <w:rPr>
          <w:rFonts w:ascii="Trebuchet MS" w:hAnsi="Trebuchet MS"/>
          <w:b/>
          <w:bCs/>
        </w:rPr>
        <w:t>,</w:t>
      </w:r>
      <w:r w:rsidRPr="00B51C82">
        <w:rPr>
          <w:rFonts w:ascii="Trebuchet MS" w:hAnsi="Trebuchet MS"/>
          <w:bCs/>
          <w:kern w:val="32"/>
        </w:rPr>
        <w:t xml:space="preserve"> </w:t>
      </w:r>
      <w:r w:rsidRPr="00B51C82">
        <w:rPr>
          <w:rFonts w:ascii="Trebuchet MS" w:eastAsia="Times New Roman" w:hAnsi="Trebuchet MS"/>
        </w:rPr>
        <w:t xml:space="preserve">cu sediul </w:t>
      </w:r>
      <w:r w:rsidRPr="00B51C82">
        <w:rPr>
          <w:rFonts w:ascii="Trebuchet MS" w:hAnsi="Trebuchet MS"/>
          <w:bCs/>
          <w:kern w:val="32"/>
        </w:rPr>
        <w:t xml:space="preserve">în Bucureşti, str. Barbu Văcărescu, nr. 201, etaj 26,  cam.17, </w:t>
      </w:r>
      <w:r w:rsidRPr="00B51C82">
        <w:rPr>
          <w:rFonts w:ascii="Trebuchet MS" w:hAnsi="Trebuchet MS"/>
          <w:u w:color="FF2600"/>
        </w:rPr>
        <w:t xml:space="preserve">înregistrată la APM Timiș cu nr. </w:t>
      </w:r>
      <w:r w:rsidRPr="00B51C82">
        <w:rPr>
          <w:rFonts w:ascii="Trebuchet MS" w:hAnsi="Trebuchet MS"/>
        </w:rPr>
        <w:t>6537</w:t>
      </w:r>
      <w:r w:rsidRPr="00B51C82">
        <w:rPr>
          <w:rFonts w:ascii="Trebuchet MS" w:eastAsia="Times New Roman" w:hAnsi="Trebuchet MS"/>
        </w:rPr>
        <w:t>RP/28.08.2023</w:t>
      </w:r>
      <w:r w:rsidRPr="00B51C82">
        <w:rPr>
          <w:rFonts w:ascii="Trebuchet MS" w:hAnsi="Trebuchet MS"/>
          <w:u w:color="FF2600"/>
        </w:rPr>
        <w:t>,</w:t>
      </w:r>
      <w:r w:rsidRPr="00B51C82">
        <w:rPr>
          <w:rFonts w:ascii="Trebuchet MS" w:hAnsi="Trebuchet MS"/>
          <w:spacing w:val="15"/>
          <w:u w:color="FF2600"/>
        </w:rPr>
        <w:t xml:space="preserve"> </w:t>
      </w:r>
      <w:r w:rsidRPr="00B51C82">
        <w:rPr>
          <w:rFonts w:ascii="Trebuchet MS" w:hAnsi="Trebuchet MS"/>
          <w:u w:color="FF2600"/>
        </w:rPr>
        <w:t>cu ul</w:t>
      </w:r>
      <w:r w:rsidR="00A75559">
        <w:rPr>
          <w:rFonts w:ascii="Trebuchet MS" w:hAnsi="Trebuchet MS"/>
          <w:u w:color="FF2600"/>
        </w:rPr>
        <w:t xml:space="preserve">timele completări depuse cu nr. 483RP/22.01.2024 </w:t>
      </w:r>
      <w:r w:rsidRPr="00B51C82">
        <w:rPr>
          <w:rFonts w:ascii="Trebuchet MS" w:hAnsi="Trebuchet MS"/>
          <w:u w:color="FF0000"/>
        </w:rPr>
        <w:t>(anunț public)</w:t>
      </w:r>
      <w:r w:rsidRPr="00B51C82">
        <w:rPr>
          <w:rFonts w:ascii="Trebuchet MS" w:hAnsi="Trebuchet MS"/>
          <w:u w:color="FF2600"/>
        </w:rPr>
        <w:t>, în baza Legii nr. 292/2018 privind evaluarea impactului anumitor proiecte publice și private asupra mediului și a Ordonanței de urgență a Guvernului nr. 57/2007 privind regimul ariilor naturale protejate, conservarea habitatelor naturale, a florei și faunei sălbatice, aprobată cu modificări și completări prin Legea nr. 49/2011, cu modificările și completările ulterioare,  Agenţia pentru Protecţia Mediului Timiş decide, ca urmare a consultărilor desfăşurate în cadrul şedinţei Comisiei de Analiză Tehnică, din data de 18.01.2024</w:t>
      </w:r>
      <w:r w:rsidRPr="00B51C82">
        <w:rPr>
          <w:rFonts w:ascii="Trebuchet MS" w:hAnsi="Trebuchet MS"/>
          <w:bCs/>
          <w:u w:color="FF2600"/>
        </w:rPr>
        <w:t>,</w:t>
      </w:r>
      <w:r w:rsidRPr="00B51C82">
        <w:rPr>
          <w:rFonts w:ascii="Trebuchet MS" w:hAnsi="Trebuchet MS"/>
          <w:u w:color="FF2600"/>
        </w:rPr>
        <w:t xml:space="preserve"> că proiectul:</w:t>
      </w:r>
      <w:r w:rsidRPr="00B51C82">
        <w:rPr>
          <w:rFonts w:ascii="Trebuchet MS" w:eastAsia="Times New Roman" w:hAnsi="Trebuchet MS"/>
          <w:b/>
          <w:i/>
          <w:iCs/>
        </w:rPr>
        <w:t xml:space="preserve"> </w:t>
      </w:r>
      <w:r w:rsidRPr="00B51C82">
        <w:rPr>
          <w:rFonts w:ascii="Trebuchet MS" w:eastAsia="Times New Roman" w:hAnsi="Trebuchet MS"/>
          <w:b/>
        </w:rPr>
        <w:t>“</w:t>
      </w:r>
      <w:r w:rsidRPr="00B51C82">
        <w:rPr>
          <w:rFonts w:ascii="Trebuchet MS" w:hAnsi="Trebuchet MS"/>
          <w:b/>
          <w:iCs/>
        </w:rPr>
        <w:t>AMENAJARI EXTERIOARE (AMENAJARE PLATFORMA EXTERIOARA PENTRU DEPOZITARE SI RECONFIGURARE PLATFORME EXISTENTE)”</w:t>
      </w:r>
      <w:r w:rsidRPr="00B51C82">
        <w:rPr>
          <w:rFonts w:ascii="Trebuchet MS" w:eastAsia="Times New Roman" w:hAnsi="Trebuchet MS"/>
        </w:rPr>
        <w:t>, propus a fi amplasat în Giarmata, DJ 691,</w:t>
      </w:r>
      <w:r w:rsidR="0005248E">
        <w:rPr>
          <w:rFonts w:ascii="Trebuchet MS" w:eastAsia="Times New Roman" w:hAnsi="Trebuchet MS"/>
        </w:rPr>
        <w:t xml:space="preserve"> DREAPTA, </w:t>
      </w:r>
      <w:r w:rsidRPr="00B51C82">
        <w:rPr>
          <w:rFonts w:ascii="Trebuchet MS" w:eastAsia="Times New Roman" w:hAnsi="Trebuchet MS"/>
        </w:rPr>
        <w:t xml:space="preserve"> KM 9+150, identificat prin CF nr. 413316</w:t>
      </w:r>
      <w:r w:rsidR="0005248E">
        <w:rPr>
          <w:rFonts w:ascii="Trebuchet MS" w:eastAsia="Times New Roman" w:hAnsi="Trebuchet MS"/>
        </w:rPr>
        <w:t xml:space="preserve"> (care cuprinde CF 412145)</w:t>
      </w:r>
      <w:r w:rsidRPr="00B51C82">
        <w:rPr>
          <w:rFonts w:ascii="Trebuchet MS" w:eastAsia="Times New Roman" w:hAnsi="Trebuchet MS"/>
        </w:rPr>
        <w:t xml:space="preserve">,nr. top 413316, </w:t>
      </w:r>
      <w:r w:rsidRPr="00B51C82">
        <w:rPr>
          <w:rFonts w:ascii="Trebuchet MS" w:hAnsi="Trebuchet MS"/>
        </w:rPr>
        <w:t>jud. Timiș,</w:t>
      </w:r>
      <w:r w:rsidRPr="00B51C82">
        <w:rPr>
          <w:rFonts w:ascii="Trebuchet MS" w:hAnsi="Trebuchet MS"/>
          <w:u w:color="FF2600"/>
        </w:rPr>
        <w:t xml:space="preserve"> </w:t>
      </w:r>
      <w:r w:rsidRPr="00B51C82">
        <w:rPr>
          <w:rFonts w:ascii="Trebuchet MS" w:hAnsi="Trebuchet MS"/>
          <w:b/>
          <w:bCs/>
          <w:u w:color="FF2600"/>
        </w:rPr>
        <w:t>nu se supune evaluării impactului asupra mediului, nu se supune evaluării adecvate şi nu se supune evaluării impactului asupra corpurilor de apă;</w:t>
      </w:r>
    </w:p>
    <w:p w14:paraId="1CCF0D0F" w14:textId="77777777" w:rsidR="00B51C82" w:rsidRPr="00B51C82" w:rsidRDefault="00B51C82" w:rsidP="00B51C82">
      <w:pPr>
        <w:tabs>
          <w:tab w:val="left" w:pos="4680"/>
        </w:tabs>
        <w:spacing w:after="0" w:line="360" w:lineRule="auto"/>
        <w:ind w:firstLine="720"/>
        <w:jc w:val="both"/>
        <w:rPr>
          <w:rFonts w:ascii="Trebuchet MS" w:eastAsia="Times New Roman" w:hAnsi="Trebuchet MS"/>
          <w:b/>
          <w:bCs/>
          <w:u w:color="FF2600"/>
        </w:rPr>
      </w:pPr>
      <w:r w:rsidRPr="00B51C82">
        <w:rPr>
          <w:rFonts w:ascii="Trebuchet MS" w:hAnsi="Trebuchet MS"/>
          <w:b/>
          <w:bCs/>
          <w:u w:color="FF2600"/>
        </w:rPr>
        <w:t xml:space="preserve">Justificarea prezentei decizii: </w:t>
      </w:r>
    </w:p>
    <w:p w14:paraId="4E34C46D"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b/>
          <w:bCs/>
          <w:u w:color="FF2600"/>
        </w:rPr>
        <w:t>I</w:t>
      </w:r>
      <w:r w:rsidRPr="00B51C82">
        <w:rPr>
          <w:rFonts w:ascii="Trebuchet MS" w:hAnsi="Trebuchet MS"/>
          <w:u w:color="FF2600"/>
        </w:rPr>
        <w:t xml:space="preserve">. </w:t>
      </w:r>
      <w:r w:rsidRPr="00B51C82">
        <w:rPr>
          <w:rFonts w:ascii="Trebuchet MS" w:hAnsi="Trebuchet MS"/>
          <w:b/>
          <w:bCs/>
          <w:u w:color="FF2600"/>
        </w:rPr>
        <w:t>Motivele pe baza cărora s-a stabilit neefectuarea evaluării impactului asupra mediului sunt următoarele</w:t>
      </w:r>
      <w:r w:rsidRPr="00B51C82">
        <w:rPr>
          <w:rFonts w:ascii="Trebuchet MS" w:hAnsi="Trebuchet MS"/>
          <w:u w:color="FF2600"/>
        </w:rPr>
        <w:t xml:space="preserve">: </w:t>
      </w:r>
    </w:p>
    <w:p w14:paraId="59606A7B" w14:textId="77777777" w:rsidR="00B51C82" w:rsidRPr="00B51C82" w:rsidRDefault="00B51C82" w:rsidP="00B51C82">
      <w:pPr>
        <w:spacing w:after="0" w:line="360" w:lineRule="auto"/>
        <w:jc w:val="both"/>
        <w:rPr>
          <w:rFonts w:ascii="Trebuchet MS" w:eastAsia="Times New Roman" w:hAnsi="Trebuchet MS"/>
          <w:b/>
          <w:bCs/>
          <w:u w:color="FF2600"/>
        </w:rPr>
      </w:pPr>
      <w:r w:rsidRPr="00B51C82">
        <w:rPr>
          <w:rFonts w:ascii="Trebuchet MS" w:hAnsi="Trebuchet MS"/>
          <w:u w:color="FF2600"/>
        </w:rPr>
        <w:t xml:space="preserve">a) proiectul </w:t>
      </w:r>
      <w:r w:rsidRPr="00B51C82">
        <w:rPr>
          <w:rFonts w:ascii="Trebuchet MS" w:hAnsi="Trebuchet MS"/>
          <w:b/>
          <w:bCs/>
          <w:u w:color="FF2600"/>
        </w:rPr>
        <w:t>intră</w:t>
      </w:r>
      <w:r w:rsidRPr="00B51C82">
        <w:rPr>
          <w:rFonts w:ascii="Trebuchet MS" w:hAnsi="Trebuchet MS"/>
          <w:u w:color="FF2600"/>
        </w:rPr>
        <w:t xml:space="preserve"> sub incidenţa Legii 292/2018 privind evaluarea impactului anumitor proiecte publice şi private asupra mediului, fiind încadrat în</w:t>
      </w:r>
      <w:r w:rsidRPr="00B51C82">
        <w:rPr>
          <w:rFonts w:ascii="Trebuchet MS" w:hAnsi="Trebuchet MS"/>
          <w:b/>
        </w:rPr>
        <w:t xml:space="preserve"> Anexa 2</w:t>
      </w:r>
      <w:r w:rsidRPr="00B51C82">
        <w:rPr>
          <w:rFonts w:ascii="Trebuchet MS" w:hAnsi="Trebuchet MS"/>
        </w:rPr>
        <w:t xml:space="preserve"> la </w:t>
      </w:r>
      <w:r w:rsidRPr="00B51C82">
        <w:rPr>
          <w:rFonts w:ascii="Trebuchet MS" w:eastAsia="Times New Roman" w:hAnsi="Trebuchet MS"/>
          <w:b/>
          <w:iCs/>
        </w:rPr>
        <w:t>pct. 13 a</w:t>
      </w:r>
      <w:r w:rsidRPr="00B51C82">
        <w:rPr>
          <w:rFonts w:ascii="Trebuchet MS" w:hAnsi="Trebuchet MS"/>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B51C82">
        <w:rPr>
          <w:rFonts w:ascii="Trebuchet MS" w:hAnsi="Trebuchet MS"/>
          <w:b/>
          <w:bCs/>
          <w:u w:color="FF2600"/>
        </w:rPr>
        <w:t xml:space="preserve">; </w:t>
      </w:r>
    </w:p>
    <w:p w14:paraId="62E1C533"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a</w:t>
      </w:r>
      <w:r w:rsidRPr="00B51C82">
        <w:rPr>
          <w:rFonts w:ascii="Trebuchet MS" w:hAnsi="Trebuchet MS"/>
          <w:u w:color="FF2600"/>
          <w:vertAlign w:val="subscript"/>
        </w:rPr>
        <w:t>1</w:t>
      </w:r>
      <w:r w:rsidRPr="00B51C82">
        <w:rPr>
          <w:rFonts w:ascii="Trebuchet MS" w:hAnsi="Trebuchet MS"/>
          <w:u w:color="FF2600"/>
        </w:rPr>
        <w:t xml:space="preserve">) proiectul </w:t>
      </w:r>
      <w:r w:rsidRPr="00B51C82">
        <w:rPr>
          <w:rFonts w:ascii="Trebuchet MS" w:hAnsi="Trebuchet MS"/>
          <w:b/>
          <w:bCs/>
          <w:u w:color="FF2600"/>
        </w:rPr>
        <w:t>nu intră</w:t>
      </w:r>
      <w:r w:rsidRPr="00B51C82">
        <w:rPr>
          <w:rFonts w:ascii="Trebuchet MS" w:hAnsi="Trebuchet MS"/>
          <w:u w:color="FF2600"/>
        </w:rPr>
        <w:t xml:space="preserve"> sub incidenţa </w:t>
      </w:r>
      <w:r w:rsidRPr="00B51C82">
        <w:rPr>
          <w:rFonts w:ascii="Trebuchet MS" w:hAnsi="Trebuchet MS"/>
          <w:b/>
          <w:bCs/>
          <w:u w:color="FF2600"/>
        </w:rPr>
        <w:t>art. 28 din O.U.G. nr. 57/2007</w:t>
      </w:r>
      <w:r w:rsidRPr="00B51C82">
        <w:rPr>
          <w:rFonts w:ascii="Trebuchet MS" w:hAnsi="Trebuchet MS"/>
          <w:u w:color="FF2600"/>
        </w:rPr>
        <w:t xml:space="preserve"> privind regimul ariilor naturale protejate, conservarea habitatelor naturale, a florei şi faunei sălbatice, cu modificările şi completările ulterioare;</w:t>
      </w:r>
    </w:p>
    <w:p w14:paraId="0A57318A"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lastRenderedPageBreak/>
        <w:t>a</w:t>
      </w:r>
      <w:r w:rsidRPr="00B51C82">
        <w:rPr>
          <w:rFonts w:ascii="Trebuchet MS" w:hAnsi="Trebuchet MS"/>
          <w:u w:color="FF2600"/>
          <w:vertAlign w:val="subscript"/>
        </w:rPr>
        <w:t>2)</w:t>
      </w:r>
      <w:r w:rsidRPr="00B51C82">
        <w:rPr>
          <w:rFonts w:ascii="Trebuchet MS" w:hAnsi="Trebuchet MS"/>
          <w:u w:color="FF2600"/>
        </w:rPr>
        <w:t xml:space="preserve"> proiectul</w:t>
      </w:r>
      <w:r w:rsidRPr="00B51C82">
        <w:rPr>
          <w:rFonts w:ascii="Trebuchet MS" w:hAnsi="Trebuchet MS"/>
          <w:b/>
          <w:bCs/>
          <w:u w:color="FF2600"/>
        </w:rPr>
        <w:t xml:space="preserve"> intră</w:t>
      </w:r>
      <w:r w:rsidRPr="00B51C82">
        <w:rPr>
          <w:rFonts w:ascii="Trebuchet MS" w:hAnsi="Trebuchet MS"/>
          <w:u w:color="FF2600"/>
        </w:rPr>
        <w:t xml:space="preserve"> sub incidenţa </w:t>
      </w:r>
      <w:r w:rsidRPr="00B51C82">
        <w:rPr>
          <w:rFonts w:ascii="Trebuchet MS" w:hAnsi="Trebuchet MS"/>
          <w:u w:val="single" w:color="0000FF"/>
        </w:rPr>
        <w:t>art. 48</w:t>
      </w:r>
      <w:r w:rsidRPr="00B51C82">
        <w:rPr>
          <w:rFonts w:ascii="Trebuchet MS" w:hAnsi="Trebuchet MS"/>
          <w:u w:color="FF2600"/>
        </w:rPr>
        <w:t xml:space="preserve"> și </w:t>
      </w:r>
      <w:r w:rsidRPr="00B51C82">
        <w:rPr>
          <w:rFonts w:ascii="Trebuchet MS" w:hAnsi="Trebuchet MS"/>
          <w:u w:val="single" w:color="0000FF"/>
        </w:rPr>
        <w:t>54</w:t>
      </w:r>
      <w:r w:rsidRPr="00B51C82">
        <w:rPr>
          <w:rFonts w:ascii="Trebuchet MS" w:hAnsi="Trebuchet MS"/>
          <w:u w:color="FF2600"/>
        </w:rPr>
        <w:t xml:space="preserve"> din Legea apelor nr. 107/1996, cu modificările și completările ulterioare.</w:t>
      </w:r>
    </w:p>
    <w:p w14:paraId="4E141FD9" w14:textId="77777777" w:rsidR="00B51C82" w:rsidRPr="00B51C82" w:rsidRDefault="00B51C82" w:rsidP="00B51C82">
      <w:pPr>
        <w:spacing w:after="0" w:line="360" w:lineRule="auto"/>
        <w:jc w:val="both"/>
        <w:rPr>
          <w:rFonts w:ascii="Trebuchet MS" w:eastAsia="Times New Roman" w:hAnsi="Trebuchet MS"/>
          <w:b/>
          <w:bCs/>
          <w:u w:color="FF2600"/>
        </w:rPr>
      </w:pPr>
    </w:p>
    <w:p w14:paraId="7516A1D1" w14:textId="77777777" w:rsidR="00B51C82" w:rsidRPr="00B51C82" w:rsidRDefault="00B51C82" w:rsidP="00B51C82">
      <w:pPr>
        <w:spacing w:after="0" w:line="360" w:lineRule="auto"/>
        <w:jc w:val="both"/>
        <w:rPr>
          <w:rFonts w:ascii="Trebuchet MS" w:eastAsia="Times New Roman" w:hAnsi="Trebuchet MS"/>
          <w:b/>
          <w:bCs/>
          <w:u w:color="FF2600"/>
        </w:rPr>
      </w:pPr>
      <w:r w:rsidRPr="00B51C82">
        <w:rPr>
          <w:rFonts w:ascii="Trebuchet MS" w:hAnsi="Trebuchet MS"/>
          <w:b/>
          <w:bCs/>
          <w:u w:color="FF2600"/>
        </w:rPr>
        <w:t>b) Justificarea în raport cu criteriile din anexa nr. 3 a Legii 292/2018:</w:t>
      </w:r>
    </w:p>
    <w:p w14:paraId="004AD4E7" w14:textId="77777777" w:rsidR="00B51C82" w:rsidRPr="00B51C82" w:rsidRDefault="00B51C82" w:rsidP="00B51C82">
      <w:pPr>
        <w:numPr>
          <w:ilvl w:val="0"/>
          <w:numId w:val="7"/>
        </w:numPr>
        <w:pBdr>
          <w:top w:val="nil"/>
          <w:left w:val="nil"/>
          <w:bottom w:val="nil"/>
          <w:right w:val="nil"/>
          <w:between w:val="nil"/>
          <w:bar w:val="nil"/>
        </w:pBdr>
        <w:spacing w:after="0" w:line="360" w:lineRule="auto"/>
        <w:jc w:val="both"/>
        <w:rPr>
          <w:rFonts w:ascii="Trebuchet MS" w:hAnsi="Trebuchet MS"/>
          <w:b/>
          <w:bCs/>
        </w:rPr>
      </w:pPr>
      <w:r w:rsidRPr="00B51C82">
        <w:rPr>
          <w:rFonts w:ascii="Trebuchet MS" w:hAnsi="Trebuchet MS"/>
          <w:b/>
          <w:bCs/>
          <w:u w:color="FF2600"/>
        </w:rPr>
        <w:t>Caracteristicile proiectului:</w:t>
      </w:r>
    </w:p>
    <w:p w14:paraId="51D64CB4" w14:textId="77777777" w:rsidR="00B51C82" w:rsidRPr="00B51C82" w:rsidRDefault="00B51C82" w:rsidP="00B51C82">
      <w:pPr>
        <w:spacing w:after="0" w:line="360" w:lineRule="auto"/>
        <w:jc w:val="both"/>
        <w:rPr>
          <w:rFonts w:ascii="Trebuchet MS" w:hAnsi="Trebuchet MS"/>
          <w:b/>
          <w:bCs/>
          <w:u w:color="FF2600"/>
        </w:rPr>
      </w:pPr>
      <w:r w:rsidRPr="00B51C82">
        <w:rPr>
          <w:rFonts w:ascii="Trebuchet MS" w:hAnsi="Trebuchet MS"/>
          <w:b/>
          <w:bCs/>
          <w:u w:color="FF2600"/>
        </w:rPr>
        <w:t>A).Dimensiunea şi concepţia întregului proiect</w:t>
      </w:r>
    </w:p>
    <w:p w14:paraId="2549645E" w14:textId="77777777" w:rsidR="00B51C82" w:rsidRPr="00B51C82" w:rsidRDefault="00B51C82" w:rsidP="00B51C82">
      <w:pPr>
        <w:spacing w:after="0" w:line="360" w:lineRule="auto"/>
        <w:jc w:val="both"/>
        <w:rPr>
          <w:rFonts w:ascii="Trebuchet MS" w:hAnsi="Trebuchet MS"/>
          <w:b/>
          <w:bCs/>
        </w:rPr>
      </w:pPr>
      <w:r w:rsidRPr="00B51C82">
        <w:rPr>
          <w:rFonts w:ascii="Trebuchet MS" w:hAnsi="Trebuchet MS"/>
          <w:b/>
          <w:bCs/>
        </w:rPr>
        <w:t>Situatia existentă</w:t>
      </w:r>
    </w:p>
    <w:p w14:paraId="0B9C3D3F" w14:textId="77777777" w:rsidR="00B51C82" w:rsidRPr="00B51C82" w:rsidRDefault="00B51C82" w:rsidP="00B51C82">
      <w:pPr>
        <w:spacing w:after="0" w:line="360" w:lineRule="auto"/>
        <w:jc w:val="both"/>
        <w:rPr>
          <w:rFonts w:ascii="Trebuchet MS" w:hAnsi="Trebuchet MS"/>
          <w:b/>
          <w:bCs/>
        </w:rPr>
      </w:pPr>
      <w:r w:rsidRPr="00B51C82">
        <w:rPr>
          <w:rFonts w:ascii="Trebuchet MS" w:hAnsi="Trebuchet MS"/>
        </w:rPr>
        <w:t>Obiectivul studiat se afla in comuna Giarmata, Localitatea Giarmata, in partea de sud-vest a localitatii. Zona aflata in cauza se regaseste in proximitatea drumului judetean DJ 691.</w:t>
      </w:r>
    </w:p>
    <w:p w14:paraId="03E65E3A" w14:textId="77777777" w:rsidR="00B51C82" w:rsidRPr="00B51C82" w:rsidRDefault="00B51C82" w:rsidP="00B51C82">
      <w:pPr>
        <w:spacing w:after="0" w:line="360" w:lineRule="auto"/>
        <w:jc w:val="both"/>
        <w:rPr>
          <w:rFonts w:ascii="Trebuchet MS" w:hAnsi="Trebuchet MS"/>
        </w:rPr>
      </w:pPr>
      <w:r w:rsidRPr="00B51C82">
        <w:rPr>
          <w:rFonts w:ascii="Trebuchet MS" w:hAnsi="Trebuchet MS"/>
        </w:rPr>
        <w:t>Terenul se află in proprietatea S.C.  SEE EXCLUSIVE DEVELOPMENT SA Timisoara.</w:t>
      </w:r>
    </w:p>
    <w:p w14:paraId="37B97D5C" w14:textId="77777777" w:rsidR="00B51C82" w:rsidRPr="00B51C82" w:rsidRDefault="00B51C82" w:rsidP="00B51C82">
      <w:pPr>
        <w:spacing w:after="0" w:line="360" w:lineRule="auto"/>
        <w:jc w:val="both"/>
        <w:rPr>
          <w:rFonts w:ascii="Trebuchet MS" w:hAnsi="Trebuchet MS"/>
        </w:rPr>
      </w:pPr>
      <w:r w:rsidRPr="00B51C82">
        <w:rPr>
          <w:rFonts w:ascii="Trebuchet MS" w:hAnsi="Trebuchet MS"/>
        </w:rPr>
        <w:t>In present pe amplasamentul propus exista edificata o hala de productie.</w:t>
      </w:r>
    </w:p>
    <w:p w14:paraId="620B054A"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Prin acest proiect se propune realizarea unei platforme de depozitare in incinta beneficiarului, SC SEE EXCLUSIVE DEVELOPMENT SRL, in comuna Giarmata, localitatea Giarmata.</w:t>
      </w:r>
    </w:p>
    <w:p w14:paraId="5BD6E40A"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Lucrarile rutiere proiectate, constau in:</w:t>
      </w:r>
    </w:p>
    <w:p w14:paraId="5DF72CA5"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 amenajarea platformei de depozitare, care va fi conectata la lucrarile rutiere existente si la drumurile de incinta, realizate în etapele anterioare de dezvoltare</w:t>
      </w:r>
    </w:p>
    <w:p w14:paraId="6E78AE0D"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-accsul la platforma din drumul adiacent;</w:t>
      </w:r>
    </w:p>
    <w:p w14:paraId="26BA0915"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 amenajarea a 6 locuri de parcare</w:t>
      </w:r>
    </w:p>
    <w:p w14:paraId="49FB34E2"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-amplasarea a 9 containere cu dotari de birouri, sala de mese, grupuri sociale care vor deservi persoanelor ce vor activa in sistemul de sortare deseuri de ambalaje</w:t>
      </w:r>
    </w:p>
    <w:p w14:paraId="45289C2A"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-montarea unui cantar de 40 tone</w:t>
      </w:r>
    </w:p>
    <w:p w14:paraId="41FBDDD6"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Pentru platforma s-a proiectat o structura rutiera rigida pentru trafic greu, cu urmatoarele straturi:</w:t>
      </w:r>
    </w:p>
    <w:p w14:paraId="767A27C4"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ab/>
        <w:t>- 20 cm strat de rezistenta si uzura din beton de ciment rutier, B.c.R. 4,0;</w:t>
      </w:r>
    </w:p>
    <w:p w14:paraId="47547FEA"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ab/>
        <w:t>- 2 cm strat de egalizare din nisip si folie PVC sau echivalent;</w:t>
      </w:r>
    </w:p>
    <w:p w14:paraId="0FBC1BA3"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ab/>
        <w:t>- 30 cm strat de fundatie din piatra sparta (0...63 mm);</w:t>
      </w:r>
    </w:p>
    <w:p w14:paraId="3E7CF7B5"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ab/>
        <w:t>- 30-50 cm strat de forma stabilizat cu lianti;</w:t>
      </w:r>
    </w:p>
    <w:p w14:paraId="5B37BD22" w14:textId="77777777" w:rsidR="00B51C82" w:rsidRPr="00B51C82" w:rsidRDefault="00B51C82" w:rsidP="00B51C82">
      <w:pPr>
        <w:spacing w:after="0" w:line="360" w:lineRule="auto"/>
        <w:jc w:val="both"/>
        <w:rPr>
          <w:rFonts w:ascii="Trebuchet MS" w:hAnsi="Trebuchet MS"/>
          <w:b/>
          <w:lang w:val="it-IT"/>
        </w:rPr>
      </w:pPr>
      <w:r w:rsidRPr="00B51C82">
        <w:rPr>
          <w:rFonts w:ascii="Trebuchet MS" w:hAnsi="Trebuchet MS"/>
          <w:b/>
          <w:lang w:val="it-IT"/>
        </w:rPr>
        <w:t>Platforma propusa pentru amenajare este destinata pentru a deservi hala existenta in care se vor desfăşura activitati de sortare deseuri de ambalaje apartinand sistemului de garantie-returnare (SGR).</w:t>
      </w:r>
    </w:p>
    <w:p w14:paraId="045FAE27"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Platforma are dimensiunile, in plan,</w:t>
      </w:r>
      <w:r w:rsidRPr="00B51C82">
        <w:rPr>
          <w:rFonts w:ascii="Trebuchet MS" w:hAnsi="Trebuchet MS"/>
          <w:b/>
          <w:lang w:val="it-IT"/>
        </w:rPr>
        <w:t xml:space="preserve"> de 104,00 m lungime si 39,00 m latime. Suprafata proiectata este de S= 3970 mp. </w:t>
      </w:r>
    </w:p>
    <w:p w14:paraId="65A8B7C0"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Hala existenta va fi dotata cu</w:t>
      </w:r>
      <w:r w:rsidRPr="00B51C82">
        <w:rPr>
          <w:rFonts w:ascii="Trebuchet MS" w:hAnsi="Trebuchet MS"/>
          <w:b/>
          <w:bCs/>
          <w:u w:color="FF2600"/>
        </w:rPr>
        <w:t>:</w:t>
      </w:r>
    </w:p>
    <w:p w14:paraId="149E39B0"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-2 linii de numarare/sortare a ambalajelor din sistemul SGR (plastic si aluminiu) prevazuta cu benzi transportoare</w:t>
      </w:r>
    </w:p>
    <w:p w14:paraId="1517CEDC"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-2 prese pentru compactarea/balotarea ambalajelor</w:t>
      </w:r>
      <w:r w:rsidRPr="00B51C82">
        <w:rPr>
          <w:rFonts w:ascii="Trebuchet MS" w:hAnsi="Trebuchet MS"/>
          <w:lang w:val="it-IT"/>
        </w:rPr>
        <w:tab/>
      </w:r>
    </w:p>
    <w:p w14:paraId="4D67910F"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lastRenderedPageBreak/>
        <w:t>-1 linie de numarare/sortare a ambalajelor de sticla, prevazuta cu banda transportoare</w:t>
      </w:r>
    </w:p>
    <w:p w14:paraId="1934BCB3"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-concasor pentru sticla</w:t>
      </w:r>
    </w:p>
    <w:p w14:paraId="1737E71C"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-statia de acumulare.</w:t>
      </w:r>
    </w:p>
    <w:p w14:paraId="56A9ECF8" w14:textId="77777777" w:rsidR="00B51C82" w:rsidRPr="00B51C82" w:rsidRDefault="00B51C82" w:rsidP="00B51C82">
      <w:pPr>
        <w:spacing w:after="0" w:line="360" w:lineRule="auto"/>
        <w:jc w:val="both"/>
        <w:rPr>
          <w:rFonts w:ascii="Trebuchet MS" w:hAnsi="Trebuchet MS"/>
          <w:lang w:val="it-IT"/>
        </w:rPr>
      </w:pPr>
      <w:r w:rsidRPr="00B51C82">
        <w:rPr>
          <w:rFonts w:ascii="Trebuchet MS" w:hAnsi="Trebuchet MS"/>
          <w:lang w:val="it-IT"/>
        </w:rPr>
        <w:t>Concasorul pentru sticla si statia de acumulare vor fi amplasate pe platforma propusa pentru amenajare.</w:t>
      </w:r>
    </w:p>
    <w:p w14:paraId="4FF4D117" w14:textId="77777777" w:rsidR="00B51C82" w:rsidRPr="00B51C82" w:rsidRDefault="00B51C82" w:rsidP="00B51C82">
      <w:pPr>
        <w:spacing w:after="0" w:line="360" w:lineRule="auto"/>
        <w:jc w:val="both"/>
        <w:rPr>
          <w:rFonts w:ascii="Trebuchet MS" w:hAnsi="Trebuchet MS"/>
          <w:lang w:val="fr-FR"/>
        </w:rPr>
      </w:pPr>
      <w:r w:rsidRPr="00B51C82">
        <w:rPr>
          <w:rFonts w:ascii="Trebuchet MS" w:hAnsi="Trebuchet MS"/>
          <w:lang w:val="fr-FR"/>
        </w:rPr>
        <w:t>Ambalajele SGR vor fi preluate de la centrele de returnare localizate pe raza judetelor Timis, Alba, Caras-Severin, Hunedoara, Bihor si Arad.</w:t>
      </w:r>
    </w:p>
    <w:p w14:paraId="7E0647E1" w14:textId="77777777" w:rsidR="00B51C82" w:rsidRPr="00B51C82" w:rsidRDefault="00B51C82" w:rsidP="00B51C82">
      <w:pPr>
        <w:spacing w:after="0" w:line="360" w:lineRule="auto"/>
        <w:jc w:val="both"/>
        <w:rPr>
          <w:rFonts w:ascii="Trebuchet MS" w:hAnsi="Trebuchet MS"/>
          <w:b/>
          <w:bCs/>
        </w:rPr>
      </w:pPr>
    </w:p>
    <w:p w14:paraId="52006B7D" w14:textId="77777777" w:rsidR="00B51C82" w:rsidRPr="00B51C82" w:rsidRDefault="00B51C82" w:rsidP="00B51C82">
      <w:pPr>
        <w:spacing w:after="0" w:line="360" w:lineRule="auto"/>
        <w:jc w:val="both"/>
        <w:rPr>
          <w:rFonts w:ascii="Trebuchet MS" w:eastAsia="Times New Roman" w:hAnsi="Trebuchet MS"/>
          <w:u w:color="FF0000"/>
        </w:rPr>
      </w:pPr>
      <w:r w:rsidRPr="00B51C82">
        <w:rPr>
          <w:rFonts w:ascii="Trebuchet MS" w:hAnsi="Trebuchet MS"/>
          <w:b/>
          <w:bCs/>
          <w:u w:color="0433FF"/>
        </w:rPr>
        <w:t>Bilanțul territorial</w:t>
      </w:r>
    </w:p>
    <w:p w14:paraId="752871D9" w14:textId="77777777" w:rsidR="00B51C82" w:rsidRPr="00B51C82" w:rsidRDefault="00B51C82" w:rsidP="00B51C82">
      <w:pPr>
        <w:tabs>
          <w:tab w:val="left" w:pos="1080"/>
        </w:tabs>
        <w:suppressAutoHyphens/>
        <w:spacing w:after="0" w:line="360" w:lineRule="auto"/>
        <w:jc w:val="both"/>
        <w:rPr>
          <w:rFonts w:ascii="Trebuchet MS" w:hAnsi="Trebuchet MS"/>
        </w:rPr>
      </w:pPr>
      <w:r w:rsidRPr="00B51C82">
        <w:rPr>
          <w:rFonts w:ascii="Trebuchet MS" w:hAnsi="Trebuchet MS"/>
        </w:rPr>
        <w:t>S teren =  151568 mp</w:t>
      </w:r>
    </w:p>
    <w:p w14:paraId="2BA49110" w14:textId="77777777" w:rsidR="00B51C82" w:rsidRPr="00B51C82" w:rsidRDefault="00B51C82" w:rsidP="00B51C82">
      <w:pPr>
        <w:tabs>
          <w:tab w:val="left" w:pos="1080"/>
        </w:tabs>
        <w:suppressAutoHyphens/>
        <w:spacing w:after="0" w:line="360" w:lineRule="auto"/>
        <w:jc w:val="both"/>
        <w:rPr>
          <w:rFonts w:ascii="Trebuchet MS" w:hAnsi="Trebuchet MS"/>
        </w:rPr>
      </w:pPr>
      <w:r w:rsidRPr="00B51C82">
        <w:rPr>
          <w:rFonts w:ascii="Trebuchet MS" w:hAnsi="Trebuchet MS"/>
        </w:rPr>
        <w:t>S construita existenta= 37043 mp</w:t>
      </w:r>
    </w:p>
    <w:p w14:paraId="635DD6C5" w14:textId="77777777" w:rsidR="00B51C82" w:rsidRPr="00B51C82" w:rsidRDefault="00B51C82" w:rsidP="00B51C82">
      <w:pPr>
        <w:tabs>
          <w:tab w:val="left" w:pos="1080"/>
        </w:tabs>
        <w:suppressAutoHyphens/>
        <w:spacing w:after="0" w:line="360" w:lineRule="auto"/>
        <w:jc w:val="both"/>
        <w:rPr>
          <w:rFonts w:ascii="Trebuchet MS" w:hAnsi="Trebuchet MS"/>
        </w:rPr>
      </w:pPr>
      <w:r w:rsidRPr="00B51C82">
        <w:rPr>
          <w:rFonts w:ascii="Trebuchet MS" w:hAnsi="Trebuchet MS"/>
        </w:rPr>
        <w:t>S platforme existente = 33125 mp</w:t>
      </w:r>
    </w:p>
    <w:p w14:paraId="22053A1B" w14:textId="77777777" w:rsidR="00B51C82" w:rsidRPr="00B51C82" w:rsidRDefault="00B51C82" w:rsidP="00B51C82">
      <w:pPr>
        <w:tabs>
          <w:tab w:val="left" w:pos="1080"/>
        </w:tabs>
        <w:suppressAutoHyphens/>
        <w:spacing w:after="0" w:line="360" w:lineRule="auto"/>
        <w:jc w:val="both"/>
        <w:rPr>
          <w:rFonts w:ascii="Trebuchet MS" w:hAnsi="Trebuchet MS"/>
        </w:rPr>
      </w:pPr>
      <w:r w:rsidRPr="00B51C82">
        <w:rPr>
          <w:rFonts w:ascii="Trebuchet MS" w:hAnsi="Trebuchet MS"/>
        </w:rPr>
        <w:t>S platforme propusa = 3970 mp</w:t>
      </w:r>
    </w:p>
    <w:p w14:paraId="3D92DEEC" w14:textId="77777777" w:rsidR="00B51C82" w:rsidRPr="00B51C82" w:rsidRDefault="00B51C82" w:rsidP="00B51C82">
      <w:pPr>
        <w:tabs>
          <w:tab w:val="left" w:pos="1080"/>
        </w:tabs>
        <w:suppressAutoHyphens/>
        <w:spacing w:after="0" w:line="360" w:lineRule="auto"/>
        <w:jc w:val="both"/>
        <w:rPr>
          <w:rFonts w:ascii="Trebuchet MS" w:hAnsi="Trebuchet MS"/>
        </w:rPr>
      </w:pPr>
      <w:r w:rsidRPr="00B51C82">
        <w:rPr>
          <w:rFonts w:ascii="Trebuchet MS" w:hAnsi="Trebuchet MS"/>
        </w:rPr>
        <w:t>S spatii verzi existente=11635 mp</w:t>
      </w:r>
    </w:p>
    <w:p w14:paraId="467ED7A7" w14:textId="77777777" w:rsidR="00B51C82" w:rsidRPr="00B51C82" w:rsidRDefault="00B51C82" w:rsidP="00B51C82">
      <w:pPr>
        <w:tabs>
          <w:tab w:val="left" w:pos="1080"/>
        </w:tabs>
        <w:suppressAutoHyphens/>
        <w:spacing w:after="0" w:line="360" w:lineRule="auto"/>
        <w:jc w:val="both"/>
        <w:rPr>
          <w:rFonts w:ascii="Trebuchet MS" w:hAnsi="Trebuchet MS"/>
        </w:rPr>
      </w:pPr>
      <w:r w:rsidRPr="00B51C82">
        <w:rPr>
          <w:rFonts w:ascii="Trebuchet MS" w:hAnsi="Trebuchet MS"/>
        </w:rPr>
        <w:t>S teren neamenajat=65795 mp</w:t>
      </w:r>
    </w:p>
    <w:p w14:paraId="00F85EEF" w14:textId="77777777" w:rsidR="00B51C82" w:rsidRPr="00B51C82" w:rsidRDefault="00B51C82" w:rsidP="00B51C82">
      <w:pPr>
        <w:spacing w:after="0" w:line="360" w:lineRule="auto"/>
        <w:jc w:val="both"/>
        <w:rPr>
          <w:rFonts w:ascii="Trebuchet MS" w:hAnsi="Trebuchet MS"/>
          <w:b/>
        </w:rPr>
      </w:pPr>
    </w:p>
    <w:p w14:paraId="535EA774" w14:textId="77777777" w:rsidR="00B51C82" w:rsidRPr="00B51C82" w:rsidRDefault="00B51C82" w:rsidP="00B51C82">
      <w:pPr>
        <w:spacing w:after="0" w:line="360" w:lineRule="auto"/>
        <w:jc w:val="both"/>
        <w:rPr>
          <w:rFonts w:ascii="Trebuchet MS" w:hAnsi="Trebuchet MS"/>
        </w:rPr>
      </w:pPr>
      <w:r w:rsidRPr="00B51C82">
        <w:rPr>
          <w:rFonts w:ascii="Trebuchet MS" w:hAnsi="Trebuchet MS"/>
          <w:b/>
          <w:bCs/>
          <w:u w:color="0433FF"/>
        </w:rPr>
        <w:t>Echiparea edilitară:</w:t>
      </w:r>
      <w:r w:rsidRPr="00B51C82">
        <w:rPr>
          <w:rFonts w:ascii="Trebuchet MS" w:hAnsi="Trebuchet MS"/>
        </w:rPr>
        <w:t xml:space="preserve"> </w:t>
      </w:r>
    </w:p>
    <w:p w14:paraId="714AE28F" w14:textId="77777777" w:rsidR="00B51C82" w:rsidRPr="00B51C82" w:rsidRDefault="00B51C82" w:rsidP="00B51C82">
      <w:pPr>
        <w:spacing w:after="0" w:line="360" w:lineRule="auto"/>
        <w:jc w:val="both"/>
        <w:rPr>
          <w:rFonts w:ascii="Trebuchet MS" w:hAnsi="Trebuchet MS"/>
          <w:bCs/>
        </w:rPr>
      </w:pPr>
      <w:r w:rsidRPr="00B51C82">
        <w:rPr>
          <w:rFonts w:ascii="Trebuchet MS" w:hAnsi="Trebuchet MS"/>
          <w:b/>
        </w:rPr>
        <w:t xml:space="preserve">Alimentare cu apa in scop igienico-sanitar pentru containere (grupuri sanitare)– din forajul existent cu </w:t>
      </w:r>
      <w:r w:rsidRPr="00B51C82">
        <w:rPr>
          <w:rFonts w:ascii="Trebuchet MS" w:hAnsi="Trebuchet MS"/>
          <w:bCs/>
        </w:rPr>
        <w:t>H=60 m, Ø=225 mm, cu debitul de exploatare Q= 2,9 l/s.</w:t>
      </w:r>
    </w:p>
    <w:p w14:paraId="60E26FF3" w14:textId="6D030CEA" w:rsidR="00B51C82" w:rsidRPr="00B51C82" w:rsidRDefault="00B51C82" w:rsidP="00B51C82">
      <w:pPr>
        <w:spacing w:after="0" w:line="360" w:lineRule="auto"/>
        <w:jc w:val="both"/>
        <w:rPr>
          <w:rFonts w:ascii="Trebuchet MS" w:hAnsi="Trebuchet MS"/>
          <w:bCs/>
        </w:rPr>
      </w:pPr>
      <w:r w:rsidRPr="00B51C82">
        <w:rPr>
          <w:rFonts w:ascii="Trebuchet MS" w:hAnsi="Trebuchet MS"/>
          <w:bCs/>
        </w:rPr>
        <w:t>Evacuarea apelor uzate menajere-la reţeaua de canalizare a comunei Dumbravita.</w:t>
      </w:r>
    </w:p>
    <w:p w14:paraId="69ED9B9C" w14:textId="77777777" w:rsidR="00B51C82" w:rsidRPr="00B51C82" w:rsidRDefault="00B51C82" w:rsidP="00B51C82">
      <w:pPr>
        <w:tabs>
          <w:tab w:val="left" w:pos="567"/>
        </w:tabs>
        <w:spacing w:after="0" w:line="360" w:lineRule="auto"/>
        <w:jc w:val="both"/>
        <w:rPr>
          <w:rFonts w:ascii="Trebuchet MS" w:hAnsi="Trebuchet MS"/>
          <w:snapToGrid w:val="0"/>
        </w:rPr>
      </w:pPr>
      <w:r w:rsidRPr="00B51C82">
        <w:rPr>
          <w:rFonts w:ascii="Trebuchet MS" w:hAnsi="Trebuchet MS"/>
        </w:rPr>
        <w:t xml:space="preserve">Apele meteorice de pe platforma nou propusa colectate prin gurile de scurgere, vor trece prin separatorul de hidrocarburi, iar apoi vor fi evacuate controlat in canalul de desecare Hcn 224.  </w:t>
      </w:r>
    </w:p>
    <w:p w14:paraId="5B77A3CF" w14:textId="77777777" w:rsidR="00B51C82" w:rsidRPr="00B51C82" w:rsidRDefault="00B51C82" w:rsidP="00B51C82">
      <w:pPr>
        <w:suppressAutoHyphens/>
        <w:spacing w:after="0" w:line="360" w:lineRule="auto"/>
        <w:jc w:val="both"/>
        <w:rPr>
          <w:rFonts w:ascii="Trebuchet MS" w:hAnsi="Trebuchet MS"/>
          <w:u w:color="0433FF"/>
        </w:rPr>
      </w:pPr>
    </w:p>
    <w:p w14:paraId="17D42ADF" w14:textId="77777777" w:rsidR="00B51C82" w:rsidRPr="00B51C82" w:rsidRDefault="00B51C82" w:rsidP="00B51C82">
      <w:pPr>
        <w:pStyle w:val="NoSpacing"/>
        <w:spacing w:line="360" w:lineRule="auto"/>
        <w:rPr>
          <w:rFonts w:ascii="Trebuchet MS" w:hAnsi="Trebuchet MS"/>
          <w:bCs/>
          <w:lang w:val="ro-RO"/>
        </w:rPr>
      </w:pPr>
      <w:r w:rsidRPr="00B51C82">
        <w:rPr>
          <w:rFonts w:ascii="Trebuchet MS" w:hAnsi="Trebuchet MS"/>
          <w:b/>
          <w:bCs/>
          <w:u w:val="single"/>
        </w:rPr>
        <w:t>Organizarea de șantier</w:t>
      </w:r>
      <w:r w:rsidRPr="00B51C82">
        <w:rPr>
          <w:rFonts w:ascii="Trebuchet MS" w:hAnsi="Trebuchet MS"/>
          <w:bCs/>
          <w:lang w:val="ro-RO"/>
        </w:rPr>
        <w:t xml:space="preserve"> </w:t>
      </w:r>
    </w:p>
    <w:p w14:paraId="417D6B5A" w14:textId="77777777" w:rsidR="00B51C82" w:rsidRPr="00B51C82" w:rsidRDefault="00B51C82" w:rsidP="00B51C82">
      <w:pPr>
        <w:pStyle w:val="NoSpacing"/>
        <w:spacing w:line="360" w:lineRule="auto"/>
        <w:rPr>
          <w:rFonts w:ascii="Trebuchet MS" w:hAnsi="Trebuchet MS"/>
        </w:rPr>
      </w:pPr>
      <w:r w:rsidRPr="00B51C82">
        <w:rPr>
          <w:rFonts w:ascii="Trebuchet MS" w:hAnsi="Trebuchet MS"/>
          <w:bCs/>
          <w:lang w:val="ro-RO"/>
        </w:rPr>
        <w:t>Suprafața ocupata de organzarea de santier va fi de maxim 500 mp.</w:t>
      </w:r>
    </w:p>
    <w:p w14:paraId="038C3A55"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t>Organizarea de şantier se va realiza  pe amplasamentul  obiectivului şi va cuprinde:</w:t>
      </w:r>
    </w:p>
    <w:p w14:paraId="35A6922A"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t>- căile de acces;</w:t>
      </w:r>
    </w:p>
    <w:p w14:paraId="52423371"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t>- organizarea locului de muncă pentru personalul care realizează activităţile de constructie, prin realizarea de vestiare şi asigurarea utilităţilor necesare: energie electrică, apă potabilă, canalizare;</w:t>
      </w:r>
    </w:p>
    <w:p w14:paraId="50BC5C41"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t>- pregătirea şi montarea utilajelor şi aparatelor utilizate pentru executarea lucrărilor;</w:t>
      </w:r>
    </w:p>
    <w:p w14:paraId="652BFA29"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t xml:space="preserve">- organizarea spaţiilor necesare depozitării temporare a deseurilor rezultate </w:t>
      </w:r>
    </w:p>
    <w:p w14:paraId="6328DAD9"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t>- grafice de execuţie a lucrărilor de execuţie;</w:t>
      </w:r>
    </w:p>
    <w:p w14:paraId="31609C83"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t>- măsuri specifice privind protecţia şi securitatea muncii, pentru protecţia şi prevenirea</w:t>
      </w:r>
    </w:p>
    <w:p w14:paraId="626113B9"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t>incendiilor precum şi pentru protecţia mediului;</w:t>
      </w:r>
    </w:p>
    <w:p w14:paraId="413E7AA5"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t>- dotarea personalului cu echipament individual de protecţie şi de lucru;</w:t>
      </w:r>
    </w:p>
    <w:p w14:paraId="14F3EF00"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lastRenderedPageBreak/>
        <w:t>- instruirea personalului executant asupra procesului de execuţie, pe faze de execuţie, după</w:t>
      </w:r>
    </w:p>
    <w:p w14:paraId="6D248B6B" w14:textId="77777777" w:rsidR="00B51C82" w:rsidRPr="00B51C82" w:rsidRDefault="00B51C82" w:rsidP="00B51C82">
      <w:pPr>
        <w:autoSpaceDN w:val="0"/>
        <w:adjustRightInd w:val="0"/>
        <w:spacing w:after="0" w:line="360" w:lineRule="auto"/>
        <w:jc w:val="both"/>
        <w:rPr>
          <w:rFonts w:ascii="Trebuchet MS" w:eastAsia="TimesNewRomanPSMT" w:hAnsi="Trebuchet MS"/>
        </w:rPr>
      </w:pPr>
      <w:r w:rsidRPr="00B51C82">
        <w:rPr>
          <w:rFonts w:ascii="Trebuchet MS" w:eastAsia="TimesNewRomanPSMT" w:hAnsi="Trebuchet MS"/>
        </w:rPr>
        <w:t>programul stabilit de executant împreună cu beneficiarul.</w:t>
      </w:r>
    </w:p>
    <w:p w14:paraId="2E057F75" w14:textId="77777777" w:rsidR="00B51C82" w:rsidRPr="00B51C82" w:rsidRDefault="00B51C82" w:rsidP="00B51C82">
      <w:pPr>
        <w:spacing w:after="0" w:line="360" w:lineRule="auto"/>
        <w:jc w:val="both"/>
        <w:rPr>
          <w:rFonts w:ascii="Trebuchet MS" w:hAnsi="Trebuchet MS"/>
        </w:rPr>
      </w:pPr>
      <w:r w:rsidRPr="00B51C82">
        <w:rPr>
          <w:rFonts w:ascii="Trebuchet MS" w:hAnsi="Trebuchet MS"/>
        </w:rPr>
        <w:t>Pentru a evita producerea și răspândirea prafului în și din incinta organizării de șantier, se va asigura stropirea (pulverizarea cu apă) a suprafețelor.</w:t>
      </w:r>
    </w:p>
    <w:p w14:paraId="23F78173" w14:textId="77777777" w:rsidR="00B51C82" w:rsidRPr="00B51C82" w:rsidRDefault="00B51C82" w:rsidP="00B51C82">
      <w:pPr>
        <w:spacing w:after="0" w:line="360" w:lineRule="auto"/>
        <w:jc w:val="both"/>
        <w:rPr>
          <w:rFonts w:ascii="Trebuchet MS" w:hAnsi="Trebuchet MS"/>
        </w:rPr>
      </w:pPr>
      <w:r w:rsidRPr="00B51C82">
        <w:rPr>
          <w:rFonts w:ascii="Trebuchet MS" w:hAnsi="Trebuchet MS"/>
        </w:rPr>
        <w:t>Se va asigura curățarea roților autovehiculelor/utilajelor care părăsesc șantierul pentru a preveni murdărirea căilor publice.</w:t>
      </w:r>
    </w:p>
    <w:p w14:paraId="692DD95D" w14:textId="77777777" w:rsidR="00B51C82" w:rsidRPr="00B51C82" w:rsidRDefault="00B51C82" w:rsidP="00B51C82">
      <w:pPr>
        <w:spacing w:after="0" w:line="360" w:lineRule="auto"/>
        <w:jc w:val="both"/>
        <w:rPr>
          <w:rStyle w:val="Hyperlink0"/>
          <w:rFonts w:ascii="Trebuchet MS" w:hAnsi="Trebuchet MS"/>
          <w:sz w:val="22"/>
          <w:szCs w:val="22"/>
        </w:rPr>
      </w:pPr>
    </w:p>
    <w:p w14:paraId="1EF8B4A8" w14:textId="77777777" w:rsidR="00B51C82" w:rsidRPr="00B51C82" w:rsidRDefault="00B51C82" w:rsidP="00B51C82">
      <w:pPr>
        <w:spacing w:after="0" w:line="360" w:lineRule="auto"/>
        <w:jc w:val="both"/>
        <w:rPr>
          <w:rFonts w:ascii="Trebuchet MS" w:hAnsi="Trebuchet MS"/>
          <w:b/>
          <w:lang w:val="it-IT"/>
        </w:rPr>
      </w:pPr>
      <w:r w:rsidRPr="00B51C82">
        <w:rPr>
          <w:rFonts w:ascii="Trebuchet MS" w:hAnsi="Trebuchet MS"/>
          <w:b/>
          <w:bCs/>
          <w:u w:color="FF2600"/>
        </w:rPr>
        <w:t>B).Cumularea cu alte proiecte: p</w:t>
      </w:r>
      <w:r w:rsidRPr="00B51C82">
        <w:rPr>
          <w:rFonts w:ascii="Trebuchet MS" w:hAnsi="Trebuchet MS"/>
          <w:b/>
          <w:lang w:val="it-IT"/>
        </w:rPr>
        <w:t>latforma propusa pentru amenajare este destinata pentru a deservi hala existenta in care se vor desfăşura activitati de sortare deseuri de ambalaje apartinand sistemului de garantie-returnare (SGR).</w:t>
      </w:r>
    </w:p>
    <w:p w14:paraId="46374BC6" w14:textId="77777777" w:rsidR="00B51C82" w:rsidRPr="00B51C82" w:rsidRDefault="00B51C82" w:rsidP="00B51C82">
      <w:pPr>
        <w:tabs>
          <w:tab w:val="left" w:pos="285"/>
        </w:tabs>
        <w:spacing w:after="0" w:line="360" w:lineRule="auto"/>
        <w:jc w:val="both"/>
        <w:rPr>
          <w:rFonts w:ascii="Trebuchet MS" w:eastAsia="Times New Roman" w:hAnsi="Trebuchet MS"/>
          <w:b/>
          <w:bCs/>
          <w:u w:color="FF2600"/>
        </w:rPr>
      </w:pPr>
    </w:p>
    <w:p w14:paraId="5262D45A" w14:textId="77777777" w:rsidR="00B51C82" w:rsidRPr="00B51C82" w:rsidRDefault="00B51C82" w:rsidP="00B51C82">
      <w:pPr>
        <w:spacing w:after="0" w:line="360" w:lineRule="auto"/>
        <w:jc w:val="both"/>
        <w:rPr>
          <w:rFonts w:ascii="Trebuchet MS" w:eastAsia="Times New Roman" w:hAnsi="Trebuchet MS"/>
          <w:b/>
          <w:bCs/>
          <w:u w:color="FF2600"/>
        </w:rPr>
      </w:pPr>
      <w:r w:rsidRPr="00B51C82">
        <w:rPr>
          <w:rFonts w:ascii="Trebuchet MS" w:hAnsi="Trebuchet MS"/>
          <w:b/>
          <w:bCs/>
          <w:u w:color="FF2600"/>
        </w:rPr>
        <w:t>C). Utilizarea resurselor naturale, în special a solului, a terenurilor, a apei şi a biodiversităţii:</w:t>
      </w:r>
    </w:p>
    <w:p w14:paraId="34797057" w14:textId="77777777" w:rsidR="00B51C82" w:rsidRPr="00B51C82" w:rsidRDefault="00B51C82" w:rsidP="00B51C82">
      <w:pPr>
        <w:spacing w:after="0" w:line="360" w:lineRule="auto"/>
        <w:jc w:val="both"/>
        <w:rPr>
          <w:rFonts w:ascii="Trebuchet MS" w:hAnsi="Trebuchet MS"/>
          <w:u w:color="FF2600"/>
        </w:rPr>
      </w:pPr>
      <w:r w:rsidRPr="00B51C82">
        <w:rPr>
          <w:rFonts w:ascii="Trebuchet MS" w:hAnsi="Trebuchet MS"/>
          <w:u w:color="FF2600"/>
        </w:rPr>
        <w:t>Nu este cazul.</w:t>
      </w:r>
    </w:p>
    <w:p w14:paraId="31D785CF" w14:textId="77777777" w:rsidR="00B51C82" w:rsidRPr="00B51C82" w:rsidRDefault="00B51C82" w:rsidP="00B51C82">
      <w:pPr>
        <w:spacing w:after="0" w:line="360" w:lineRule="auto"/>
        <w:jc w:val="both"/>
        <w:rPr>
          <w:rFonts w:ascii="Trebuchet MS" w:eastAsia="Times New Roman" w:hAnsi="Trebuchet MS"/>
          <w:b/>
          <w:bCs/>
        </w:rPr>
      </w:pPr>
    </w:p>
    <w:p w14:paraId="343525A0" w14:textId="77777777" w:rsidR="00B51C82" w:rsidRPr="00B51C82" w:rsidRDefault="00B51C82" w:rsidP="00B51C82">
      <w:pPr>
        <w:spacing w:after="0" w:line="360" w:lineRule="auto"/>
        <w:jc w:val="both"/>
        <w:rPr>
          <w:rFonts w:ascii="Trebuchet MS" w:eastAsia="Times New Roman" w:hAnsi="Trebuchet MS"/>
          <w:b/>
          <w:bCs/>
          <w:u w:color="FF2600"/>
        </w:rPr>
      </w:pPr>
      <w:r w:rsidRPr="00B51C82">
        <w:rPr>
          <w:rFonts w:ascii="Trebuchet MS" w:hAnsi="Trebuchet MS"/>
          <w:b/>
          <w:bCs/>
          <w:u w:color="FF2600"/>
        </w:rPr>
        <w:t xml:space="preserve">D).Cantitatea şi tipurile de deşeuri generate/gestionate: </w:t>
      </w:r>
    </w:p>
    <w:p w14:paraId="75F13347" w14:textId="77777777" w:rsidR="00B51C82" w:rsidRPr="00B51C82" w:rsidRDefault="00B51C82" w:rsidP="00B51C82">
      <w:pPr>
        <w:spacing w:after="0" w:line="360" w:lineRule="auto"/>
        <w:jc w:val="both"/>
        <w:rPr>
          <w:rFonts w:ascii="Trebuchet MS" w:hAnsi="Trebuchet MS"/>
          <w:u w:color="FF2600"/>
        </w:rPr>
      </w:pPr>
      <w:r w:rsidRPr="00B51C82">
        <w:rPr>
          <w:rFonts w:ascii="Trebuchet MS" w:hAnsi="Trebuchet MS"/>
          <w:b/>
          <w:bCs/>
          <w:spacing w:val="15"/>
          <w:u w:color="FF2600"/>
        </w:rPr>
        <w:t>Î</w:t>
      </w:r>
      <w:r w:rsidRPr="00B51C82">
        <w:rPr>
          <w:rFonts w:ascii="Trebuchet MS" w:hAnsi="Trebuchet MS"/>
          <w:b/>
          <w:bCs/>
          <w:u w:color="FF2600"/>
        </w:rPr>
        <w:t>n etapa de execuţie</w:t>
      </w:r>
      <w:r w:rsidRPr="00B51C82">
        <w:rPr>
          <w:rFonts w:ascii="Trebuchet MS" w:hAnsi="Trebuchet MS"/>
          <w:u w:color="FF2600"/>
        </w:rPr>
        <w:t xml:space="preserve"> </w:t>
      </w:r>
    </w:p>
    <w:p w14:paraId="414927EC" w14:textId="77777777" w:rsidR="00B51C82" w:rsidRPr="00B51C82" w:rsidRDefault="00B51C82" w:rsidP="00B51C82">
      <w:pPr>
        <w:autoSpaceDE w:val="0"/>
        <w:autoSpaceDN w:val="0"/>
        <w:adjustRightInd w:val="0"/>
        <w:spacing w:after="0" w:line="360" w:lineRule="auto"/>
        <w:jc w:val="both"/>
        <w:rPr>
          <w:rFonts w:ascii="Trebuchet MS" w:hAnsi="Trebuchet MS"/>
          <w:lang w:val="x-none"/>
        </w:rPr>
      </w:pPr>
      <w:r w:rsidRPr="00B51C82">
        <w:rPr>
          <w:rFonts w:ascii="Trebuchet MS" w:hAnsi="Trebuchet MS"/>
        </w:rPr>
        <w:t xml:space="preserve">- </w:t>
      </w:r>
      <w:r w:rsidRPr="00B51C82">
        <w:rPr>
          <w:rFonts w:ascii="Trebuchet MS" w:hAnsi="Trebuchet MS"/>
          <w:lang w:val="x-none"/>
        </w:rPr>
        <w:t>deșeurile rezultate se vor colecta pe tipuri, în recipiente standardizate, și se vor depozita în spații special amenajate.</w:t>
      </w:r>
    </w:p>
    <w:p w14:paraId="2E8D6FC3" w14:textId="77777777" w:rsidR="00B51C82" w:rsidRPr="00B51C82" w:rsidRDefault="00B51C82" w:rsidP="00B51C82">
      <w:pPr>
        <w:autoSpaceDE w:val="0"/>
        <w:autoSpaceDN w:val="0"/>
        <w:adjustRightInd w:val="0"/>
        <w:spacing w:after="0" w:line="360" w:lineRule="auto"/>
        <w:jc w:val="both"/>
        <w:rPr>
          <w:rFonts w:ascii="Trebuchet MS" w:hAnsi="Trebuchet MS"/>
          <w:lang w:val="x-none"/>
        </w:rPr>
      </w:pPr>
      <w:r w:rsidRPr="00B51C82">
        <w:rPr>
          <w:rFonts w:ascii="Trebuchet MS" w:hAnsi="Trebuchet MS"/>
          <w:lang w:val="x-none"/>
        </w:rPr>
        <w:t xml:space="preserve"> - se interzice amestecarea diferitelor categorii de deșeuri periculoase cu alte categorii de deșeuri periculoase sau cu alte deșeuri, substanțe ori materiale.</w:t>
      </w:r>
    </w:p>
    <w:p w14:paraId="03055C51" w14:textId="77777777" w:rsidR="00B51C82" w:rsidRPr="00B51C82" w:rsidRDefault="00B51C82" w:rsidP="00B51C82">
      <w:pPr>
        <w:autoSpaceDE w:val="0"/>
        <w:autoSpaceDN w:val="0"/>
        <w:adjustRightInd w:val="0"/>
        <w:spacing w:after="0" w:line="360" w:lineRule="auto"/>
        <w:jc w:val="both"/>
        <w:rPr>
          <w:rFonts w:ascii="Trebuchet MS" w:hAnsi="Trebuchet MS"/>
        </w:rPr>
      </w:pPr>
      <w:r w:rsidRPr="00B51C82">
        <w:rPr>
          <w:rFonts w:ascii="Trebuchet MS" w:hAnsi="Trebuchet MS"/>
          <w:lang w:val="x-none"/>
        </w:rPr>
        <w:t>- deşeurile rezultate din lucrările de</w:t>
      </w:r>
      <w:r w:rsidRPr="00B51C82">
        <w:rPr>
          <w:rFonts w:ascii="Trebuchet MS" w:hAnsi="Trebuchet MS"/>
        </w:rPr>
        <w:t xml:space="preserve"> demolare</w:t>
      </w:r>
      <w:r w:rsidRPr="00B51C82">
        <w:rPr>
          <w:rFonts w:ascii="Trebuchet MS" w:hAnsi="Trebuchet MS"/>
          <w:lang w:val="x-none"/>
        </w:rPr>
        <w:t xml:space="preserve"> vor fi predate către unități autorizate de specialitate, în vederea valorificării sau eliminării</w:t>
      </w:r>
      <w:r w:rsidRPr="00B51C82">
        <w:rPr>
          <w:rFonts w:ascii="Trebuchet MS" w:hAnsi="Trebuchet MS"/>
        </w:rPr>
        <w:t xml:space="preserve"> </w:t>
      </w:r>
    </w:p>
    <w:p w14:paraId="7FB3460C" w14:textId="77777777" w:rsidR="00B51C82" w:rsidRPr="00B51C82" w:rsidRDefault="00B51C82" w:rsidP="00B51C82">
      <w:pPr>
        <w:autoSpaceDE w:val="0"/>
        <w:autoSpaceDN w:val="0"/>
        <w:adjustRightInd w:val="0"/>
        <w:spacing w:after="0" w:line="360" w:lineRule="auto"/>
        <w:jc w:val="both"/>
        <w:rPr>
          <w:rFonts w:ascii="Trebuchet MS" w:hAnsi="Trebuchet MS"/>
          <w:lang w:val="x-none"/>
        </w:rPr>
      </w:pPr>
      <w:r w:rsidRPr="00B51C82">
        <w:rPr>
          <w:rFonts w:ascii="Trebuchet MS" w:hAnsi="Trebuchet MS"/>
          <w:lang w:val="x-none"/>
        </w:rPr>
        <w:t xml:space="preserve">- deșeurile menajere rezultate vor fi predate operatorului serviciului de salubrizare desemnat la nivelul județului Timiș, în baza contractului de concesiune. </w:t>
      </w:r>
    </w:p>
    <w:p w14:paraId="1B93242A" w14:textId="77777777" w:rsidR="00B51C82" w:rsidRPr="00B51C82" w:rsidRDefault="00B51C82" w:rsidP="00B51C82">
      <w:pPr>
        <w:autoSpaceDE w:val="0"/>
        <w:autoSpaceDN w:val="0"/>
        <w:adjustRightInd w:val="0"/>
        <w:spacing w:after="0" w:line="360" w:lineRule="auto"/>
        <w:jc w:val="both"/>
        <w:rPr>
          <w:rFonts w:ascii="Trebuchet MS" w:hAnsi="Trebuchet MS"/>
        </w:rPr>
      </w:pPr>
      <w:r w:rsidRPr="00B51C82">
        <w:rPr>
          <w:rFonts w:ascii="Trebuchet MS" w:hAnsi="Trebuchet MS"/>
          <w:lang w:val="x-none"/>
        </w:rPr>
        <w:t>- deșeurile reciclabile rezultate vor fi predate către unități autorizate de specialitate, în vederea valorificării.</w:t>
      </w:r>
    </w:p>
    <w:p w14:paraId="76DF15BA" w14:textId="77777777" w:rsidR="00B51C82" w:rsidRPr="00B51C82" w:rsidRDefault="00B51C82" w:rsidP="00B51C82">
      <w:pPr>
        <w:spacing w:after="0" w:line="360" w:lineRule="auto"/>
        <w:jc w:val="both"/>
        <w:rPr>
          <w:rStyle w:val="Nimic"/>
          <w:rFonts w:ascii="Trebuchet MS" w:hAnsi="Trebuchet MS"/>
          <w:u w:color="FF2600"/>
        </w:rPr>
      </w:pPr>
      <w:r w:rsidRPr="00B51C82">
        <w:rPr>
          <w:rStyle w:val="Nimic"/>
          <w:rFonts w:ascii="Trebuchet MS" w:hAnsi="Trebuchet MS"/>
          <w:u w:color="FF2600"/>
        </w:rPr>
        <w:t>-deșeurile care nu au fost valorificate, vor fi supuse unei operațiuni de eliminare, în condiții de siguranță, conform cerinţelor OUG nr. 92/2021 privind regimul deșeurilor, cu modificările și completările ulterioare, art. 20, aprobată prin Legea nr. 17/2023.</w:t>
      </w:r>
    </w:p>
    <w:p w14:paraId="675182CB" w14:textId="77777777" w:rsidR="00B51C82" w:rsidRPr="00B51C82" w:rsidRDefault="00B51C82" w:rsidP="00B51C82">
      <w:pPr>
        <w:spacing w:after="0" w:line="360" w:lineRule="auto"/>
        <w:jc w:val="both"/>
        <w:rPr>
          <w:rStyle w:val="Nimic"/>
          <w:rFonts w:ascii="Trebuchet MS" w:hAnsi="Trebuchet MS"/>
          <w:u w:color="FF2600"/>
        </w:rPr>
      </w:pPr>
      <w:r w:rsidRPr="00B51C82">
        <w:rPr>
          <w:rStyle w:val="Nimic"/>
          <w:rFonts w:ascii="Trebuchet MS" w:hAnsi="Trebuchet MS"/>
          <w:u w:color="FF2600"/>
        </w:rPr>
        <w:t>Deşeuri rezultate pe perioada executiei lucrarilor</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15"/>
        <w:gridCol w:w="1915"/>
      </w:tblGrid>
      <w:tr w:rsidR="00B51C82" w:rsidRPr="00B51C82" w14:paraId="5B005185" w14:textId="77777777" w:rsidTr="002A500C">
        <w:tc>
          <w:tcPr>
            <w:tcW w:w="3262" w:type="dxa"/>
          </w:tcPr>
          <w:p w14:paraId="3D139A43" w14:textId="77777777" w:rsidR="00B51C82" w:rsidRPr="00B51C82" w:rsidRDefault="00B51C82" w:rsidP="00B51C82">
            <w:pPr>
              <w:pStyle w:val="Style20"/>
              <w:widowControl/>
              <w:spacing w:line="360" w:lineRule="auto"/>
              <w:rPr>
                <w:rStyle w:val="FontStyle46"/>
                <w:rFonts w:ascii="Trebuchet MS" w:hAnsi="Trebuchet MS"/>
                <w:color w:val="auto"/>
                <w:sz w:val="22"/>
                <w:szCs w:val="22"/>
              </w:rPr>
            </w:pPr>
            <w:r w:rsidRPr="00B51C82">
              <w:rPr>
                <w:rStyle w:val="FontStyle46"/>
                <w:rFonts w:ascii="Trebuchet MS" w:hAnsi="Trebuchet MS"/>
                <w:color w:val="auto"/>
                <w:sz w:val="22"/>
                <w:szCs w:val="22"/>
              </w:rPr>
              <w:t>Tip deseu</w:t>
            </w:r>
          </w:p>
        </w:tc>
        <w:tc>
          <w:tcPr>
            <w:tcW w:w="1915" w:type="dxa"/>
            <w:vAlign w:val="bottom"/>
          </w:tcPr>
          <w:p w14:paraId="3411C120" w14:textId="77777777" w:rsidR="00B51C82" w:rsidRPr="00B51C82" w:rsidRDefault="00B51C82" w:rsidP="00B51C82">
            <w:pPr>
              <w:pStyle w:val="Style20"/>
              <w:widowControl/>
              <w:spacing w:line="360" w:lineRule="auto"/>
              <w:ind w:right="197"/>
              <w:rPr>
                <w:rStyle w:val="FontStyle46"/>
                <w:rFonts w:ascii="Trebuchet MS" w:hAnsi="Trebuchet MS"/>
                <w:color w:val="auto"/>
                <w:sz w:val="22"/>
                <w:szCs w:val="22"/>
              </w:rPr>
            </w:pPr>
            <w:r w:rsidRPr="00B51C82">
              <w:rPr>
                <w:rStyle w:val="FontStyle46"/>
                <w:rFonts w:ascii="Trebuchet MS" w:hAnsi="Trebuchet MS"/>
                <w:color w:val="auto"/>
                <w:sz w:val="22"/>
                <w:szCs w:val="22"/>
              </w:rPr>
              <w:t>Cod deseu</w:t>
            </w:r>
          </w:p>
          <w:p w14:paraId="282AB8BA" w14:textId="77777777" w:rsidR="00B51C82" w:rsidRPr="00B51C82" w:rsidRDefault="00B51C82" w:rsidP="00B51C82">
            <w:pPr>
              <w:pStyle w:val="Style20"/>
              <w:widowControl/>
              <w:spacing w:line="360" w:lineRule="auto"/>
              <w:ind w:left="288"/>
              <w:rPr>
                <w:rStyle w:val="FontStyle46"/>
                <w:rFonts w:ascii="Trebuchet MS" w:hAnsi="Trebuchet MS"/>
                <w:color w:val="auto"/>
                <w:sz w:val="22"/>
                <w:szCs w:val="22"/>
              </w:rPr>
            </w:pPr>
          </w:p>
        </w:tc>
        <w:tc>
          <w:tcPr>
            <w:tcW w:w="1915" w:type="dxa"/>
            <w:vAlign w:val="bottom"/>
          </w:tcPr>
          <w:p w14:paraId="09FD71B8" w14:textId="77777777" w:rsidR="00B51C82" w:rsidRPr="00B51C82" w:rsidRDefault="00B51C82" w:rsidP="00B51C82">
            <w:pPr>
              <w:pStyle w:val="Style20"/>
              <w:widowControl/>
              <w:spacing w:line="360" w:lineRule="auto"/>
              <w:rPr>
                <w:rStyle w:val="FontStyle46"/>
                <w:rFonts w:ascii="Trebuchet MS" w:hAnsi="Trebuchet MS"/>
                <w:color w:val="auto"/>
                <w:sz w:val="22"/>
                <w:szCs w:val="22"/>
              </w:rPr>
            </w:pPr>
            <w:r w:rsidRPr="00B51C82">
              <w:rPr>
                <w:rStyle w:val="FontStyle46"/>
                <w:rFonts w:ascii="Trebuchet MS" w:hAnsi="Trebuchet MS"/>
                <w:color w:val="auto"/>
                <w:sz w:val="22"/>
                <w:szCs w:val="22"/>
              </w:rPr>
              <w:t>Cantitatea estimata (t)</w:t>
            </w:r>
          </w:p>
        </w:tc>
      </w:tr>
      <w:tr w:rsidR="00B51C82" w:rsidRPr="00B51C82" w14:paraId="314A21CA" w14:textId="77777777" w:rsidTr="002A500C">
        <w:tc>
          <w:tcPr>
            <w:tcW w:w="3262" w:type="dxa"/>
          </w:tcPr>
          <w:p w14:paraId="36444591" w14:textId="77777777" w:rsidR="00B51C82" w:rsidRPr="00B51C82" w:rsidRDefault="00B51C82" w:rsidP="00B51C82">
            <w:pPr>
              <w:pStyle w:val="Style33"/>
              <w:widowControl/>
              <w:spacing w:line="360" w:lineRule="auto"/>
              <w:rPr>
                <w:rStyle w:val="FontStyle48"/>
                <w:rFonts w:ascii="Trebuchet MS" w:hAnsi="Trebuchet MS" w:cs="Times New Roman"/>
                <w:color w:val="auto"/>
                <w:sz w:val="22"/>
                <w:szCs w:val="22"/>
              </w:rPr>
            </w:pPr>
            <w:r w:rsidRPr="00B51C82">
              <w:rPr>
                <w:rFonts w:ascii="Trebuchet MS" w:eastAsia="Calibri" w:hAnsi="Trebuchet MS" w:cs="Times New Roman"/>
                <w:sz w:val="22"/>
                <w:szCs w:val="22"/>
              </w:rPr>
              <w:t>amestecuri metalice</w:t>
            </w:r>
          </w:p>
        </w:tc>
        <w:tc>
          <w:tcPr>
            <w:tcW w:w="1915" w:type="dxa"/>
          </w:tcPr>
          <w:p w14:paraId="742D94E1" w14:textId="77777777" w:rsidR="00B51C82" w:rsidRPr="00B51C82" w:rsidRDefault="00B51C82" w:rsidP="00B51C82">
            <w:pPr>
              <w:pStyle w:val="Style33"/>
              <w:widowControl/>
              <w:spacing w:line="360" w:lineRule="auto"/>
              <w:ind w:right="154"/>
              <w:jc w:val="center"/>
              <w:rPr>
                <w:rStyle w:val="FontStyle48"/>
                <w:rFonts w:ascii="Trebuchet MS" w:hAnsi="Trebuchet MS" w:cs="Times New Roman"/>
                <w:b/>
                <w:color w:val="auto"/>
                <w:sz w:val="22"/>
                <w:szCs w:val="22"/>
              </w:rPr>
            </w:pPr>
            <w:r w:rsidRPr="00B51C82">
              <w:rPr>
                <w:rFonts w:ascii="Trebuchet MS" w:eastAsia="Calibri" w:hAnsi="Trebuchet MS" w:cs="Times New Roman"/>
                <w:b/>
                <w:sz w:val="22"/>
                <w:szCs w:val="22"/>
              </w:rPr>
              <w:t>17 04 07</w:t>
            </w:r>
          </w:p>
        </w:tc>
        <w:tc>
          <w:tcPr>
            <w:tcW w:w="1915" w:type="dxa"/>
          </w:tcPr>
          <w:p w14:paraId="13B56757" w14:textId="77777777" w:rsidR="00B51C82" w:rsidRPr="00B51C82" w:rsidRDefault="00B51C82" w:rsidP="00B51C82">
            <w:pPr>
              <w:pStyle w:val="Style33"/>
              <w:widowControl/>
              <w:spacing w:line="360" w:lineRule="auto"/>
              <w:rPr>
                <w:rStyle w:val="FontStyle48"/>
                <w:rFonts w:ascii="Trebuchet MS" w:hAnsi="Trebuchet MS" w:cs="Times New Roman"/>
                <w:color w:val="auto"/>
                <w:sz w:val="22"/>
                <w:szCs w:val="22"/>
              </w:rPr>
            </w:pPr>
            <w:r w:rsidRPr="00B51C82">
              <w:rPr>
                <w:rStyle w:val="FontStyle48"/>
                <w:rFonts w:ascii="Trebuchet MS" w:hAnsi="Trebuchet MS" w:cs="Times New Roman"/>
                <w:color w:val="auto"/>
                <w:sz w:val="22"/>
                <w:szCs w:val="22"/>
              </w:rPr>
              <w:t>0.4</w:t>
            </w:r>
          </w:p>
        </w:tc>
      </w:tr>
      <w:tr w:rsidR="00B51C82" w:rsidRPr="00B51C82" w14:paraId="0C58CFDA" w14:textId="77777777" w:rsidTr="002A500C">
        <w:tc>
          <w:tcPr>
            <w:tcW w:w="3262" w:type="dxa"/>
          </w:tcPr>
          <w:p w14:paraId="03FF0A2B" w14:textId="77777777" w:rsidR="00B51C82" w:rsidRPr="00B51C82" w:rsidRDefault="00B51C82" w:rsidP="00B51C82">
            <w:pPr>
              <w:spacing w:after="0" w:line="360" w:lineRule="auto"/>
              <w:rPr>
                <w:rStyle w:val="FontStyle48"/>
                <w:rFonts w:ascii="Trebuchet MS" w:hAnsi="Trebuchet MS"/>
                <w:color w:val="auto"/>
                <w:sz w:val="22"/>
                <w:szCs w:val="22"/>
              </w:rPr>
            </w:pPr>
            <w:r w:rsidRPr="00B51C82">
              <w:rPr>
                <w:rFonts w:ascii="Trebuchet MS" w:hAnsi="Trebuchet MS"/>
              </w:rPr>
              <w:t>pământ şi pietre, altele decât cele specificate la  17 05 03</w:t>
            </w:r>
          </w:p>
        </w:tc>
        <w:tc>
          <w:tcPr>
            <w:tcW w:w="1915" w:type="dxa"/>
          </w:tcPr>
          <w:p w14:paraId="6A35C78B" w14:textId="77777777" w:rsidR="00B51C82" w:rsidRPr="00B51C82" w:rsidRDefault="00B51C82" w:rsidP="00B51C82">
            <w:pPr>
              <w:pStyle w:val="Style33"/>
              <w:widowControl/>
              <w:spacing w:line="360" w:lineRule="auto"/>
              <w:ind w:right="154"/>
              <w:jc w:val="center"/>
              <w:rPr>
                <w:rStyle w:val="FontStyle48"/>
                <w:rFonts w:ascii="Trebuchet MS" w:hAnsi="Trebuchet MS" w:cs="Times New Roman"/>
                <w:b/>
                <w:color w:val="auto"/>
                <w:sz w:val="22"/>
                <w:szCs w:val="22"/>
              </w:rPr>
            </w:pPr>
            <w:r w:rsidRPr="00B51C82">
              <w:rPr>
                <w:rFonts w:ascii="Trebuchet MS" w:hAnsi="Trebuchet MS" w:cs="Times New Roman"/>
                <w:b/>
                <w:sz w:val="22"/>
                <w:szCs w:val="22"/>
              </w:rPr>
              <w:t>17 05 04</w:t>
            </w:r>
          </w:p>
        </w:tc>
        <w:tc>
          <w:tcPr>
            <w:tcW w:w="1915" w:type="dxa"/>
          </w:tcPr>
          <w:p w14:paraId="2C351AFB" w14:textId="77777777" w:rsidR="00B51C82" w:rsidRPr="00B51C82" w:rsidRDefault="00B51C82" w:rsidP="00B51C82">
            <w:pPr>
              <w:pStyle w:val="Style33"/>
              <w:widowControl/>
              <w:spacing w:line="360" w:lineRule="auto"/>
              <w:rPr>
                <w:rStyle w:val="FontStyle48"/>
                <w:rFonts w:ascii="Trebuchet MS" w:hAnsi="Trebuchet MS" w:cs="Times New Roman"/>
                <w:color w:val="auto"/>
                <w:sz w:val="22"/>
                <w:szCs w:val="22"/>
              </w:rPr>
            </w:pPr>
            <w:r w:rsidRPr="00B51C82">
              <w:rPr>
                <w:rStyle w:val="FontStyle48"/>
                <w:rFonts w:ascii="Trebuchet MS" w:hAnsi="Trebuchet MS" w:cs="Times New Roman"/>
                <w:color w:val="auto"/>
                <w:sz w:val="22"/>
                <w:szCs w:val="22"/>
              </w:rPr>
              <w:t>0.7</w:t>
            </w:r>
          </w:p>
        </w:tc>
      </w:tr>
      <w:tr w:rsidR="00B51C82" w:rsidRPr="00B51C82" w14:paraId="7B514A9C" w14:textId="77777777" w:rsidTr="002A500C">
        <w:trPr>
          <w:trHeight w:val="647"/>
        </w:trPr>
        <w:tc>
          <w:tcPr>
            <w:tcW w:w="3262" w:type="dxa"/>
          </w:tcPr>
          <w:p w14:paraId="462A884E" w14:textId="77777777" w:rsidR="00B51C82" w:rsidRPr="00B51C82" w:rsidRDefault="00B51C82" w:rsidP="00B51C82">
            <w:pPr>
              <w:spacing w:after="0" w:line="360" w:lineRule="auto"/>
              <w:rPr>
                <w:rFonts w:ascii="Trebuchet MS" w:hAnsi="Trebuchet MS"/>
              </w:rPr>
            </w:pPr>
            <w:r w:rsidRPr="00B51C82">
              <w:rPr>
                <w:rFonts w:ascii="Trebuchet MS" w:hAnsi="Trebuchet MS"/>
              </w:rPr>
              <w:lastRenderedPageBreak/>
              <w:t>Ambalaje de carton de la materialele utilizate</w:t>
            </w:r>
          </w:p>
        </w:tc>
        <w:tc>
          <w:tcPr>
            <w:tcW w:w="1915" w:type="dxa"/>
            <w:vAlign w:val="bottom"/>
          </w:tcPr>
          <w:p w14:paraId="68BBF552" w14:textId="77777777" w:rsidR="00B51C82" w:rsidRPr="00B51C82" w:rsidRDefault="00B51C82" w:rsidP="00B51C82">
            <w:pPr>
              <w:pStyle w:val="Style20"/>
              <w:widowControl/>
              <w:spacing w:line="360" w:lineRule="auto"/>
              <w:jc w:val="center"/>
              <w:rPr>
                <w:rStyle w:val="FontStyle46"/>
                <w:rFonts w:ascii="Trebuchet MS" w:hAnsi="Trebuchet MS"/>
                <w:b/>
                <w:i w:val="0"/>
                <w:color w:val="auto"/>
                <w:sz w:val="22"/>
                <w:szCs w:val="22"/>
              </w:rPr>
            </w:pPr>
            <w:r w:rsidRPr="00B51C82">
              <w:rPr>
                <w:rStyle w:val="FontStyle46"/>
                <w:rFonts w:ascii="Trebuchet MS" w:hAnsi="Trebuchet MS"/>
                <w:b/>
                <w:i w:val="0"/>
                <w:color w:val="auto"/>
                <w:sz w:val="22"/>
                <w:szCs w:val="22"/>
              </w:rPr>
              <w:t>15 01 01</w:t>
            </w:r>
          </w:p>
        </w:tc>
        <w:tc>
          <w:tcPr>
            <w:tcW w:w="1915" w:type="dxa"/>
          </w:tcPr>
          <w:p w14:paraId="0DBF3497" w14:textId="77777777" w:rsidR="00B51C82" w:rsidRPr="00B51C82" w:rsidRDefault="00B51C82" w:rsidP="00B51C82">
            <w:pPr>
              <w:spacing w:after="0" w:line="360" w:lineRule="auto"/>
              <w:rPr>
                <w:rFonts w:ascii="Trebuchet MS" w:hAnsi="Trebuchet MS"/>
              </w:rPr>
            </w:pPr>
            <w:r w:rsidRPr="00B51C82">
              <w:rPr>
                <w:rFonts w:ascii="Trebuchet MS" w:hAnsi="Trebuchet MS"/>
              </w:rPr>
              <w:t>0.1</w:t>
            </w:r>
          </w:p>
        </w:tc>
      </w:tr>
      <w:tr w:rsidR="00B51C82" w:rsidRPr="00B51C82" w14:paraId="0208572B" w14:textId="77777777" w:rsidTr="002A500C">
        <w:trPr>
          <w:trHeight w:val="620"/>
        </w:trPr>
        <w:tc>
          <w:tcPr>
            <w:tcW w:w="3262" w:type="dxa"/>
          </w:tcPr>
          <w:p w14:paraId="78A846FE" w14:textId="77777777" w:rsidR="00B51C82" w:rsidRPr="00B51C82" w:rsidRDefault="00B51C82" w:rsidP="00B51C82">
            <w:pPr>
              <w:spacing w:after="0" w:line="360" w:lineRule="auto"/>
              <w:rPr>
                <w:rFonts w:ascii="Trebuchet MS" w:hAnsi="Trebuchet MS"/>
              </w:rPr>
            </w:pPr>
            <w:r w:rsidRPr="00B51C82">
              <w:rPr>
                <w:rFonts w:ascii="Trebuchet MS" w:hAnsi="Trebuchet MS"/>
              </w:rPr>
              <w:t>Ambalaje de plastic de la materialele utilizate</w:t>
            </w:r>
          </w:p>
        </w:tc>
        <w:tc>
          <w:tcPr>
            <w:tcW w:w="1915" w:type="dxa"/>
            <w:vAlign w:val="bottom"/>
          </w:tcPr>
          <w:p w14:paraId="6AB87615" w14:textId="77777777" w:rsidR="00B51C82" w:rsidRPr="00B51C82" w:rsidRDefault="00B51C82" w:rsidP="00B51C82">
            <w:pPr>
              <w:pStyle w:val="Style20"/>
              <w:widowControl/>
              <w:spacing w:line="360" w:lineRule="auto"/>
              <w:ind w:left="288"/>
              <w:jc w:val="center"/>
              <w:rPr>
                <w:rStyle w:val="FontStyle46"/>
                <w:rFonts w:ascii="Trebuchet MS" w:hAnsi="Trebuchet MS"/>
                <w:b/>
                <w:i w:val="0"/>
                <w:color w:val="auto"/>
                <w:sz w:val="22"/>
                <w:szCs w:val="22"/>
              </w:rPr>
            </w:pPr>
            <w:r w:rsidRPr="00B51C82">
              <w:rPr>
                <w:rStyle w:val="FontStyle46"/>
                <w:rFonts w:ascii="Trebuchet MS" w:hAnsi="Trebuchet MS"/>
                <w:b/>
                <w:i w:val="0"/>
                <w:color w:val="auto"/>
                <w:sz w:val="22"/>
                <w:szCs w:val="22"/>
              </w:rPr>
              <w:t>15 01 02</w:t>
            </w:r>
          </w:p>
        </w:tc>
        <w:tc>
          <w:tcPr>
            <w:tcW w:w="1915" w:type="dxa"/>
          </w:tcPr>
          <w:p w14:paraId="4196EE8D" w14:textId="77777777" w:rsidR="00B51C82" w:rsidRPr="00B51C82" w:rsidRDefault="00B51C82" w:rsidP="00B51C82">
            <w:pPr>
              <w:spacing w:after="0" w:line="360" w:lineRule="auto"/>
              <w:rPr>
                <w:rFonts w:ascii="Trebuchet MS" w:hAnsi="Trebuchet MS"/>
              </w:rPr>
            </w:pPr>
          </w:p>
          <w:p w14:paraId="564A78C7" w14:textId="77777777" w:rsidR="00B51C82" w:rsidRPr="00B51C82" w:rsidRDefault="00B51C82" w:rsidP="00B51C82">
            <w:pPr>
              <w:spacing w:after="0" w:line="360" w:lineRule="auto"/>
              <w:rPr>
                <w:rFonts w:ascii="Trebuchet MS" w:hAnsi="Trebuchet MS"/>
              </w:rPr>
            </w:pPr>
            <w:r w:rsidRPr="00B51C82">
              <w:rPr>
                <w:rFonts w:ascii="Trebuchet MS" w:hAnsi="Trebuchet MS"/>
              </w:rPr>
              <w:t>0.1</w:t>
            </w:r>
          </w:p>
        </w:tc>
      </w:tr>
    </w:tbl>
    <w:p w14:paraId="1504BD2D" w14:textId="77777777" w:rsidR="00B51C82" w:rsidRPr="00B51C82" w:rsidRDefault="00B51C82" w:rsidP="00B51C82">
      <w:pPr>
        <w:spacing w:after="0" w:line="360" w:lineRule="auto"/>
        <w:jc w:val="both"/>
        <w:rPr>
          <w:rStyle w:val="Nimic"/>
          <w:rFonts w:ascii="Trebuchet MS" w:hAnsi="Trebuchet MS"/>
          <w:u w:color="FF2600"/>
        </w:rPr>
      </w:pPr>
    </w:p>
    <w:p w14:paraId="71DA35CC" w14:textId="77777777" w:rsidR="00B51C82" w:rsidRPr="00B51C82" w:rsidRDefault="00B51C82" w:rsidP="00B51C82">
      <w:pPr>
        <w:spacing w:after="0" w:line="360" w:lineRule="auto"/>
        <w:jc w:val="both"/>
        <w:rPr>
          <w:rStyle w:val="Nimic"/>
          <w:rFonts w:ascii="Trebuchet MS" w:hAnsi="Trebuchet MS"/>
          <w:u w:color="FF2600"/>
        </w:rPr>
      </w:pPr>
    </w:p>
    <w:p w14:paraId="30B6F1E5" w14:textId="77777777" w:rsidR="00B51C82" w:rsidRPr="00B51C82" w:rsidRDefault="00B51C82" w:rsidP="00B51C82">
      <w:pPr>
        <w:tabs>
          <w:tab w:val="left" w:pos="720"/>
        </w:tabs>
        <w:spacing w:after="0" w:line="360" w:lineRule="auto"/>
        <w:jc w:val="both"/>
        <w:rPr>
          <w:rFonts w:ascii="Trebuchet MS" w:hAnsi="Trebuchet MS"/>
          <w:b/>
          <w:bCs/>
          <w:u w:color="FF2600"/>
        </w:rPr>
      </w:pPr>
    </w:p>
    <w:p w14:paraId="756A98B5" w14:textId="77777777" w:rsidR="00B51C82" w:rsidRDefault="00B51C82" w:rsidP="00B51C82">
      <w:pPr>
        <w:tabs>
          <w:tab w:val="left" w:pos="720"/>
        </w:tabs>
        <w:spacing w:after="0" w:line="360" w:lineRule="auto"/>
        <w:jc w:val="both"/>
        <w:rPr>
          <w:rFonts w:ascii="Trebuchet MS" w:hAnsi="Trebuchet MS"/>
          <w:b/>
          <w:bCs/>
          <w:u w:color="FF2600"/>
        </w:rPr>
      </w:pPr>
    </w:p>
    <w:p w14:paraId="4ECF3AFB" w14:textId="77777777" w:rsidR="0005248E" w:rsidRPr="00B51C82" w:rsidRDefault="0005248E" w:rsidP="00B51C82">
      <w:pPr>
        <w:tabs>
          <w:tab w:val="left" w:pos="720"/>
        </w:tabs>
        <w:spacing w:after="0" w:line="360" w:lineRule="auto"/>
        <w:jc w:val="both"/>
        <w:rPr>
          <w:rFonts w:ascii="Trebuchet MS" w:hAnsi="Trebuchet MS"/>
          <w:b/>
          <w:bCs/>
          <w:u w:color="FF2600"/>
        </w:rPr>
      </w:pPr>
      <w:bookmarkStart w:id="0" w:name="_GoBack"/>
      <w:bookmarkEnd w:id="0"/>
    </w:p>
    <w:p w14:paraId="157152A4" w14:textId="77777777" w:rsidR="00B51C82" w:rsidRPr="00B51C82" w:rsidRDefault="00B51C82" w:rsidP="00B51C82">
      <w:pPr>
        <w:tabs>
          <w:tab w:val="left" w:pos="720"/>
        </w:tabs>
        <w:spacing w:after="0" w:line="360" w:lineRule="auto"/>
        <w:ind w:left="12"/>
        <w:jc w:val="both"/>
        <w:rPr>
          <w:rFonts w:ascii="Trebuchet MS" w:eastAsia="Times New Roman" w:hAnsi="Trebuchet MS"/>
          <w:b/>
          <w:bCs/>
          <w:u w:color="FF2600"/>
        </w:rPr>
      </w:pPr>
      <w:r w:rsidRPr="00B51C82">
        <w:rPr>
          <w:rFonts w:ascii="Trebuchet MS" w:hAnsi="Trebuchet MS"/>
          <w:b/>
          <w:bCs/>
          <w:u w:color="FF2600"/>
        </w:rPr>
        <w:t>E) Emisiile poluante, inclusiv zgomotul şi alte surse de disconfort:</w:t>
      </w:r>
    </w:p>
    <w:p w14:paraId="377C0CDC" w14:textId="77777777" w:rsidR="00B51C82" w:rsidRPr="00B51C82" w:rsidRDefault="00B51C82" w:rsidP="00B51C82">
      <w:pPr>
        <w:spacing w:after="0" w:line="360" w:lineRule="auto"/>
        <w:jc w:val="both"/>
        <w:rPr>
          <w:rFonts w:ascii="Trebuchet MS" w:eastAsia="Times New Roman" w:hAnsi="Trebuchet MS"/>
          <w:b/>
          <w:bCs/>
          <w:u w:val="single" w:color="FF2600"/>
        </w:rPr>
      </w:pPr>
      <w:r w:rsidRPr="00B51C82">
        <w:rPr>
          <w:rFonts w:ascii="Trebuchet MS" w:hAnsi="Trebuchet MS"/>
          <w:b/>
          <w:bCs/>
          <w:u w:color="FF2600"/>
        </w:rPr>
        <w:t xml:space="preserve">•      </w:t>
      </w:r>
      <w:r w:rsidRPr="00B51C82">
        <w:rPr>
          <w:rFonts w:ascii="Trebuchet MS" w:hAnsi="Trebuchet MS"/>
          <w:b/>
          <w:bCs/>
          <w:u w:val="single" w:color="FF2600"/>
        </w:rPr>
        <w:t>Aer</w:t>
      </w:r>
    </w:p>
    <w:p w14:paraId="2D061F00" w14:textId="77777777" w:rsidR="00B51C82" w:rsidRPr="00B51C82" w:rsidRDefault="00B51C82" w:rsidP="00B51C82">
      <w:pPr>
        <w:tabs>
          <w:tab w:val="left" w:pos="1080"/>
        </w:tabs>
        <w:spacing w:after="0" w:line="360" w:lineRule="auto"/>
        <w:jc w:val="both"/>
        <w:rPr>
          <w:rFonts w:ascii="Trebuchet MS" w:hAnsi="Trebuchet MS"/>
          <w:u w:color="FF2600"/>
        </w:rPr>
      </w:pPr>
      <w:r w:rsidRPr="00B51C82">
        <w:rPr>
          <w:rFonts w:ascii="Trebuchet MS" w:hAnsi="Trebuchet MS"/>
          <w:u w:color="FF2600"/>
        </w:rPr>
        <w:t>Emisiile de poluanţi atmosferici, în perioada de execuţie, au un caracter temporar, fiind generate de construcţiile supuse demolării, utilajele şi instalaţiile implicate în execuţia proiectului, respectiv: NOx, CO, COV, CH4, CO2.</w:t>
      </w:r>
    </w:p>
    <w:p w14:paraId="5EE01CFD" w14:textId="77777777" w:rsidR="00B51C82" w:rsidRPr="00B51C82" w:rsidRDefault="00B51C82" w:rsidP="00B51C82">
      <w:pPr>
        <w:pStyle w:val="NoSpacing"/>
        <w:spacing w:line="360" w:lineRule="auto"/>
        <w:rPr>
          <w:rFonts w:ascii="Trebuchet MS" w:hAnsi="Trebuchet MS"/>
        </w:rPr>
      </w:pPr>
      <w:r w:rsidRPr="00B51C82">
        <w:rPr>
          <w:rFonts w:ascii="Trebuchet MS" w:hAnsi="Trebuchet MS"/>
          <w:b/>
          <w:bCs/>
          <w:lang w:val="ro-RO"/>
        </w:rPr>
        <w:t>Măsurile de reducere a emisiilor</w:t>
      </w:r>
      <w:r w:rsidRPr="00B51C82">
        <w:rPr>
          <w:rFonts w:ascii="Trebuchet MS" w:hAnsi="Trebuchet MS"/>
          <w:bCs/>
          <w:lang w:val="ro-RO"/>
        </w:rPr>
        <w:t xml:space="preserve"> vor consta în:</w:t>
      </w:r>
    </w:p>
    <w:p w14:paraId="56C4F585" w14:textId="77777777" w:rsidR="00B51C82" w:rsidRPr="00B51C82" w:rsidRDefault="00B51C82" w:rsidP="00B51C82">
      <w:pPr>
        <w:pStyle w:val="ListBullet"/>
        <w:tabs>
          <w:tab w:val="left" w:pos="454"/>
        </w:tabs>
        <w:spacing w:before="0" w:after="0" w:line="360" w:lineRule="auto"/>
        <w:jc w:val="both"/>
        <w:rPr>
          <w:rFonts w:ascii="Trebuchet MS" w:hAnsi="Trebuchet MS" w:cs="Times New Roman"/>
          <w:bCs/>
          <w:color w:val="auto"/>
        </w:rPr>
      </w:pPr>
      <w:r w:rsidRPr="00B51C82">
        <w:rPr>
          <w:rFonts w:ascii="Trebuchet MS" w:hAnsi="Trebuchet MS" w:cs="Times New Roman"/>
          <w:bCs/>
          <w:color w:val="auto"/>
        </w:rPr>
        <w:t>- curăţarea roţilor vehiculelor la ieşirea din şantier pe drumurile publice;</w:t>
      </w:r>
    </w:p>
    <w:p w14:paraId="5D0BC076" w14:textId="77777777" w:rsidR="00B51C82" w:rsidRPr="00B51C82" w:rsidRDefault="00B51C82" w:rsidP="00B51C82">
      <w:pPr>
        <w:pStyle w:val="ListParagraph"/>
        <w:widowControl w:val="0"/>
        <w:tabs>
          <w:tab w:val="left" w:pos="1092"/>
        </w:tabs>
        <w:autoSpaceDE w:val="0"/>
        <w:autoSpaceDN w:val="0"/>
        <w:adjustRightInd w:val="0"/>
        <w:spacing w:line="360" w:lineRule="auto"/>
        <w:ind w:left="0" w:right="-720"/>
        <w:contextualSpacing/>
        <w:jc w:val="both"/>
        <w:rPr>
          <w:rFonts w:ascii="Trebuchet MS" w:hAnsi="Trebuchet MS"/>
          <w:lang w:val="ro-RO"/>
        </w:rPr>
      </w:pPr>
      <w:r w:rsidRPr="00B51C82">
        <w:rPr>
          <w:rFonts w:ascii="Trebuchet MS" w:hAnsi="Trebuchet MS"/>
          <w:lang w:val="ro-RO"/>
        </w:rPr>
        <w:t>-intreruperea lucrului în perioade cu vânt puternic şi folosirea sistemelor de stropire cu apă;</w:t>
      </w:r>
    </w:p>
    <w:p w14:paraId="26E36435" w14:textId="77777777" w:rsidR="00B51C82" w:rsidRPr="00B51C82" w:rsidRDefault="00B51C82" w:rsidP="00B51C82">
      <w:pPr>
        <w:pStyle w:val="ListParagraph"/>
        <w:widowControl w:val="0"/>
        <w:tabs>
          <w:tab w:val="left" w:pos="0"/>
        </w:tabs>
        <w:autoSpaceDE w:val="0"/>
        <w:autoSpaceDN w:val="0"/>
        <w:adjustRightInd w:val="0"/>
        <w:spacing w:line="360" w:lineRule="auto"/>
        <w:ind w:left="0" w:right="-23"/>
        <w:contextualSpacing/>
        <w:jc w:val="both"/>
        <w:rPr>
          <w:rFonts w:ascii="Trebuchet MS" w:hAnsi="Trebuchet MS"/>
          <w:lang w:val="ro-RO"/>
        </w:rPr>
      </w:pPr>
      <w:r w:rsidRPr="00B51C82">
        <w:rPr>
          <w:rFonts w:ascii="Trebuchet MS" w:hAnsi="Trebuchet MS"/>
          <w:lang w:val="ro-RO"/>
        </w:rPr>
        <w:t xml:space="preserve">-viteza de deplasare a autovehiculelor în zona, va fi marcată prin indicatoare rutiere,   respectându-se limita maximă de viteză impusă, astfel incat emisiile de praf datorita traficului sa fie cat mai mici; </w:t>
      </w:r>
    </w:p>
    <w:p w14:paraId="7C8809F6" w14:textId="77777777" w:rsidR="00B51C82" w:rsidRPr="00B51C82" w:rsidRDefault="00B51C82" w:rsidP="00B51C82">
      <w:pPr>
        <w:spacing w:after="0" w:line="360" w:lineRule="auto"/>
        <w:jc w:val="both"/>
        <w:rPr>
          <w:rFonts w:ascii="Trebuchet MS" w:eastAsia="MS Mincho" w:hAnsi="Trebuchet MS"/>
          <w:lang w:eastAsia="ja-JP" w:bidi="he-IL"/>
        </w:rPr>
      </w:pPr>
      <w:r w:rsidRPr="00B51C82">
        <w:rPr>
          <w:rFonts w:ascii="Trebuchet MS" w:eastAsia="MS Mincho" w:hAnsi="Trebuchet MS"/>
          <w:lang w:eastAsia="ja-JP" w:bidi="he-IL"/>
        </w:rPr>
        <w:t>-materialele fine (pamant, balast, nisip) se vor transporta in autovehicule prevăzute cu prelate pentru împiedicarea imprastierii acestora pe partea carosabila;</w:t>
      </w:r>
    </w:p>
    <w:p w14:paraId="09F311DD" w14:textId="77777777" w:rsidR="00B51C82" w:rsidRPr="00B51C82" w:rsidRDefault="00B51C82" w:rsidP="00B51C82">
      <w:pPr>
        <w:autoSpaceDE w:val="0"/>
        <w:autoSpaceDN w:val="0"/>
        <w:adjustRightInd w:val="0"/>
        <w:spacing w:after="0" w:line="360" w:lineRule="auto"/>
        <w:jc w:val="both"/>
        <w:rPr>
          <w:rFonts w:ascii="Trebuchet MS" w:eastAsia="Times New Roman" w:hAnsi="Trebuchet MS"/>
        </w:rPr>
      </w:pPr>
      <w:r w:rsidRPr="00B51C82">
        <w:rPr>
          <w:rFonts w:ascii="Trebuchet MS" w:eastAsia="Times New Roman" w:hAnsi="Trebuchet MS"/>
        </w:rPr>
        <w:t>-se vor alege trasee optime din punct de vedere al protectiei mediului, pentru vehiculele care transportă materiale de constructie ce pot elibera în atmosferă particule fine; transportul acestor materiale se va face pe cât posibil cu vehicule cu prelate; drumurile vor fi udate periodic;</w:t>
      </w:r>
    </w:p>
    <w:p w14:paraId="4D01098D" w14:textId="77777777" w:rsidR="00B51C82" w:rsidRPr="00B51C82" w:rsidRDefault="00B51C82" w:rsidP="00B51C82">
      <w:pPr>
        <w:spacing w:after="0" w:line="360" w:lineRule="auto"/>
        <w:jc w:val="both"/>
        <w:rPr>
          <w:rFonts w:ascii="Trebuchet MS" w:eastAsia="MS Mincho" w:hAnsi="Trebuchet MS"/>
          <w:lang w:eastAsia="ja-JP" w:bidi="he-IL"/>
        </w:rPr>
      </w:pPr>
      <w:r w:rsidRPr="00B51C82">
        <w:rPr>
          <w:rFonts w:ascii="Trebuchet MS" w:eastAsia="MS Mincho" w:hAnsi="Trebuchet MS"/>
          <w:lang w:eastAsia="ja-JP" w:bidi="he-IL"/>
        </w:rPr>
        <w:t>-activităţile care produc mult praf vor fi reduse in perioadele cu vânt puternic sau se va proceda la umectarea suprafeţelor sau luarea altor măsuri (ex.împrejmuire cu panouri, acoperirea solului decopertat şi depozitat temporar, etc.) în vederea reducerii dispersiei pulberilor în suspensie în atmosferă;</w:t>
      </w:r>
    </w:p>
    <w:p w14:paraId="71CB1B3B" w14:textId="479CEB78" w:rsidR="00B51C82" w:rsidRPr="00B51C82" w:rsidRDefault="00B51C82" w:rsidP="00B51C82">
      <w:pPr>
        <w:tabs>
          <w:tab w:val="left" w:pos="1080"/>
        </w:tabs>
        <w:spacing w:after="0" w:line="360" w:lineRule="auto"/>
        <w:jc w:val="both"/>
        <w:rPr>
          <w:rFonts w:ascii="Trebuchet MS" w:hAnsi="Trebuchet MS"/>
          <w:u w:color="FF2600"/>
        </w:rPr>
      </w:pPr>
      <w:r w:rsidRPr="00B51C82">
        <w:rPr>
          <w:rFonts w:ascii="Trebuchet MS" w:hAnsi="Trebuchet MS"/>
          <w:b/>
          <w:bCs/>
          <w:u w:color="FF2600"/>
        </w:rPr>
        <w:t>În perioada de execuţie a lucrărilor s</w:t>
      </w:r>
      <w:r w:rsidRPr="00B51C82">
        <w:rPr>
          <w:rFonts w:ascii="Trebuchet MS" w:hAnsi="Trebuchet MS"/>
          <w:u w:color="FF2600"/>
        </w:rPr>
        <w:t>e vor respecta valorile limită de emisie în aer, conform Ord. MAPPM  nr. 462/1993 pentru aprobarea Condiţiilor tehnice privind protecţia atmosferică şi Normelor metodologice privind determinarea emisiilor de poluanţi atmosferici produşi de surse staţionare.</w:t>
      </w:r>
    </w:p>
    <w:p w14:paraId="17E0AA9C" w14:textId="77777777" w:rsidR="00B51C82" w:rsidRPr="00B51C82" w:rsidRDefault="00B51C82" w:rsidP="00B51C82">
      <w:pPr>
        <w:spacing w:after="0" w:line="360" w:lineRule="auto"/>
        <w:jc w:val="both"/>
        <w:rPr>
          <w:rFonts w:ascii="Trebuchet MS" w:eastAsia="Times New Roman" w:hAnsi="Trebuchet MS"/>
          <w:b/>
          <w:bCs/>
          <w:u w:val="single" w:color="FF2600"/>
        </w:rPr>
      </w:pPr>
      <w:r w:rsidRPr="00B51C82">
        <w:rPr>
          <w:rFonts w:ascii="Trebuchet MS" w:hAnsi="Trebuchet MS"/>
          <w:b/>
          <w:bCs/>
          <w:u w:color="FF2600"/>
        </w:rPr>
        <w:t xml:space="preserve">•     </w:t>
      </w:r>
      <w:r w:rsidRPr="00B51C82">
        <w:rPr>
          <w:rFonts w:ascii="Trebuchet MS" w:hAnsi="Trebuchet MS"/>
          <w:b/>
          <w:bCs/>
          <w:u w:val="single" w:color="FF2600"/>
        </w:rPr>
        <w:t>Apa</w:t>
      </w:r>
    </w:p>
    <w:p w14:paraId="20FDE609"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 xml:space="preserve">În </w:t>
      </w:r>
      <w:r w:rsidRPr="00B51C82">
        <w:rPr>
          <w:rFonts w:ascii="Trebuchet MS" w:hAnsi="Trebuchet MS"/>
          <w:b/>
          <w:bCs/>
          <w:u w:color="FF2600"/>
        </w:rPr>
        <w:t>perioada de execuţie</w:t>
      </w:r>
      <w:r w:rsidRPr="00B51C82">
        <w:rPr>
          <w:rFonts w:ascii="Trebuchet MS" w:hAnsi="Trebuchet MS"/>
          <w:u w:color="FF2600"/>
        </w:rPr>
        <w:t xml:space="preserve"> a lucrărilor noi, nu vor fi realizate instalaţii de epurare sau preepurare a apelor uzate, aferente organizării de şantier. </w:t>
      </w:r>
    </w:p>
    <w:p w14:paraId="476EA60F"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 xml:space="preserve">În </w:t>
      </w:r>
      <w:r w:rsidRPr="00B51C82">
        <w:rPr>
          <w:rFonts w:ascii="Trebuchet MS" w:hAnsi="Trebuchet MS"/>
          <w:b/>
          <w:bCs/>
          <w:u w:color="FF2600"/>
        </w:rPr>
        <w:t>faza de execuție</w:t>
      </w:r>
      <w:r w:rsidRPr="00B51C82">
        <w:rPr>
          <w:rFonts w:ascii="Trebuchet MS" w:hAnsi="Trebuchet MS"/>
          <w:u w:color="FF2600"/>
        </w:rPr>
        <w:t>, sursele potenţiale de poluare a apei sunt reprezentate de:</w:t>
      </w:r>
    </w:p>
    <w:p w14:paraId="7AE56F87" w14:textId="77777777" w:rsidR="00B51C82" w:rsidRPr="00B51C82" w:rsidRDefault="00B51C82" w:rsidP="00B51C82">
      <w:pPr>
        <w:numPr>
          <w:ilvl w:val="0"/>
          <w:numId w:val="8"/>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depozitarea deşeurilor şi a materialelor de construcţie;</w:t>
      </w:r>
    </w:p>
    <w:p w14:paraId="4EF48554" w14:textId="77777777" w:rsidR="00B51C82" w:rsidRPr="00B51C82" w:rsidRDefault="00B51C82" w:rsidP="00B51C82">
      <w:pPr>
        <w:numPr>
          <w:ilvl w:val="0"/>
          <w:numId w:val="8"/>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scurgeri accidentale de combustibili, lubrifianţi şi alte substanţe chimice de la vehicule şi utilaje.</w:t>
      </w:r>
    </w:p>
    <w:p w14:paraId="15ABC7F4" w14:textId="77777777" w:rsidR="00B51C82" w:rsidRPr="00B51C82" w:rsidRDefault="00B51C82" w:rsidP="00B51C82">
      <w:pPr>
        <w:spacing w:after="0" w:line="360" w:lineRule="auto"/>
        <w:jc w:val="both"/>
        <w:rPr>
          <w:rStyle w:val="Hyperlink0"/>
          <w:rFonts w:ascii="Trebuchet MS" w:hAnsi="Trebuchet MS"/>
          <w:sz w:val="22"/>
          <w:szCs w:val="22"/>
        </w:rPr>
      </w:pPr>
    </w:p>
    <w:p w14:paraId="7A228659" w14:textId="77777777" w:rsidR="00B51C82" w:rsidRPr="00B51C82" w:rsidRDefault="00B51C82" w:rsidP="00B51C82">
      <w:pPr>
        <w:spacing w:after="0" w:line="360" w:lineRule="auto"/>
        <w:jc w:val="both"/>
        <w:rPr>
          <w:rFonts w:ascii="Trebuchet MS" w:eastAsia="Times New Roman" w:hAnsi="Trebuchet MS"/>
          <w:b/>
          <w:bCs/>
          <w:u w:val="single" w:color="FF2600"/>
        </w:rPr>
      </w:pPr>
      <w:r w:rsidRPr="00B51C82">
        <w:rPr>
          <w:rFonts w:ascii="Trebuchet MS" w:hAnsi="Trebuchet MS"/>
          <w:b/>
          <w:bCs/>
          <w:u w:color="FF2600"/>
        </w:rPr>
        <w:t xml:space="preserve">•      </w:t>
      </w:r>
      <w:r w:rsidRPr="00B51C82">
        <w:rPr>
          <w:rFonts w:ascii="Trebuchet MS" w:hAnsi="Trebuchet MS"/>
          <w:b/>
          <w:bCs/>
          <w:u w:val="single" w:color="FF2600"/>
        </w:rPr>
        <w:t>Zgomot şi vibraţii</w:t>
      </w:r>
    </w:p>
    <w:p w14:paraId="1988F2B4" w14:textId="77777777" w:rsidR="00B51C82" w:rsidRPr="00B51C82" w:rsidRDefault="00B51C82" w:rsidP="00B51C82">
      <w:pPr>
        <w:spacing w:after="0" w:line="360" w:lineRule="auto"/>
        <w:jc w:val="both"/>
        <w:rPr>
          <w:rFonts w:ascii="Trebuchet MS" w:hAnsi="Trebuchet MS"/>
          <w:u w:color="FF2600"/>
        </w:rPr>
      </w:pPr>
      <w:r w:rsidRPr="00B51C82">
        <w:rPr>
          <w:rFonts w:ascii="Trebuchet MS" w:hAnsi="Trebuchet MS"/>
          <w:b/>
          <w:bCs/>
          <w:u w:color="FF2600"/>
        </w:rPr>
        <w:t>În perioada de execuţie</w:t>
      </w:r>
      <w:r w:rsidRPr="00B51C82">
        <w:rPr>
          <w:rFonts w:ascii="Trebuchet MS" w:hAnsi="Trebuchet MS"/>
          <w:u w:color="FF2600"/>
        </w:rPr>
        <w:t xml:space="preserve"> a lucrărilor, sursele de zgomot şi vibraţii vor avea un caracter temporar, acestea generând efecte locale şi pe timp limitat. Poluarea fizică asociată proiectului în această etapă este determinată de zgomotul şi vibraţiile generate de lucrările de demolare, precum şi de traficul rutier.</w:t>
      </w:r>
    </w:p>
    <w:p w14:paraId="35D3AC4C" w14:textId="77777777" w:rsidR="00B51C82" w:rsidRPr="00B51C82" w:rsidRDefault="00B51C82" w:rsidP="00B51C82">
      <w:pPr>
        <w:spacing w:after="0" w:line="360" w:lineRule="auto"/>
        <w:jc w:val="both"/>
        <w:rPr>
          <w:rFonts w:ascii="Trebuchet MS" w:hAnsi="Trebuchet MS"/>
        </w:rPr>
      </w:pPr>
      <w:r w:rsidRPr="00B51C82">
        <w:rPr>
          <w:rFonts w:ascii="Trebuchet MS" w:hAnsi="Trebuchet MS"/>
          <w:bCs/>
        </w:rPr>
        <w:t>Pentru reducerea nivelurilor de zgomot si vibratii, executantul lucrărilor va lua o serie de măsuri tehnice şi operaţionale şi anume:</w:t>
      </w:r>
    </w:p>
    <w:p w14:paraId="1485AF56" w14:textId="77777777" w:rsidR="00B51C82" w:rsidRPr="00B51C82" w:rsidRDefault="00B51C82" w:rsidP="00B51C82">
      <w:pPr>
        <w:widowControl w:val="0"/>
        <w:autoSpaceDE w:val="0"/>
        <w:autoSpaceDN w:val="0"/>
        <w:adjustRightInd w:val="0"/>
        <w:spacing w:after="0" w:line="360" w:lineRule="auto"/>
        <w:ind w:right="-22"/>
        <w:jc w:val="both"/>
        <w:rPr>
          <w:rFonts w:ascii="Trebuchet MS" w:hAnsi="Trebuchet MS"/>
        </w:rPr>
      </w:pPr>
      <w:r w:rsidRPr="00B51C82">
        <w:rPr>
          <w:rFonts w:ascii="Trebuchet MS" w:hAnsi="Trebuchet MS"/>
        </w:rPr>
        <w:t>-adaptarea graficului zilnic de desfasurare a lucrarilor la necesitatile de protejare a receptorilor sensibili din vecinatate;</w:t>
      </w:r>
    </w:p>
    <w:p w14:paraId="67A433E8" w14:textId="77777777" w:rsidR="00B51C82" w:rsidRPr="00B51C82" w:rsidRDefault="00B51C82" w:rsidP="00B51C82">
      <w:pPr>
        <w:widowControl w:val="0"/>
        <w:autoSpaceDE w:val="0"/>
        <w:autoSpaceDN w:val="0"/>
        <w:adjustRightInd w:val="0"/>
        <w:spacing w:after="0" w:line="360" w:lineRule="auto"/>
        <w:ind w:right="-22"/>
        <w:jc w:val="both"/>
        <w:rPr>
          <w:rFonts w:ascii="Trebuchet MS" w:hAnsi="Trebuchet MS"/>
        </w:rPr>
      </w:pPr>
      <w:r w:rsidRPr="00B51C82">
        <w:rPr>
          <w:rFonts w:ascii="Trebuchet MS" w:hAnsi="Trebuchet MS"/>
        </w:rPr>
        <w:t>-utilizarea de echipamente si utilaje performante, cu un nivel redus de zgomot;</w:t>
      </w:r>
    </w:p>
    <w:p w14:paraId="216837EE" w14:textId="77777777" w:rsidR="00B51C82" w:rsidRPr="00B51C82" w:rsidRDefault="00B51C82" w:rsidP="00B51C82">
      <w:pPr>
        <w:widowControl w:val="0"/>
        <w:autoSpaceDE w:val="0"/>
        <w:autoSpaceDN w:val="0"/>
        <w:adjustRightInd w:val="0"/>
        <w:spacing w:after="0" w:line="360" w:lineRule="auto"/>
        <w:ind w:right="-22"/>
        <w:jc w:val="both"/>
        <w:rPr>
          <w:rFonts w:ascii="Trebuchet MS" w:hAnsi="Trebuchet MS"/>
        </w:rPr>
      </w:pPr>
      <w:r w:rsidRPr="00B51C82">
        <w:rPr>
          <w:rFonts w:ascii="Trebuchet MS" w:hAnsi="Trebuchet MS"/>
        </w:rPr>
        <w:t>-oprirea motoarelor utilajelor si vehiculelor de transport în perioadele în care nu sunt implicate în realizarea lucrarilor;</w:t>
      </w:r>
    </w:p>
    <w:p w14:paraId="36366779" w14:textId="77777777" w:rsidR="00B51C82" w:rsidRPr="00B51C82" w:rsidRDefault="00B51C82" w:rsidP="00B51C82">
      <w:pPr>
        <w:pStyle w:val="ListParagraph"/>
        <w:widowControl w:val="0"/>
        <w:tabs>
          <w:tab w:val="left" w:pos="0"/>
        </w:tabs>
        <w:autoSpaceDE w:val="0"/>
        <w:autoSpaceDN w:val="0"/>
        <w:adjustRightInd w:val="0"/>
        <w:spacing w:line="360" w:lineRule="auto"/>
        <w:ind w:left="0" w:right="-23"/>
        <w:contextualSpacing/>
        <w:jc w:val="both"/>
        <w:rPr>
          <w:rFonts w:ascii="Trebuchet MS" w:hAnsi="Trebuchet MS"/>
          <w:lang w:val="ro-RO"/>
        </w:rPr>
      </w:pPr>
      <w:r w:rsidRPr="00B51C82">
        <w:rPr>
          <w:rFonts w:ascii="Trebuchet MS" w:hAnsi="Trebuchet MS"/>
          <w:lang w:val="ro-RO"/>
        </w:rPr>
        <w:t xml:space="preserve">-programul de lucru şi circulaţia autovehiculelor în zonă  se stabilesc în aşa fel încât să fie respectate cu stricteţe perioadele de odihnă ale locuitorilor din zonă; </w:t>
      </w:r>
    </w:p>
    <w:p w14:paraId="602C67C5" w14:textId="77777777" w:rsidR="00B51C82" w:rsidRPr="00B51C82" w:rsidRDefault="00B51C82" w:rsidP="00B51C82">
      <w:pPr>
        <w:widowControl w:val="0"/>
        <w:tabs>
          <w:tab w:val="left" w:pos="0"/>
        </w:tabs>
        <w:autoSpaceDE w:val="0"/>
        <w:autoSpaceDN w:val="0"/>
        <w:adjustRightInd w:val="0"/>
        <w:spacing w:after="0" w:line="360" w:lineRule="auto"/>
        <w:ind w:right="-23"/>
        <w:jc w:val="both"/>
        <w:rPr>
          <w:rFonts w:ascii="Trebuchet MS" w:hAnsi="Trebuchet MS"/>
        </w:rPr>
      </w:pPr>
      <w:r w:rsidRPr="00B51C82">
        <w:rPr>
          <w:rFonts w:ascii="Trebuchet MS" w:hAnsi="Trebuchet MS"/>
        </w:rPr>
        <w:t xml:space="preserve">-viteza de deplasare a autovehiculelor în zona afectată de lucrari, va fi marcată prin indicatoare rutiere, respectându-se limita maximă de viteză impusă; </w:t>
      </w:r>
    </w:p>
    <w:p w14:paraId="2295D01A" w14:textId="77777777" w:rsidR="00B51C82" w:rsidRPr="00B51C82" w:rsidRDefault="00B51C82" w:rsidP="00B51C82">
      <w:pPr>
        <w:pStyle w:val="ListBullet"/>
        <w:tabs>
          <w:tab w:val="left" w:pos="454"/>
        </w:tabs>
        <w:spacing w:before="0" w:after="0" w:line="360" w:lineRule="auto"/>
        <w:rPr>
          <w:rFonts w:ascii="Trebuchet MS" w:hAnsi="Trebuchet MS" w:cs="Times New Roman"/>
          <w:bCs/>
          <w:color w:val="auto"/>
        </w:rPr>
      </w:pPr>
      <w:r w:rsidRPr="00B51C82">
        <w:rPr>
          <w:rFonts w:ascii="Trebuchet MS" w:hAnsi="Trebuchet MS" w:cs="Times New Roman"/>
          <w:bCs/>
          <w:color w:val="auto"/>
        </w:rPr>
        <w:t>-diminuarea la minimum a înălţimilor de manevrare a materialelor;</w:t>
      </w:r>
    </w:p>
    <w:p w14:paraId="685D3F9F" w14:textId="77777777" w:rsidR="00B51C82" w:rsidRPr="00B51C82" w:rsidRDefault="00B51C82" w:rsidP="00B51C82">
      <w:pPr>
        <w:spacing w:after="0" w:line="360" w:lineRule="auto"/>
        <w:jc w:val="both"/>
        <w:rPr>
          <w:rFonts w:ascii="Trebuchet MS" w:eastAsia="MS Mincho" w:hAnsi="Trebuchet MS"/>
          <w:lang w:eastAsia="ja-JP" w:bidi="he-IL"/>
        </w:rPr>
      </w:pPr>
      <w:r w:rsidRPr="00B51C82">
        <w:rPr>
          <w:rFonts w:ascii="Trebuchet MS" w:eastAsia="MS Mincho" w:hAnsi="Trebuchet MS"/>
          <w:lang w:eastAsia="ja-JP" w:bidi="he-IL"/>
        </w:rPr>
        <w:t>-la executarea lucrărilor, se vor respecta normele legale în vigoare: sanitare, de prevenire si stingere a incendiilor, de protecţia muncii si de gospodărire a apelor;</w:t>
      </w:r>
    </w:p>
    <w:p w14:paraId="5C5EB038" w14:textId="77777777" w:rsidR="00B51C82" w:rsidRPr="00B51C82" w:rsidRDefault="00B51C82" w:rsidP="00B51C82">
      <w:pPr>
        <w:spacing w:after="0" w:line="360" w:lineRule="auto"/>
        <w:jc w:val="both"/>
        <w:rPr>
          <w:rFonts w:ascii="Trebuchet MS" w:eastAsia="MS Mincho" w:hAnsi="Trebuchet MS"/>
          <w:lang w:eastAsia="ja-JP" w:bidi="he-IL"/>
        </w:rPr>
      </w:pPr>
      <w:r w:rsidRPr="00B51C82">
        <w:rPr>
          <w:rFonts w:ascii="Trebuchet MS" w:eastAsia="MS Mincho" w:hAnsi="Trebuchet MS"/>
          <w:lang w:eastAsia="ja-JP" w:bidi="he-IL"/>
        </w:rPr>
        <w:t>-in perioada de execuţie a lucrărilor vor fi stabilite zone de parcare a autovehiculelor si a utilajelor utilizate, cat mai departe de zonele de locuit astfel incat disconfortul creat la pornire sa fie cat mai mic;</w:t>
      </w:r>
    </w:p>
    <w:p w14:paraId="379B3F0B" w14:textId="77777777" w:rsidR="00B51C82" w:rsidRPr="00B51C82" w:rsidRDefault="00B51C82" w:rsidP="00B51C82">
      <w:pPr>
        <w:autoSpaceDE w:val="0"/>
        <w:autoSpaceDN w:val="0"/>
        <w:adjustRightInd w:val="0"/>
        <w:spacing w:after="0" w:line="360" w:lineRule="auto"/>
        <w:jc w:val="both"/>
        <w:rPr>
          <w:rFonts w:ascii="Trebuchet MS" w:eastAsia="Times New Roman" w:hAnsi="Trebuchet MS"/>
        </w:rPr>
      </w:pPr>
      <w:r w:rsidRPr="00B51C82">
        <w:rPr>
          <w:rFonts w:ascii="Trebuchet MS" w:eastAsia="Times New Roman" w:hAnsi="Trebuchet MS"/>
        </w:rPr>
        <w:t>-se vor folosi utilaje si camioane de generatie recentă, prevăzute cu sisteme performante de minimizare a emisiilor de poluanti în atmosferă sau zgomot;</w:t>
      </w:r>
    </w:p>
    <w:p w14:paraId="59CE55A6" w14:textId="77777777" w:rsidR="00B51C82" w:rsidRPr="00B51C82" w:rsidRDefault="00B51C82" w:rsidP="00B51C82">
      <w:pPr>
        <w:autoSpaceDE w:val="0"/>
        <w:autoSpaceDN w:val="0"/>
        <w:adjustRightInd w:val="0"/>
        <w:spacing w:after="0" w:line="360" w:lineRule="auto"/>
        <w:jc w:val="both"/>
        <w:rPr>
          <w:rFonts w:ascii="Trebuchet MS" w:eastAsia="Times New Roman" w:hAnsi="Trebuchet MS"/>
        </w:rPr>
      </w:pPr>
      <w:r w:rsidRPr="00B51C82">
        <w:rPr>
          <w:rFonts w:ascii="Trebuchet MS" w:eastAsia="Times New Roman" w:hAnsi="Trebuchet MS"/>
        </w:rPr>
        <w:t>-se va asigura reducerea la minim a traficului utilajelor de constructie si mijloacelor de transport în apropierea zonelor locuite;</w:t>
      </w:r>
    </w:p>
    <w:p w14:paraId="5BB8942D" w14:textId="77777777" w:rsidR="00B51C82" w:rsidRPr="00B51C82" w:rsidRDefault="00B51C82" w:rsidP="00B51C82">
      <w:pPr>
        <w:spacing w:after="0" w:line="360" w:lineRule="auto"/>
        <w:jc w:val="both"/>
        <w:rPr>
          <w:rFonts w:ascii="Trebuchet MS" w:eastAsia="MS Mincho" w:hAnsi="Trebuchet MS"/>
          <w:lang w:eastAsia="ja-JP" w:bidi="he-IL"/>
        </w:rPr>
      </w:pPr>
      <w:r w:rsidRPr="00B51C82">
        <w:rPr>
          <w:rFonts w:ascii="Trebuchet MS" w:eastAsia="MS Mincho" w:hAnsi="Trebuchet MS"/>
          <w:lang w:eastAsia="ja-JP" w:bidi="he-IL"/>
        </w:rPr>
        <w:t xml:space="preserve">-se vor verifica periodic utilajele si mijloacele de transport in ceea ce priveşte nivelul de emisii de monoxid de carbon si a altor gaze de eşapament, de zgomot, si se vor pune in funcţiune numai cele care corespund cerinţelor tehnice; se vor evita pierderile de carburanţi sau lubrefianţi la staţionarea utilajelor; </w:t>
      </w:r>
    </w:p>
    <w:p w14:paraId="0E573619" w14:textId="6A022871"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 Nivelul de zgomot,  nu va depăși limitele admisibile conform prevederilor SR 10009:2017 privind “Acustica. Limitele admisibile ale nivelului de zgomot în mediul ambiant</w:t>
      </w:r>
      <w:r w:rsidRPr="00B51C82">
        <w:rPr>
          <w:rFonts w:ascii="Arial" w:hAnsi="Arial" w:cs="Arial"/>
          <w:u w:color="FF2600"/>
        </w:rPr>
        <w:t>‟</w:t>
      </w:r>
      <w:r w:rsidRPr="00B51C82">
        <w:rPr>
          <w:rFonts w:ascii="Trebuchet MS" w:hAnsi="Trebuchet MS"/>
          <w:u w:color="FF2600"/>
        </w:rPr>
        <w:t xml:space="preserve">. </w:t>
      </w:r>
    </w:p>
    <w:p w14:paraId="42C30877" w14:textId="77777777" w:rsidR="00B51C82" w:rsidRPr="00B51C82" w:rsidRDefault="00B51C82" w:rsidP="00B51C82">
      <w:pPr>
        <w:spacing w:after="0" w:line="360" w:lineRule="auto"/>
        <w:jc w:val="both"/>
        <w:rPr>
          <w:rFonts w:ascii="Trebuchet MS" w:eastAsia="Times New Roman" w:hAnsi="Trebuchet MS"/>
          <w:b/>
          <w:bCs/>
          <w:u w:val="single" w:color="FF2600"/>
        </w:rPr>
      </w:pPr>
      <w:r w:rsidRPr="00B51C82">
        <w:rPr>
          <w:rFonts w:ascii="Trebuchet MS" w:hAnsi="Trebuchet MS"/>
          <w:u w:color="FF0000"/>
        </w:rPr>
        <w:t xml:space="preserve">•      </w:t>
      </w:r>
      <w:r w:rsidRPr="00B51C82">
        <w:rPr>
          <w:rFonts w:ascii="Trebuchet MS" w:hAnsi="Trebuchet MS"/>
          <w:b/>
          <w:bCs/>
          <w:u w:val="single" w:color="FF2600"/>
        </w:rPr>
        <w:t>Sol/subsol şi ape freatice</w:t>
      </w:r>
    </w:p>
    <w:p w14:paraId="4F289D96"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 xml:space="preserve">În </w:t>
      </w:r>
      <w:r w:rsidRPr="00B51C82">
        <w:rPr>
          <w:rFonts w:ascii="Trebuchet MS" w:hAnsi="Trebuchet MS"/>
          <w:b/>
          <w:bCs/>
          <w:u w:color="FF2600"/>
        </w:rPr>
        <w:t>faza de execuție a lucrărilor</w:t>
      </w:r>
      <w:r w:rsidRPr="00B51C82">
        <w:rPr>
          <w:rFonts w:ascii="Trebuchet MS" w:hAnsi="Trebuchet MS"/>
          <w:u w:color="FF2600"/>
        </w:rPr>
        <w:t>, sursele potenţiale de poluare a solului/subsolului şi a apelor freatice sunt reprezentate de:</w:t>
      </w:r>
    </w:p>
    <w:p w14:paraId="643273F5" w14:textId="77777777" w:rsidR="00B51C82" w:rsidRPr="00B51C82" w:rsidRDefault="00B51C82" w:rsidP="00B51C82">
      <w:pPr>
        <w:numPr>
          <w:ilvl w:val="0"/>
          <w:numId w:val="8"/>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lastRenderedPageBreak/>
        <w:t>depozitarea deşeurilor;</w:t>
      </w:r>
    </w:p>
    <w:p w14:paraId="7E97707E" w14:textId="77777777" w:rsidR="00B51C82" w:rsidRPr="00B51C82" w:rsidRDefault="00B51C82" w:rsidP="00B51C82">
      <w:pPr>
        <w:numPr>
          <w:ilvl w:val="0"/>
          <w:numId w:val="8"/>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scurgeri accidentale de combustibili, lubrifianţi şi alte substanţe chimice de la autocamioane şi echipamentele mobile rutiere şi nerutiere.</w:t>
      </w:r>
    </w:p>
    <w:p w14:paraId="12C38098" w14:textId="77777777" w:rsidR="00B51C82" w:rsidRPr="00B51C82" w:rsidRDefault="00B51C82" w:rsidP="00B51C82">
      <w:pPr>
        <w:spacing w:after="0" w:line="360" w:lineRule="auto"/>
        <w:jc w:val="both"/>
        <w:rPr>
          <w:rFonts w:ascii="Trebuchet MS" w:hAnsi="Trebuchet MS"/>
          <w:u w:color="FF2600"/>
        </w:rPr>
      </w:pPr>
      <w:r w:rsidRPr="00B51C82">
        <w:rPr>
          <w:rFonts w:ascii="Trebuchet MS" w:hAnsi="Trebuchet MS"/>
          <w:u w:color="FF2600"/>
        </w:rPr>
        <w:t>Se vor întreține și exploata utilajele de transport în stare tehnică corespunzătoare, astfel încât să nu existe scurgeri de ulei și carburanți în sol.</w:t>
      </w:r>
    </w:p>
    <w:p w14:paraId="71291391" w14:textId="77777777" w:rsidR="00B51C82" w:rsidRPr="00B51C82" w:rsidRDefault="00B51C82" w:rsidP="00B51C82">
      <w:pPr>
        <w:spacing w:after="0" w:line="360" w:lineRule="auto"/>
        <w:jc w:val="both"/>
        <w:rPr>
          <w:rFonts w:ascii="Trebuchet MS" w:hAnsi="Trebuchet MS"/>
          <w:bCs/>
        </w:rPr>
      </w:pPr>
      <w:r w:rsidRPr="00B51C82">
        <w:rPr>
          <w:rFonts w:ascii="Trebuchet MS" w:hAnsi="Trebuchet MS"/>
          <w:bCs/>
        </w:rPr>
        <w:t>Măsurile de protecţie a solului şi subsolului în etapa de construcţie vor fi:</w:t>
      </w:r>
    </w:p>
    <w:p w14:paraId="4FE0A566" w14:textId="77777777" w:rsidR="00B51C82" w:rsidRPr="00B51C82" w:rsidRDefault="00B51C82" w:rsidP="00B51C82">
      <w:pPr>
        <w:pStyle w:val="ListBullet"/>
        <w:tabs>
          <w:tab w:val="left" w:pos="454"/>
        </w:tabs>
        <w:spacing w:before="0" w:after="0" w:line="360" w:lineRule="auto"/>
        <w:jc w:val="both"/>
        <w:rPr>
          <w:rFonts w:ascii="Trebuchet MS" w:hAnsi="Trebuchet MS" w:cs="Times New Roman"/>
          <w:bCs/>
          <w:color w:val="auto"/>
        </w:rPr>
      </w:pPr>
      <w:r w:rsidRPr="00B51C82">
        <w:rPr>
          <w:rFonts w:ascii="Trebuchet MS" w:hAnsi="Trebuchet MS" w:cs="Times New Roman"/>
          <w:bCs/>
          <w:color w:val="auto"/>
        </w:rPr>
        <w:t>-verificarea zilnică a stării tehnice a utilajelor;</w:t>
      </w:r>
    </w:p>
    <w:p w14:paraId="7836207B" w14:textId="77777777" w:rsidR="00B51C82" w:rsidRPr="00B51C82" w:rsidRDefault="00B51C82" w:rsidP="00B51C82">
      <w:pPr>
        <w:pStyle w:val="ListBullet"/>
        <w:tabs>
          <w:tab w:val="left" w:pos="454"/>
        </w:tabs>
        <w:spacing w:before="0" w:after="0" w:line="360" w:lineRule="auto"/>
        <w:jc w:val="both"/>
        <w:rPr>
          <w:rFonts w:ascii="Trebuchet MS" w:hAnsi="Trebuchet MS" w:cs="Times New Roman"/>
          <w:bCs/>
          <w:color w:val="auto"/>
        </w:rPr>
      </w:pPr>
      <w:r w:rsidRPr="00B51C82">
        <w:rPr>
          <w:rFonts w:ascii="Trebuchet MS" w:hAnsi="Trebuchet MS" w:cs="Times New Roman"/>
          <w:bCs/>
          <w:color w:val="auto"/>
        </w:rPr>
        <w:t>-alimentarea cu carburanţi a mijloacelor de transport în staţii de distribuţie şi nu pe amplasament;</w:t>
      </w:r>
    </w:p>
    <w:p w14:paraId="4F88F423" w14:textId="77777777" w:rsidR="00B51C82" w:rsidRPr="00B51C82" w:rsidRDefault="00B51C82" w:rsidP="00B51C82">
      <w:pPr>
        <w:pStyle w:val="ListBullet"/>
        <w:tabs>
          <w:tab w:val="left" w:pos="454"/>
        </w:tabs>
        <w:spacing w:before="0" w:after="0" w:line="360" w:lineRule="auto"/>
        <w:jc w:val="both"/>
        <w:rPr>
          <w:rFonts w:ascii="Trebuchet MS" w:hAnsi="Trebuchet MS" w:cs="Times New Roman"/>
          <w:bCs/>
          <w:color w:val="auto"/>
        </w:rPr>
      </w:pPr>
      <w:r w:rsidRPr="00B51C82">
        <w:rPr>
          <w:rFonts w:ascii="Trebuchet MS" w:hAnsi="Trebuchet MS" w:cs="Times New Roman"/>
          <w:bCs/>
          <w:color w:val="auto"/>
        </w:rPr>
        <w:t>-schimbarea uleiului utilajelor în unităţi specializate şi nu pe amplasament;</w:t>
      </w:r>
    </w:p>
    <w:p w14:paraId="540ABA74" w14:textId="77777777" w:rsidR="00B51C82" w:rsidRPr="00B51C82" w:rsidRDefault="00B51C82" w:rsidP="00B51C82">
      <w:pPr>
        <w:pStyle w:val="ListBullet"/>
        <w:tabs>
          <w:tab w:val="left" w:pos="454"/>
        </w:tabs>
        <w:spacing w:before="0" w:after="0" w:line="360" w:lineRule="auto"/>
        <w:jc w:val="both"/>
        <w:rPr>
          <w:rFonts w:ascii="Trebuchet MS" w:hAnsi="Trebuchet MS" w:cs="Times New Roman"/>
          <w:bCs/>
          <w:color w:val="auto"/>
        </w:rPr>
      </w:pPr>
      <w:r w:rsidRPr="00B51C82">
        <w:rPr>
          <w:rFonts w:ascii="Trebuchet MS" w:hAnsi="Trebuchet MS" w:cs="Times New Roman"/>
          <w:bCs/>
          <w:color w:val="auto"/>
        </w:rPr>
        <w:t>-depozitarea temporară a deşeurilor de constructie  pe platforme protejate in containere, special amenajate;</w:t>
      </w:r>
    </w:p>
    <w:p w14:paraId="3A9FE8E1" w14:textId="77777777" w:rsidR="00B51C82" w:rsidRPr="00B51C82" w:rsidRDefault="00B51C82" w:rsidP="00B51C82">
      <w:pPr>
        <w:pStyle w:val="ListBullet"/>
        <w:tabs>
          <w:tab w:val="left" w:pos="454"/>
        </w:tabs>
        <w:spacing w:before="0" w:after="0" w:line="360" w:lineRule="auto"/>
        <w:jc w:val="both"/>
        <w:rPr>
          <w:rFonts w:ascii="Trebuchet MS" w:hAnsi="Trebuchet MS" w:cs="Times New Roman"/>
          <w:bCs/>
          <w:color w:val="auto"/>
        </w:rPr>
      </w:pPr>
      <w:r w:rsidRPr="00B51C82">
        <w:rPr>
          <w:rFonts w:ascii="Trebuchet MS" w:hAnsi="Trebuchet MS" w:cs="Times New Roman"/>
          <w:bCs/>
          <w:color w:val="auto"/>
        </w:rPr>
        <w:t>-depozitarea deşeurilor de tip menajer în pubele prevăzute cu capace, amplasate într-o zonă amenajată corespunzător şi eliminarea periodică a acestora printr-un operator autorizat;</w:t>
      </w:r>
    </w:p>
    <w:p w14:paraId="23B5D96E" w14:textId="77777777" w:rsidR="00B51C82" w:rsidRPr="00B51C82" w:rsidRDefault="00B51C82" w:rsidP="00B51C82">
      <w:pPr>
        <w:pStyle w:val="ListBullet"/>
        <w:tabs>
          <w:tab w:val="left" w:pos="454"/>
        </w:tabs>
        <w:spacing w:before="0" w:after="0" w:line="360" w:lineRule="auto"/>
        <w:jc w:val="both"/>
        <w:rPr>
          <w:rFonts w:ascii="Trebuchet MS" w:hAnsi="Trebuchet MS" w:cs="Times New Roman"/>
          <w:bCs/>
          <w:color w:val="auto"/>
        </w:rPr>
      </w:pPr>
      <w:r w:rsidRPr="00B51C82">
        <w:rPr>
          <w:rFonts w:ascii="Trebuchet MS" w:hAnsi="Trebuchet MS" w:cs="Times New Roman"/>
          <w:bCs/>
          <w:color w:val="auto"/>
        </w:rPr>
        <w:t>-eliminarea deşeurilor de demolare şi de construcţie prin operatori autorizaţi;</w:t>
      </w:r>
    </w:p>
    <w:p w14:paraId="126314B3" w14:textId="77777777" w:rsidR="00B51C82" w:rsidRPr="00B51C82" w:rsidRDefault="00B51C82" w:rsidP="00B51C82">
      <w:pPr>
        <w:pStyle w:val="ListBullet"/>
        <w:tabs>
          <w:tab w:val="left" w:pos="454"/>
        </w:tabs>
        <w:spacing w:before="0" w:after="0" w:line="360" w:lineRule="auto"/>
        <w:jc w:val="both"/>
        <w:rPr>
          <w:rFonts w:ascii="Trebuchet MS" w:hAnsi="Trebuchet MS" w:cs="Times New Roman"/>
          <w:bCs/>
          <w:color w:val="auto"/>
        </w:rPr>
      </w:pPr>
      <w:r w:rsidRPr="00B51C82">
        <w:rPr>
          <w:rFonts w:ascii="Trebuchet MS" w:hAnsi="Trebuchet MS" w:cs="Times New Roman"/>
          <w:bCs/>
          <w:color w:val="auto"/>
        </w:rPr>
        <w:t>-executarea lucrărilor de excavare cu luarea în considerare a traseelor actualelor reţele de canalizare.</w:t>
      </w:r>
    </w:p>
    <w:p w14:paraId="59197B16" w14:textId="6FD66CB0"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b/>
          <w:bCs/>
          <w:u w:color="FF2600"/>
        </w:rPr>
        <w:t>»</w:t>
      </w:r>
      <w:r w:rsidRPr="00B51C82">
        <w:rPr>
          <w:rFonts w:ascii="Trebuchet MS" w:hAnsi="Trebuchet MS"/>
          <w:u w:color="FF2600"/>
        </w:rPr>
        <w:t>În perioada de execuţie a lucrărilor, se vor respecta prevederile Ord. M.A.P.P.M. nr. 756/1997 pentru aprobarea Reglementarii privind evaluarea poluării mediului, cu modificările şi completările ulterioare.</w:t>
      </w:r>
      <w:r w:rsidRPr="00B51C82">
        <w:rPr>
          <w:rFonts w:ascii="Trebuchet MS" w:eastAsia="Times New Roman" w:hAnsi="Trebuchet MS"/>
        </w:rPr>
        <w:tab/>
      </w:r>
    </w:p>
    <w:p w14:paraId="4193CDF0" w14:textId="77777777" w:rsidR="00B51C82" w:rsidRPr="00B51C82" w:rsidRDefault="00B51C82" w:rsidP="00B51C82">
      <w:pPr>
        <w:tabs>
          <w:tab w:val="left" w:pos="1080"/>
        </w:tabs>
        <w:spacing w:after="0" w:line="360" w:lineRule="auto"/>
        <w:jc w:val="both"/>
        <w:rPr>
          <w:rFonts w:ascii="Trebuchet MS" w:eastAsia="Times New Roman" w:hAnsi="Trebuchet MS"/>
          <w:b/>
          <w:bCs/>
          <w:u w:color="FF2600"/>
        </w:rPr>
      </w:pPr>
      <w:r w:rsidRPr="00B51C82">
        <w:rPr>
          <w:rFonts w:ascii="Trebuchet MS" w:hAnsi="Trebuchet MS"/>
          <w:b/>
          <w:bCs/>
          <w:u w:color="FF2600"/>
        </w:rPr>
        <w:t>F). Riscurile de accidente majore și/sau dezastre relevante</w:t>
      </w:r>
      <w:r w:rsidRPr="00B51C82">
        <w:rPr>
          <w:rFonts w:ascii="Trebuchet MS" w:hAnsi="Trebuchet MS"/>
          <w:u w:color="FF2600"/>
        </w:rPr>
        <w:t xml:space="preserve"> </w:t>
      </w:r>
      <w:r w:rsidRPr="00B51C82">
        <w:rPr>
          <w:rFonts w:ascii="Trebuchet MS" w:hAnsi="Trebuchet MS"/>
          <w:b/>
          <w:bCs/>
          <w:u w:color="FF2600"/>
        </w:rPr>
        <w:t>pentru proiectul în cauză, inclusiv cele cauzate de schimbările climatice, conform informaţiilor ştiinţifice:</w:t>
      </w:r>
    </w:p>
    <w:p w14:paraId="5E504CF2" w14:textId="77777777" w:rsidR="00B51C82" w:rsidRPr="00B51C82" w:rsidRDefault="00B51C82" w:rsidP="00B51C82">
      <w:pPr>
        <w:numPr>
          <w:ilvl w:val="0"/>
          <w:numId w:val="9"/>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b/>
          <w:bCs/>
          <w:u w:color="0070C0"/>
        </w:rPr>
        <w:t>Riscuri de accidente din utilizarea substanțelor periculoase-</w:t>
      </w:r>
      <w:r w:rsidRPr="00B51C82">
        <w:rPr>
          <w:rFonts w:ascii="Trebuchet MS" w:hAnsi="Trebuchet MS"/>
          <w:u w:color="0070C0"/>
        </w:rPr>
        <w:t xml:space="preserve"> nu există risc de accident major.</w:t>
      </w:r>
    </w:p>
    <w:p w14:paraId="49A4DB2C" w14:textId="77777777" w:rsidR="00B51C82" w:rsidRPr="00B51C82" w:rsidRDefault="00B51C82" w:rsidP="00B51C82">
      <w:pPr>
        <w:numPr>
          <w:ilvl w:val="0"/>
          <w:numId w:val="9"/>
        </w:numPr>
        <w:pBdr>
          <w:top w:val="nil"/>
          <w:left w:val="nil"/>
          <w:bottom w:val="nil"/>
          <w:right w:val="nil"/>
          <w:between w:val="nil"/>
          <w:bar w:val="nil"/>
        </w:pBdr>
        <w:spacing w:after="0" w:line="360" w:lineRule="auto"/>
        <w:jc w:val="both"/>
        <w:rPr>
          <w:rFonts w:ascii="Trebuchet MS" w:hAnsi="Trebuchet MS"/>
          <w:b/>
          <w:bCs/>
        </w:rPr>
      </w:pPr>
      <w:r w:rsidRPr="00B51C82">
        <w:rPr>
          <w:rFonts w:ascii="Trebuchet MS" w:hAnsi="Trebuchet MS"/>
          <w:b/>
          <w:bCs/>
          <w:u w:color="0070C0"/>
        </w:rPr>
        <w:t>Riscul seismic</w:t>
      </w:r>
    </w:p>
    <w:p w14:paraId="5478F91B" w14:textId="77777777" w:rsidR="00B51C82" w:rsidRPr="00B51C82" w:rsidRDefault="00B51C82" w:rsidP="00B51C82">
      <w:pPr>
        <w:spacing w:after="0" w:line="360" w:lineRule="auto"/>
        <w:jc w:val="both"/>
        <w:rPr>
          <w:rFonts w:ascii="Trebuchet MS" w:eastAsia="Times New Roman" w:hAnsi="Trebuchet MS"/>
          <w:u w:color="0070C0"/>
          <w:lang w:val="it-IT"/>
        </w:rPr>
      </w:pPr>
      <w:r w:rsidRPr="00B51C82">
        <w:rPr>
          <w:rFonts w:ascii="Trebuchet MS" w:hAnsi="Trebuchet MS"/>
          <w:u w:color="0070C0"/>
          <w:lang w:val="it-IT"/>
        </w:rPr>
        <w:t>Seismicitatea zonei Banat se caracterizează prin cutremure cu magnitudinea de Mw&gt;5, dar fără să depăşească Mw 5.6. Șocurile mai puternice, care sunt de obicei urmate de secvenţe de replici, apar grupate în timp (în ferestre de câteva luni). Intensitatea seismică, echivalată pe baza parametrilor de calcul privind zonarea seismică a teritoriului Romaniei, este VII grade MSK conform anexa 3 din Legea nr. 575/2001.</w:t>
      </w:r>
    </w:p>
    <w:p w14:paraId="3FF95DA5" w14:textId="77777777" w:rsidR="00B51C82" w:rsidRPr="00B51C82" w:rsidRDefault="00B51C82" w:rsidP="00B51C82">
      <w:pPr>
        <w:numPr>
          <w:ilvl w:val="0"/>
          <w:numId w:val="15"/>
        </w:numPr>
        <w:pBdr>
          <w:top w:val="nil"/>
          <w:left w:val="nil"/>
          <w:bottom w:val="nil"/>
          <w:right w:val="nil"/>
          <w:between w:val="nil"/>
          <w:bar w:val="nil"/>
        </w:pBdr>
        <w:spacing w:after="0" w:line="360" w:lineRule="auto"/>
        <w:jc w:val="both"/>
        <w:rPr>
          <w:rFonts w:ascii="Trebuchet MS" w:hAnsi="Trebuchet MS"/>
          <w:b/>
          <w:bCs/>
        </w:rPr>
      </w:pPr>
      <w:r w:rsidRPr="00B51C82">
        <w:rPr>
          <w:rFonts w:ascii="Trebuchet MS" w:hAnsi="Trebuchet MS"/>
          <w:b/>
          <w:bCs/>
          <w:u w:color="0070C0"/>
        </w:rPr>
        <w:t>Riscul hidrologic  de inundaţii</w:t>
      </w:r>
    </w:p>
    <w:p w14:paraId="5C8A5ECD" w14:textId="77777777" w:rsidR="00B51C82" w:rsidRPr="00B51C82" w:rsidRDefault="00B51C82" w:rsidP="00B51C82">
      <w:pPr>
        <w:spacing w:after="0" w:line="360" w:lineRule="auto"/>
        <w:ind w:left="11" w:hanging="11"/>
        <w:jc w:val="both"/>
        <w:rPr>
          <w:rFonts w:ascii="Trebuchet MS" w:eastAsia="Times New Roman" w:hAnsi="Trebuchet MS"/>
          <w:u w:color="0070C0"/>
        </w:rPr>
      </w:pPr>
      <w:r w:rsidRPr="00B51C82">
        <w:rPr>
          <w:rFonts w:ascii="Trebuchet MS" w:hAnsi="Trebuchet MS"/>
          <w:u w:color="0070C0"/>
        </w:rPr>
        <w:t xml:space="preserve">Amplasamentul nu se regăsește în zone afectate de inundații. </w:t>
      </w:r>
    </w:p>
    <w:p w14:paraId="4363D2D6" w14:textId="77777777" w:rsidR="00B51C82" w:rsidRPr="00B51C82" w:rsidRDefault="00B51C82" w:rsidP="00B51C82">
      <w:pPr>
        <w:pStyle w:val="Implicit"/>
        <w:numPr>
          <w:ilvl w:val="0"/>
          <w:numId w:val="10"/>
        </w:numPr>
        <w:spacing w:line="360" w:lineRule="auto"/>
        <w:jc w:val="both"/>
        <w:rPr>
          <w:rFonts w:ascii="Trebuchet MS" w:hAnsi="Trebuchet MS"/>
          <w:b/>
          <w:bCs/>
          <w:color w:val="auto"/>
        </w:rPr>
      </w:pPr>
      <w:r w:rsidRPr="00B51C82">
        <w:rPr>
          <w:rFonts w:ascii="Trebuchet MS" w:hAnsi="Trebuchet MS"/>
          <w:b/>
          <w:bCs/>
          <w:color w:val="auto"/>
          <w:u w:color="0070C0"/>
        </w:rPr>
        <w:t>Riscuri climatice</w:t>
      </w:r>
    </w:p>
    <w:p w14:paraId="679C38F3" w14:textId="77777777" w:rsidR="00B51C82" w:rsidRPr="00B51C82" w:rsidRDefault="00B51C82" w:rsidP="00B51C82">
      <w:pPr>
        <w:spacing w:after="0" w:line="360" w:lineRule="auto"/>
        <w:jc w:val="both"/>
        <w:rPr>
          <w:rFonts w:ascii="Trebuchet MS" w:eastAsia="Times New Roman" w:hAnsi="Trebuchet MS"/>
          <w:u w:color="0070C0"/>
        </w:rPr>
      </w:pPr>
      <w:r w:rsidRPr="00B51C82">
        <w:rPr>
          <w:rFonts w:ascii="Trebuchet MS" w:hAnsi="Trebuchet MS"/>
          <w:u w:color="0070C0"/>
        </w:rPr>
        <w:t>Vântul de vest, este un vânt călduț și umed care provoacă precipitații abundente în perioada mai-iunie.</w:t>
      </w:r>
    </w:p>
    <w:p w14:paraId="6F41C0FB" w14:textId="77777777" w:rsidR="00B51C82" w:rsidRPr="00B51C82" w:rsidRDefault="00B51C82" w:rsidP="00B51C82">
      <w:pPr>
        <w:spacing w:after="0" w:line="360" w:lineRule="auto"/>
        <w:jc w:val="both"/>
        <w:rPr>
          <w:rFonts w:ascii="Trebuchet MS" w:eastAsia="Times New Roman" w:hAnsi="Trebuchet MS"/>
          <w:u w:color="0070C0"/>
        </w:rPr>
      </w:pPr>
      <w:r w:rsidRPr="00B51C82">
        <w:rPr>
          <w:rFonts w:ascii="Trebuchet MS" w:hAnsi="Trebuchet MS"/>
          <w:u w:color="0070C0"/>
        </w:rPr>
        <w:lastRenderedPageBreak/>
        <w:t>Furtuni. În ultimii ani frecvența și intensitatea vijeliilor în perioada de primăvară-vară este tot mai crescută. Vitezele medii anuale ale vântului pentru zona vestică sunt cuprinse între 1,2 și 3,1 m/s, conform informațiilor de la Stația meteorologică Timișoara.</w:t>
      </w:r>
    </w:p>
    <w:p w14:paraId="48953CF1" w14:textId="77777777" w:rsidR="00B51C82" w:rsidRPr="00B51C82" w:rsidRDefault="00B51C82" w:rsidP="00B51C82">
      <w:pPr>
        <w:spacing w:after="0" w:line="360" w:lineRule="auto"/>
        <w:jc w:val="both"/>
        <w:rPr>
          <w:rFonts w:ascii="Trebuchet MS" w:eastAsia="Times New Roman" w:hAnsi="Trebuchet MS"/>
          <w:u w:color="0070C0"/>
        </w:rPr>
      </w:pPr>
      <w:r w:rsidRPr="00B51C82">
        <w:rPr>
          <w:rFonts w:ascii="Trebuchet MS" w:hAnsi="Trebuchet MS"/>
          <w:u w:color="0070C0"/>
        </w:rPr>
        <w:t>Tornade. În câmpia Banatului nu s-au înregistrat până în prezent tornade.</w:t>
      </w:r>
    </w:p>
    <w:p w14:paraId="204FC8C9" w14:textId="77777777" w:rsidR="00B51C82" w:rsidRPr="00B51C82" w:rsidRDefault="00B51C82" w:rsidP="00B51C82">
      <w:pPr>
        <w:spacing w:after="0" w:line="360" w:lineRule="auto"/>
        <w:jc w:val="both"/>
        <w:rPr>
          <w:rFonts w:ascii="Trebuchet MS" w:eastAsia="Times New Roman" w:hAnsi="Trebuchet MS"/>
          <w:u w:color="0070C0"/>
        </w:rPr>
      </w:pPr>
      <w:r w:rsidRPr="00B51C82">
        <w:rPr>
          <w:rFonts w:ascii="Trebuchet MS" w:hAnsi="Trebuchet MS"/>
          <w:u w:color="0070C0"/>
        </w:rPr>
        <w:t>Secetă. Riscul de secetă pentru zona din care face parte proiectul este mediu (Raportul de analiză privind identificarea și elaborarea măsurilor de reducere a riscurilor 2015), riscul de deșertificare fiind moderat (R 0,5-0,65). (PATJ Timis vol. 2).</w:t>
      </w:r>
    </w:p>
    <w:p w14:paraId="2FD69BB1" w14:textId="77777777" w:rsidR="00B51C82" w:rsidRPr="00B51C82" w:rsidRDefault="00B51C82" w:rsidP="00B51C82">
      <w:pPr>
        <w:spacing w:after="0" w:line="360" w:lineRule="auto"/>
        <w:jc w:val="both"/>
        <w:rPr>
          <w:rFonts w:ascii="Trebuchet MS" w:eastAsia="Times New Roman" w:hAnsi="Trebuchet MS"/>
          <w:u w:color="0070C0"/>
        </w:rPr>
      </w:pPr>
      <w:r w:rsidRPr="00B51C82">
        <w:rPr>
          <w:rFonts w:ascii="Trebuchet MS" w:hAnsi="Trebuchet MS"/>
          <w:u w:color="0070C0"/>
        </w:rPr>
        <w:t>Incendii de vegetație. Riscul producerii unor incendii de vegetatie este redus.</w:t>
      </w:r>
    </w:p>
    <w:p w14:paraId="571F9284" w14:textId="77777777" w:rsidR="00B51C82" w:rsidRPr="00B51C82" w:rsidRDefault="00B51C82" w:rsidP="00B51C82">
      <w:pPr>
        <w:numPr>
          <w:ilvl w:val="0"/>
          <w:numId w:val="14"/>
        </w:numPr>
        <w:pBdr>
          <w:top w:val="nil"/>
          <w:left w:val="nil"/>
          <w:bottom w:val="nil"/>
          <w:right w:val="nil"/>
          <w:between w:val="nil"/>
          <w:bar w:val="nil"/>
        </w:pBdr>
        <w:spacing w:after="0" w:line="360" w:lineRule="auto"/>
        <w:jc w:val="both"/>
        <w:rPr>
          <w:rFonts w:ascii="Trebuchet MS" w:hAnsi="Trebuchet MS"/>
          <w:b/>
          <w:bCs/>
        </w:rPr>
      </w:pPr>
      <w:r w:rsidRPr="00B51C82">
        <w:rPr>
          <w:rFonts w:ascii="Trebuchet MS" w:hAnsi="Trebuchet MS"/>
          <w:b/>
          <w:bCs/>
          <w:u w:color="0070C0"/>
        </w:rPr>
        <w:t>Risc de alunecări de teren</w:t>
      </w:r>
    </w:p>
    <w:p w14:paraId="74CCA1E7" w14:textId="10147C86" w:rsidR="00B51C82" w:rsidRPr="00B51C82" w:rsidRDefault="00B51C82" w:rsidP="00B51C82">
      <w:pPr>
        <w:spacing w:after="0" w:line="360" w:lineRule="auto"/>
        <w:jc w:val="both"/>
        <w:rPr>
          <w:rFonts w:ascii="Trebuchet MS" w:eastAsia="Times New Roman" w:hAnsi="Trebuchet MS"/>
          <w:u w:color="0070C0"/>
        </w:rPr>
      </w:pPr>
      <w:r w:rsidRPr="00B51C82">
        <w:rPr>
          <w:rFonts w:ascii="Trebuchet MS" w:hAnsi="Trebuchet MS"/>
          <w:u w:color="0070C0"/>
        </w:rPr>
        <w:t>Nu există riscul producerii unei alunecări de teren în zonă.</w:t>
      </w:r>
    </w:p>
    <w:p w14:paraId="732B4813" w14:textId="18160B2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b/>
          <w:bCs/>
          <w:u w:color="FF2600"/>
        </w:rPr>
        <w:t xml:space="preserve">G) </w:t>
      </w:r>
      <w:r w:rsidRPr="00B51C82">
        <w:rPr>
          <w:rFonts w:ascii="Trebuchet MS" w:hAnsi="Trebuchet MS"/>
          <w:b/>
          <w:u w:color="FF2600"/>
        </w:rPr>
        <w:t>R</w:t>
      </w:r>
      <w:r w:rsidRPr="00B51C82">
        <w:rPr>
          <w:rFonts w:ascii="Trebuchet MS" w:hAnsi="Trebuchet MS"/>
          <w:b/>
          <w:bCs/>
          <w:u w:color="FF2600"/>
        </w:rPr>
        <w:t xml:space="preserve">iscurile pentru sănătatea umană ( de exemplu, din cauza contaminării apei sau a poluării atmosferice)- </w:t>
      </w:r>
      <w:r w:rsidRPr="00B51C82">
        <w:rPr>
          <w:rFonts w:ascii="Trebuchet MS" w:hAnsi="Trebuchet MS"/>
          <w:u w:color="FF2600"/>
        </w:rPr>
        <w:t>n</w:t>
      </w:r>
      <w:r w:rsidRPr="00B51C82">
        <w:rPr>
          <w:rFonts w:ascii="Trebuchet MS" w:hAnsi="Trebuchet MS"/>
          <w:u w:color="FF2600"/>
          <w:shd w:val="clear" w:color="auto" w:fill="FFFFFF"/>
        </w:rPr>
        <w:t>u există  risc asupra sănătații populației prin implementarea acestui proiect</w:t>
      </w:r>
      <w:r w:rsidRPr="00B51C82">
        <w:rPr>
          <w:rFonts w:ascii="Trebuchet MS" w:hAnsi="Trebuchet MS"/>
          <w:u w:color="FF2600"/>
        </w:rPr>
        <w:t>.</w:t>
      </w:r>
    </w:p>
    <w:p w14:paraId="5E78FCD5" w14:textId="77777777" w:rsidR="00B51C82" w:rsidRPr="00B51C82" w:rsidRDefault="00B51C82" w:rsidP="00B51C82">
      <w:pPr>
        <w:spacing w:after="0" w:line="360" w:lineRule="auto"/>
        <w:jc w:val="both"/>
        <w:rPr>
          <w:rFonts w:ascii="Trebuchet MS" w:eastAsia="Times New Roman" w:hAnsi="Trebuchet MS"/>
          <w:b/>
          <w:bCs/>
          <w:u w:color="FF2600"/>
        </w:rPr>
      </w:pPr>
      <w:r w:rsidRPr="00B51C82">
        <w:rPr>
          <w:rFonts w:ascii="Trebuchet MS" w:hAnsi="Trebuchet MS"/>
          <w:b/>
          <w:bCs/>
          <w:u w:color="FF2600"/>
        </w:rPr>
        <w:t xml:space="preserve">2) Amplasarea proiectului: </w:t>
      </w:r>
    </w:p>
    <w:p w14:paraId="62886200" w14:textId="77777777" w:rsidR="00B51C82" w:rsidRPr="00B51C82" w:rsidRDefault="00B51C82" w:rsidP="00B51C82">
      <w:pPr>
        <w:spacing w:after="0" w:line="360" w:lineRule="auto"/>
        <w:jc w:val="both"/>
        <w:rPr>
          <w:rFonts w:ascii="Trebuchet MS" w:hAnsi="Trebuchet MS"/>
        </w:rPr>
      </w:pPr>
      <w:r w:rsidRPr="00B51C82">
        <w:rPr>
          <w:rFonts w:ascii="Trebuchet MS" w:hAnsi="Trebuchet MS"/>
          <w:u w:color="FF2600"/>
        </w:rPr>
        <w:t xml:space="preserve">Proiectul este localizat în jud. Timiş, </w:t>
      </w:r>
      <w:r w:rsidRPr="00B51C82">
        <w:rPr>
          <w:rFonts w:ascii="Trebuchet MS" w:hAnsi="Trebuchet MS"/>
        </w:rPr>
        <w:t>Giarmata, Localitatea Giarmata, in partea de sud-vest a localitatii, intravilanul extins.</w:t>
      </w:r>
    </w:p>
    <w:p w14:paraId="0537515B" w14:textId="7CF9D966" w:rsidR="00B51C82" w:rsidRPr="00B51C82" w:rsidRDefault="00B51C82" w:rsidP="00B51C82">
      <w:pPr>
        <w:spacing w:after="0" w:line="360" w:lineRule="auto"/>
        <w:jc w:val="both"/>
        <w:rPr>
          <w:rFonts w:ascii="Trebuchet MS" w:hAnsi="Trebuchet MS"/>
          <w:b/>
          <w:bCs/>
        </w:rPr>
      </w:pPr>
      <w:r w:rsidRPr="00B51C82">
        <w:rPr>
          <w:rFonts w:ascii="Trebuchet MS" w:hAnsi="Trebuchet MS"/>
        </w:rPr>
        <w:t xml:space="preserve"> Zona aflata in cauza se regaseste in proximitatea drumului judetean DJ 691.</w:t>
      </w:r>
    </w:p>
    <w:p w14:paraId="3638BF1D"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a)</w:t>
      </w:r>
      <w:r w:rsidRPr="00B51C82">
        <w:rPr>
          <w:rFonts w:ascii="Trebuchet MS" w:hAnsi="Trebuchet MS"/>
          <w:b/>
          <w:bCs/>
          <w:u w:color="FF2600"/>
        </w:rPr>
        <w:t xml:space="preserve"> </w:t>
      </w:r>
      <w:r w:rsidRPr="00B51C82">
        <w:rPr>
          <w:rFonts w:ascii="Trebuchet MS" w:hAnsi="Trebuchet MS"/>
          <w:u w:color="FF2600"/>
        </w:rPr>
        <w:t xml:space="preserve">Utilizarea actuală şi aprobată a terenului </w:t>
      </w:r>
    </w:p>
    <w:p w14:paraId="3A089813" w14:textId="77777777" w:rsidR="00B51C82" w:rsidRPr="00B51C82" w:rsidRDefault="00B51C82" w:rsidP="00B51C82">
      <w:pPr>
        <w:numPr>
          <w:ilvl w:val="0"/>
          <w:numId w:val="11"/>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folosinţe actuale-intravilan, construcţii industriale</w:t>
      </w:r>
    </w:p>
    <w:p w14:paraId="76BED0E3"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b) bogăţia, disponibilitatea, calitatea şi capacitatea de regenerare relativă ale resurselor naturale, inclusiv solul, terenurile, apa şi biodiversitatea, din zonă şi din subteranul acesteia: nu e cazul.</w:t>
      </w:r>
    </w:p>
    <w:p w14:paraId="11609951"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c) capacitatea de absorbţie a mediului natural, acordându-se o atenţie specială următoarelor zone:</w:t>
      </w:r>
    </w:p>
    <w:p w14:paraId="41E66DDA" w14:textId="77777777" w:rsidR="00B51C82" w:rsidRPr="00B51C82" w:rsidRDefault="00B51C82" w:rsidP="00B51C82">
      <w:pPr>
        <w:spacing w:after="0" w:line="360" w:lineRule="auto"/>
        <w:ind w:firstLine="720"/>
        <w:jc w:val="both"/>
        <w:rPr>
          <w:rFonts w:ascii="Trebuchet MS" w:eastAsia="Times New Roman" w:hAnsi="Trebuchet MS"/>
          <w:u w:color="FF2600"/>
        </w:rPr>
      </w:pPr>
      <w:r w:rsidRPr="00B51C82">
        <w:rPr>
          <w:rFonts w:ascii="Trebuchet MS" w:hAnsi="Trebuchet MS"/>
          <w:u w:color="FF2600"/>
        </w:rPr>
        <w:t xml:space="preserve">1.zone umede, zone riverane, guri ale râurilor – nu e cazul; </w:t>
      </w:r>
    </w:p>
    <w:p w14:paraId="40110B3A" w14:textId="77777777" w:rsidR="00B51C82" w:rsidRPr="00B51C82" w:rsidRDefault="00B51C82" w:rsidP="00B51C82">
      <w:pPr>
        <w:spacing w:after="0" w:line="360" w:lineRule="auto"/>
        <w:ind w:firstLine="720"/>
        <w:jc w:val="both"/>
        <w:rPr>
          <w:rFonts w:ascii="Trebuchet MS" w:eastAsia="Times New Roman" w:hAnsi="Trebuchet MS"/>
          <w:u w:color="FF2600"/>
        </w:rPr>
      </w:pPr>
      <w:r w:rsidRPr="00B51C82">
        <w:rPr>
          <w:rFonts w:ascii="Trebuchet MS" w:hAnsi="Trebuchet MS"/>
          <w:u w:color="FF2600"/>
        </w:rPr>
        <w:t>2.zone costiere şi mediul marin – nu e cazul;</w:t>
      </w:r>
    </w:p>
    <w:p w14:paraId="68E89166" w14:textId="77777777" w:rsidR="00B51C82" w:rsidRPr="00B51C82" w:rsidRDefault="00B51C82" w:rsidP="00B51C82">
      <w:pPr>
        <w:spacing w:after="0" w:line="360" w:lineRule="auto"/>
        <w:ind w:firstLine="720"/>
        <w:jc w:val="both"/>
        <w:rPr>
          <w:rFonts w:ascii="Trebuchet MS" w:eastAsia="Times New Roman" w:hAnsi="Trebuchet MS"/>
          <w:u w:color="FF2600"/>
        </w:rPr>
      </w:pPr>
      <w:r w:rsidRPr="00B51C82">
        <w:rPr>
          <w:rFonts w:ascii="Trebuchet MS" w:hAnsi="Trebuchet MS"/>
          <w:u w:color="FF2600"/>
        </w:rPr>
        <w:t>3.zonele montane şi forestiere – nu e cazul;</w:t>
      </w:r>
    </w:p>
    <w:p w14:paraId="3D1EF462" w14:textId="77777777" w:rsidR="00B51C82" w:rsidRPr="00B51C82" w:rsidRDefault="00B51C82" w:rsidP="00B51C82">
      <w:pPr>
        <w:spacing w:after="0" w:line="360" w:lineRule="auto"/>
        <w:ind w:firstLine="720"/>
        <w:jc w:val="both"/>
        <w:rPr>
          <w:rFonts w:ascii="Trebuchet MS" w:eastAsia="Times New Roman" w:hAnsi="Trebuchet MS"/>
          <w:u w:color="FF2600"/>
        </w:rPr>
      </w:pPr>
      <w:r w:rsidRPr="00B51C82">
        <w:rPr>
          <w:rFonts w:ascii="Trebuchet MS" w:hAnsi="Trebuchet MS"/>
          <w:u w:color="FF2600"/>
        </w:rPr>
        <w:t>4.arii naturale protejate de interes naţional, comunitar, internaţional – nu e cazul;</w:t>
      </w:r>
    </w:p>
    <w:p w14:paraId="679236E1" w14:textId="77777777" w:rsidR="00B51C82" w:rsidRPr="00B51C82" w:rsidRDefault="00B51C82" w:rsidP="00B51C82">
      <w:pPr>
        <w:spacing w:after="0" w:line="360" w:lineRule="auto"/>
        <w:ind w:firstLine="720"/>
        <w:jc w:val="both"/>
        <w:rPr>
          <w:rFonts w:ascii="Trebuchet MS" w:eastAsia="Times New Roman" w:hAnsi="Trebuchet MS"/>
          <w:u w:color="FF2600"/>
        </w:rPr>
      </w:pPr>
      <w:r w:rsidRPr="00B51C82">
        <w:rPr>
          <w:rFonts w:ascii="Trebuchet MS" w:hAnsi="Trebuchet MS"/>
          <w:u w:color="FF2600"/>
        </w:rPr>
        <w:t xml:space="preserve">5.zone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proiectul nu se suprapune peste arii naturale protejate; </w:t>
      </w:r>
    </w:p>
    <w:p w14:paraId="6F50496D" w14:textId="77777777" w:rsidR="00B51C82" w:rsidRPr="00B51C82" w:rsidRDefault="00B51C82" w:rsidP="00B51C82">
      <w:pPr>
        <w:spacing w:after="0" w:line="360" w:lineRule="auto"/>
        <w:ind w:firstLine="720"/>
        <w:jc w:val="both"/>
        <w:rPr>
          <w:rFonts w:ascii="Trebuchet MS" w:hAnsi="Trebuchet MS"/>
          <w:u w:color="FF2600"/>
        </w:rPr>
      </w:pPr>
      <w:r w:rsidRPr="00B51C82">
        <w:rPr>
          <w:rFonts w:ascii="Trebuchet MS" w:hAnsi="Trebuchet MS"/>
          <w:u w:color="FF2600"/>
        </w:rPr>
        <w:lastRenderedPageBreak/>
        <w:t>6.zonele în care au existat deja cazuri de nerespectare a standardelor de calitate a mediului prevăzute de legislaţia naţională şi la nivelul Uniunii Europene şi relevante pentru proiect sau în care se consideră că există astfel de cazuri – nu e cazul</w:t>
      </w:r>
      <w:r w:rsidRPr="00B51C82">
        <w:rPr>
          <w:rFonts w:ascii="Trebuchet MS" w:eastAsia="Times New Roman" w:hAnsi="Trebuchet MS"/>
          <w:lang w:val="x-none"/>
        </w:rPr>
        <w:t xml:space="preserve">;  </w:t>
      </w:r>
    </w:p>
    <w:p w14:paraId="761DC5D1" w14:textId="77777777" w:rsidR="00B51C82" w:rsidRPr="00B51C82" w:rsidRDefault="00B51C82" w:rsidP="00B51C82">
      <w:pPr>
        <w:spacing w:after="0" w:line="360" w:lineRule="auto"/>
        <w:ind w:firstLine="720"/>
        <w:jc w:val="both"/>
        <w:rPr>
          <w:rFonts w:ascii="Trebuchet MS" w:eastAsia="Times New Roman" w:hAnsi="Trebuchet MS"/>
          <w:u w:color="FF2600"/>
        </w:rPr>
      </w:pPr>
      <w:r w:rsidRPr="00B51C82">
        <w:rPr>
          <w:rFonts w:ascii="Trebuchet MS" w:hAnsi="Trebuchet MS"/>
          <w:u w:color="FF2600"/>
        </w:rPr>
        <w:t>7. zonele cu o densitate mare a populaţiei– amplasamentul proiectului este situat în comuna Giarmata;</w:t>
      </w:r>
    </w:p>
    <w:p w14:paraId="40C0BF64" w14:textId="20B69CA1" w:rsidR="00B51C82" w:rsidRPr="00B51C82" w:rsidRDefault="00B51C82" w:rsidP="00B51C82">
      <w:pPr>
        <w:spacing w:after="0" w:line="360" w:lineRule="auto"/>
        <w:ind w:firstLine="720"/>
        <w:jc w:val="both"/>
        <w:rPr>
          <w:rFonts w:ascii="Trebuchet MS" w:eastAsia="Times New Roman" w:hAnsi="Trebuchet MS"/>
          <w:u w:color="FF2600"/>
        </w:rPr>
      </w:pPr>
      <w:r w:rsidRPr="00B51C82">
        <w:rPr>
          <w:rFonts w:ascii="Trebuchet MS" w:hAnsi="Trebuchet MS"/>
          <w:u w:color="FF2600"/>
        </w:rPr>
        <w:t>8. peisaje şi situri importante din punct de vedere istoric, cultural sau arheologic – nu e cazul.</w:t>
      </w:r>
    </w:p>
    <w:p w14:paraId="3D7B3AAB" w14:textId="77777777" w:rsidR="00B51C82" w:rsidRPr="00B51C82" w:rsidRDefault="00B51C82" w:rsidP="00B51C82">
      <w:pPr>
        <w:spacing w:after="0" w:line="360" w:lineRule="auto"/>
        <w:jc w:val="both"/>
        <w:rPr>
          <w:rFonts w:ascii="Trebuchet MS" w:eastAsia="Times New Roman" w:hAnsi="Trebuchet MS"/>
          <w:b/>
          <w:bCs/>
          <w:u w:color="FF2600"/>
        </w:rPr>
      </w:pPr>
      <w:r w:rsidRPr="00B51C82">
        <w:rPr>
          <w:rFonts w:ascii="Trebuchet MS" w:hAnsi="Trebuchet MS"/>
          <w:b/>
          <w:bCs/>
          <w:u w:color="FF2600"/>
        </w:rPr>
        <w:t>3) Tipurile şi caracteristicile impactului potenţial:</w:t>
      </w:r>
    </w:p>
    <w:p w14:paraId="3B8675B5" w14:textId="77777777" w:rsidR="00B51C82" w:rsidRPr="00B51C82" w:rsidRDefault="00B51C82" w:rsidP="00B51C82">
      <w:pPr>
        <w:numPr>
          <w:ilvl w:val="0"/>
          <w:numId w:val="12"/>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importanţa şi extinderea spaţială a impactului - de exemplu, zonă geografică şi dimensiunea– proiectul nu produce un impact asupra zonei de locuit;</w:t>
      </w:r>
    </w:p>
    <w:p w14:paraId="305E7473" w14:textId="77777777" w:rsidR="00B51C82" w:rsidRPr="00B51C82" w:rsidRDefault="00B51C82" w:rsidP="00B51C82">
      <w:pPr>
        <w:numPr>
          <w:ilvl w:val="0"/>
          <w:numId w:val="12"/>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natura impactului – impact nesemnificativ;</w:t>
      </w:r>
    </w:p>
    <w:p w14:paraId="32A6357F" w14:textId="77777777" w:rsidR="00B51C82" w:rsidRPr="00B51C82" w:rsidRDefault="00B51C82" w:rsidP="00B51C82">
      <w:pPr>
        <w:numPr>
          <w:ilvl w:val="0"/>
          <w:numId w:val="12"/>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natura transfrontalieră a impactului: nu e cazul, proiectul nu se regăseşte în anexa 1 la Legea 22/2001 privind impactul transfrontieră, cu modificările și completările ulterioare;</w:t>
      </w:r>
    </w:p>
    <w:p w14:paraId="2D5F1B2F" w14:textId="77777777" w:rsidR="00B51C82" w:rsidRPr="00B51C82" w:rsidRDefault="00B51C82" w:rsidP="00B51C82">
      <w:pPr>
        <w:numPr>
          <w:ilvl w:val="0"/>
          <w:numId w:val="12"/>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intensitatea şi complexitatea impactului: impact general redus, limitat la amplasamentul proiectului;</w:t>
      </w:r>
    </w:p>
    <w:p w14:paraId="34A2AFF1" w14:textId="77777777" w:rsidR="00B51C82" w:rsidRPr="00B51C82" w:rsidRDefault="00B51C82" w:rsidP="00B51C82">
      <w:pPr>
        <w:numPr>
          <w:ilvl w:val="0"/>
          <w:numId w:val="12"/>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probabilitatea impactului- probabilitate redusă;</w:t>
      </w:r>
    </w:p>
    <w:p w14:paraId="60449088" w14:textId="77777777" w:rsidR="00B51C82" w:rsidRPr="00B51C82" w:rsidRDefault="00B51C82" w:rsidP="00B51C82">
      <w:pPr>
        <w:numPr>
          <w:ilvl w:val="0"/>
          <w:numId w:val="12"/>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 xml:space="preserve">debutul, durată, frecvenţa şi reversibilitatea preconizate ale impactului– impactul este redus şi temporar pe întreaga durată de realizare a proiectului şi de folosire a obiectivului . </w:t>
      </w:r>
    </w:p>
    <w:p w14:paraId="4169A565" w14:textId="77777777" w:rsidR="00B51C82" w:rsidRPr="00B51C82" w:rsidRDefault="00B51C82" w:rsidP="00B51C82">
      <w:pPr>
        <w:numPr>
          <w:ilvl w:val="0"/>
          <w:numId w:val="12"/>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cumularea impactului cu impactul altor proiecte existente şi/sau aprobate- nu e cazul;</w:t>
      </w:r>
    </w:p>
    <w:p w14:paraId="127FC02F" w14:textId="7BE4957C" w:rsidR="00B51C82" w:rsidRPr="00B51C82" w:rsidRDefault="00B51C82" w:rsidP="00B51C82">
      <w:pPr>
        <w:numPr>
          <w:ilvl w:val="0"/>
          <w:numId w:val="12"/>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posibilitatea de reducere efectivă a impactului – nu este cazul.</w:t>
      </w:r>
    </w:p>
    <w:p w14:paraId="49FC8299"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b/>
          <w:bCs/>
          <w:u w:color="FF2600"/>
        </w:rPr>
        <w:t xml:space="preserve">II. Motivele pe baza cărora s-a stabilit neefectuarea evaluării adecvate sunt următoarele: </w:t>
      </w:r>
      <w:r w:rsidRPr="00B51C82">
        <w:rPr>
          <w:rFonts w:ascii="Trebuchet MS" w:hAnsi="Trebuchet MS"/>
          <w:u w:color="FF2600"/>
        </w:rPr>
        <w:t xml:space="preserve">proiectul </w:t>
      </w:r>
      <w:r w:rsidRPr="00B51C82">
        <w:rPr>
          <w:rFonts w:ascii="Trebuchet MS" w:hAnsi="Trebuchet MS"/>
          <w:b/>
          <w:bCs/>
          <w:u w:color="FF2600"/>
        </w:rPr>
        <w:t>nu intră</w:t>
      </w:r>
      <w:r w:rsidRPr="00B51C82">
        <w:rPr>
          <w:rFonts w:ascii="Trebuchet MS" w:hAnsi="Trebuchet MS"/>
          <w:u w:color="FF2600"/>
        </w:rPr>
        <w:t xml:space="preserve"> sub incidenţa </w:t>
      </w:r>
      <w:r w:rsidRPr="00B51C82">
        <w:rPr>
          <w:rFonts w:ascii="Trebuchet MS" w:hAnsi="Trebuchet MS"/>
          <w:b/>
          <w:bCs/>
          <w:u w:color="FF2600"/>
        </w:rPr>
        <w:t>art. 28 din O.U.G. nr. 57/2007</w:t>
      </w:r>
      <w:r w:rsidRPr="00B51C82">
        <w:rPr>
          <w:rFonts w:ascii="Trebuchet MS" w:hAnsi="Trebuchet MS"/>
          <w:u w:color="FF2600"/>
        </w:rPr>
        <w:t xml:space="preserve"> privind regimul ariilor naturale protejate, conservarea habitatelor naturale, a florei şi faunei sălbatice, aprobată cu modificări și completări prin Legea nr. 49/2011, cu modificările și completările ulterioare.</w:t>
      </w:r>
    </w:p>
    <w:p w14:paraId="772AF1E8" w14:textId="77777777" w:rsidR="00B51C82" w:rsidRPr="00B51C82" w:rsidRDefault="00B51C82" w:rsidP="00B51C82">
      <w:pPr>
        <w:spacing w:after="0" w:line="360" w:lineRule="auto"/>
        <w:jc w:val="both"/>
        <w:rPr>
          <w:rFonts w:ascii="Trebuchet MS" w:eastAsia="Times New Roman" w:hAnsi="Trebuchet MS"/>
        </w:rPr>
      </w:pPr>
    </w:p>
    <w:p w14:paraId="2749C761" w14:textId="18A38E94" w:rsidR="00B51C82" w:rsidRPr="00B51C82" w:rsidRDefault="00B51C82" w:rsidP="00B51C82">
      <w:pPr>
        <w:spacing w:after="0" w:line="360" w:lineRule="auto"/>
        <w:jc w:val="both"/>
        <w:rPr>
          <w:rFonts w:ascii="Trebuchet MS" w:eastAsia="Times New Roman" w:hAnsi="Trebuchet MS"/>
          <w:u w:color="961316"/>
        </w:rPr>
      </w:pPr>
      <w:r w:rsidRPr="00B51C82">
        <w:rPr>
          <w:rFonts w:ascii="Trebuchet MS" w:hAnsi="Trebuchet MS"/>
          <w:b/>
          <w:bCs/>
          <w:u w:color="FF2600"/>
        </w:rPr>
        <w:t>III.</w:t>
      </w:r>
      <w:r w:rsidRPr="00B51C82">
        <w:rPr>
          <w:rFonts w:ascii="Trebuchet MS" w:hAnsi="Trebuchet MS"/>
          <w:u w:color="FF2600"/>
        </w:rPr>
        <w:t xml:space="preserve"> </w:t>
      </w:r>
      <w:r w:rsidRPr="00B51C82">
        <w:rPr>
          <w:rFonts w:ascii="Trebuchet MS" w:hAnsi="Trebuchet MS"/>
          <w:b/>
          <w:bCs/>
          <w:u w:color="FF2600"/>
        </w:rPr>
        <w:t>Motivele pe baza cărora s-a stabilit neefectuarea evaluării impactului asupra corpurilor de apă în conformitate cu decizia justificată privind necesitatea elaborării studiului de evaluare a impactului asupra corpurilor de apă, după caz sunt următoarele:</w:t>
      </w:r>
      <w:r w:rsidRPr="00B51C82">
        <w:rPr>
          <w:rStyle w:val="Nimic"/>
          <w:rFonts w:ascii="Trebuchet MS" w:hAnsi="Trebuchet MS"/>
          <w:u w:color="FF2600"/>
        </w:rPr>
        <w:t xml:space="preserve"> </w:t>
      </w:r>
      <w:r w:rsidRPr="00B51C82">
        <w:rPr>
          <w:rStyle w:val="Nimic"/>
          <w:rFonts w:ascii="Trebuchet MS" w:hAnsi="Trebuchet MS"/>
          <w:u w:color="961316"/>
        </w:rPr>
        <w:t xml:space="preserve">proiectul </w:t>
      </w:r>
      <w:r w:rsidRPr="00B51C82">
        <w:rPr>
          <w:rStyle w:val="Nimic"/>
          <w:rFonts w:ascii="Trebuchet MS" w:hAnsi="Trebuchet MS"/>
          <w:b/>
          <w:bCs/>
          <w:u w:color="961316"/>
        </w:rPr>
        <w:t xml:space="preserve"> </w:t>
      </w:r>
      <w:r w:rsidRPr="00B51C82">
        <w:rPr>
          <w:rStyle w:val="Nimic"/>
          <w:rFonts w:ascii="Trebuchet MS" w:hAnsi="Trebuchet MS"/>
          <w:u w:color="961316"/>
        </w:rPr>
        <w:t>nu are un impact negativ semnificativ asupra corpurilor de apa, prin lucrari nu se modifica parametrii corpurilor de apa, prin urmare nu este necesara elaborare SEICA.</w:t>
      </w:r>
    </w:p>
    <w:p w14:paraId="5472A89B"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b/>
          <w:bCs/>
          <w:u w:color="FF2600"/>
        </w:rPr>
        <w:t>Condiţiile de realizare a proiectului</w:t>
      </w:r>
      <w:r w:rsidRPr="00B51C82">
        <w:rPr>
          <w:rFonts w:ascii="Trebuchet MS" w:hAnsi="Trebuchet MS"/>
          <w:u w:color="FF2600"/>
        </w:rPr>
        <w:t xml:space="preserve"> </w:t>
      </w:r>
      <w:r w:rsidRPr="00B51C82">
        <w:rPr>
          <w:rFonts w:ascii="Trebuchet MS" w:hAnsi="Trebuchet MS"/>
          <w:b/>
          <w:bCs/>
          <w:u w:color="FF2600"/>
        </w:rPr>
        <w:t>sunt</w:t>
      </w:r>
      <w:r w:rsidRPr="00B51C82">
        <w:rPr>
          <w:rFonts w:ascii="Trebuchet MS" w:hAnsi="Trebuchet MS"/>
          <w:u w:color="FF2600"/>
        </w:rPr>
        <w:t xml:space="preserve">: </w:t>
      </w:r>
    </w:p>
    <w:p w14:paraId="4DBB3061" w14:textId="77777777" w:rsidR="00B51C82" w:rsidRPr="00B51C82" w:rsidRDefault="00B51C82" w:rsidP="00B51C82">
      <w:pPr>
        <w:numPr>
          <w:ilvl w:val="0"/>
          <w:numId w:val="11"/>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investiţia se va realiza cu respectarea proiectului tehnic elaborat potrivit legii, a memoriului tehnic întocmit conform prevederilor Legii 292/2018, a legislaţiei de mediu în vigoare şi a menţiunilor din CU nr. 275/14.07.2023, emis de comuna Giarmata;</w:t>
      </w:r>
    </w:p>
    <w:p w14:paraId="213BCC90"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la executarea lucrărilor se vor respecta normele legale în vigoare: sanitare, de prevenire şi stingere a incendiilor, de protecţia muncii şi de gospodărire a apelor;</w:t>
      </w:r>
    </w:p>
    <w:p w14:paraId="0E236331"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lastRenderedPageBreak/>
        <w:t>lucrările se vor desfăşura cu respectarea condiţiilor tehnice şi a regimului juridic prevăzute</w:t>
      </w:r>
      <w:r w:rsidRPr="00B51C82">
        <w:rPr>
          <w:rFonts w:ascii="Trebuchet MS" w:hAnsi="Trebuchet MS"/>
          <w:b/>
          <w:bCs/>
          <w:u w:color="FF2600"/>
        </w:rPr>
        <w:t xml:space="preserve"> </w:t>
      </w:r>
      <w:r w:rsidRPr="00B51C82">
        <w:rPr>
          <w:rFonts w:ascii="Trebuchet MS" w:hAnsi="Trebuchet MS"/>
          <w:u w:color="FF2600"/>
        </w:rPr>
        <w:t xml:space="preserve">prin </w:t>
      </w:r>
      <w:r w:rsidRPr="00B51C82">
        <w:rPr>
          <w:rFonts w:ascii="Trebuchet MS" w:hAnsi="Trebuchet MS"/>
          <w:u w:color="FF0000"/>
        </w:rPr>
        <w:t xml:space="preserve">actele de reglementare prealabile, emise de alte autorităţi:punct de vedere GNM-CJ Timiş nr. 4196/04.12.2023, extrase </w:t>
      </w:r>
      <w:r w:rsidRPr="00B51C82">
        <w:rPr>
          <w:rFonts w:ascii="Trebuchet MS" w:eastAsia="Times New Roman" w:hAnsi="Trebuchet MS"/>
        </w:rPr>
        <w:t xml:space="preserve">CF nr. 412145, 413316  </w:t>
      </w:r>
      <w:r w:rsidRPr="00B51C82">
        <w:rPr>
          <w:rFonts w:ascii="Trebuchet MS" w:hAnsi="Trebuchet MS"/>
          <w:u w:color="FF0000"/>
        </w:rPr>
        <w:t>emise de OCPI Timiş, contract de prestari servicii nr. 21.05.019/11.05.2021, act additional 2/15.06.2023, autorizatie de gospodarire a apelor nr. 214/20.10.2021 emisă de ANAR ABA Banat, aviz tehnic ANIF Timis nr. 571/23.10.2023, aviz de gospodărire a apelor nr. 9/11.01.2024 emis de ANAR ABA Banat, punct de vedere ANAR ABA Banat17024/29.11.2023.</w:t>
      </w:r>
    </w:p>
    <w:p w14:paraId="7EA10F16"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 xml:space="preserve">pe parcursul executării lucrărilor nu se vor tăia arbori şi nu vor fi afectate zonele verzi amenajate din zonă; </w:t>
      </w:r>
    </w:p>
    <w:p w14:paraId="03CCB95B"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nu se va degrada mediul natural sau amenajat, prin depozitări necontrolate de deşeuri de orice fel;</w:t>
      </w:r>
    </w:p>
    <w:p w14:paraId="5FEF7CFF"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 xml:space="preserve">organizarea de şantier se va face în zona de execuţie a lucrărilor şi se va realiza cu respectarea prevederilor  OUG nr. 195/2005 aprobată cu modificări prin Legea nr. 265/2006  privind Protecţia Mediului cu completările şi modificările ulterioare;  </w:t>
      </w:r>
    </w:p>
    <w:p w14:paraId="019B3189" w14:textId="77777777" w:rsidR="00B51C82" w:rsidRPr="00B51C82" w:rsidRDefault="00B51C82" w:rsidP="00B51C82">
      <w:pPr>
        <w:numPr>
          <w:ilvl w:val="0"/>
          <w:numId w:val="13"/>
        </w:numPr>
        <w:pBdr>
          <w:top w:val="nil"/>
          <w:left w:val="nil"/>
          <w:bottom w:val="nil"/>
          <w:right w:val="nil"/>
          <w:between w:val="nil"/>
          <w:bar w:val="nil"/>
        </w:pBdr>
        <w:spacing w:after="0" w:line="360" w:lineRule="auto"/>
        <w:ind w:right="150"/>
        <w:jc w:val="both"/>
        <w:rPr>
          <w:rFonts w:ascii="Trebuchet MS" w:hAnsi="Trebuchet MS"/>
        </w:rPr>
      </w:pPr>
      <w:r w:rsidRPr="00B51C82">
        <w:rPr>
          <w:rFonts w:ascii="Trebuchet MS" w:hAnsi="Trebuchet MS"/>
          <w:u w:color="FF2600"/>
        </w:rPr>
        <w:t>utilajele utilizate pe durata de realizare a lucrărilor, precum şi mijloacele de transport, vor avea o stare tehnică corespunzătoare, astfel încât să fie exclusă orice posibilitate de poluare a solului şi apei cu combustibil ori material lubrifiant direct sau indirect;</w:t>
      </w:r>
    </w:p>
    <w:p w14:paraId="39C801A7" w14:textId="77777777" w:rsidR="00B51C82" w:rsidRPr="00B51C82" w:rsidRDefault="00B51C82" w:rsidP="00B51C82">
      <w:pPr>
        <w:numPr>
          <w:ilvl w:val="0"/>
          <w:numId w:val="13"/>
        </w:numPr>
        <w:pBdr>
          <w:top w:val="nil"/>
          <w:left w:val="nil"/>
          <w:bottom w:val="nil"/>
          <w:right w:val="nil"/>
          <w:between w:val="nil"/>
          <w:bar w:val="nil"/>
        </w:pBdr>
        <w:spacing w:after="0" w:line="360" w:lineRule="auto"/>
        <w:ind w:right="150"/>
        <w:jc w:val="both"/>
        <w:rPr>
          <w:rFonts w:ascii="Trebuchet MS" w:hAnsi="Trebuchet MS"/>
        </w:rPr>
      </w:pPr>
      <w:r w:rsidRPr="00B51C82">
        <w:rPr>
          <w:rFonts w:ascii="Trebuchet MS" w:hAnsi="Trebuchet MS"/>
          <w:u w:color="FF2600"/>
        </w:rPr>
        <w:t>utilajele utilizate pe durata de realizare a lucrărilor, precum şi mijloacele de transport, la terminarea programului vor fi parcate pe o platformă de retragere utilaje, special amenajată;</w:t>
      </w:r>
    </w:p>
    <w:p w14:paraId="48F435F1"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este interzisă părăsirea incintei organizării de şantier cu mijloacele de transport cu rotile/caroseria autovehiculelor încărcate de noroi, în vederea evitării antrenării acestuia pe drumurile publice ;</w:t>
      </w:r>
    </w:p>
    <w:p w14:paraId="5BC62E6C"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materialele fine (pământ, balast, nisip) se vor transporta în autovehicule prevăzute cu prelate pentru împiedicarea împrăştierii acestora pe partea carosabilă;</w:t>
      </w:r>
    </w:p>
    <w:p w14:paraId="5CEFD733" w14:textId="77777777" w:rsidR="00B51C82" w:rsidRPr="00B51C82" w:rsidRDefault="00B51C82" w:rsidP="00B51C82">
      <w:pPr>
        <w:numPr>
          <w:ilvl w:val="0"/>
          <w:numId w:val="13"/>
        </w:numPr>
        <w:pBdr>
          <w:top w:val="nil"/>
          <w:left w:val="nil"/>
          <w:bottom w:val="nil"/>
          <w:right w:val="nil"/>
          <w:between w:val="nil"/>
          <w:bar w:val="nil"/>
        </w:pBdr>
        <w:spacing w:after="0" w:line="360" w:lineRule="auto"/>
        <w:ind w:right="150"/>
        <w:jc w:val="both"/>
        <w:rPr>
          <w:rFonts w:ascii="Trebuchet MS" w:hAnsi="Trebuchet MS"/>
        </w:rPr>
      </w:pPr>
      <w:r w:rsidRPr="00B51C82">
        <w:rPr>
          <w:rFonts w:ascii="Trebuchet MS" w:hAnsi="Trebuchet MS"/>
          <w:u w:color="FF2600"/>
        </w:rPr>
        <w:t>nu se vor deterioara zonele învecinate perimetrului de desfasurare al lucrărilor;</w:t>
      </w:r>
    </w:p>
    <w:p w14:paraId="781FA3EE" w14:textId="77777777" w:rsidR="00B51C82" w:rsidRPr="00B51C82" w:rsidRDefault="00B51C82" w:rsidP="00B51C82">
      <w:pPr>
        <w:numPr>
          <w:ilvl w:val="0"/>
          <w:numId w:val="13"/>
        </w:numPr>
        <w:pBdr>
          <w:top w:val="nil"/>
          <w:left w:val="nil"/>
          <w:bottom w:val="nil"/>
          <w:right w:val="nil"/>
          <w:between w:val="nil"/>
          <w:bar w:val="nil"/>
        </w:pBdr>
        <w:spacing w:after="0" w:line="360" w:lineRule="auto"/>
        <w:ind w:right="150"/>
        <w:jc w:val="both"/>
        <w:rPr>
          <w:rFonts w:ascii="Trebuchet MS" w:hAnsi="Trebuchet MS"/>
        </w:rPr>
      </w:pPr>
      <w:r w:rsidRPr="00B51C82">
        <w:rPr>
          <w:rFonts w:ascii="Trebuchet MS" w:hAnsi="Trebuchet MS"/>
          <w:u w:color="FF2600"/>
        </w:rPr>
        <w:t>luarea de măsuri de reducere a nivelului încărcării atmosferice cu pulberi la depozitarea pământului rezultat din excavare ( acoperirea pământului excavat);</w:t>
      </w:r>
    </w:p>
    <w:p w14:paraId="70E0CA95"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 xml:space="preserve">întreţinerea utilajelor (schimburile de ulei, curăţarea lor) se va face în zone special amenajate, pentru a nu se produce pierderi de ulei sau apă poluată; </w:t>
      </w:r>
    </w:p>
    <w:p w14:paraId="7AC8B055" w14:textId="77777777" w:rsidR="00B51C82" w:rsidRPr="00B51C82" w:rsidRDefault="00B51C82" w:rsidP="00B51C82">
      <w:pPr>
        <w:numPr>
          <w:ilvl w:val="0"/>
          <w:numId w:val="13"/>
        </w:numPr>
        <w:pBdr>
          <w:top w:val="nil"/>
          <w:left w:val="nil"/>
          <w:bottom w:val="nil"/>
          <w:right w:val="nil"/>
          <w:between w:val="nil"/>
          <w:bar w:val="nil"/>
        </w:pBdr>
        <w:spacing w:after="0" w:line="360" w:lineRule="auto"/>
        <w:ind w:right="150"/>
        <w:jc w:val="both"/>
        <w:rPr>
          <w:rFonts w:ascii="Trebuchet MS" w:hAnsi="Trebuchet MS"/>
        </w:rPr>
      </w:pPr>
      <w:r w:rsidRPr="00B51C82">
        <w:rPr>
          <w:rFonts w:ascii="Trebuchet MS" w:hAnsi="Trebuchet MS"/>
          <w:u w:color="FF2600"/>
        </w:rPr>
        <w:t xml:space="preserve">se vor evita operaţiile de încărcare/descărcare a materialelor generatoare de praf în perioadele cu vânt puternic;    </w:t>
      </w:r>
    </w:p>
    <w:p w14:paraId="0021B6FA" w14:textId="77777777" w:rsidR="00B51C82" w:rsidRPr="00B51C82" w:rsidRDefault="00B51C82" w:rsidP="00B51C82">
      <w:pPr>
        <w:numPr>
          <w:ilvl w:val="0"/>
          <w:numId w:val="13"/>
        </w:numPr>
        <w:pBdr>
          <w:top w:val="nil"/>
          <w:left w:val="nil"/>
          <w:bottom w:val="nil"/>
          <w:right w:val="nil"/>
          <w:between w:val="nil"/>
          <w:bar w:val="nil"/>
        </w:pBdr>
        <w:spacing w:after="0" w:line="360" w:lineRule="auto"/>
        <w:ind w:right="150"/>
        <w:jc w:val="both"/>
        <w:rPr>
          <w:rFonts w:ascii="Trebuchet MS" w:hAnsi="Trebuchet MS"/>
        </w:rPr>
      </w:pPr>
      <w:r w:rsidRPr="00B51C82">
        <w:rPr>
          <w:rFonts w:ascii="Trebuchet MS" w:hAnsi="Trebuchet MS"/>
          <w:u w:color="FF2600"/>
        </w:rPr>
        <w:t xml:space="preserve">lucrările vor fi executate fără a produce disconfort locuitorilor prin generarea de noxe, praf, zgomot şi vibraţii;            </w:t>
      </w:r>
    </w:p>
    <w:p w14:paraId="28753F4E"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lastRenderedPageBreak/>
        <w:t>în cazul producerii unui accident se va notifica imediat GNM - Comisariatul Judeţean Timiş, APM Timiş.</w:t>
      </w:r>
    </w:p>
    <w:p w14:paraId="350A6CCE" w14:textId="77777777" w:rsidR="00B51C82" w:rsidRPr="00B51C82" w:rsidRDefault="00B51C82" w:rsidP="00B51C82">
      <w:pPr>
        <w:numPr>
          <w:ilvl w:val="0"/>
          <w:numId w:val="13"/>
        </w:numPr>
        <w:pBdr>
          <w:top w:val="nil"/>
          <w:left w:val="nil"/>
          <w:bottom w:val="nil"/>
          <w:right w:val="nil"/>
          <w:between w:val="nil"/>
          <w:bar w:val="nil"/>
        </w:pBdr>
        <w:spacing w:after="0" w:line="360" w:lineRule="auto"/>
        <w:ind w:right="150"/>
        <w:jc w:val="both"/>
        <w:rPr>
          <w:rFonts w:ascii="Trebuchet MS" w:hAnsi="Trebuchet MS"/>
        </w:rPr>
      </w:pPr>
      <w:r w:rsidRPr="00B51C82">
        <w:rPr>
          <w:rFonts w:ascii="Trebuchet MS" w:hAnsi="Trebuchet MS"/>
          <w:u w:color="FF2600"/>
        </w:rPr>
        <w:t xml:space="preserve">în cazul poluării accidentale a solului cu produse petroliere şi uleiuri minerale de la vehiculele grele şi de la echipamentele mobile se va proceda imediat la utilizarea materialelor absorbante, la decopertarea solului contaminat, stocarea temporară a deşeurilor rezultate şi a solului decopertat în recipienţi adecvaţi, şi tratarea de către firme specializate;   </w:t>
      </w:r>
    </w:p>
    <w:p w14:paraId="6BFCD80D"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respectarea  prevederilor Legii 104/2011 privind calitatea aerului inconjurator;</w:t>
      </w:r>
    </w:p>
    <w:p w14:paraId="5DF953EC"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 xml:space="preserve">activităţile care produc mult praf vor fi reduse in perioadele cu vânt puternic sau se va proceda la umectarea suprafeţelor sau luarea altor măsuri (ex.împrejmuire cu panouri, acoperirea solului decopertat şi depozitat temporar, etc.) în vederea reducerii dispersiei pulberilor în suspensie în atmosferă;                                                                                              </w:t>
      </w:r>
    </w:p>
    <w:p w14:paraId="41155F79"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în perioada de realizare a proiectului se va respecta nivelul de zgomot maxim admis conform – SR 10009:2017 – Acustică. Limite admisibile ale nivelului de zgomot din mediul ambiant;</w:t>
      </w:r>
    </w:p>
    <w:p w14:paraId="6BFC7D85"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alimentarea cu carburanţi şi întreţinerea utilajelor şi a mijloacelor de transport se vor face în unităţi specializate;</w:t>
      </w:r>
    </w:p>
    <w:p w14:paraId="50684BFB"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evitarea pierderilor de materiale şi substanţe cu potenţial poluant în vederea poluării apelor de suprafaţă;</w:t>
      </w:r>
    </w:p>
    <w:p w14:paraId="4C37AEFB"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 xml:space="preserve">se vor lua măsuri pentru evitarea poluării accidentale a factorilor de mediu pe toată durata execuţiei lucrărilor şi implementării proiectului; </w:t>
      </w:r>
    </w:p>
    <w:p w14:paraId="0F40A203"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 xml:space="preserve">executantul va lua toate măsurile care se impun din punct de vedere al respectării şi asigurării normelor de </w:t>
      </w:r>
      <w:r w:rsidRPr="00B51C82">
        <w:rPr>
          <w:rFonts w:ascii="Trebuchet MS" w:hAnsi="Trebuchet MS"/>
          <w:i/>
          <w:iCs/>
          <w:u w:color="FF2600"/>
        </w:rPr>
        <w:t>Securitate la incendiu, Securitate şi sănătate în muncă</w:t>
      </w:r>
      <w:r w:rsidRPr="00B51C82">
        <w:rPr>
          <w:rFonts w:ascii="Trebuchet MS" w:hAnsi="Trebuchet MS"/>
          <w:u w:color="FF2600"/>
        </w:rPr>
        <w:t xml:space="preserve">,  în sensul că vor fi asigurate materialele de intervenţie în cazul unui eventual incendiu, precum şi asigurarea nestingherită a accesului în zona de lucru a formaţiilor de intervenţie a pompierilor;                                                                                                                                                                                                                                                                                                </w:t>
      </w:r>
    </w:p>
    <w:p w14:paraId="3D9403DD"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Fonts w:ascii="Trebuchet MS" w:hAnsi="Trebuchet MS"/>
          <w:u w:color="FF2600"/>
        </w:rPr>
        <w:t>deșeurile rezultate în urma lucrărilor, vor fi gestionate conform legislației în vigoare, responsabilitatea revenind titularului de proiect/operatorului care realizează lucrările;</w:t>
      </w:r>
    </w:p>
    <w:p w14:paraId="726506A8"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Fonts w:ascii="Trebuchet MS" w:hAnsi="Trebuchet MS"/>
        </w:rPr>
      </w:pPr>
      <w:r w:rsidRPr="00B51C82">
        <w:rPr>
          <w:rStyle w:val="Nimic"/>
          <w:rFonts w:ascii="Trebuchet MS" w:hAnsi="Trebuchet MS"/>
          <w:u w:color="FF2600"/>
        </w:rPr>
        <w:t>gestionarea deșeurilor trebuie să se realizeze fără a pune în pericol sănătatea populației  și fără a dăuna mediului, în special: fără a genera riscuri pentru aer, apă, sol, faună sau flora, fără a crea disconfort din cauza zgomotului sau a mirosurilor, fără a afecta negativ peisajul sau zonele de interes special;</w:t>
      </w:r>
    </w:p>
    <w:p w14:paraId="28BD3EEA" w14:textId="77777777" w:rsidR="00B51C82" w:rsidRPr="00B51C82" w:rsidRDefault="00B51C82" w:rsidP="00B51C82">
      <w:pPr>
        <w:numPr>
          <w:ilvl w:val="0"/>
          <w:numId w:val="13"/>
        </w:numPr>
        <w:pBdr>
          <w:top w:val="nil"/>
          <w:left w:val="nil"/>
          <w:bottom w:val="nil"/>
          <w:right w:val="nil"/>
          <w:between w:val="nil"/>
          <w:bar w:val="nil"/>
        </w:pBdr>
        <w:spacing w:after="0" w:line="360" w:lineRule="auto"/>
        <w:jc w:val="both"/>
        <w:rPr>
          <w:rStyle w:val="Nimic"/>
          <w:rFonts w:ascii="Trebuchet MS" w:hAnsi="Trebuchet MS"/>
        </w:rPr>
      </w:pPr>
      <w:r w:rsidRPr="00B51C82">
        <w:rPr>
          <w:rStyle w:val="Nimic"/>
          <w:rFonts w:ascii="Trebuchet MS" w:hAnsi="Trebuchet MS"/>
          <w:u w:color="FF2600"/>
        </w:rPr>
        <w:t xml:space="preserve">titularii pe numele cărora vor fi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w:t>
      </w:r>
      <w:r w:rsidRPr="00B51C82">
        <w:rPr>
          <w:rStyle w:val="Nimic"/>
          <w:rFonts w:ascii="Trebuchet MS" w:hAnsi="Trebuchet MS"/>
          <w:u w:color="FF2600"/>
        </w:rPr>
        <w:lastRenderedPageBreak/>
        <w:t>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04 05 din Anexa la Decizia Comisiei din 18 decembrie 2014 de modificare a Deciziei 2000/532/CE de stabilire a unei liste de deșeuri în temeiul Directivei 2008/98/CE a Parlamentului European și a Consiliului.</w:t>
      </w:r>
    </w:p>
    <w:p w14:paraId="7F234F6D" w14:textId="77777777" w:rsidR="00B51C82" w:rsidRPr="00B51C82" w:rsidRDefault="00B51C82" w:rsidP="00B51C82">
      <w:pPr>
        <w:pStyle w:val="ListParagraph"/>
        <w:numPr>
          <w:ilvl w:val="0"/>
          <w:numId w:val="13"/>
        </w:numPr>
        <w:autoSpaceDE w:val="0"/>
        <w:autoSpaceDN w:val="0"/>
        <w:adjustRightInd w:val="0"/>
        <w:spacing w:line="360" w:lineRule="auto"/>
        <w:contextualSpacing/>
        <w:jc w:val="both"/>
        <w:rPr>
          <w:rFonts w:ascii="Trebuchet MS" w:hAnsi="Trebuchet MS"/>
        </w:rPr>
      </w:pPr>
      <w:r w:rsidRPr="00B51C82">
        <w:rPr>
          <w:rFonts w:ascii="Trebuchet MS" w:hAnsi="Trebuchet MS"/>
        </w:rPr>
        <w:t>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14:paraId="08AB0030" w14:textId="77777777" w:rsidR="00B51C82" w:rsidRPr="00B51C82" w:rsidRDefault="00B51C82" w:rsidP="00B51C82">
      <w:pPr>
        <w:spacing w:after="0" w:line="360" w:lineRule="auto"/>
        <w:jc w:val="both"/>
        <w:rPr>
          <w:rFonts w:ascii="Trebuchet MS" w:eastAsia="Times New Roman" w:hAnsi="Trebuchet MS"/>
          <w:u w:color="FF2600"/>
        </w:rPr>
      </w:pPr>
    </w:p>
    <w:p w14:paraId="2332E105" w14:textId="77777777" w:rsidR="00B51C82" w:rsidRPr="00B51C82" w:rsidRDefault="00B51C82" w:rsidP="00B51C82">
      <w:pPr>
        <w:spacing w:after="0" w:line="360" w:lineRule="auto"/>
        <w:jc w:val="both"/>
        <w:rPr>
          <w:rFonts w:ascii="Trebuchet MS" w:eastAsia="Times New Roman" w:hAnsi="Trebuchet MS"/>
          <w:b/>
          <w:bCs/>
          <w:u w:color="FF2600"/>
        </w:rPr>
      </w:pPr>
      <w:r w:rsidRPr="00B51C82">
        <w:rPr>
          <w:rFonts w:ascii="Trebuchet MS" w:hAnsi="Trebuchet MS"/>
          <w:b/>
          <w:bCs/>
          <w:u w:color="FF2600"/>
        </w:rPr>
        <w:t>Pentru acest proiect membrii CAT și-au exprimat puncte de vedere, în scris, fiind atașate la documentație, care au stat la baza emiterii deciziei etapei de încadrare.</w:t>
      </w:r>
    </w:p>
    <w:p w14:paraId="0213884A" w14:textId="0B479DAD" w:rsidR="00B51C82" w:rsidRPr="00B51C82" w:rsidRDefault="00B51C82" w:rsidP="00B51C82">
      <w:pPr>
        <w:spacing w:after="0" w:line="360" w:lineRule="auto"/>
        <w:jc w:val="both"/>
        <w:rPr>
          <w:rFonts w:ascii="Trebuchet MS" w:eastAsia="Times New Roman" w:hAnsi="Trebuchet MS"/>
          <w:b/>
          <w:bCs/>
          <w:u w:color="FF2600"/>
        </w:rPr>
      </w:pPr>
      <w:r w:rsidRPr="00B51C82">
        <w:rPr>
          <w:rFonts w:ascii="Trebuchet MS" w:hAnsi="Trebuchet MS"/>
          <w:b/>
          <w:bCs/>
          <w:u w:color="FF2600"/>
        </w:rPr>
        <w:t>Nu au fost formulate observații din partea publicului pe toată perioada procedurii.</w:t>
      </w:r>
    </w:p>
    <w:p w14:paraId="0092786D" w14:textId="5578B16A"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Prezenta decizie este valabilă pe toată perioada de realizare a proiectului, iar în situația în care intervin elemente noi, necunoscute la data emiterii prezenţei decizii, sau se modifică condițiile care au stat la baza emiterii acesteia, titularul proiectului are obligația de a notifica autoritatea competentă emitentă.</w:t>
      </w:r>
    </w:p>
    <w:p w14:paraId="0E22A366"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61E34391"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 xml:space="preserve">Se poate adresa instanței de contencios administrativ competenţe și orice organizație neguvernamentală care îndeplinește condițiile prevăzute la art. 2 din Legea nr. 292/2018 privind </w:t>
      </w:r>
      <w:r w:rsidRPr="00B51C82">
        <w:rPr>
          <w:rFonts w:ascii="Trebuchet MS" w:hAnsi="Trebuchet MS"/>
          <w:u w:color="FF2600"/>
        </w:rPr>
        <w:lastRenderedPageBreak/>
        <w:t>evaluarea impactului anumitor proiecte publice și private asupra mediului, considerându-se că acestea sunt vătămate într-un drept al lor sau într-un interes legitim.</w:t>
      </w:r>
    </w:p>
    <w:p w14:paraId="66A3E9E7"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9512B5E"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9F996ED"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Autoritatea publică emitentă are obligația de a răspunde la plângerea prealabilă prevăzută la art. 22 alin. (1) în termen de 30 de zile de la data înregistrării acesteia la acea autoritate.</w:t>
      </w:r>
    </w:p>
    <w:p w14:paraId="772003DF" w14:textId="77777777"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Procedura de soluționare a plângerii prealabile prevăzută la art. 22 alin. (1) este gratuită și trebuie să fie echitabilă, rapidă și corectă.</w:t>
      </w:r>
    </w:p>
    <w:p w14:paraId="224172EE" w14:textId="77777777" w:rsidR="00B51C82" w:rsidRPr="00B51C82" w:rsidRDefault="00B51C82" w:rsidP="00B51C82">
      <w:pPr>
        <w:spacing w:after="0" w:line="360" w:lineRule="auto"/>
        <w:jc w:val="both"/>
        <w:rPr>
          <w:rFonts w:ascii="Trebuchet MS" w:hAnsi="Trebuchet MS"/>
          <w:u w:color="FF2600"/>
        </w:rPr>
      </w:pPr>
    </w:p>
    <w:p w14:paraId="43E2E41C" w14:textId="77777777" w:rsidR="00B51C82" w:rsidRPr="00B51C82" w:rsidRDefault="00B51C82" w:rsidP="00B51C82">
      <w:pPr>
        <w:spacing w:after="0" w:line="360" w:lineRule="auto"/>
        <w:jc w:val="both"/>
        <w:rPr>
          <w:rFonts w:ascii="Trebuchet MS" w:eastAsia="Times New Roman" w:hAnsi="Trebuchet MS"/>
          <w:b/>
        </w:rPr>
      </w:pPr>
      <w:r w:rsidRPr="00B51C82">
        <w:rPr>
          <w:rStyle w:val="Nimic"/>
          <w:rFonts w:ascii="Trebuchet MS" w:hAnsi="Trebuchet MS"/>
          <w:b/>
        </w:rPr>
        <w:t>După finalizarea lucrărilor de construire, înainte de a începe activitatea, titularul va depune la APM Timiș, solicitarea de obținere a autorizației de mediu, pentru proiectele care se supun prevederilor Ord. nr. 1798/2007 pentru aprobarea Procedurii de emitere a autorizației de mediu, cu modificările și completările ulterioare.</w:t>
      </w:r>
    </w:p>
    <w:p w14:paraId="63FB3F33" w14:textId="4EF7F320"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Prezenta decizie poate fi contestată în conformitate cu prevederile Legii nr. 292/2018  privind evaluarea impactului anumitor proiecte publice şi private asupra mediului şi ale Legii nr. 554/2004, cu modificările şi completările ulterioare.</w:t>
      </w:r>
    </w:p>
    <w:p w14:paraId="7D2A4C3F" w14:textId="1936F934" w:rsidR="00B51C82" w:rsidRPr="00B51C82" w:rsidRDefault="00B51C82" w:rsidP="00B51C82">
      <w:pPr>
        <w:spacing w:after="0" w:line="360" w:lineRule="auto"/>
        <w:jc w:val="both"/>
        <w:rPr>
          <w:rFonts w:ascii="Trebuchet MS" w:eastAsia="Times New Roman" w:hAnsi="Trebuchet MS"/>
          <w:u w:color="FF2600"/>
        </w:rPr>
      </w:pPr>
      <w:r w:rsidRPr="00B51C82">
        <w:rPr>
          <w:rFonts w:ascii="Trebuchet MS" w:hAnsi="Trebuchet MS"/>
          <w:u w:color="FF2600"/>
        </w:rPr>
        <w:t>Prezentul act nu exonerează de răspundere titularul, proiectantul şi/sau constructorul în cazul producerii unor accidente în timpul execuţiei lucrărilor sau exploatării acestora.</w:t>
      </w:r>
    </w:p>
    <w:p w14:paraId="5ABBFCE7" w14:textId="77777777" w:rsidR="00B51C82" w:rsidRPr="00B51C82" w:rsidRDefault="00B51C82" w:rsidP="00B51C82">
      <w:pPr>
        <w:spacing w:after="0" w:line="360" w:lineRule="auto"/>
        <w:jc w:val="both"/>
        <w:rPr>
          <w:rFonts w:ascii="Trebuchet MS" w:eastAsia="Times New Roman" w:hAnsi="Trebuchet MS"/>
          <w:b/>
          <w:bCs/>
          <w:u w:color="FF2600"/>
        </w:rPr>
      </w:pPr>
      <w:r w:rsidRPr="00B51C82">
        <w:rPr>
          <w:rFonts w:ascii="Trebuchet MS" w:hAnsi="Trebuchet MS"/>
          <w:b/>
          <w:bCs/>
          <w:u w:color="FF2600"/>
        </w:rPr>
        <w:t>Nerespectarea prevederilor prezentei decizii se sancţionează conform prevederilor legale în vigoare.</w:t>
      </w:r>
    </w:p>
    <w:p w14:paraId="533C6F39" w14:textId="77777777" w:rsidR="00B51C82" w:rsidRDefault="00B51C82" w:rsidP="00B51C82">
      <w:pPr>
        <w:spacing w:after="0" w:line="240" w:lineRule="auto"/>
        <w:jc w:val="both"/>
        <w:rPr>
          <w:rFonts w:ascii="Trebuchet MS" w:eastAsia="Times New Roman" w:hAnsi="Trebuchet MS"/>
          <w:b/>
          <w:bCs/>
          <w:u w:color="FF2600"/>
        </w:rPr>
      </w:pPr>
    </w:p>
    <w:p w14:paraId="572DE26F" w14:textId="77777777" w:rsidR="00B51C82" w:rsidRDefault="00B51C82" w:rsidP="00B51C82">
      <w:pPr>
        <w:spacing w:after="0" w:line="240" w:lineRule="auto"/>
        <w:jc w:val="both"/>
        <w:rPr>
          <w:rFonts w:ascii="Trebuchet MS" w:eastAsia="Times New Roman" w:hAnsi="Trebuchet MS"/>
          <w:b/>
          <w:bCs/>
          <w:u w:color="FF2600"/>
        </w:rPr>
      </w:pPr>
    </w:p>
    <w:p w14:paraId="479502BD" w14:textId="5534520C" w:rsidR="00B51C82" w:rsidRPr="00B51C82" w:rsidRDefault="00B51C82" w:rsidP="00B51C82">
      <w:pPr>
        <w:spacing w:after="0" w:line="240" w:lineRule="auto"/>
        <w:jc w:val="both"/>
        <w:rPr>
          <w:rFonts w:ascii="Trebuchet MS" w:eastAsia="Times New Roman" w:hAnsi="Trebuchet MS"/>
        </w:rPr>
      </w:pPr>
      <w:r w:rsidRPr="00B51C82">
        <w:rPr>
          <w:rFonts w:ascii="Trebuchet MS" w:hAnsi="Trebuchet MS"/>
        </w:rPr>
        <w:t>Avizat: Şef Serviciu Avize, Acorduri, Autorizații-Corina MIHOC</w:t>
      </w:r>
    </w:p>
    <w:p w14:paraId="3A96D6C4" w14:textId="77777777" w:rsidR="00B51C82" w:rsidRPr="00B51C82" w:rsidRDefault="00B51C82" w:rsidP="00B51C82">
      <w:pPr>
        <w:spacing w:after="0" w:line="240" w:lineRule="auto"/>
        <w:jc w:val="both"/>
        <w:rPr>
          <w:rFonts w:ascii="Trebuchet MS" w:hAnsi="Trebuchet MS"/>
        </w:rPr>
      </w:pPr>
      <w:r w:rsidRPr="00B51C82">
        <w:rPr>
          <w:rFonts w:ascii="Trebuchet MS" w:hAnsi="Trebuchet MS"/>
        </w:rPr>
        <w:t>Întocmit: Rodica Bolocan</w:t>
      </w:r>
    </w:p>
    <w:p w14:paraId="47B9E955" w14:textId="77777777" w:rsidR="00B51C82" w:rsidRPr="00B51C82" w:rsidRDefault="00B51C82" w:rsidP="00B51C82">
      <w:pPr>
        <w:spacing w:after="0" w:line="240" w:lineRule="auto"/>
        <w:jc w:val="both"/>
        <w:rPr>
          <w:rFonts w:ascii="Trebuchet MS" w:hAnsi="Trebuchet MS"/>
          <w:bCs/>
        </w:rPr>
      </w:pPr>
    </w:p>
    <w:p w14:paraId="14E7566C" w14:textId="77777777" w:rsidR="00B51C82" w:rsidRPr="00B51C82" w:rsidRDefault="00B51C82" w:rsidP="00B51C82">
      <w:pPr>
        <w:spacing w:after="0" w:line="360" w:lineRule="auto"/>
        <w:rPr>
          <w:rFonts w:ascii="Trebuchet MS" w:hAnsi="Trebuchet MS"/>
          <w:b/>
          <w:bCs/>
        </w:rPr>
      </w:pPr>
      <w:r w:rsidRPr="00B51C82">
        <w:rPr>
          <w:rFonts w:ascii="Trebuchet MS" w:hAnsi="Trebuchet MS"/>
          <w:b/>
          <w:bCs/>
        </w:rPr>
        <w:t xml:space="preserve">                            </w:t>
      </w:r>
    </w:p>
    <w:p w14:paraId="25CC88AE" w14:textId="77777777" w:rsidR="00DE792C" w:rsidRPr="00B51C82" w:rsidRDefault="00DE792C" w:rsidP="00B51C82">
      <w:pPr>
        <w:spacing w:after="0" w:line="360" w:lineRule="auto"/>
        <w:ind w:left="284"/>
        <w:rPr>
          <w:rFonts w:ascii="Trebuchet MS" w:hAnsi="Trebuchet MS"/>
        </w:rPr>
      </w:pPr>
    </w:p>
    <w:sectPr w:rsidR="00DE792C" w:rsidRPr="00B51C82" w:rsidSect="00A906B5">
      <w:headerReference w:type="default" r:id="rId9"/>
      <w:footerReference w:type="default" r:id="rId10"/>
      <w:headerReference w:type="first" r:id="rId11"/>
      <w:footerReference w:type="first" r:id="rId12"/>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98C3C" w14:textId="77777777" w:rsidR="00DC0D7B" w:rsidRDefault="00DC0D7B" w:rsidP="00143ACD">
      <w:pPr>
        <w:spacing w:after="0" w:line="240" w:lineRule="auto"/>
      </w:pPr>
      <w:r>
        <w:separator/>
      </w:r>
    </w:p>
  </w:endnote>
  <w:endnote w:type="continuationSeparator" w:id="0">
    <w:p w14:paraId="6B8AD7E0" w14:textId="77777777" w:rsidR="00DC0D7B" w:rsidRDefault="00DC0D7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ndara">
    <w:panose1 w:val="020E0502030303020204"/>
    <w:charset w:val="00"/>
    <w:family w:val="swiss"/>
    <w:pitch w:val="variable"/>
    <w:sig w:usb0="A00002EF" w:usb1="4000A44B" w:usb2="00000000" w:usb3="00000000" w:csb0="0000019F" w:csb1="00000000"/>
  </w:font>
  <w:font w:name="Helvetica Neue">
    <w:altName w:val="Times New Roman"/>
    <w:charset w:val="00"/>
    <w:family w:val="roman"/>
    <w:pitch w:val="default"/>
  </w:font>
  <w:font w:name="TimesNewRomanPSMT">
    <w:altName w:val="Times New Roman"/>
    <w:charset w:val="EE"/>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754913CE" w:rsidR="00D62259" w:rsidRPr="00FE758C" w:rsidRDefault="004C0CE7">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5248E">
              <w:rPr>
                <w:rFonts w:ascii="Trebuchet MS" w:hAnsi="Trebuchet MS"/>
                <w:b/>
                <w:bCs/>
                <w:noProof/>
                <w:sz w:val="16"/>
                <w:szCs w:val="16"/>
              </w:rPr>
              <w:t>13</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5248E">
              <w:rPr>
                <w:rFonts w:ascii="Trebuchet MS" w:hAnsi="Trebuchet MS"/>
                <w:b/>
                <w:bCs/>
                <w:noProof/>
                <w:sz w:val="16"/>
                <w:szCs w:val="16"/>
              </w:rPr>
              <w:t>13</w:t>
            </w:r>
            <w:r w:rsidRPr="00FE758C">
              <w:rPr>
                <w:rFonts w:ascii="Trebuchet MS" w:hAnsi="Trebuchet MS"/>
                <w:b/>
                <w:bCs/>
                <w:sz w:val="16"/>
                <w:szCs w:val="16"/>
              </w:rPr>
              <w:fldChar w:fldCharType="end"/>
            </w:r>
          </w:p>
          <w:p w14:paraId="2A0F52B4" w14:textId="0FEAFCC7" w:rsidR="00D62259" w:rsidRPr="001B47C8" w:rsidRDefault="00056061" w:rsidP="00F1090C">
            <w:pPr>
              <w:pStyle w:val="Footer1"/>
              <w:ind w:left="284"/>
              <w:rPr>
                <w:sz w:val="16"/>
                <w:szCs w:val="16"/>
              </w:rPr>
            </w:pPr>
            <w:r>
              <w:rPr>
                <w:sz w:val="16"/>
                <w:szCs w:val="16"/>
              </w:rPr>
              <w:t>B-dul. Liviu Rebreanu, nr.18-18A, Timișoara, Cod Poștal 300210</w:t>
            </w:r>
          </w:p>
          <w:p w14:paraId="28E4931E" w14:textId="4B53CE04" w:rsidR="00D62259" w:rsidRPr="00FE758C" w:rsidRDefault="00D62259" w:rsidP="00F1090C">
            <w:pPr>
              <w:pStyle w:val="Footer1"/>
              <w:ind w:left="284"/>
              <w:rPr>
                <w:color w:val="auto"/>
                <w:sz w:val="16"/>
                <w:szCs w:val="16"/>
              </w:rPr>
            </w:pPr>
            <w:r w:rsidRPr="001B47C8">
              <w:rPr>
                <w:sz w:val="16"/>
                <w:szCs w:val="16"/>
              </w:rPr>
              <w:t xml:space="preserve">Tel.: </w:t>
            </w:r>
            <w:r w:rsidR="00056061">
              <w:rPr>
                <w:color w:val="auto"/>
                <w:sz w:val="16"/>
                <w:szCs w:val="16"/>
              </w:rPr>
              <w:t>+4 0256</w:t>
            </w:r>
            <w:r w:rsidRPr="00FE758C">
              <w:rPr>
                <w:color w:val="auto"/>
                <w:sz w:val="16"/>
                <w:szCs w:val="16"/>
              </w:rPr>
              <w:t xml:space="preserve"> 4</w:t>
            </w:r>
            <w:r w:rsidR="00056061">
              <w:rPr>
                <w:color w:val="auto"/>
                <w:sz w:val="16"/>
                <w:szCs w:val="16"/>
              </w:rPr>
              <w:t>91</w:t>
            </w:r>
            <w:r w:rsidRPr="00FE758C">
              <w:rPr>
                <w:color w:val="auto"/>
                <w:sz w:val="16"/>
                <w:szCs w:val="16"/>
              </w:rPr>
              <w:t xml:space="preserve"> </w:t>
            </w:r>
            <w:r w:rsidR="00056061">
              <w:rPr>
                <w:color w:val="auto"/>
                <w:sz w:val="16"/>
                <w:szCs w:val="16"/>
              </w:rPr>
              <w:t>795</w:t>
            </w:r>
          </w:p>
          <w:p w14:paraId="63ECA390" w14:textId="07B7E322" w:rsidR="00D62259" w:rsidRPr="00FE758C" w:rsidRDefault="00D62259" w:rsidP="00F1090C">
            <w:pPr>
              <w:pStyle w:val="Footer1"/>
              <w:ind w:left="284"/>
              <w:rPr>
                <w:color w:val="auto"/>
                <w:sz w:val="16"/>
                <w:szCs w:val="16"/>
              </w:rPr>
            </w:pPr>
            <w:r w:rsidRPr="00FE758C">
              <w:rPr>
                <w:color w:val="auto"/>
                <w:sz w:val="16"/>
                <w:szCs w:val="16"/>
              </w:rPr>
              <w:t xml:space="preserve">e-mail: </w:t>
            </w:r>
            <w:r w:rsidR="00056061">
              <w:rPr>
                <w:rStyle w:val="Hyperlink"/>
                <w:color w:val="auto"/>
                <w:sz w:val="16"/>
                <w:szCs w:val="16"/>
                <w:u w:val="none"/>
              </w:rPr>
              <w:t>office@apmtm</w:t>
            </w:r>
            <w:r w:rsidR="00FE758C" w:rsidRPr="00FE758C">
              <w:rPr>
                <w:rStyle w:val="Hyperlink"/>
                <w:color w:val="auto"/>
                <w:sz w:val="16"/>
                <w:szCs w:val="16"/>
                <w:u w:val="none"/>
              </w:rPr>
              <w:t>.anpm</w:t>
            </w:r>
            <w:r w:rsidRPr="00FE758C">
              <w:rPr>
                <w:rStyle w:val="Hyperlink"/>
                <w:color w:val="auto"/>
                <w:sz w:val="16"/>
                <w:szCs w:val="16"/>
                <w:u w:val="none"/>
              </w:rPr>
              <w:t>.ro</w:t>
            </w:r>
          </w:p>
          <w:p w14:paraId="4410F7E4" w14:textId="5522A64C" w:rsidR="0090061B" w:rsidRPr="00D62259" w:rsidRDefault="00D62259" w:rsidP="00F1090C">
            <w:pPr>
              <w:pStyle w:val="Footer"/>
              <w:ind w:left="284"/>
              <w:rPr>
                <w:rFonts w:ascii="Trebuchet MS" w:hAnsi="Trebuchet MS"/>
                <w:sz w:val="16"/>
                <w:szCs w:val="16"/>
              </w:rPr>
            </w:pPr>
            <w:r w:rsidRPr="00FE758C">
              <w:rPr>
                <w:rFonts w:ascii="Trebuchet MS" w:hAnsi="Trebuchet MS"/>
                <w:sz w:val="16"/>
                <w:szCs w:val="16"/>
              </w:rPr>
              <w:t xml:space="preserve">website: </w:t>
            </w:r>
            <w:hyperlink r:id="rId1" w:history="1">
              <w:r w:rsidR="00056061" w:rsidRPr="006B7FE8">
                <w:rPr>
                  <w:rStyle w:val="Hyperlink"/>
                  <w:rFonts w:ascii="Trebuchet MS" w:hAnsi="Trebuchet MS"/>
                  <w:sz w:val="16"/>
                  <w:szCs w:val="16"/>
                </w:rPr>
                <w:t>http://apmtm.anpm.ro</w:t>
              </w:r>
            </w:hyperlink>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1740630A" w:rsidR="004C0CE7" w:rsidRDefault="004C0CE7">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5248E">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5248E">
              <w:rPr>
                <w:rFonts w:ascii="Trebuchet MS" w:hAnsi="Trebuchet MS"/>
                <w:b/>
                <w:bCs/>
                <w:noProof/>
                <w:sz w:val="16"/>
                <w:szCs w:val="16"/>
              </w:rPr>
              <w:t>13</w:t>
            </w:r>
            <w:r w:rsidRPr="00FE758C">
              <w:rPr>
                <w:rFonts w:ascii="Trebuchet MS" w:hAnsi="Trebuchet MS"/>
                <w:b/>
                <w:bCs/>
                <w:sz w:val="16"/>
                <w:szCs w:val="16"/>
              </w:rPr>
              <w:fldChar w:fldCharType="end"/>
            </w:r>
          </w:p>
        </w:sdtContent>
      </w:sdt>
    </w:sdtContent>
  </w:sdt>
  <w:p w14:paraId="3F31BD3B" w14:textId="692A1E1A" w:rsidR="00004129" w:rsidRPr="001B47C8" w:rsidRDefault="00004129" w:rsidP="00004129">
    <w:pPr>
      <w:pStyle w:val="Footer1"/>
      <w:ind w:left="284"/>
      <w:rPr>
        <w:sz w:val="16"/>
        <w:szCs w:val="16"/>
      </w:rPr>
    </w:pPr>
    <w:r>
      <w:rPr>
        <w:sz w:val="16"/>
        <w:szCs w:val="16"/>
      </w:rPr>
      <w:t>B-dul. Liviu Rebreanu, nr.18-18A, Timișoara, Cod Poștal 300210</w:t>
    </w:r>
  </w:p>
  <w:p w14:paraId="723550C1" w14:textId="77777777" w:rsidR="00004129" w:rsidRPr="00FE758C" w:rsidRDefault="00004129" w:rsidP="00004129">
    <w:pPr>
      <w:pStyle w:val="Footer1"/>
      <w:ind w:left="284"/>
      <w:rPr>
        <w:color w:val="auto"/>
        <w:sz w:val="16"/>
        <w:szCs w:val="16"/>
      </w:rPr>
    </w:pPr>
    <w:r w:rsidRPr="001B47C8">
      <w:rPr>
        <w:sz w:val="16"/>
        <w:szCs w:val="16"/>
      </w:rPr>
      <w:t xml:space="preserve">Tel.: </w:t>
    </w:r>
    <w:r>
      <w:rPr>
        <w:color w:val="auto"/>
        <w:sz w:val="16"/>
        <w:szCs w:val="16"/>
      </w:rPr>
      <w:t>+4 0256</w:t>
    </w:r>
    <w:r w:rsidRPr="00FE758C">
      <w:rPr>
        <w:color w:val="auto"/>
        <w:sz w:val="16"/>
        <w:szCs w:val="16"/>
      </w:rPr>
      <w:t xml:space="preserve"> 4</w:t>
    </w:r>
    <w:r>
      <w:rPr>
        <w:color w:val="auto"/>
        <w:sz w:val="16"/>
        <w:szCs w:val="16"/>
      </w:rPr>
      <w:t>91</w:t>
    </w:r>
    <w:r w:rsidRPr="00FE758C">
      <w:rPr>
        <w:color w:val="auto"/>
        <w:sz w:val="16"/>
        <w:szCs w:val="16"/>
      </w:rPr>
      <w:t xml:space="preserve"> </w:t>
    </w:r>
    <w:r>
      <w:rPr>
        <w:color w:val="auto"/>
        <w:sz w:val="16"/>
        <w:szCs w:val="16"/>
      </w:rPr>
      <w:t>795</w:t>
    </w:r>
  </w:p>
  <w:p w14:paraId="0267F188" w14:textId="77777777" w:rsidR="00004129" w:rsidRPr="00FE758C" w:rsidRDefault="00004129" w:rsidP="00004129">
    <w:pPr>
      <w:pStyle w:val="Footer1"/>
      <w:ind w:left="284"/>
      <w:rPr>
        <w:color w:val="auto"/>
        <w:sz w:val="16"/>
        <w:szCs w:val="16"/>
      </w:rPr>
    </w:pPr>
    <w:r w:rsidRPr="00FE758C">
      <w:rPr>
        <w:color w:val="auto"/>
        <w:sz w:val="16"/>
        <w:szCs w:val="16"/>
      </w:rPr>
      <w:t xml:space="preserve">e-mail: </w:t>
    </w:r>
    <w:r>
      <w:rPr>
        <w:rStyle w:val="Hyperlink"/>
        <w:color w:val="auto"/>
        <w:sz w:val="16"/>
        <w:szCs w:val="16"/>
        <w:u w:val="none"/>
      </w:rPr>
      <w:t>office@apmtm</w:t>
    </w:r>
    <w:r w:rsidRPr="00FE758C">
      <w:rPr>
        <w:rStyle w:val="Hyperlink"/>
        <w:color w:val="auto"/>
        <w:sz w:val="16"/>
        <w:szCs w:val="16"/>
        <w:u w:val="none"/>
      </w:rPr>
      <w:t>.anpm.ro</w:t>
    </w:r>
  </w:p>
  <w:p w14:paraId="68A993CB" w14:textId="77777777" w:rsidR="00004129" w:rsidRPr="00E84F3C" w:rsidRDefault="00004129" w:rsidP="00004129">
    <w:pPr>
      <w:pStyle w:val="Footer1"/>
      <w:ind w:left="284"/>
      <w:rPr>
        <w:sz w:val="16"/>
        <w:szCs w:val="16"/>
      </w:rPr>
    </w:pPr>
    <w:r w:rsidRPr="00FE758C">
      <w:rPr>
        <w:sz w:val="16"/>
        <w:szCs w:val="16"/>
      </w:rPr>
      <w:t xml:space="preserve">website: </w:t>
    </w:r>
    <w:hyperlink r:id="rId1" w:history="1">
      <w:r w:rsidRPr="006B7FE8">
        <w:rPr>
          <w:rStyle w:val="Hyperlink"/>
          <w:sz w:val="16"/>
          <w:szCs w:val="16"/>
        </w:rPr>
        <w:t>http://apmtm.anpm.ro</w:t>
      </w:r>
    </w:hyperlink>
  </w:p>
  <w:p w14:paraId="051FD53C" w14:textId="3D8C01E7" w:rsidR="001B47C8" w:rsidRPr="00E84F3C" w:rsidRDefault="001B47C8" w:rsidP="00004129">
    <w:pPr>
      <w:pStyle w:val="Footer1"/>
      <w:ind w:left="284"/>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214FA" w14:textId="77777777" w:rsidR="00DC0D7B" w:rsidRDefault="00DC0D7B" w:rsidP="00143ACD">
      <w:pPr>
        <w:spacing w:after="0" w:line="240" w:lineRule="auto"/>
      </w:pPr>
      <w:r>
        <w:separator/>
      </w:r>
    </w:p>
  </w:footnote>
  <w:footnote w:type="continuationSeparator" w:id="0">
    <w:p w14:paraId="75CA53DB" w14:textId="77777777" w:rsidR="00DC0D7B" w:rsidRDefault="00DC0D7B"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0F1"/>
    <w:multiLevelType w:val="hybridMultilevel"/>
    <w:tmpl w:val="2D1E4034"/>
    <w:styleLink w:val="Stilimportat5"/>
    <w:lvl w:ilvl="0" w:tplc="5B3C7E78">
      <w:start w:val="1"/>
      <w:numFmt w:val="bullet"/>
      <w:lvlText w:val="-"/>
      <w:lvlJc w:val="left"/>
      <w:pPr>
        <w:ind w:left="5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59DA5816">
      <w:start w:val="1"/>
      <w:numFmt w:val="bullet"/>
      <w:lvlText w:val="o"/>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B93223D8">
      <w:start w:val="1"/>
      <w:numFmt w:val="bullet"/>
      <w:lvlText w:val="▪"/>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76369668">
      <w:start w:val="1"/>
      <w:numFmt w:val="bullet"/>
      <w:lvlText w:val="•"/>
      <w:lvlJc w:val="left"/>
      <w:pPr>
        <w:ind w:left="272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78528176">
      <w:start w:val="1"/>
      <w:numFmt w:val="bullet"/>
      <w:lvlText w:val="o"/>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EBEAF63C">
      <w:start w:val="1"/>
      <w:numFmt w:val="bullet"/>
      <w:lvlText w:val="▪"/>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F6E40E32">
      <w:start w:val="1"/>
      <w:numFmt w:val="bullet"/>
      <w:lvlText w:val="•"/>
      <w:lvlJc w:val="left"/>
      <w:pPr>
        <w:ind w:left="48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0E6EF87C">
      <w:start w:val="1"/>
      <w:numFmt w:val="bullet"/>
      <w:lvlText w:val="o"/>
      <w:lvlJc w:val="left"/>
      <w:pPr>
        <w:ind w:left="56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4050939E">
      <w:start w:val="1"/>
      <w:numFmt w:val="bullet"/>
      <w:lvlText w:val="▪"/>
      <w:lvlJc w:val="left"/>
      <w:pPr>
        <w:ind w:left="632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6A8180C"/>
    <w:multiLevelType w:val="hybridMultilevel"/>
    <w:tmpl w:val="8DB26D06"/>
    <w:styleLink w:val="Stilimportat60"/>
    <w:lvl w:ilvl="0" w:tplc="DC7E5C5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742D80">
      <w:start w:val="1"/>
      <w:numFmt w:val="bullet"/>
      <w:lvlText w:val="·"/>
      <w:lvlJc w:val="left"/>
      <w:pPr>
        <w:ind w:left="12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0268D72">
      <w:start w:val="1"/>
      <w:numFmt w:val="bullet"/>
      <w:lvlText w:val="·"/>
      <w:lvlJc w:val="left"/>
      <w:pPr>
        <w:ind w:left="200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6A2526C">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B00592">
      <w:start w:val="1"/>
      <w:numFmt w:val="bullet"/>
      <w:lvlText w:val="·"/>
      <w:lvlJc w:val="left"/>
      <w:pPr>
        <w:ind w:left="344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B42D6B2">
      <w:start w:val="1"/>
      <w:numFmt w:val="bullet"/>
      <w:lvlText w:val="·"/>
      <w:lvlJc w:val="left"/>
      <w:pPr>
        <w:ind w:left="41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3FA48A2">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62BE1A">
      <w:start w:val="1"/>
      <w:numFmt w:val="bullet"/>
      <w:lvlText w:val="·"/>
      <w:lvlJc w:val="left"/>
      <w:pPr>
        <w:ind w:left="560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CE035DE">
      <w:start w:val="1"/>
      <w:numFmt w:val="bullet"/>
      <w:lvlText w:val="·"/>
      <w:lvlJc w:val="left"/>
      <w:pPr>
        <w:ind w:left="63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5A6384D"/>
    <w:multiLevelType w:val="hybridMultilevel"/>
    <w:tmpl w:val="3EC6C1E2"/>
    <w:styleLink w:val="Stilimportat6"/>
    <w:lvl w:ilvl="0" w:tplc="7EBEB42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120048">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728B1E">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2A791C">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FEEEAE">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E07AC0">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680984">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16665C">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CED800">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8FE484D"/>
    <w:multiLevelType w:val="hybridMultilevel"/>
    <w:tmpl w:val="DC82EA0E"/>
    <w:numStyleLink w:val="Stilimportat7"/>
  </w:abstractNum>
  <w:abstractNum w:abstractNumId="4">
    <w:nsid w:val="2B9B054A"/>
    <w:multiLevelType w:val="hybridMultilevel"/>
    <w:tmpl w:val="5052E4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3BB4BB0"/>
    <w:multiLevelType w:val="hybridMultilevel"/>
    <w:tmpl w:val="C6DEC10A"/>
    <w:styleLink w:val="Stilimportat1"/>
    <w:lvl w:ilvl="0" w:tplc="4150EF04">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9EE19C4">
      <w:start w:val="1"/>
      <w:numFmt w:val="lowerLetter"/>
      <w:lvlText w:val="%2."/>
      <w:lvlJc w:val="left"/>
      <w:pPr>
        <w:ind w:left="10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132C6DA">
      <w:start w:val="1"/>
      <w:numFmt w:val="lowerRoman"/>
      <w:lvlText w:val="%3."/>
      <w:lvlJc w:val="left"/>
      <w:pPr>
        <w:ind w:left="180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006865E">
      <w:start w:val="1"/>
      <w:numFmt w:val="decimal"/>
      <w:lvlText w:val="%4."/>
      <w:lvlJc w:val="left"/>
      <w:pPr>
        <w:ind w:left="25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2E29F10">
      <w:start w:val="1"/>
      <w:numFmt w:val="lowerLetter"/>
      <w:lvlText w:val="%5."/>
      <w:lvlJc w:val="left"/>
      <w:pPr>
        <w:ind w:left="32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A94E8CE">
      <w:start w:val="1"/>
      <w:numFmt w:val="lowerRoman"/>
      <w:lvlText w:val="%6."/>
      <w:lvlJc w:val="left"/>
      <w:pPr>
        <w:ind w:left="396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0AA9E6A">
      <w:start w:val="1"/>
      <w:numFmt w:val="decimal"/>
      <w:lvlText w:val="%7."/>
      <w:lvlJc w:val="left"/>
      <w:pPr>
        <w:ind w:left="46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3981398">
      <w:start w:val="1"/>
      <w:numFmt w:val="lowerLetter"/>
      <w:lvlText w:val="%8."/>
      <w:lvlJc w:val="left"/>
      <w:pPr>
        <w:ind w:left="54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FE26524">
      <w:start w:val="1"/>
      <w:numFmt w:val="lowerRoman"/>
      <w:lvlText w:val="%9."/>
      <w:lvlJc w:val="left"/>
      <w:pPr>
        <w:ind w:left="612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5646965"/>
    <w:multiLevelType w:val="hybridMultilevel"/>
    <w:tmpl w:val="8962F5C8"/>
    <w:numStyleLink w:val="Stilimportat4"/>
  </w:abstractNum>
  <w:abstractNum w:abstractNumId="7">
    <w:nsid w:val="571A5AB0"/>
    <w:multiLevelType w:val="hybridMultilevel"/>
    <w:tmpl w:val="DC82EA0E"/>
    <w:styleLink w:val="Stilimportat7"/>
    <w:lvl w:ilvl="0" w:tplc="B760527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BC5F48">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FC80B8">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2CC74">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E6F0A2">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3E4A56">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36D088">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4696CC">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E1AC0">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9461CDD"/>
    <w:multiLevelType w:val="hybridMultilevel"/>
    <w:tmpl w:val="25CE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675CE"/>
    <w:multiLevelType w:val="hybridMultilevel"/>
    <w:tmpl w:val="C6DEC10A"/>
    <w:numStyleLink w:val="Stilimportat1"/>
  </w:abstractNum>
  <w:abstractNum w:abstractNumId="10">
    <w:nsid w:val="752733C1"/>
    <w:multiLevelType w:val="hybridMultilevel"/>
    <w:tmpl w:val="8DB26D06"/>
    <w:numStyleLink w:val="Stilimportat60"/>
  </w:abstractNum>
  <w:abstractNum w:abstractNumId="11">
    <w:nsid w:val="77D45BCF"/>
    <w:multiLevelType w:val="hybridMultilevel"/>
    <w:tmpl w:val="2D1E4034"/>
    <w:numStyleLink w:val="Stilimportat5"/>
  </w:abstractNum>
  <w:abstractNum w:abstractNumId="12">
    <w:nsid w:val="7E415285"/>
    <w:multiLevelType w:val="hybridMultilevel"/>
    <w:tmpl w:val="3EC6C1E2"/>
    <w:numStyleLink w:val="Stilimportat6"/>
  </w:abstractNum>
  <w:abstractNum w:abstractNumId="13">
    <w:nsid w:val="7FBD3DC4"/>
    <w:multiLevelType w:val="hybridMultilevel"/>
    <w:tmpl w:val="8962F5C8"/>
    <w:styleLink w:val="Stilimportat4"/>
    <w:lvl w:ilvl="0" w:tplc="9B7680AE">
      <w:start w:val="1"/>
      <w:numFmt w:val="bullet"/>
      <w:lvlText w:val="-"/>
      <w:lvlJc w:val="left"/>
      <w:pPr>
        <w:ind w:left="36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1B18C244">
      <w:start w:val="1"/>
      <w:numFmt w:val="bullet"/>
      <w:lvlText w:val="o"/>
      <w:lvlJc w:val="left"/>
      <w:pPr>
        <w:ind w:left="108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299C8BA4">
      <w:start w:val="1"/>
      <w:numFmt w:val="bullet"/>
      <w:lvlText w:val="▪"/>
      <w:lvlJc w:val="left"/>
      <w:pPr>
        <w:ind w:left="180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EBE5D98">
      <w:start w:val="1"/>
      <w:numFmt w:val="bullet"/>
      <w:lvlText w:val="•"/>
      <w:lvlJc w:val="left"/>
      <w:pPr>
        <w:ind w:left="252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0972CA6E">
      <w:start w:val="1"/>
      <w:numFmt w:val="bullet"/>
      <w:lvlText w:val="o"/>
      <w:lvlJc w:val="left"/>
      <w:pPr>
        <w:ind w:left="324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9530E120">
      <w:start w:val="1"/>
      <w:numFmt w:val="bullet"/>
      <w:lvlText w:val="▪"/>
      <w:lvlJc w:val="left"/>
      <w:pPr>
        <w:ind w:left="396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1E32B948">
      <w:start w:val="1"/>
      <w:numFmt w:val="bullet"/>
      <w:lvlText w:val="•"/>
      <w:lvlJc w:val="left"/>
      <w:pPr>
        <w:ind w:left="468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789A4D2C">
      <w:start w:val="1"/>
      <w:numFmt w:val="bullet"/>
      <w:lvlText w:val="o"/>
      <w:lvlJc w:val="left"/>
      <w:pPr>
        <w:ind w:left="540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26DAF152">
      <w:start w:val="1"/>
      <w:numFmt w:val="bullet"/>
      <w:lvlText w:val="▪"/>
      <w:lvlJc w:val="left"/>
      <w:pPr>
        <w:ind w:left="6120" w:hanging="2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2"/>
  </w:num>
  <w:num w:numId="3">
    <w:abstractNumId w:val="7"/>
  </w:num>
  <w:num w:numId="4">
    <w:abstractNumId w:val="5"/>
  </w:num>
  <w:num w:numId="5">
    <w:abstractNumId w:val="0"/>
  </w:num>
  <w:num w:numId="6">
    <w:abstractNumId w:val="1"/>
  </w:num>
  <w:num w:numId="7">
    <w:abstractNumId w:val="9"/>
  </w:num>
  <w:num w:numId="8">
    <w:abstractNumId w:val="6"/>
  </w:num>
  <w:num w:numId="9">
    <w:abstractNumId w:val="6"/>
    <w:lvlOverride w:ilvl="0">
      <w:lvl w:ilvl="0" w:tplc="B4D28EF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0A7B0C">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566FD4">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34649C">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ECA280">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12F328">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4F40376">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4A29AC">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3A321A">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11"/>
    <w:lvlOverride w:ilvl="0">
      <w:lvl w:ilvl="0" w:tplc="7F6A99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BD8AF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5969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A7672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04244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B9ED8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BFA6A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3D69B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516B5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0"/>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4129"/>
    <w:rsid w:val="00042469"/>
    <w:rsid w:val="0005248E"/>
    <w:rsid w:val="00056061"/>
    <w:rsid w:val="000C0E50"/>
    <w:rsid w:val="000E1DC5"/>
    <w:rsid w:val="001106DF"/>
    <w:rsid w:val="00143ACD"/>
    <w:rsid w:val="001B47C8"/>
    <w:rsid w:val="00267891"/>
    <w:rsid w:val="002C7E76"/>
    <w:rsid w:val="00354326"/>
    <w:rsid w:val="00482EF6"/>
    <w:rsid w:val="004A5C08"/>
    <w:rsid w:val="004B7417"/>
    <w:rsid w:val="004C0CE7"/>
    <w:rsid w:val="004C7186"/>
    <w:rsid w:val="004F0F51"/>
    <w:rsid w:val="00501594"/>
    <w:rsid w:val="0051560F"/>
    <w:rsid w:val="0053065D"/>
    <w:rsid w:val="006A1311"/>
    <w:rsid w:val="006A261F"/>
    <w:rsid w:val="006D65DB"/>
    <w:rsid w:val="00753CCD"/>
    <w:rsid w:val="00763264"/>
    <w:rsid w:val="007A03E2"/>
    <w:rsid w:val="007D4A5C"/>
    <w:rsid w:val="007E6483"/>
    <w:rsid w:val="00803BEE"/>
    <w:rsid w:val="0081504B"/>
    <w:rsid w:val="008507D9"/>
    <w:rsid w:val="008631FB"/>
    <w:rsid w:val="008C7811"/>
    <w:rsid w:val="008D246C"/>
    <w:rsid w:val="008E19DC"/>
    <w:rsid w:val="0090061B"/>
    <w:rsid w:val="009142A5"/>
    <w:rsid w:val="009A3973"/>
    <w:rsid w:val="009B480A"/>
    <w:rsid w:val="009B5F83"/>
    <w:rsid w:val="00A0719A"/>
    <w:rsid w:val="00A75559"/>
    <w:rsid w:val="00A906B5"/>
    <w:rsid w:val="00B51C82"/>
    <w:rsid w:val="00B66053"/>
    <w:rsid w:val="00BE0746"/>
    <w:rsid w:val="00C02DFA"/>
    <w:rsid w:val="00C545F6"/>
    <w:rsid w:val="00C61733"/>
    <w:rsid w:val="00D1499F"/>
    <w:rsid w:val="00D356FA"/>
    <w:rsid w:val="00D41783"/>
    <w:rsid w:val="00D447FB"/>
    <w:rsid w:val="00D62259"/>
    <w:rsid w:val="00D8381D"/>
    <w:rsid w:val="00DC0D7B"/>
    <w:rsid w:val="00DE792C"/>
    <w:rsid w:val="00E35AD6"/>
    <w:rsid w:val="00E82CD9"/>
    <w:rsid w:val="00E84F3C"/>
    <w:rsid w:val="00E87926"/>
    <w:rsid w:val="00ED25D0"/>
    <w:rsid w:val="00F1090C"/>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List1"/>
    <w:basedOn w:val="Normal"/>
    <w:link w:val="ListParagraphChar"/>
    <w:uiPriority w:val="34"/>
    <w:qFormat/>
    <w:rsid w:val="00B51C82"/>
    <w:pPr>
      <w:spacing w:after="0" w:line="240" w:lineRule="auto"/>
      <w:ind w:left="720"/>
    </w:pPr>
    <w:rPr>
      <w:rFonts w:ascii="Calibri" w:eastAsia="Calibri" w:hAnsi="Calibri" w:cs="Times New Roman"/>
      <w:lang w:val="x-none" w:eastAsia="x-none"/>
      <w14:ligatures w14:val="none"/>
    </w:rPr>
  </w:style>
  <w:style w:type="paragraph" w:styleId="NoSpacing">
    <w:name w:val="No Spacing"/>
    <w:link w:val="NoSpacingChar"/>
    <w:qFormat/>
    <w:rsid w:val="00B51C82"/>
    <w:pPr>
      <w:spacing w:after="0" w:line="240" w:lineRule="auto"/>
    </w:pPr>
    <w:rPr>
      <w:rFonts w:ascii="Calibri" w:eastAsia="Calibri" w:hAnsi="Calibri" w:cs="Times New Roman"/>
      <w:lang w:val="en-US"/>
      <w14:ligatures w14:val="none"/>
    </w:rPr>
  </w:style>
  <w:style w:type="character" w:customStyle="1" w:styleId="NoSpacingChar">
    <w:name w:val="No Spacing Char"/>
    <w:link w:val="NoSpacing"/>
    <w:rsid w:val="00B51C82"/>
    <w:rPr>
      <w:rFonts w:ascii="Calibri" w:eastAsia="Calibri" w:hAnsi="Calibri" w:cs="Times New Roman"/>
      <w:lang w:val="en-US"/>
      <w14:ligatures w14:val="none"/>
    </w:rPr>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34"/>
    <w:locked/>
    <w:rsid w:val="00B51C82"/>
    <w:rPr>
      <w:rFonts w:ascii="Calibri" w:eastAsia="Calibri" w:hAnsi="Calibri" w:cs="Times New Roman"/>
      <w:lang w:val="x-none" w:eastAsia="x-none"/>
      <w14:ligatures w14:val="none"/>
    </w:rPr>
  </w:style>
  <w:style w:type="paragraph" w:customStyle="1" w:styleId="Style20">
    <w:name w:val="Style20"/>
    <w:basedOn w:val="Normal"/>
    <w:uiPriority w:val="99"/>
    <w:rsid w:val="00B51C82"/>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character" w:customStyle="1" w:styleId="FontStyle46">
    <w:name w:val="Font Style46"/>
    <w:uiPriority w:val="99"/>
    <w:rsid w:val="00B51C82"/>
    <w:rPr>
      <w:rFonts w:ascii="Times New Roman" w:hAnsi="Times New Roman" w:cs="Times New Roman"/>
      <w:i/>
      <w:iCs/>
      <w:color w:val="000000"/>
      <w:sz w:val="20"/>
      <w:szCs w:val="20"/>
    </w:rPr>
  </w:style>
  <w:style w:type="character" w:customStyle="1" w:styleId="FontStyle48">
    <w:name w:val="Font Style48"/>
    <w:uiPriority w:val="99"/>
    <w:rsid w:val="00B51C82"/>
    <w:rPr>
      <w:rFonts w:ascii="Angsana New" w:hAnsi="Angsana New" w:cs="Angsana New"/>
      <w:color w:val="000000"/>
      <w:sz w:val="34"/>
      <w:szCs w:val="34"/>
    </w:rPr>
  </w:style>
  <w:style w:type="paragraph" w:customStyle="1" w:styleId="Style33">
    <w:name w:val="Style33"/>
    <w:basedOn w:val="Normal"/>
    <w:uiPriority w:val="99"/>
    <w:rsid w:val="00B51C82"/>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character" w:customStyle="1" w:styleId="FontStyle44">
    <w:name w:val="Font Style44"/>
    <w:uiPriority w:val="99"/>
    <w:rsid w:val="00B51C82"/>
    <w:rPr>
      <w:rFonts w:ascii="Candara" w:hAnsi="Candara" w:cs="Candara"/>
      <w:color w:val="000000"/>
      <w:sz w:val="18"/>
      <w:szCs w:val="18"/>
    </w:rPr>
  </w:style>
  <w:style w:type="character" w:customStyle="1" w:styleId="Nimic">
    <w:name w:val="Nimic"/>
    <w:rsid w:val="00B51C82"/>
  </w:style>
  <w:style w:type="numbering" w:customStyle="1" w:styleId="Stilimportat4">
    <w:name w:val="Stil importat 4"/>
    <w:rsid w:val="00B51C82"/>
    <w:pPr>
      <w:numPr>
        <w:numId w:val="1"/>
      </w:numPr>
    </w:pPr>
  </w:style>
  <w:style w:type="numbering" w:customStyle="1" w:styleId="Stilimportat6">
    <w:name w:val="Stil importat 6"/>
    <w:rsid w:val="00B51C82"/>
    <w:pPr>
      <w:numPr>
        <w:numId w:val="2"/>
      </w:numPr>
    </w:pPr>
  </w:style>
  <w:style w:type="numbering" w:customStyle="1" w:styleId="Stilimportat7">
    <w:name w:val="Stil importat 7"/>
    <w:rsid w:val="00B51C82"/>
    <w:pPr>
      <w:numPr>
        <w:numId w:val="3"/>
      </w:numPr>
    </w:pPr>
  </w:style>
  <w:style w:type="character" w:customStyle="1" w:styleId="Hyperlink0">
    <w:name w:val="Hyperlink.0"/>
    <w:rsid w:val="00B51C82"/>
    <w:rPr>
      <w:rFonts w:ascii="Times New Roman" w:hAnsi="Times New Roman"/>
      <w:sz w:val="24"/>
      <w:szCs w:val="24"/>
      <w:lang w:val="en-US"/>
    </w:rPr>
  </w:style>
  <w:style w:type="numbering" w:customStyle="1" w:styleId="Stilimportat1">
    <w:name w:val="Stil importat 1"/>
    <w:rsid w:val="00B51C82"/>
    <w:pPr>
      <w:numPr>
        <w:numId w:val="4"/>
      </w:numPr>
    </w:pPr>
  </w:style>
  <w:style w:type="numbering" w:customStyle="1" w:styleId="Stilimportat5">
    <w:name w:val="Stil importat 5"/>
    <w:rsid w:val="00B51C82"/>
    <w:pPr>
      <w:numPr>
        <w:numId w:val="5"/>
      </w:numPr>
    </w:pPr>
  </w:style>
  <w:style w:type="numbering" w:customStyle="1" w:styleId="Stilimportat60">
    <w:name w:val="Stil importat 6.0"/>
    <w:rsid w:val="00B51C82"/>
    <w:pPr>
      <w:numPr>
        <w:numId w:val="6"/>
      </w:numPr>
    </w:pPr>
  </w:style>
  <w:style w:type="paragraph" w:customStyle="1" w:styleId="Implicit">
    <w:name w:val="Implicit"/>
    <w:rsid w:val="00B51C8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14:ligatures w14:val="none"/>
    </w:rPr>
  </w:style>
  <w:style w:type="paragraph" w:styleId="ListBullet">
    <w:name w:val="List Bullet"/>
    <w:basedOn w:val="Normal"/>
    <w:rsid w:val="00B51C82"/>
    <w:pPr>
      <w:suppressAutoHyphens/>
      <w:spacing w:before="40" w:after="40" w:line="276" w:lineRule="auto"/>
    </w:pPr>
    <w:rPr>
      <w:rFonts w:ascii="Calibri" w:eastAsia="Calibri" w:hAnsi="Calibri" w:cs="Calibri"/>
      <w:color w:val="00000A"/>
      <w:lang w:eastAsia="zh-CN"/>
      <w14:ligatures w14:val="none"/>
    </w:rPr>
  </w:style>
  <w:style w:type="character" w:customStyle="1" w:styleId="FontStyle18">
    <w:name w:val="Font Style18"/>
    <w:uiPriority w:val="99"/>
    <w:rsid w:val="00B51C82"/>
    <w:rPr>
      <w:rFonts w:ascii="Angsana New" w:hAnsi="Angsana New" w:cs="Angsana New"/>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List1"/>
    <w:basedOn w:val="Normal"/>
    <w:link w:val="ListParagraphChar"/>
    <w:uiPriority w:val="34"/>
    <w:qFormat/>
    <w:rsid w:val="00B51C82"/>
    <w:pPr>
      <w:spacing w:after="0" w:line="240" w:lineRule="auto"/>
      <w:ind w:left="720"/>
    </w:pPr>
    <w:rPr>
      <w:rFonts w:ascii="Calibri" w:eastAsia="Calibri" w:hAnsi="Calibri" w:cs="Times New Roman"/>
      <w:lang w:val="x-none" w:eastAsia="x-none"/>
      <w14:ligatures w14:val="none"/>
    </w:rPr>
  </w:style>
  <w:style w:type="paragraph" w:styleId="NoSpacing">
    <w:name w:val="No Spacing"/>
    <w:link w:val="NoSpacingChar"/>
    <w:qFormat/>
    <w:rsid w:val="00B51C82"/>
    <w:pPr>
      <w:spacing w:after="0" w:line="240" w:lineRule="auto"/>
    </w:pPr>
    <w:rPr>
      <w:rFonts w:ascii="Calibri" w:eastAsia="Calibri" w:hAnsi="Calibri" w:cs="Times New Roman"/>
      <w:lang w:val="en-US"/>
      <w14:ligatures w14:val="none"/>
    </w:rPr>
  </w:style>
  <w:style w:type="character" w:customStyle="1" w:styleId="NoSpacingChar">
    <w:name w:val="No Spacing Char"/>
    <w:link w:val="NoSpacing"/>
    <w:rsid w:val="00B51C82"/>
    <w:rPr>
      <w:rFonts w:ascii="Calibri" w:eastAsia="Calibri" w:hAnsi="Calibri" w:cs="Times New Roman"/>
      <w:lang w:val="en-US"/>
      <w14:ligatures w14:val="none"/>
    </w:rPr>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34"/>
    <w:locked/>
    <w:rsid w:val="00B51C82"/>
    <w:rPr>
      <w:rFonts w:ascii="Calibri" w:eastAsia="Calibri" w:hAnsi="Calibri" w:cs="Times New Roman"/>
      <w:lang w:val="x-none" w:eastAsia="x-none"/>
      <w14:ligatures w14:val="none"/>
    </w:rPr>
  </w:style>
  <w:style w:type="paragraph" w:customStyle="1" w:styleId="Style20">
    <w:name w:val="Style20"/>
    <w:basedOn w:val="Normal"/>
    <w:uiPriority w:val="99"/>
    <w:rsid w:val="00B51C82"/>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character" w:customStyle="1" w:styleId="FontStyle46">
    <w:name w:val="Font Style46"/>
    <w:uiPriority w:val="99"/>
    <w:rsid w:val="00B51C82"/>
    <w:rPr>
      <w:rFonts w:ascii="Times New Roman" w:hAnsi="Times New Roman" w:cs="Times New Roman"/>
      <w:i/>
      <w:iCs/>
      <w:color w:val="000000"/>
      <w:sz w:val="20"/>
      <w:szCs w:val="20"/>
    </w:rPr>
  </w:style>
  <w:style w:type="character" w:customStyle="1" w:styleId="FontStyle48">
    <w:name w:val="Font Style48"/>
    <w:uiPriority w:val="99"/>
    <w:rsid w:val="00B51C82"/>
    <w:rPr>
      <w:rFonts w:ascii="Angsana New" w:hAnsi="Angsana New" w:cs="Angsana New"/>
      <w:color w:val="000000"/>
      <w:sz w:val="34"/>
      <w:szCs w:val="34"/>
    </w:rPr>
  </w:style>
  <w:style w:type="paragraph" w:customStyle="1" w:styleId="Style33">
    <w:name w:val="Style33"/>
    <w:basedOn w:val="Normal"/>
    <w:uiPriority w:val="99"/>
    <w:rsid w:val="00B51C82"/>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character" w:customStyle="1" w:styleId="FontStyle44">
    <w:name w:val="Font Style44"/>
    <w:uiPriority w:val="99"/>
    <w:rsid w:val="00B51C82"/>
    <w:rPr>
      <w:rFonts w:ascii="Candara" w:hAnsi="Candara" w:cs="Candara"/>
      <w:color w:val="000000"/>
      <w:sz w:val="18"/>
      <w:szCs w:val="18"/>
    </w:rPr>
  </w:style>
  <w:style w:type="character" w:customStyle="1" w:styleId="Nimic">
    <w:name w:val="Nimic"/>
    <w:rsid w:val="00B51C82"/>
  </w:style>
  <w:style w:type="numbering" w:customStyle="1" w:styleId="Stilimportat4">
    <w:name w:val="Stil importat 4"/>
    <w:rsid w:val="00B51C82"/>
    <w:pPr>
      <w:numPr>
        <w:numId w:val="1"/>
      </w:numPr>
    </w:pPr>
  </w:style>
  <w:style w:type="numbering" w:customStyle="1" w:styleId="Stilimportat6">
    <w:name w:val="Stil importat 6"/>
    <w:rsid w:val="00B51C82"/>
    <w:pPr>
      <w:numPr>
        <w:numId w:val="2"/>
      </w:numPr>
    </w:pPr>
  </w:style>
  <w:style w:type="numbering" w:customStyle="1" w:styleId="Stilimportat7">
    <w:name w:val="Stil importat 7"/>
    <w:rsid w:val="00B51C82"/>
    <w:pPr>
      <w:numPr>
        <w:numId w:val="3"/>
      </w:numPr>
    </w:pPr>
  </w:style>
  <w:style w:type="character" w:customStyle="1" w:styleId="Hyperlink0">
    <w:name w:val="Hyperlink.0"/>
    <w:rsid w:val="00B51C82"/>
    <w:rPr>
      <w:rFonts w:ascii="Times New Roman" w:hAnsi="Times New Roman"/>
      <w:sz w:val="24"/>
      <w:szCs w:val="24"/>
      <w:lang w:val="en-US"/>
    </w:rPr>
  </w:style>
  <w:style w:type="numbering" w:customStyle="1" w:styleId="Stilimportat1">
    <w:name w:val="Stil importat 1"/>
    <w:rsid w:val="00B51C82"/>
    <w:pPr>
      <w:numPr>
        <w:numId w:val="4"/>
      </w:numPr>
    </w:pPr>
  </w:style>
  <w:style w:type="numbering" w:customStyle="1" w:styleId="Stilimportat5">
    <w:name w:val="Stil importat 5"/>
    <w:rsid w:val="00B51C82"/>
    <w:pPr>
      <w:numPr>
        <w:numId w:val="5"/>
      </w:numPr>
    </w:pPr>
  </w:style>
  <w:style w:type="numbering" w:customStyle="1" w:styleId="Stilimportat60">
    <w:name w:val="Stil importat 6.0"/>
    <w:rsid w:val="00B51C82"/>
    <w:pPr>
      <w:numPr>
        <w:numId w:val="6"/>
      </w:numPr>
    </w:pPr>
  </w:style>
  <w:style w:type="paragraph" w:customStyle="1" w:styleId="Implicit">
    <w:name w:val="Implicit"/>
    <w:rsid w:val="00B51C8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14:ligatures w14:val="none"/>
    </w:rPr>
  </w:style>
  <w:style w:type="paragraph" w:styleId="ListBullet">
    <w:name w:val="List Bullet"/>
    <w:basedOn w:val="Normal"/>
    <w:rsid w:val="00B51C82"/>
    <w:pPr>
      <w:suppressAutoHyphens/>
      <w:spacing w:before="40" w:after="40" w:line="276" w:lineRule="auto"/>
    </w:pPr>
    <w:rPr>
      <w:rFonts w:ascii="Calibri" w:eastAsia="Calibri" w:hAnsi="Calibri" w:cs="Calibri"/>
      <w:color w:val="00000A"/>
      <w:lang w:eastAsia="zh-CN"/>
      <w14:ligatures w14:val="none"/>
    </w:rPr>
  </w:style>
  <w:style w:type="character" w:customStyle="1" w:styleId="FontStyle18">
    <w:name w:val="Font Style18"/>
    <w:uiPriority w:val="99"/>
    <w:rsid w:val="00B51C82"/>
    <w:rPr>
      <w:rFonts w:ascii="Angsana New" w:hAnsi="Angsana New" w:cs="Angsana New"/>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pmtm.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pmtm.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FAD3E-A187-4FE2-BD9D-E6438F26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4635</Words>
  <Characters>26420</Characters>
  <Application>Microsoft Office Word</Application>
  <DocSecurity>0</DocSecurity>
  <Lines>220</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Rodica Bolocan - APM Timis</cp:lastModifiedBy>
  <cp:revision>2</cp:revision>
  <cp:lastPrinted>2024-01-22T11:47:00Z</cp:lastPrinted>
  <dcterms:created xsi:type="dcterms:W3CDTF">2024-01-26T11:37:00Z</dcterms:created>
  <dcterms:modified xsi:type="dcterms:W3CDTF">2024-01-26T11:37:00Z</dcterms:modified>
</cp:coreProperties>
</file>