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A" w:rsidRDefault="0030122A" w:rsidP="0030122A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30122A" w:rsidRDefault="0030122A" w:rsidP="0030122A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30122A" w:rsidRPr="00F62647" w:rsidRDefault="0030122A" w:rsidP="0030122A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  <w:r w:rsidRPr="00F62647">
        <w:rPr>
          <w:rFonts w:ascii="Trebuchet MS" w:hAnsi="Trebuchet MS"/>
          <w:color w:val="000000"/>
        </w:rPr>
        <w:t>ANUNȚ PUBLIC</w:t>
      </w:r>
    </w:p>
    <w:p w:rsidR="0030122A" w:rsidRPr="00F62647" w:rsidRDefault="0030122A" w:rsidP="0030122A">
      <w:pPr>
        <w:spacing w:after="0" w:line="240" w:lineRule="auto"/>
        <w:ind w:right="50" w:firstLine="377"/>
        <w:contextualSpacing/>
        <w:jc w:val="both"/>
        <w:rPr>
          <w:rFonts w:ascii="Trebuchet MS" w:hAnsi="Trebuchet MS"/>
          <w:color w:val="000000"/>
        </w:rPr>
      </w:pPr>
    </w:p>
    <w:p w:rsidR="0030122A" w:rsidRDefault="0030122A" w:rsidP="0030122A">
      <w:pPr>
        <w:spacing w:after="0" w:line="240" w:lineRule="auto"/>
        <w:ind w:firstLine="720"/>
        <w:contextualSpacing/>
        <w:jc w:val="both"/>
        <w:rPr>
          <w:rStyle w:val="sttpar"/>
          <w:rFonts w:ascii="Trebuchet MS" w:hAnsi="Trebuchet MS"/>
        </w:rPr>
      </w:pPr>
      <w:r>
        <w:rPr>
          <w:rFonts w:ascii="Trebuchet MS" w:hAnsi="Trebuchet MS"/>
          <w:b/>
          <w:bCs/>
        </w:rPr>
        <w:t>APM Tulcea</w:t>
      </w:r>
      <w:r w:rsidRPr="00F62647">
        <w:rPr>
          <w:rFonts w:ascii="Trebuchet MS" w:hAnsi="Trebuchet MS"/>
          <w:b/>
          <w:bCs/>
        </w:rPr>
        <w:t xml:space="preserve"> </w:t>
      </w:r>
      <w:r w:rsidRPr="00F62647">
        <w:rPr>
          <w:rStyle w:val="sttpar"/>
          <w:rFonts w:ascii="Trebuchet MS" w:hAnsi="Trebuchet MS"/>
        </w:rPr>
        <w:t xml:space="preserve">anunţă publicul interesat asupra luării deciziei etapei de încadrare conform HG nr.1076/2004, respectiv că </w:t>
      </w:r>
      <w:r w:rsidRPr="00F62647">
        <w:rPr>
          <w:rFonts w:ascii="Trebuchet MS" w:hAnsi="Trebuchet MS"/>
          <w:b/>
        </w:rPr>
        <w:t>„Planul Urbanistic Zonal - „CONSTRUIRE COMPLEX REZIDENȚIAL</w:t>
      </w:r>
      <w:r w:rsidRPr="00F62647">
        <w:rPr>
          <w:rFonts w:ascii="Trebuchet MS" w:hAnsi="Trebuchet MS"/>
        </w:rPr>
        <w:t>”, amplasat în extravilanul mun. Tulcea, tarla 25, parcelele 419, 421, C.F. 36978, CF 36981, jud. Tulcea,</w:t>
      </w:r>
      <w:r w:rsidRPr="00F62647">
        <w:rPr>
          <w:rFonts w:ascii="Trebuchet MS" w:hAnsi="Trebuchet MS"/>
          <w:bCs/>
          <w:kern w:val="32"/>
        </w:rPr>
        <w:t xml:space="preserve"> </w:t>
      </w:r>
      <w:r w:rsidRPr="00F62647">
        <w:rPr>
          <w:rFonts w:ascii="Trebuchet MS" w:hAnsi="Trebuchet MS"/>
        </w:rPr>
        <w:t>având ca titular,</w:t>
      </w:r>
      <w:r w:rsidRPr="00F62647">
        <w:rPr>
          <w:rFonts w:ascii="Trebuchet MS" w:hAnsi="Trebuchet MS"/>
          <w:bCs/>
        </w:rPr>
        <w:t xml:space="preserve"> </w:t>
      </w:r>
      <w:r w:rsidRPr="00F62647">
        <w:rPr>
          <w:rFonts w:ascii="Trebuchet MS" w:hAnsi="Trebuchet MS"/>
          <w:b/>
          <w:bCs/>
        </w:rPr>
        <w:t>GAROFIL GEORGE</w:t>
      </w:r>
      <w:r w:rsidRPr="00F62647">
        <w:rPr>
          <w:rStyle w:val="sttpar"/>
          <w:rFonts w:ascii="Trebuchet MS" w:hAnsi="Trebuchet MS"/>
        </w:rPr>
        <w:t>, nu necesită evaluare de mediu și urmează a fi supus procedurii de adoptare fără aviz de mediu.</w:t>
      </w:r>
    </w:p>
    <w:p w:rsidR="0030122A" w:rsidRPr="00A34B3F" w:rsidRDefault="0030122A" w:rsidP="0030122A">
      <w:pPr>
        <w:spacing w:after="0" w:line="240" w:lineRule="auto"/>
        <w:ind w:firstLine="720"/>
        <w:contextualSpacing/>
        <w:jc w:val="both"/>
        <w:rPr>
          <w:rStyle w:val="sttpar"/>
          <w:rFonts w:ascii="Trebuchet MS" w:hAnsi="Trebuchet MS"/>
        </w:rPr>
      </w:pPr>
      <w:r>
        <w:rPr>
          <w:rStyle w:val="sttpar"/>
          <w:rFonts w:ascii="Trebuchet MS" w:hAnsi="Trebuchet MS"/>
        </w:rPr>
        <w:t>Titular:</w:t>
      </w:r>
      <w:r w:rsidRPr="0030122A">
        <w:rPr>
          <w:rFonts w:ascii="Trebuchet MS" w:hAnsi="Trebuchet MS"/>
          <w:b/>
          <w:bCs/>
        </w:rPr>
        <w:t xml:space="preserve"> </w:t>
      </w:r>
      <w:r w:rsidRPr="00F62647">
        <w:rPr>
          <w:rFonts w:ascii="Trebuchet MS" w:hAnsi="Trebuchet MS"/>
          <w:b/>
          <w:bCs/>
        </w:rPr>
        <w:t>GAROFIL GEORGE</w:t>
      </w:r>
    </w:p>
    <w:p w:rsidR="0030122A" w:rsidRPr="00F62647" w:rsidRDefault="0030122A" w:rsidP="0030122A">
      <w:pPr>
        <w:spacing w:after="0" w:line="240" w:lineRule="auto"/>
        <w:contextualSpacing/>
        <w:jc w:val="both"/>
        <w:rPr>
          <w:rFonts w:ascii="Trebuchet MS" w:hAnsi="Trebuchet MS"/>
          <w:b/>
        </w:rPr>
      </w:pPr>
      <w:r w:rsidRPr="00F62647">
        <w:rPr>
          <w:rFonts w:ascii="Trebuchet MS" w:hAnsi="Trebuchet MS"/>
        </w:rPr>
        <w:t xml:space="preserve"> </w:t>
      </w:r>
      <w:r w:rsidRPr="00F62647">
        <w:rPr>
          <w:rFonts w:ascii="Trebuchet MS" w:hAnsi="Trebuchet MS"/>
        </w:rPr>
        <w:tab/>
      </w:r>
      <w:r w:rsidRPr="00F62647">
        <w:rPr>
          <w:rFonts w:ascii="Trebuchet MS" w:hAnsi="Trebuchet MS"/>
          <w:b/>
        </w:rPr>
        <w:t>Motivele care au stat la baza luării deciziei:</w:t>
      </w:r>
    </w:p>
    <w:p w:rsidR="0030122A" w:rsidRPr="00A34B3F" w:rsidRDefault="0030122A" w:rsidP="0030122A">
      <w:pPr>
        <w:pStyle w:val="ListParagraph"/>
        <w:numPr>
          <w:ilvl w:val="0"/>
          <w:numId w:val="1"/>
        </w:numPr>
        <w:contextualSpacing/>
        <w:jc w:val="both"/>
        <w:rPr>
          <w:rFonts w:ascii="Trebuchet MS" w:hAnsi="Trebuchet MS" w:cs="Segoe UI"/>
          <w:color w:val="000000"/>
        </w:rPr>
      </w:pPr>
      <w:r w:rsidRPr="00A34B3F">
        <w:rPr>
          <w:rFonts w:ascii="Trebuchet MS" w:hAnsi="Trebuchet MS"/>
        </w:rPr>
        <w:t xml:space="preserve">Planul Urbanistic Zonal </w:t>
      </w:r>
      <w:r w:rsidRPr="00A34B3F">
        <w:rPr>
          <w:rFonts w:ascii="Trebuchet MS" w:hAnsi="Trebuchet MS" w:cs="Segoe UI"/>
          <w:color w:val="000000"/>
        </w:rPr>
        <w:t>stabilește</w:t>
      </w:r>
      <w:r>
        <w:rPr>
          <w:rFonts w:ascii="Trebuchet MS" w:hAnsi="Trebuchet MS" w:cs="Segoe UI"/>
          <w:color w:val="000000"/>
        </w:rPr>
        <w:t xml:space="preserve"> obiectivele,</w:t>
      </w:r>
      <w:r w:rsidRPr="00A34B3F">
        <w:rPr>
          <w:rFonts w:ascii="Trebuchet MS" w:hAnsi="Trebuchet MS" w:cs="Segoe UI"/>
          <w:color w:val="000000"/>
        </w:rPr>
        <w:t xml:space="preserve"> reglementările de urbanism necesar a fi aplicate în utilizarea terenurilor și conformarea construcțiilor din zona studiată prin impunerea de reglementări urbanistice specifice necesare construirii unui număr de maxim 200 locuințe în condiții de locuire colectivă.</w:t>
      </w:r>
    </w:p>
    <w:p w:rsidR="0030122A" w:rsidRDefault="0030122A" w:rsidP="003012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F62647">
        <w:rPr>
          <w:rFonts w:ascii="Trebuchet MS" w:hAnsi="Trebuchet MS"/>
        </w:rPr>
        <w:t xml:space="preserve">Terenul care a generat PUZ, în suprafață de </w:t>
      </w:r>
      <w:r>
        <w:rPr>
          <w:rFonts w:ascii="Trebuchet MS" w:hAnsi="Trebuchet MS"/>
        </w:rPr>
        <w:t>20000</w:t>
      </w:r>
      <w:r w:rsidRPr="00F62647">
        <w:rPr>
          <w:rFonts w:ascii="Trebuchet MS" w:hAnsi="Trebuchet MS"/>
        </w:rPr>
        <w:t xml:space="preserve"> mp</w:t>
      </w:r>
      <w:r>
        <w:rPr>
          <w:rFonts w:ascii="Trebuchet MS" w:hAnsi="Trebuchet MS"/>
        </w:rPr>
        <w:t xml:space="preserve"> și </w:t>
      </w:r>
      <w:r w:rsidRPr="00F62647">
        <w:rPr>
          <w:rFonts w:ascii="Trebuchet MS" w:hAnsi="Trebuchet MS"/>
        </w:rPr>
        <w:t xml:space="preserve"> este situat în </w:t>
      </w:r>
      <w:r>
        <w:rPr>
          <w:rFonts w:ascii="Trebuchet MS" w:hAnsi="Trebuchet MS"/>
        </w:rPr>
        <w:t>extravilan municipiul Tulcea</w:t>
      </w:r>
      <w:r w:rsidRPr="00F62647">
        <w:rPr>
          <w:rFonts w:ascii="Trebuchet MS" w:hAnsi="Trebuchet MS"/>
        </w:rPr>
        <w:t>;</w:t>
      </w:r>
    </w:p>
    <w:p w:rsidR="0030122A" w:rsidRPr="00D558C3" w:rsidRDefault="0030122A" w:rsidP="003012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D558C3">
        <w:rPr>
          <w:rFonts w:ascii="Trebuchet MS" w:hAnsi="Trebuchet MS"/>
        </w:rPr>
        <w:t xml:space="preserve">Zone funcționale propuse: Ccr – </w:t>
      </w:r>
      <w:r>
        <w:rPr>
          <w:rFonts w:ascii="Trebuchet MS" w:hAnsi="Trebuchet MS"/>
        </w:rPr>
        <w:t>z</w:t>
      </w:r>
      <w:r w:rsidRPr="00D558C3">
        <w:rPr>
          <w:rFonts w:ascii="Trebuchet MS" w:hAnsi="Trebuchet MS"/>
        </w:rPr>
        <w:t xml:space="preserve">onă căi de comunicație rutieră – 5.030 mp; LIuT – </w:t>
      </w:r>
      <w:r>
        <w:rPr>
          <w:rFonts w:ascii="Trebuchet MS" w:hAnsi="Trebuchet MS"/>
        </w:rPr>
        <w:t>zona locuinț</w:t>
      </w:r>
      <w:r w:rsidRPr="00D558C3">
        <w:rPr>
          <w:rFonts w:ascii="Trebuchet MS" w:hAnsi="Trebuchet MS"/>
        </w:rPr>
        <w:t xml:space="preserve">e colective terasate – 8.150 mp; Ppp – </w:t>
      </w:r>
      <w:r>
        <w:rPr>
          <w:rFonts w:ascii="Trebuchet MS" w:hAnsi="Trebuchet MS"/>
        </w:rPr>
        <w:t>zona perdele de protecț</w:t>
      </w:r>
      <w:r w:rsidRPr="00D558C3">
        <w:rPr>
          <w:rFonts w:ascii="Trebuchet MS" w:hAnsi="Trebuchet MS"/>
        </w:rPr>
        <w:t xml:space="preserve">ie - </w:t>
      </w:r>
      <w:r w:rsidRPr="00D558C3">
        <w:rPr>
          <w:rFonts w:ascii="Trebuchet MS" w:hAnsi="Trebuchet MS"/>
          <w:bCs/>
        </w:rPr>
        <w:t>6.745 mp</w:t>
      </w:r>
      <w:r w:rsidRPr="00D558C3">
        <w:rPr>
          <w:rFonts w:ascii="Trebuchet MS" w:hAnsi="Trebuchet MS"/>
        </w:rPr>
        <w:t>; GT+TE – zona gospod</w:t>
      </w:r>
      <w:r>
        <w:rPr>
          <w:rFonts w:ascii="Trebuchet MS" w:hAnsi="Trebuchet MS"/>
        </w:rPr>
        <w:t>ărie comunală ș</w:t>
      </w:r>
      <w:r w:rsidRPr="00D558C3">
        <w:rPr>
          <w:rFonts w:ascii="Trebuchet MS" w:hAnsi="Trebuchet MS"/>
        </w:rPr>
        <w:t xml:space="preserve">i dotari tehnico-edilitare - </w:t>
      </w:r>
      <w:r w:rsidRPr="00D558C3">
        <w:rPr>
          <w:rFonts w:ascii="Trebuchet MS" w:hAnsi="Trebuchet MS"/>
          <w:bCs/>
        </w:rPr>
        <w:t>75 mp</w:t>
      </w:r>
      <w:r>
        <w:rPr>
          <w:rFonts w:ascii="Trebuchet MS" w:hAnsi="Trebuchet MS"/>
          <w:bCs/>
        </w:rPr>
        <w:t>;</w:t>
      </w:r>
    </w:p>
    <w:p w:rsidR="0030122A" w:rsidRPr="00F62647" w:rsidRDefault="0030122A" w:rsidP="003012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F62647">
        <w:rPr>
          <w:rFonts w:ascii="Trebuchet MS" w:hAnsi="Trebuchet MS"/>
        </w:rPr>
        <w:t xml:space="preserve">POTmax - </w:t>
      </w:r>
      <w:r>
        <w:rPr>
          <w:rFonts w:ascii="Trebuchet MS" w:hAnsi="Trebuchet MS"/>
        </w:rPr>
        <w:t>35</w:t>
      </w:r>
      <w:r w:rsidRPr="00F62647">
        <w:rPr>
          <w:rFonts w:ascii="Trebuchet MS" w:hAnsi="Trebuchet MS"/>
        </w:rPr>
        <w:t xml:space="preserve">%; CUT max- </w:t>
      </w:r>
      <w:r>
        <w:rPr>
          <w:rFonts w:ascii="Trebuchet MS" w:hAnsi="Trebuchet MS"/>
        </w:rPr>
        <w:t>1,2;</w:t>
      </w:r>
    </w:p>
    <w:p w:rsidR="0030122A" w:rsidRPr="00A34B3F" w:rsidRDefault="0030122A" w:rsidP="0030122A">
      <w:pPr>
        <w:pStyle w:val="ListParagraph"/>
        <w:numPr>
          <w:ilvl w:val="0"/>
          <w:numId w:val="1"/>
        </w:numPr>
        <w:suppressAutoHyphens/>
        <w:contextualSpacing/>
        <w:jc w:val="both"/>
        <w:rPr>
          <w:rFonts w:ascii="Trebuchet MS" w:hAnsi="Trebuchet MS"/>
        </w:rPr>
      </w:pPr>
      <w:r w:rsidRPr="00A34B3F">
        <w:rPr>
          <w:rFonts w:ascii="Trebuchet MS" w:hAnsi="Trebuchet MS"/>
        </w:rPr>
        <w:t>Alimentarea cu apa se va face din conducta Dn 273 mm Otel existentă în zona de blocuri PECO;</w:t>
      </w:r>
    </w:p>
    <w:p w:rsidR="0030122A" w:rsidRPr="00A34B3F" w:rsidRDefault="0030122A" w:rsidP="0030122A">
      <w:pPr>
        <w:pStyle w:val="ListParagraph"/>
        <w:numPr>
          <w:ilvl w:val="0"/>
          <w:numId w:val="1"/>
        </w:numPr>
        <w:suppressAutoHyphens/>
        <w:contextualSpacing/>
        <w:jc w:val="both"/>
        <w:rPr>
          <w:rFonts w:ascii="Trebuchet MS" w:hAnsi="Trebuchet MS"/>
        </w:rPr>
      </w:pPr>
      <w:r w:rsidRPr="00A34B3F">
        <w:rPr>
          <w:rFonts w:ascii="Trebuchet MS" w:hAnsi="Trebuchet MS"/>
        </w:rPr>
        <w:t>Evacuarea apelor uzate menajere se va face in colectorul Dn 300 mm PVC existent în intersecția strada Babadag/PECO;</w:t>
      </w:r>
    </w:p>
    <w:p w:rsidR="0030122A" w:rsidRPr="00A34B3F" w:rsidRDefault="0030122A" w:rsidP="0030122A">
      <w:pPr>
        <w:pStyle w:val="ListParagraph"/>
        <w:numPr>
          <w:ilvl w:val="0"/>
          <w:numId w:val="1"/>
        </w:numPr>
        <w:suppressAutoHyphens/>
        <w:contextualSpacing/>
        <w:jc w:val="both"/>
        <w:rPr>
          <w:rFonts w:ascii="Trebuchet MS" w:hAnsi="Trebuchet MS"/>
        </w:rPr>
      </w:pPr>
      <w:r w:rsidRPr="00A34B3F">
        <w:rPr>
          <w:rFonts w:ascii="Trebuchet MS" w:hAnsi="Trebuchet MS"/>
        </w:rPr>
        <w:t>Alimentarea cu energie electrică se va face din lin</w:t>
      </w:r>
      <w:bookmarkStart w:id="0" w:name="_Hlk151717134"/>
      <w:r>
        <w:rPr>
          <w:rFonts w:ascii="Trebuchet MS" w:hAnsi="Trebuchet MS"/>
        </w:rPr>
        <w:t>ia electrica existenta in zona;</w:t>
      </w:r>
    </w:p>
    <w:p w:rsidR="0030122A" w:rsidRPr="00A34B3F" w:rsidRDefault="0030122A" w:rsidP="0030122A">
      <w:pPr>
        <w:pStyle w:val="ListParagraph"/>
        <w:numPr>
          <w:ilvl w:val="0"/>
          <w:numId w:val="1"/>
        </w:numPr>
        <w:suppressAutoHyphens/>
        <w:contextualSpacing/>
        <w:jc w:val="both"/>
        <w:rPr>
          <w:rFonts w:ascii="Trebuchet MS" w:hAnsi="Trebuchet MS"/>
        </w:rPr>
      </w:pPr>
      <w:r w:rsidRPr="00A34B3F">
        <w:rPr>
          <w:rFonts w:ascii="Trebuchet MS" w:hAnsi="Trebuchet MS"/>
        </w:rPr>
        <w:t>Se vor putea amplasa panouri fotovoltaice atat pe copert</w:t>
      </w:r>
      <w:r>
        <w:rPr>
          <w:rFonts w:ascii="Trebuchet MS" w:hAnsi="Trebuchet MS"/>
        </w:rPr>
        <w:t>ina parcarii, cat si pe cladiri;</w:t>
      </w:r>
      <w:r w:rsidRPr="00A34B3F">
        <w:rPr>
          <w:rFonts w:ascii="Trebuchet MS" w:hAnsi="Trebuchet MS"/>
        </w:rPr>
        <w:t xml:space="preserve"> Acestea vor asigura in primul rand necesitatile comune de iluminat ale zonei</w:t>
      </w:r>
      <w:bookmarkEnd w:id="0"/>
      <w:r>
        <w:rPr>
          <w:rFonts w:ascii="Trebuchet MS" w:hAnsi="Trebuchet MS"/>
        </w:rPr>
        <w:t>;</w:t>
      </w:r>
    </w:p>
    <w:p w:rsidR="0030122A" w:rsidRPr="00A34B3F" w:rsidRDefault="0030122A" w:rsidP="0030122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rebuchet MS" w:hAnsi="Trebuchet MS"/>
        </w:rPr>
      </w:pPr>
      <w:r w:rsidRPr="00A34B3F">
        <w:rPr>
          <w:rFonts w:ascii="Trebuchet MS" w:hAnsi="Trebuchet MS"/>
        </w:rPr>
        <w:t>Deşeurile se vor colecta pe platforme betonate,care vor avea asigurate alei de acces betonate; vor fi ingradite și acoperite.</w:t>
      </w:r>
    </w:p>
    <w:p w:rsidR="0030122A" w:rsidRPr="00F62647" w:rsidRDefault="0030122A" w:rsidP="003012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F62647">
        <w:rPr>
          <w:rFonts w:ascii="Trebuchet MS" w:hAnsi="Trebuchet MS"/>
        </w:rPr>
        <w:t>Amplasamentul nu se află în arii naturale protejate.</w:t>
      </w:r>
    </w:p>
    <w:p w:rsidR="0030122A" w:rsidRPr="00F62647" w:rsidRDefault="0030122A" w:rsidP="0030122A">
      <w:pPr>
        <w:spacing w:after="0" w:line="240" w:lineRule="auto"/>
        <w:contextualSpacing/>
        <w:jc w:val="both"/>
        <w:rPr>
          <w:rFonts w:ascii="Trebuchet MS" w:hAnsi="Trebuchet MS"/>
        </w:rPr>
      </w:pPr>
      <w:r w:rsidRPr="00F62647">
        <w:rPr>
          <w:rFonts w:ascii="Trebuchet MS" w:hAnsi="Trebuchet MS"/>
        </w:rPr>
        <w:t xml:space="preserve"> </w:t>
      </w:r>
      <w:r w:rsidRPr="00F62647">
        <w:rPr>
          <w:rFonts w:ascii="Trebuchet MS" w:hAnsi="Trebuchet MS"/>
        </w:rPr>
        <w:tab/>
        <w:t>Informaţiile cu privire la planul menţionat pot fi consultate la sediul APM Tulcea, str.Isaccei, nr.73, tel.0240510622, de luni până joi între orele 08,00-16,30 şi vineri între orele 08,00-14,00.</w:t>
      </w:r>
    </w:p>
    <w:p w:rsidR="0030122A" w:rsidRPr="00F62647" w:rsidRDefault="0030122A" w:rsidP="0030122A">
      <w:pPr>
        <w:spacing w:after="0" w:line="240" w:lineRule="auto"/>
        <w:ind w:firstLine="270"/>
        <w:contextualSpacing/>
        <w:jc w:val="both"/>
        <w:rPr>
          <w:rFonts w:ascii="Trebuchet MS" w:hAnsi="Trebuchet MS"/>
        </w:rPr>
      </w:pPr>
      <w:r w:rsidRPr="00F62647">
        <w:rPr>
          <w:rFonts w:ascii="Trebuchet MS" w:hAnsi="Trebuchet MS"/>
        </w:rPr>
        <w:t xml:space="preserve">Observaţiile publicului se vor primi în scris la APM Tulcea, telefon/fax 0240/510622,  0240/510621, e-mail </w:t>
      </w:r>
      <w:hyperlink r:id="rId7" w:history="1">
        <w:r w:rsidRPr="00F62647">
          <w:rPr>
            <w:rStyle w:val="Hyperlink"/>
            <w:rFonts w:ascii="Trebuchet MS" w:hAnsi="Trebuchet MS"/>
          </w:rPr>
          <w:t>office.tulcea@apmtl.anpm.ro</w:t>
        </w:r>
      </w:hyperlink>
      <w:r w:rsidRPr="00F62647">
        <w:rPr>
          <w:rFonts w:ascii="Trebuchet MS" w:hAnsi="Trebuchet MS"/>
        </w:rPr>
        <w:t>, în termen de 10 zile calendaristice de la data publicării anunţului.</w:t>
      </w:r>
    </w:p>
    <w:p w:rsidR="0030122A" w:rsidRPr="00F62647" w:rsidRDefault="0030122A" w:rsidP="0030122A">
      <w:pPr>
        <w:spacing w:after="0" w:line="240" w:lineRule="auto"/>
        <w:contextualSpacing/>
        <w:jc w:val="both"/>
        <w:rPr>
          <w:rFonts w:ascii="Trebuchet MS" w:hAnsi="Trebuchet MS"/>
          <w:b/>
          <w:color w:val="FF0000"/>
        </w:rPr>
      </w:pPr>
    </w:p>
    <w:p w:rsidR="0030122A" w:rsidRPr="00877BB9" w:rsidRDefault="0030122A" w:rsidP="0030122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0122A" w:rsidRPr="00976859" w:rsidRDefault="0030122A" w:rsidP="0030122A">
      <w:pPr>
        <w:tabs>
          <w:tab w:val="left" w:pos="3150"/>
        </w:tabs>
        <w:spacing w:after="0" w:line="240" w:lineRule="auto"/>
        <w:rPr>
          <w:rFonts w:ascii="Trebuchet MS" w:hAnsi="Trebuchet MS"/>
          <w:bCs/>
        </w:rPr>
      </w:pPr>
    </w:p>
    <w:p w:rsidR="002C6288" w:rsidRDefault="002C6288"/>
    <w:sectPr w:rsidR="002C6288" w:rsidSect="00986F03">
      <w:headerReference w:type="default" r:id="rId8"/>
      <w:footerReference w:type="default" r:id="rId9"/>
      <w:footerReference w:type="first" r:id="rId10"/>
      <w:pgSz w:w="11906" w:h="16838" w:code="9"/>
      <w:pgMar w:top="1440" w:right="1080" w:bottom="1260" w:left="1080" w:header="567" w:footer="6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AC" w:rsidRDefault="00B967AC" w:rsidP="0030122A">
      <w:pPr>
        <w:spacing w:after="0" w:line="240" w:lineRule="auto"/>
      </w:pPr>
      <w:r>
        <w:separator/>
      </w:r>
    </w:p>
  </w:endnote>
  <w:endnote w:type="continuationSeparator" w:id="0">
    <w:p w:rsidR="00B967AC" w:rsidRDefault="00B967AC" w:rsidP="0030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70999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-847089812"/>
          <w:docPartObj>
            <w:docPartGallery w:val="Page Numbers (Top of Page)"/>
            <w:docPartUnique/>
          </w:docPartObj>
        </w:sdtPr>
        <w:sdtEndPr/>
        <w:sdtContent>
          <w:p w:rsidR="00BA3EEB" w:rsidRPr="00584009" w:rsidRDefault="00B967AC" w:rsidP="00BA3EEB">
            <w:pPr>
              <w:pStyle w:val="Footer"/>
              <w:jc w:val="right"/>
              <w:rPr>
                <w:sz w:val="14"/>
                <w:szCs w:val="14"/>
              </w:rPr>
            </w:pPr>
            <w:r w:rsidRPr="00584009">
              <w:rPr>
                <w:rFonts w:ascii="Trebuchet MS" w:hAnsi="Trebuchet MS"/>
                <w:sz w:val="14"/>
                <w:szCs w:val="14"/>
              </w:rPr>
              <w:t xml:space="preserve">Pagină 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584009">
              <w:rPr>
                <w:rFonts w:ascii="Trebuchet MS" w:hAnsi="Trebuchet MS"/>
                <w:sz w:val="14"/>
                <w:szCs w:val="14"/>
              </w:rPr>
              <w:t xml:space="preserve"> din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2</w:t>
            </w:r>
          </w:p>
        </w:sdtContent>
      </w:sdt>
    </w:sdtContent>
  </w:sdt>
  <w:p w:rsidR="004A0605" w:rsidRPr="008C0D4E" w:rsidRDefault="00B967AC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Str. Isaccei, nr.73, </w:t>
    </w:r>
    <w:r w:rsidRPr="008C0D4E">
      <w:rPr>
        <w:color w:val="auto"/>
        <w:sz w:val="16"/>
        <w:szCs w:val="16"/>
      </w:rPr>
      <w:t>bloc Donaris, et.3, mun.Tulcea, Cod poștal 820207</w:t>
    </w:r>
  </w:p>
  <w:p w:rsidR="004A0605" w:rsidRDefault="00B967AC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Tel.: 0240510620, 0240510622, Fax 0240510621</w:t>
    </w:r>
    <w:r>
      <w:rPr>
        <w:color w:val="auto"/>
        <w:sz w:val="16"/>
        <w:szCs w:val="16"/>
      </w:rPr>
      <w:t xml:space="preserve">, </w:t>
    </w:r>
  </w:p>
  <w:p w:rsidR="004A0605" w:rsidRPr="008C0D4E" w:rsidRDefault="00B967AC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4A0605" w:rsidRPr="008C0D4E" w:rsidTr="00CA1DF6">
      <w:trPr>
        <w:trHeight w:val="254"/>
      </w:trPr>
      <w:tc>
        <w:tcPr>
          <w:tcW w:w="6466" w:type="dxa"/>
          <w:shd w:val="clear" w:color="auto" w:fill="auto"/>
          <w:vAlign w:val="center"/>
        </w:tcPr>
        <w:p w:rsidR="004A0605" w:rsidRPr="008C0D4E" w:rsidRDefault="00B967AC" w:rsidP="00CA1DF6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90061B" w:rsidRPr="00D62259" w:rsidRDefault="00B967AC" w:rsidP="00113AE2">
    <w:pPr>
      <w:pStyle w:val="Footer1"/>
      <w:ind w:left="28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457203"/>
      <w:docPartObj>
        <w:docPartGallery w:val="Page Numbers (Bottom of Page)"/>
        <w:docPartUnique/>
      </w:docPartObj>
    </w:sdtPr>
    <w:sdtEndPr/>
    <w:sdtContent>
      <w:sdt>
        <w:sdtPr>
          <w:id w:val="-1569726091"/>
          <w:docPartObj>
            <w:docPartGallery w:val="Page Numbers (Top of Page)"/>
            <w:docPartUnique/>
          </w:docPartObj>
        </w:sdtPr>
        <w:sdtEndPr/>
        <w:sdtContent>
          <w:p w:rsidR="00584009" w:rsidRDefault="00B967AC">
            <w:pPr>
              <w:pStyle w:val="Footer"/>
              <w:jc w:val="right"/>
            </w:pPr>
          </w:p>
          <w:p w:rsidR="004C0CE7" w:rsidRDefault="00B967AC">
            <w:pPr>
              <w:pStyle w:val="Footer"/>
              <w:jc w:val="right"/>
            </w:pPr>
            <w:r w:rsidRPr="00584009">
              <w:rPr>
                <w:rFonts w:ascii="Trebuchet MS" w:hAnsi="Trebuchet MS"/>
                <w:sz w:val="14"/>
                <w:szCs w:val="14"/>
              </w:rPr>
              <w:t xml:space="preserve">Pagină 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30122A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584009">
              <w:rPr>
                <w:rFonts w:ascii="Trebuchet MS" w:hAnsi="Trebuchet MS"/>
                <w:sz w:val="14"/>
                <w:szCs w:val="14"/>
              </w:rPr>
              <w:t xml:space="preserve"> din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AC" w:rsidRDefault="00B967AC" w:rsidP="0030122A">
      <w:pPr>
        <w:spacing w:after="0" w:line="240" w:lineRule="auto"/>
      </w:pPr>
      <w:r>
        <w:separator/>
      </w:r>
    </w:p>
  </w:footnote>
  <w:footnote w:type="continuationSeparator" w:id="0">
    <w:p w:rsidR="00B967AC" w:rsidRDefault="00B967AC" w:rsidP="0030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5D" w:rsidRDefault="00B967AC">
    <w:pPr>
      <w:pStyle w:val="Header"/>
    </w:pPr>
    <w:r w:rsidRPr="00E84F3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494"/>
    <w:multiLevelType w:val="hybridMultilevel"/>
    <w:tmpl w:val="3DA41CA2"/>
    <w:lvl w:ilvl="0" w:tplc="A7445A8E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Arial" w:hint="default"/>
      </w:rPr>
    </w:lvl>
    <w:lvl w:ilvl="1" w:tplc="C7B2AF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A"/>
    <w:rsid w:val="001B269A"/>
    <w:rsid w:val="002A0494"/>
    <w:rsid w:val="002C6288"/>
    <w:rsid w:val="0030122A"/>
    <w:rsid w:val="00B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2148"/>
  <w15:chartTrackingRefBased/>
  <w15:docId w15:val="{BF7F97BE-2678-4900-9E93-30AAA45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2A"/>
    <w:rPr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2A"/>
    <w:rPr>
      <w:lang w:val="ro-RO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0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2A"/>
    <w:rPr>
      <w:lang w:val="ro-RO"/>
      <w14:ligatures w14:val="standardContextual"/>
    </w:rPr>
  </w:style>
  <w:style w:type="paragraph" w:customStyle="1" w:styleId="Footer1">
    <w:name w:val="Footer1"/>
    <w:basedOn w:val="Footer"/>
    <w:link w:val="footerChar0"/>
    <w:qFormat/>
    <w:rsid w:val="0030122A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basedOn w:val="FooterChar"/>
    <w:link w:val="Footer1"/>
    <w:rsid w:val="0030122A"/>
    <w:rPr>
      <w:rFonts w:ascii="Trebuchet MS" w:hAnsi="Trebuchet MS" w:cs="Open Sans"/>
      <w:color w:val="000000"/>
      <w:sz w:val="14"/>
      <w:szCs w:val="14"/>
      <w:lang w:val="ro-RO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0122A"/>
    <w:rPr>
      <w:color w:val="0563C1" w:themeColor="hyperlink"/>
      <w:u w:val="single"/>
    </w:rPr>
  </w:style>
  <w:style w:type="character" w:customStyle="1" w:styleId="sttpar">
    <w:name w:val="st_tpar"/>
    <w:rsid w:val="0030122A"/>
  </w:style>
  <w:style w:type="paragraph" w:styleId="ListParagraph">
    <w:name w:val="List Paragraph"/>
    <w:aliases w:val="Header bold,body 2,List Paragraph11,EU,Arial,List Paragraph3,Lettre d'introduction,List Paragraph111,List Paragraph1111,List Paragraph11111,List Paragraph111111,List Paragraph2,Bullet line,List_Paragraph"/>
    <w:basedOn w:val="Normal"/>
    <w:uiPriority w:val="34"/>
    <w:qFormat/>
    <w:rsid w:val="0030122A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tulcea@apmtl.anpm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dcterms:created xsi:type="dcterms:W3CDTF">2024-02-14T07:33:00Z</dcterms:created>
  <dcterms:modified xsi:type="dcterms:W3CDTF">2024-02-14T07:35:00Z</dcterms:modified>
</cp:coreProperties>
</file>