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F86108" w:rsidRDefault="00CC105D" w:rsidP="00CC105D">
      <w:pPr>
        <w:spacing w:line="300" w:lineRule="atLeast"/>
        <w:jc w:val="center"/>
        <w:textAlignment w:val="baseline"/>
        <w:rPr>
          <w:rStyle w:val="sttpar"/>
          <w:rFonts w:ascii="Times New Roman" w:hAnsi="Times New Roman"/>
          <w:sz w:val="28"/>
          <w:szCs w:val="28"/>
          <w:lang w:val="ro-RO"/>
        </w:rPr>
      </w:pPr>
      <w:r w:rsidRPr="00F86108">
        <w:rPr>
          <w:rStyle w:val="sttpar"/>
          <w:rFonts w:ascii="Times New Roman" w:hAnsi="Times New Roman"/>
          <w:sz w:val="28"/>
          <w:szCs w:val="28"/>
          <w:lang w:val="ro-RO"/>
        </w:rPr>
        <w:t>Anun</w:t>
      </w:r>
      <w:r w:rsidRPr="00F86108">
        <w:rPr>
          <w:rStyle w:val="tpa1"/>
          <w:rFonts w:ascii="Times New Roman" w:hAnsi="Times New Roman"/>
          <w:sz w:val="28"/>
          <w:szCs w:val="28"/>
          <w:lang w:val="ro-RO"/>
        </w:rPr>
        <w:t>t</w:t>
      </w:r>
      <w:r w:rsidRPr="00F86108">
        <w:rPr>
          <w:rStyle w:val="sttpar"/>
          <w:rFonts w:ascii="Times New Roman" w:hAnsi="Times New Roman"/>
          <w:sz w:val="28"/>
          <w:szCs w:val="28"/>
          <w:lang w:val="ro-RO"/>
        </w:rPr>
        <w:t xml:space="preserve"> public</w:t>
      </w:r>
    </w:p>
    <w:p w:rsidR="00CC105D" w:rsidRPr="00F86108" w:rsidRDefault="00CC105D" w:rsidP="000F3F32">
      <w:pPr>
        <w:jc w:val="both"/>
        <w:rPr>
          <w:rStyle w:val="sttpar"/>
          <w:rFonts w:ascii="Times New Roman" w:hAnsi="Times New Roman"/>
          <w:sz w:val="28"/>
          <w:szCs w:val="28"/>
          <w:lang w:val="ro-RO"/>
        </w:rPr>
      </w:pPr>
      <w:r w:rsidRPr="00F86108">
        <w:rPr>
          <w:rStyle w:val="tpa1"/>
          <w:rFonts w:ascii="Times New Roman" w:hAnsi="Times New Roman"/>
          <w:sz w:val="28"/>
          <w:szCs w:val="28"/>
          <w:lang w:val="ro-RO"/>
        </w:rPr>
        <w:t>AGEN</w:t>
      </w:r>
      <w:r w:rsidR="00452038" w:rsidRPr="00F86108">
        <w:rPr>
          <w:rStyle w:val="tpa1"/>
          <w:rFonts w:ascii="Times New Roman" w:hAnsi="Times New Roman"/>
          <w:sz w:val="28"/>
          <w:szCs w:val="28"/>
          <w:lang w:val="ro-RO"/>
        </w:rPr>
        <w:t>Ţ</w:t>
      </w:r>
      <w:r w:rsidRPr="00F86108">
        <w:rPr>
          <w:rStyle w:val="tpa1"/>
          <w:rFonts w:ascii="Times New Roman" w:hAnsi="Times New Roman"/>
          <w:sz w:val="28"/>
          <w:szCs w:val="28"/>
          <w:lang w:val="ro-RO"/>
        </w:rPr>
        <w:t>IA PENTRU PROTEC</w:t>
      </w:r>
      <w:r w:rsidR="00452038" w:rsidRPr="00F86108">
        <w:rPr>
          <w:rStyle w:val="tpa1"/>
          <w:rFonts w:ascii="Times New Roman" w:hAnsi="Times New Roman"/>
          <w:sz w:val="28"/>
          <w:szCs w:val="28"/>
          <w:lang w:val="ro-RO"/>
        </w:rPr>
        <w:t>Ţ</w:t>
      </w:r>
      <w:r w:rsidRPr="00F86108">
        <w:rPr>
          <w:rStyle w:val="tpa1"/>
          <w:rFonts w:ascii="Times New Roman" w:hAnsi="Times New Roman"/>
          <w:sz w:val="28"/>
          <w:szCs w:val="28"/>
          <w:lang w:val="ro-RO"/>
        </w:rPr>
        <w:t>IA  MEDIULUI TULCEA</w:t>
      </w:r>
      <w:r w:rsidR="000F3F32">
        <w:rPr>
          <w:rStyle w:val="tpa1"/>
          <w:rFonts w:ascii="Times New Roman" w:hAnsi="Times New Roman"/>
          <w:sz w:val="28"/>
          <w:szCs w:val="28"/>
          <w:lang w:val="ro-RO"/>
        </w:rPr>
        <w:t xml:space="preserve"> </w:t>
      </w:r>
      <w:r w:rsidR="00452038" w:rsidRPr="00F86108">
        <w:rPr>
          <w:rStyle w:val="sttpar"/>
          <w:rFonts w:ascii="Times New Roman" w:hAnsi="Times New Roman"/>
          <w:sz w:val="28"/>
          <w:szCs w:val="28"/>
          <w:lang w:val="ro-RO"/>
        </w:rPr>
        <w:t>anunţă</w:t>
      </w:r>
      <w:r w:rsidRPr="00F86108">
        <w:rPr>
          <w:rStyle w:val="sttpar"/>
          <w:rFonts w:ascii="Times New Roman" w:hAnsi="Times New Roman"/>
          <w:sz w:val="28"/>
          <w:szCs w:val="28"/>
          <w:lang w:val="ro-RO"/>
        </w:rPr>
        <w:t xml:space="preserve"> publicul interesat asupra lu</w:t>
      </w:r>
      <w:r w:rsidR="00452038" w:rsidRPr="00F86108">
        <w:rPr>
          <w:rStyle w:val="sttpar"/>
          <w:rFonts w:ascii="Times New Roman" w:hAnsi="Times New Roman"/>
          <w:sz w:val="28"/>
          <w:szCs w:val="28"/>
          <w:lang w:val="ro-RO"/>
        </w:rPr>
        <w:t>ă</w:t>
      </w:r>
      <w:r w:rsidRPr="00F86108">
        <w:rPr>
          <w:rStyle w:val="sttpar"/>
          <w:rFonts w:ascii="Times New Roman" w:hAnsi="Times New Roman"/>
          <w:sz w:val="28"/>
          <w:szCs w:val="28"/>
          <w:lang w:val="ro-RO"/>
        </w:rPr>
        <w:t xml:space="preserve">rii deciziei etapei de </w:t>
      </w:r>
      <w:r w:rsidR="00452038" w:rsidRPr="00F86108">
        <w:rPr>
          <w:rStyle w:val="sttpar"/>
          <w:rFonts w:ascii="Times New Roman" w:hAnsi="Times New Roman"/>
          <w:sz w:val="28"/>
          <w:szCs w:val="28"/>
          <w:lang w:val="ro-RO"/>
        </w:rPr>
        <w:t>î</w:t>
      </w:r>
      <w:r w:rsidRPr="00F86108">
        <w:rPr>
          <w:rStyle w:val="sttpar"/>
          <w:rFonts w:ascii="Times New Roman" w:hAnsi="Times New Roman"/>
          <w:sz w:val="28"/>
          <w:szCs w:val="28"/>
          <w:lang w:val="ro-RO"/>
        </w:rPr>
        <w:t>ncadrare conform HG nr.1076/2004, respectiv ca</w:t>
      </w:r>
      <w:r w:rsidR="00DE0544" w:rsidRPr="00F86108">
        <w:rPr>
          <w:rStyle w:val="sttpar"/>
          <w:rFonts w:ascii="Times New Roman" w:hAnsi="Times New Roman"/>
          <w:sz w:val="28"/>
          <w:szCs w:val="28"/>
          <w:lang w:val="ro-RO"/>
        </w:rPr>
        <w:t xml:space="preserve"> </w:t>
      </w:r>
      <w:r w:rsidR="006030CC" w:rsidRPr="00F86108">
        <w:rPr>
          <w:rStyle w:val="sttpar"/>
          <w:rFonts w:ascii="Times New Roman" w:hAnsi="Times New Roman"/>
          <w:sz w:val="28"/>
          <w:szCs w:val="28"/>
          <w:lang w:val="ro-RO"/>
        </w:rPr>
        <w:t xml:space="preserve"> </w:t>
      </w:r>
      <w:r w:rsidR="004F068A" w:rsidRPr="004F068A">
        <w:rPr>
          <w:rStyle w:val="sttpar"/>
          <w:rFonts w:ascii="Times New Roman" w:hAnsi="Times New Roman"/>
          <w:b/>
          <w:sz w:val="28"/>
          <w:szCs w:val="28"/>
          <w:lang w:val="ro-RO"/>
        </w:rPr>
        <w:t>PUZ - „CONSTRUIRE LOCUINTE UNIFAMILIALE”</w:t>
      </w:r>
      <w:r w:rsidR="004F068A" w:rsidRPr="004F068A">
        <w:rPr>
          <w:rStyle w:val="sttpar"/>
          <w:rFonts w:ascii="Times New Roman" w:hAnsi="Times New Roman"/>
          <w:sz w:val="28"/>
          <w:szCs w:val="28"/>
          <w:lang w:val="ro-RO"/>
        </w:rPr>
        <w:t>, propus a se amplasa în extravilanul localității Tulcea, T67, P2035, județul Tulcea</w:t>
      </w:r>
      <w:r w:rsidR="00412085" w:rsidRPr="00F86108">
        <w:rPr>
          <w:rStyle w:val="sttpar"/>
          <w:rFonts w:ascii="Times New Roman" w:hAnsi="Times New Roman"/>
          <w:sz w:val="28"/>
          <w:szCs w:val="28"/>
          <w:lang w:val="ro-RO"/>
        </w:rPr>
        <w:t>, avân</w:t>
      </w:r>
      <w:r w:rsidRPr="00F86108">
        <w:rPr>
          <w:rStyle w:val="sttpar"/>
          <w:rFonts w:ascii="Times New Roman" w:hAnsi="Times New Roman"/>
          <w:sz w:val="28"/>
          <w:szCs w:val="28"/>
          <w:lang w:val="ro-RO"/>
        </w:rPr>
        <w:t>d ca titular</w:t>
      </w:r>
      <w:r w:rsidR="00D862B7">
        <w:rPr>
          <w:rStyle w:val="sttpar"/>
          <w:rFonts w:ascii="Times New Roman" w:hAnsi="Times New Roman"/>
          <w:sz w:val="28"/>
          <w:szCs w:val="28"/>
          <w:lang w:val="ro-RO"/>
        </w:rPr>
        <w:t xml:space="preserve"> pe</w:t>
      </w:r>
      <w:r w:rsidR="000F3F32" w:rsidRPr="000F3F32">
        <w:rPr>
          <w:rFonts w:ascii="Times New Roman" w:hAnsi="Times New Roman"/>
          <w:b/>
          <w:sz w:val="28"/>
          <w:szCs w:val="28"/>
          <w:lang w:val="ro-RO"/>
        </w:rPr>
        <w:t xml:space="preserve"> </w:t>
      </w:r>
      <w:r w:rsidR="004F068A">
        <w:rPr>
          <w:rFonts w:ascii="Times New Roman" w:hAnsi="Times New Roman"/>
          <w:b/>
          <w:sz w:val="28"/>
          <w:szCs w:val="28"/>
          <w:lang w:val="ro-RO"/>
        </w:rPr>
        <w:t>Chiriac Marian</w:t>
      </w:r>
      <w:r w:rsidRPr="00F86108">
        <w:rPr>
          <w:rStyle w:val="sttpar"/>
          <w:rFonts w:ascii="Times New Roman" w:hAnsi="Times New Roman"/>
          <w:sz w:val="28"/>
          <w:szCs w:val="28"/>
          <w:lang w:val="ro-RO"/>
        </w:rPr>
        <w:t>,</w:t>
      </w:r>
      <w:r w:rsidR="00F73B58" w:rsidRPr="00F86108">
        <w:rPr>
          <w:rStyle w:val="sttpar"/>
          <w:rFonts w:ascii="Times New Roman" w:hAnsi="Times New Roman"/>
          <w:sz w:val="28"/>
          <w:szCs w:val="28"/>
          <w:lang w:val="ro-RO"/>
        </w:rPr>
        <w:t xml:space="preserve"> </w:t>
      </w:r>
      <w:r w:rsidR="0050579B" w:rsidRPr="00F86108">
        <w:rPr>
          <w:rStyle w:val="sttpar"/>
          <w:rFonts w:ascii="Times New Roman" w:hAnsi="Times New Roman"/>
          <w:sz w:val="28"/>
          <w:szCs w:val="28"/>
          <w:lang w:val="ro-RO"/>
        </w:rPr>
        <w:t xml:space="preserve">nu </w:t>
      </w:r>
      <w:r w:rsidR="00412FF2" w:rsidRPr="00F86108">
        <w:rPr>
          <w:rFonts w:ascii="Times New Roman" w:hAnsi="Times New Roman"/>
          <w:sz w:val="28"/>
          <w:szCs w:val="28"/>
          <w:lang w:val="ro-RO"/>
        </w:rPr>
        <w:t>necesită efectuarea evaluării de mediu pentru planuri și programe, conform HG.1076/2004, pentru planul precizat</w:t>
      </w:r>
      <w:r w:rsidR="0050579B" w:rsidRPr="00F86108">
        <w:rPr>
          <w:rFonts w:ascii="Times New Roman" w:hAnsi="Times New Roman"/>
          <w:sz w:val="28"/>
          <w:szCs w:val="28"/>
          <w:lang w:val="ro-RO"/>
        </w:rPr>
        <w:t>.</w:t>
      </w:r>
    </w:p>
    <w:p w:rsidR="00452038" w:rsidRDefault="00452038" w:rsidP="00452038">
      <w:pPr>
        <w:spacing w:after="0" w:line="240" w:lineRule="auto"/>
        <w:jc w:val="both"/>
        <w:rPr>
          <w:rFonts w:ascii="Times New Roman" w:hAnsi="Times New Roman"/>
          <w:b/>
          <w:sz w:val="28"/>
          <w:szCs w:val="28"/>
          <w:lang w:val="ro-RO"/>
        </w:rPr>
      </w:pPr>
      <w:r w:rsidRPr="00F86108">
        <w:rPr>
          <w:rFonts w:ascii="Times New Roman" w:hAnsi="Times New Roman"/>
          <w:b/>
          <w:sz w:val="28"/>
          <w:szCs w:val="28"/>
          <w:lang w:val="ro-RO"/>
        </w:rPr>
        <w:t>Motivele care au stat la baza luării deciziei:</w:t>
      </w:r>
    </w:p>
    <w:p w:rsidR="004F068A" w:rsidRPr="00E21E1D" w:rsidRDefault="00452038" w:rsidP="004F068A">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F86108">
        <w:rPr>
          <w:rFonts w:ascii="Times New Roman" w:hAnsi="Times New Roman"/>
          <w:sz w:val="28"/>
          <w:szCs w:val="28"/>
          <w:lang w:val="ro-RO"/>
        </w:rPr>
        <w:t xml:space="preserve">  </w:t>
      </w:r>
      <w:r w:rsidR="004F068A" w:rsidRPr="00E21E1D">
        <w:rPr>
          <w:rFonts w:ascii="Times New Roman" w:eastAsia="Times New Roman" w:hAnsi="Times New Roman"/>
          <w:bCs/>
          <w:kern w:val="32"/>
          <w:sz w:val="24"/>
          <w:szCs w:val="24"/>
          <w:lang w:val="ro-RO"/>
        </w:rPr>
        <w:t>Mărimea planului- Prezentul Plan Urbanistic Zonal determina conditiile de amplasare a unor locuinte  pe un teren aflat  in sudul extravilanului localitatii Tulcea.</w:t>
      </w:r>
    </w:p>
    <w:p w:rsidR="004F068A" w:rsidRPr="00E21E1D" w:rsidRDefault="004F068A" w:rsidP="004F068A">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E21E1D">
        <w:rPr>
          <w:rFonts w:ascii="Times New Roman" w:eastAsia="Times New Roman" w:hAnsi="Times New Roman"/>
          <w:bCs/>
          <w:kern w:val="32"/>
          <w:sz w:val="24"/>
          <w:szCs w:val="24"/>
          <w:lang w:val="ro-RO"/>
        </w:rPr>
        <w:t xml:space="preserve">         Prin PUZ se analizeaza atat terenul detinut de beneficiar cu o suprafata de</w:t>
      </w:r>
    </w:p>
    <w:p w:rsidR="004F068A" w:rsidRPr="00E21E1D" w:rsidRDefault="004F068A" w:rsidP="004F068A">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E21E1D">
        <w:rPr>
          <w:rFonts w:ascii="Times New Roman" w:eastAsia="Times New Roman" w:hAnsi="Times New Roman"/>
          <w:bCs/>
          <w:kern w:val="32"/>
          <w:sz w:val="24"/>
          <w:szCs w:val="24"/>
          <w:lang w:val="ro-RO"/>
        </w:rPr>
        <w:t xml:space="preserve"> 2 000,00 mp, cat si terenul alaturat imediat pe latura estica cu o suprafata de </w:t>
      </w:r>
    </w:p>
    <w:p w:rsidR="004F068A" w:rsidRPr="00E21E1D" w:rsidRDefault="004F068A" w:rsidP="004F068A">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E21E1D">
        <w:rPr>
          <w:rFonts w:ascii="Times New Roman" w:eastAsia="Times New Roman" w:hAnsi="Times New Roman"/>
          <w:bCs/>
          <w:kern w:val="32"/>
          <w:sz w:val="24"/>
          <w:szCs w:val="24"/>
          <w:lang w:val="ro-RO"/>
        </w:rPr>
        <w:t>1 003,00 mp.Terenul care a necesitat studiul, a rezultat in urma dezmembrarii imobilului cu o suprafata de 3 003,00 mp in cele doua loturi amintite mai sus, conform contractului de dare in plata atasat documentatiei.</w:t>
      </w:r>
    </w:p>
    <w:p w:rsidR="004F068A" w:rsidRPr="00E21E1D" w:rsidRDefault="004F068A" w:rsidP="004F068A">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E21E1D">
        <w:rPr>
          <w:rFonts w:ascii="Times New Roman" w:eastAsia="Times New Roman" w:hAnsi="Times New Roman"/>
          <w:bCs/>
          <w:kern w:val="32"/>
          <w:sz w:val="24"/>
          <w:szCs w:val="24"/>
          <w:lang w:val="ro-RO"/>
        </w:rPr>
        <w:t xml:space="preserve">          Se propune prin PUZ, trecerea in intravilan a suprafetei de  3 003,00 mp, ca trup separat.</w:t>
      </w:r>
      <w:r w:rsidRPr="00E21E1D">
        <w:rPr>
          <w:rFonts w:ascii="Times New Roman" w:hAnsi="Times New Roman"/>
          <w:sz w:val="24"/>
          <w:szCs w:val="24"/>
        </w:rPr>
        <w:t xml:space="preserve"> </w:t>
      </w:r>
      <w:r w:rsidRPr="00E21E1D">
        <w:rPr>
          <w:rFonts w:ascii="Times New Roman" w:eastAsia="Times New Roman" w:hAnsi="Times New Roman"/>
          <w:bCs/>
          <w:kern w:val="32"/>
          <w:sz w:val="24"/>
          <w:szCs w:val="24"/>
          <w:lang w:val="ro-RO"/>
        </w:rPr>
        <w:t>Tema program propune o lotizare pentru construirea de locuinte individuale cu regim de inaltime parter si un nivel.</w:t>
      </w:r>
    </w:p>
    <w:p w:rsidR="004F068A" w:rsidRPr="00E21E1D" w:rsidRDefault="004F068A" w:rsidP="004F068A">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E21E1D">
        <w:rPr>
          <w:rFonts w:ascii="Times New Roman" w:eastAsia="Times New Roman" w:hAnsi="Times New Roman"/>
          <w:bCs/>
          <w:kern w:val="32"/>
          <w:sz w:val="24"/>
          <w:szCs w:val="24"/>
          <w:lang w:val="ro-RO"/>
        </w:rPr>
        <w:t>Vecinătăți:</w:t>
      </w:r>
      <w:r w:rsidRPr="00E21E1D">
        <w:rPr>
          <w:rFonts w:ascii="Times New Roman" w:hAnsi="Times New Roman"/>
          <w:sz w:val="24"/>
          <w:szCs w:val="24"/>
        </w:rPr>
        <w:t xml:space="preserve"> </w:t>
      </w:r>
      <w:r w:rsidRPr="00E21E1D">
        <w:rPr>
          <w:rFonts w:ascii="Times New Roman" w:eastAsia="Times New Roman" w:hAnsi="Times New Roman"/>
          <w:bCs/>
          <w:kern w:val="32"/>
          <w:sz w:val="24"/>
          <w:szCs w:val="24"/>
          <w:lang w:val="ro-RO"/>
        </w:rPr>
        <w:t>-</w:t>
      </w:r>
      <w:r w:rsidRPr="00E21E1D">
        <w:rPr>
          <w:rFonts w:ascii="Times New Roman" w:eastAsia="Times New Roman" w:hAnsi="Times New Roman"/>
          <w:bCs/>
          <w:kern w:val="32"/>
          <w:sz w:val="24"/>
          <w:szCs w:val="24"/>
          <w:lang w:val="ro-RO"/>
        </w:rPr>
        <w:tab/>
        <w:t>nord – proprietate Nicola Ion, IE 38212 ; est – lot 2 ; vest – drum de exploatare ; sud – lot 2  ;</w:t>
      </w:r>
    </w:p>
    <w:p w:rsidR="004F068A" w:rsidRPr="00E21E1D" w:rsidRDefault="004F068A" w:rsidP="004F068A">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E21E1D">
        <w:rPr>
          <w:rFonts w:ascii="Times New Roman" w:eastAsia="Times New Roman" w:hAnsi="Times New Roman"/>
          <w:bCs/>
          <w:kern w:val="32"/>
          <w:sz w:val="24"/>
          <w:szCs w:val="24"/>
          <w:lang w:val="ro-RO"/>
        </w:rPr>
        <w:t xml:space="preserve"> Amplasamentul planului este în extravilanul localității Tulcea, pe un teren proprietate privată, fără spații verzi amenajate. In zona exista retele de apa si retea de alimentare cu energie electrica in imediata vecinatate.</w:t>
      </w:r>
    </w:p>
    <w:p w:rsidR="004F068A" w:rsidRPr="00E21E1D" w:rsidRDefault="004F068A" w:rsidP="004F068A">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4"/>
          <w:szCs w:val="24"/>
          <w:lang w:val="ro-RO"/>
        </w:rPr>
      </w:pPr>
      <w:r w:rsidRPr="00E21E1D">
        <w:rPr>
          <w:rFonts w:ascii="Times New Roman" w:eastAsia="Times New Roman" w:hAnsi="Times New Roman"/>
          <w:bCs/>
          <w:kern w:val="32"/>
          <w:sz w:val="24"/>
          <w:szCs w:val="24"/>
          <w:lang w:val="ro-RO"/>
        </w:rPr>
        <w:t>Evacuarea apelor uzate se va realiza in bazine betonate vidanjabile</w:t>
      </w:r>
    </w:p>
    <w:p w:rsidR="004F068A" w:rsidRPr="00E21E1D" w:rsidRDefault="004F068A" w:rsidP="004F068A">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E21E1D">
        <w:rPr>
          <w:rFonts w:ascii="Times New Roman" w:eastAsia="Times New Roman" w:hAnsi="Times New Roman"/>
          <w:bCs/>
          <w:kern w:val="32"/>
          <w:sz w:val="24"/>
          <w:szCs w:val="24"/>
          <w:lang w:val="ro-RO"/>
        </w:rPr>
        <w:t>Legatura rutiera intre strada Viticulturii, ( circulatia majora in zona), si loturile studiate se realizeaza prin intermediul unui drum de exploatare ce bordeaza terenul pe latura vestica.</w:t>
      </w:r>
    </w:p>
    <w:p w:rsidR="004F068A" w:rsidRPr="00E21E1D" w:rsidRDefault="004F068A" w:rsidP="004F068A">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4"/>
          <w:szCs w:val="24"/>
          <w:lang w:val="ro-RO"/>
        </w:rPr>
      </w:pPr>
      <w:r w:rsidRPr="00E21E1D">
        <w:rPr>
          <w:rFonts w:ascii="Times New Roman" w:eastAsia="Times New Roman" w:hAnsi="Times New Roman"/>
          <w:bCs/>
          <w:kern w:val="32"/>
          <w:sz w:val="24"/>
          <w:szCs w:val="24"/>
          <w:lang w:val="ro-RO"/>
        </w:rPr>
        <w:t>Funcțiunea propusă cuprinde: spatii locuinte individuale, parcaje, amenajari exterioare, spatii verzi.</w:t>
      </w:r>
    </w:p>
    <w:p w:rsidR="004F068A" w:rsidRPr="004F068A" w:rsidRDefault="004F068A" w:rsidP="004F068A">
      <w:pPr>
        <w:keepNext/>
        <w:numPr>
          <w:ilvl w:val="0"/>
          <w:numId w:val="1"/>
        </w:numPr>
        <w:overflowPunct w:val="0"/>
        <w:autoSpaceDE w:val="0"/>
        <w:autoSpaceDN w:val="0"/>
        <w:adjustRightInd w:val="0"/>
        <w:spacing w:after="0" w:line="240" w:lineRule="auto"/>
        <w:jc w:val="both"/>
        <w:outlineLvl w:val="0"/>
        <w:rPr>
          <w:rFonts w:ascii="Times New Roman" w:hAnsi="Times New Roman"/>
          <w:b/>
          <w:sz w:val="24"/>
          <w:szCs w:val="24"/>
          <w:lang w:val="ro-RO"/>
        </w:rPr>
      </w:pPr>
      <w:r w:rsidRPr="00E21E1D">
        <w:rPr>
          <w:rFonts w:ascii="Times New Roman" w:eastAsia="Times New Roman" w:hAnsi="Times New Roman"/>
          <w:bCs/>
          <w:kern w:val="32"/>
          <w:sz w:val="24"/>
          <w:szCs w:val="24"/>
          <w:lang w:val="ro-RO"/>
        </w:rPr>
        <w:t>Localizarea planului în raport cu zonele protejate-perimetrul propus nu se află în arii protejate.</w:t>
      </w:r>
    </w:p>
    <w:p w:rsidR="00452038" w:rsidRPr="00F86108" w:rsidRDefault="00452038" w:rsidP="00452038">
      <w:pPr>
        <w:jc w:val="both"/>
        <w:rPr>
          <w:rFonts w:ascii="Times New Roman" w:hAnsi="Times New Roman"/>
          <w:sz w:val="28"/>
          <w:szCs w:val="28"/>
          <w:lang w:val="ro-RO"/>
        </w:rPr>
      </w:pPr>
      <w:r w:rsidRPr="00F86108">
        <w:rPr>
          <w:rFonts w:ascii="Times New Roman" w:hAnsi="Times New Roman"/>
          <w:sz w:val="28"/>
          <w:szCs w:val="28"/>
          <w:lang w:val="ro-RO"/>
        </w:rPr>
        <w:t xml:space="preserve">        Informaţiile cu privire la planul menţionat pot fi consultate la sediul APM Tulcea, str.14 Noiembrie, nr.5, tel.0240510622, de luni până joi între orele 08,00-16,30 şi vineri între orele 08,00-14,00.</w:t>
      </w:r>
    </w:p>
    <w:p w:rsidR="00452038" w:rsidRPr="00F86108" w:rsidRDefault="00452038" w:rsidP="00452038">
      <w:pPr>
        <w:pStyle w:val="BodyText3"/>
        <w:jc w:val="both"/>
        <w:rPr>
          <w:rFonts w:ascii="Times New Roman" w:hAnsi="Times New Roman"/>
          <w:sz w:val="28"/>
          <w:szCs w:val="28"/>
          <w:lang w:val="ro-RO"/>
        </w:rPr>
      </w:pPr>
      <w:r w:rsidRPr="00F86108">
        <w:rPr>
          <w:rFonts w:ascii="Times New Roman" w:hAnsi="Times New Roman"/>
          <w:sz w:val="28"/>
          <w:szCs w:val="28"/>
          <w:lang w:val="ro-RO"/>
        </w:rPr>
        <w:t xml:space="preserve">      Observaţiile publicului se vor primi in scris la  APM Tulcea ,telefon/fax 0240 /510622, 0240/510621, e-mail </w:t>
      </w:r>
      <w:hyperlink r:id="rId6" w:history="1">
        <w:r w:rsidRPr="00F86108">
          <w:rPr>
            <w:rStyle w:val="Hyperlink"/>
            <w:rFonts w:ascii="Times New Roman" w:hAnsi="Times New Roman"/>
            <w:sz w:val="28"/>
            <w:szCs w:val="28"/>
            <w:lang w:val="ro-RO"/>
          </w:rPr>
          <w:t>office@apmtl.anpm.ro</w:t>
        </w:r>
      </w:hyperlink>
      <w:r w:rsidRPr="00F86108">
        <w:rPr>
          <w:rFonts w:ascii="Times New Roman" w:hAnsi="Times New Roman"/>
          <w:sz w:val="28"/>
          <w:szCs w:val="28"/>
          <w:lang w:val="ro-RO"/>
        </w:rPr>
        <w:t>, în termen de 10 zile calendaristice de la data publicării anunţului.</w:t>
      </w:r>
    </w:p>
    <w:p w:rsidR="00E12219" w:rsidRPr="00F86108" w:rsidRDefault="00452038" w:rsidP="00E12219">
      <w:pPr>
        <w:jc w:val="right"/>
        <w:rPr>
          <w:rFonts w:ascii="Times New Roman" w:hAnsi="Times New Roman"/>
          <w:sz w:val="28"/>
          <w:szCs w:val="28"/>
          <w:lang w:val="ro-RO"/>
        </w:rPr>
      </w:pPr>
      <w:r w:rsidRPr="00F86108">
        <w:rPr>
          <w:rStyle w:val="sttpar"/>
          <w:rFonts w:ascii="Times New Roman" w:hAnsi="Times New Roman"/>
          <w:sz w:val="28"/>
          <w:szCs w:val="28"/>
          <w:lang w:val="ro-RO"/>
        </w:rPr>
        <w:t xml:space="preserve">Postat </w:t>
      </w:r>
      <w:r w:rsidR="000D3A82" w:rsidRPr="00F86108">
        <w:rPr>
          <w:rStyle w:val="sttpar"/>
          <w:rFonts w:ascii="Times New Roman" w:hAnsi="Times New Roman"/>
          <w:sz w:val="28"/>
          <w:szCs w:val="28"/>
          <w:lang w:val="ro-RO"/>
        </w:rPr>
        <w:t xml:space="preserve">la </w:t>
      </w:r>
      <w:r w:rsidRPr="00F86108">
        <w:rPr>
          <w:rStyle w:val="sttpar"/>
          <w:rFonts w:ascii="Times New Roman" w:hAnsi="Times New Roman"/>
          <w:sz w:val="28"/>
          <w:szCs w:val="28"/>
          <w:lang w:val="ro-RO"/>
        </w:rPr>
        <w:t>APM Tulcea</w:t>
      </w:r>
      <w:r w:rsidR="004F068A">
        <w:rPr>
          <w:rStyle w:val="sttpar"/>
          <w:rFonts w:ascii="Times New Roman" w:hAnsi="Times New Roman"/>
          <w:sz w:val="28"/>
          <w:szCs w:val="28"/>
          <w:lang w:val="ro-RO"/>
        </w:rPr>
        <w:t xml:space="preserve">:    </w:t>
      </w:r>
      <w:bookmarkStart w:id="0" w:name="_GoBack"/>
      <w:bookmarkEnd w:id="0"/>
      <w:r w:rsidR="004F068A">
        <w:rPr>
          <w:rStyle w:val="sttpar"/>
          <w:rFonts w:ascii="Times New Roman" w:hAnsi="Times New Roman"/>
          <w:sz w:val="28"/>
          <w:szCs w:val="28"/>
          <w:lang w:val="ro-RO"/>
        </w:rPr>
        <w:t>.10</w:t>
      </w:r>
      <w:r w:rsidR="00E12219" w:rsidRPr="00F86108">
        <w:rPr>
          <w:rStyle w:val="sttpar"/>
          <w:rFonts w:ascii="Times New Roman" w:hAnsi="Times New Roman"/>
          <w:sz w:val="28"/>
          <w:szCs w:val="28"/>
          <w:lang w:val="ro-RO"/>
        </w:rPr>
        <w:t>.2017</w:t>
      </w:r>
    </w:p>
    <w:p w:rsidR="00452038" w:rsidRDefault="00452038" w:rsidP="00E12219">
      <w:pPr>
        <w:jc w:val="center"/>
        <w:rPr>
          <w:rStyle w:val="sttpar"/>
          <w:rFonts w:ascii="Times New Roman" w:hAnsi="Times New Roman"/>
          <w:sz w:val="28"/>
          <w:szCs w:val="28"/>
          <w:lang w:val="ro-RO"/>
        </w:rPr>
      </w:pPr>
    </w:p>
    <w:p w:rsidR="00E12219" w:rsidRPr="00F86108" w:rsidRDefault="00E12219" w:rsidP="00452038">
      <w:pPr>
        <w:jc w:val="right"/>
        <w:rPr>
          <w:rStyle w:val="sttpar"/>
          <w:rFonts w:ascii="Times New Roman" w:hAnsi="Times New Roman"/>
          <w:sz w:val="28"/>
          <w:szCs w:val="28"/>
          <w:lang w:val="ro-RO"/>
        </w:rPr>
      </w:pPr>
    </w:p>
    <w:p w:rsidR="007536F9" w:rsidRPr="00F86108" w:rsidRDefault="007536F9" w:rsidP="00452038">
      <w:pPr>
        <w:jc w:val="right"/>
        <w:rPr>
          <w:rFonts w:ascii="Times New Roman" w:hAnsi="Times New Roman"/>
          <w:sz w:val="28"/>
          <w:szCs w:val="28"/>
          <w:lang w:val="ro-RO"/>
        </w:rPr>
      </w:pPr>
    </w:p>
    <w:sectPr w:rsidR="007536F9" w:rsidRPr="00F86108"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B6C69"/>
    <w:rsid w:val="000C5555"/>
    <w:rsid w:val="000D0F74"/>
    <w:rsid w:val="000D1A88"/>
    <w:rsid w:val="000D3A82"/>
    <w:rsid w:val="000F3F32"/>
    <w:rsid w:val="001056FE"/>
    <w:rsid w:val="00111F7A"/>
    <w:rsid w:val="0014563A"/>
    <w:rsid w:val="001B4E39"/>
    <w:rsid w:val="00207633"/>
    <w:rsid w:val="0021041F"/>
    <w:rsid w:val="002449B2"/>
    <w:rsid w:val="0029122D"/>
    <w:rsid w:val="002A336A"/>
    <w:rsid w:val="003327A1"/>
    <w:rsid w:val="00382F4A"/>
    <w:rsid w:val="003A0CCA"/>
    <w:rsid w:val="003B4D88"/>
    <w:rsid w:val="003F4DDA"/>
    <w:rsid w:val="00411473"/>
    <w:rsid w:val="00412085"/>
    <w:rsid w:val="00412FF2"/>
    <w:rsid w:val="00452038"/>
    <w:rsid w:val="00471CB2"/>
    <w:rsid w:val="004A77FB"/>
    <w:rsid w:val="004F068A"/>
    <w:rsid w:val="0050579B"/>
    <w:rsid w:val="00511FE2"/>
    <w:rsid w:val="005239E5"/>
    <w:rsid w:val="00527904"/>
    <w:rsid w:val="00564E4A"/>
    <w:rsid w:val="0057372F"/>
    <w:rsid w:val="005907A4"/>
    <w:rsid w:val="00596558"/>
    <w:rsid w:val="005E2E0A"/>
    <w:rsid w:val="006030CC"/>
    <w:rsid w:val="006205A8"/>
    <w:rsid w:val="00724315"/>
    <w:rsid w:val="007536F9"/>
    <w:rsid w:val="00771E75"/>
    <w:rsid w:val="00811374"/>
    <w:rsid w:val="008765A0"/>
    <w:rsid w:val="00883802"/>
    <w:rsid w:val="00A07969"/>
    <w:rsid w:val="00A9474C"/>
    <w:rsid w:val="00B428B3"/>
    <w:rsid w:val="00B678CF"/>
    <w:rsid w:val="00B9730A"/>
    <w:rsid w:val="00C3402B"/>
    <w:rsid w:val="00C60174"/>
    <w:rsid w:val="00CC105D"/>
    <w:rsid w:val="00D21677"/>
    <w:rsid w:val="00D862B7"/>
    <w:rsid w:val="00DA0B5E"/>
    <w:rsid w:val="00DE0544"/>
    <w:rsid w:val="00E12219"/>
    <w:rsid w:val="00E2268A"/>
    <w:rsid w:val="00E22C9B"/>
    <w:rsid w:val="00F73B58"/>
    <w:rsid w:val="00F8610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Daniel Razim</cp:lastModifiedBy>
  <cp:revision>47</cp:revision>
  <cp:lastPrinted>2017-05-15T08:56:00Z</cp:lastPrinted>
  <dcterms:created xsi:type="dcterms:W3CDTF">2013-03-19T07:23:00Z</dcterms:created>
  <dcterms:modified xsi:type="dcterms:W3CDTF">2017-10-03T05:45:00Z</dcterms:modified>
</cp:coreProperties>
</file>