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FD" w:rsidRPr="00F670FD" w:rsidRDefault="00F670FD" w:rsidP="00F670FD">
      <w:pPr>
        <w:tabs>
          <w:tab w:val="right" w:pos="9360"/>
        </w:tabs>
        <w:spacing w:after="0" w:line="240" w:lineRule="auto"/>
        <w:rPr>
          <w:rFonts w:ascii="Times New Roman" w:hAnsi="Times New Roman"/>
          <w:b/>
          <w:color w:val="00214E"/>
          <w:sz w:val="36"/>
          <w:szCs w:val="36"/>
          <w:lang w:val="ro-RO"/>
        </w:rPr>
      </w:pPr>
      <w:r w:rsidRPr="00F670FD">
        <w:rPr>
          <w:rFonts w:ascii="Times New Roman" w:hAnsi="Times New Roman"/>
          <w:b/>
          <w:noProof/>
          <w:color w:val="00214E"/>
          <w:sz w:val="32"/>
          <w:szCs w:val="32"/>
        </w:rPr>
        <w:drawing>
          <wp:inline distT="0" distB="0" distL="0" distR="0" wp14:anchorId="3476E0A8" wp14:editId="4F9568F8">
            <wp:extent cx="242887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sidRPr="00F670FD">
        <w:rPr>
          <w:rFonts w:ascii="Times New Roman" w:hAnsi="Times New Roman"/>
          <w:b/>
          <w:color w:val="00214E"/>
          <w:sz w:val="32"/>
          <w:szCs w:val="32"/>
          <w:lang w:val="ro-RO"/>
        </w:rPr>
        <w:t xml:space="preserve">                     </w:t>
      </w:r>
      <w:r w:rsidRPr="00F670FD">
        <w:rPr>
          <w:rFonts w:ascii="Times New Roman" w:hAnsi="Times New Roman"/>
          <w:b/>
          <w:color w:val="00214E"/>
          <w:sz w:val="36"/>
          <w:szCs w:val="36"/>
          <w:lang w:val="ro-RO"/>
        </w:rPr>
        <w:t xml:space="preserve">               </w:t>
      </w:r>
      <w:r>
        <w:rPr>
          <w:rFonts w:ascii="Times New Roman" w:hAnsi="Times New Roman"/>
          <w:b/>
          <w:color w:val="00214E"/>
          <w:sz w:val="36"/>
          <w:szCs w:val="36"/>
          <w:lang w:val="ro-RO"/>
        </w:rPr>
        <w:tab/>
      </w:r>
      <w:r>
        <w:rPr>
          <w:rFonts w:ascii="Times New Roman" w:hAnsi="Times New Roman"/>
          <w:b/>
          <w:noProof/>
          <w:color w:val="00214E"/>
          <w:sz w:val="36"/>
          <w:szCs w:val="36"/>
        </w:rPr>
        <w:drawing>
          <wp:inline distT="0" distB="0" distL="0" distR="0" wp14:anchorId="0C2AC5B9">
            <wp:extent cx="1127760" cy="895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895985"/>
                    </a:xfrm>
                    <a:prstGeom prst="rect">
                      <a:avLst/>
                    </a:prstGeom>
                    <a:noFill/>
                  </pic:spPr>
                </pic:pic>
              </a:graphicData>
            </a:graphic>
          </wp:inline>
        </w:drawing>
      </w:r>
    </w:p>
    <w:p w:rsidR="00F670FD" w:rsidRPr="00F670FD" w:rsidRDefault="00F670FD" w:rsidP="00F670FD">
      <w:pPr>
        <w:tabs>
          <w:tab w:val="left" w:pos="9000"/>
        </w:tabs>
        <w:spacing w:after="0" w:line="240" w:lineRule="auto"/>
        <w:jc w:val="center"/>
        <w:rPr>
          <w:rFonts w:ascii="Times New Roman" w:hAnsi="Times New Roman"/>
          <w:sz w:val="36"/>
          <w:szCs w:val="36"/>
          <w:lang w:val="ro-RO"/>
        </w:rPr>
      </w:pPr>
      <w:r w:rsidRPr="00F670FD">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F670FD" w:rsidRPr="00F670FD" w:rsidTr="007800AE">
        <w:trPr>
          <w:trHeight w:val="226"/>
        </w:trPr>
        <w:tc>
          <w:tcPr>
            <w:tcW w:w="10173" w:type="dxa"/>
            <w:shd w:val="clear" w:color="auto" w:fill="auto"/>
          </w:tcPr>
          <w:p w:rsidR="00F670FD" w:rsidRPr="00F670FD" w:rsidRDefault="00F670FD" w:rsidP="00F670FD">
            <w:pPr>
              <w:spacing w:after="0"/>
              <w:jc w:val="center"/>
              <w:rPr>
                <w:rFonts w:ascii="Garamond" w:hAnsi="Garamond"/>
                <w:b/>
                <w:bCs/>
                <w:color w:val="00214E"/>
                <w:sz w:val="32"/>
                <w:szCs w:val="32"/>
                <w:lang w:val="ro-RO"/>
              </w:rPr>
            </w:pPr>
            <w:r w:rsidRPr="00F670FD">
              <w:rPr>
                <w:rFonts w:ascii="Times New Roman" w:hAnsi="Times New Roman"/>
                <w:b/>
                <w:bCs/>
                <w:sz w:val="36"/>
                <w:szCs w:val="36"/>
                <w:lang w:val="ro-RO"/>
              </w:rPr>
              <w:t>Agenţia pentru Protecţia Mediului Tulcea</w:t>
            </w:r>
          </w:p>
        </w:tc>
      </w:tr>
    </w:tbl>
    <w:p w:rsidR="00CC105D" w:rsidRPr="00F86108" w:rsidRDefault="00CC105D" w:rsidP="00A365B1">
      <w:pPr>
        <w:spacing w:line="300" w:lineRule="atLeast"/>
        <w:jc w:val="center"/>
        <w:textAlignment w:val="baseline"/>
        <w:rPr>
          <w:rStyle w:val="sttpar"/>
          <w:rFonts w:ascii="Times New Roman" w:hAnsi="Times New Roman"/>
          <w:sz w:val="28"/>
          <w:szCs w:val="28"/>
          <w:lang w:val="ro-RO"/>
        </w:rPr>
      </w:pPr>
      <w:r w:rsidRPr="00F86108">
        <w:rPr>
          <w:rStyle w:val="sttpar"/>
          <w:rFonts w:ascii="Times New Roman" w:hAnsi="Times New Roman"/>
          <w:sz w:val="28"/>
          <w:szCs w:val="28"/>
          <w:lang w:val="ro-RO"/>
        </w:rPr>
        <w:t>Anun</w:t>
      </w:r>
      <w:r w:rsidRPr="00F86108">
        <w:rPr>
          <w:rStyle w:val="tpa1"/>
          <w:rFonts w:ascii="Times New Roman" w:hAnsi="Times New Roman"/>
          <w:sz w:val="28"/>
          <w:szCs w:val="28"/>
          <w:lang w:val="ro-RO"/>
        </w:rPr>
        <w:t>t</w:t>
      </w:r>
      <w:r w:rsidRPr="00F86108">
        <w:rPr>
          <w:rStyle w:val="sttpar"/>
          <w:rFonts w:ascii="Times New Roman" w:hAnsi="Times New Roman"/>
          <w:sz w:val="28"/>
          <w:szCs w:val="28"/>
          <w:lang w:val="ro-RO"/>
        </w:rPr>
        <w:t xml:space="preserve"> public</w:t>
      </w:r>
    </w:p>
    <w:p w:rsidR="00CC105D" w:rsidRPr="00F86108" w:rsidRDefault="00CC105D" w:rsidP="000F3F32">
      <w:pPr>
        <w:jc w:val="both"/>
        <w:rPr>
          <w:rStyle w:val="sttpar"/>
          <w:rFonts w:ascii="Times New Roman" w:hAnsi="Times New Roman"/>
          <w:sz w:val="28"/>
          <w:szCs w:val="28"/>
          <w:lang w:val="ro-RO"/>
        </w:rPr>
      </w:pPr>
      <w:r w:rsidRPr="00F86108">
        <w:rPr>
          <w:rStyle w:val="tpa1"/>
          <w:rFonts w:ascii="Times New Roman" w:hAnsi="Times New Roman"/>
          <w:sz w:val="28"/>
          <w:szCs w:val="28"/>
          <w:lang w:val="ro-RO"/>
        </w:rPr>
        <w:t>AGEN</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PENTRU PROTEC</w:t>
      </w:r>
      <w:r w:rsidR="00452038" w:rsidRPr="00F86108">
        <w:rPr>
          <w:rStyle w:val="tpa1"/>
          <w:rFonts w:ascii="Times New Roman" w:hAnsi="Times New Roman"/>
          <w:sz w:val="28"/>
          <w:szCs w:val="28"/>
          <w:lang w:val="ro-RO"/>
        </w:rPr>
        <w:t>Ţ</w:t>
      </w:r>
      <w:r w:rsidRPr="00F86108">
        <w:rPr>
          <w:rStyle w:val="tpa1"/>
          <w:rFonts w:ascii="Times New Roman" w:hAnsi="Times New Roman"/>
          <w:sz w:val="28"/>
          <w:szCs w:val="28"/>
          <w:lang w:val="ro-RO"/>
        </w:rPr>
        <w:t>IA  MEDIULUI TULCEA</w:t>
      </w:r>
      <w:r w:rsidR="000F3F32">
        <w:rPr>
          <w:rStyle w:val="tpa1"/>
          <w:rFonts w:ascii="Times New Roman" w:hAnsi="Times New Roman"/>
          <w:sz w:val="28"/>
          <w:szCs w:val="28"/>
          <w:lang w:val="ro-RO"/>
        </w:rPr>
        <w:t xml:space="preserve"> </w:t>
      </w:r>
      <w:r w:rsidR="00452038" w:rsidRPr="00F86108">
        <w:rPr>
          <w:rStyle w:val="sttpar"/>
          <w:rFonts w:ascii="Times New Roman" w:hAnsi="Times New Roman"/>
          <w:sz w:val="28"/>
          <w:szCs w:val="28"/>
          <w:lang w:val="ro-RO"/>
        </w:rPr>
        <w:t>anunţă</w:t>
      </w:r>
      <w:r w:rsidRPr="00F86108">
        <w:rPr>
          <w:rStyle w:val="sttpar"/>
          <w:rFonts w:ascii="Times New Roman" w:hAnsi="Times New Roman"/>
          <w:sz w:val="28"/>
          <w:szCs w:val="28"/>
          <w:lang w:val="ro-RO"/>
        </w:rPr>
        <w:t xml:space="preserve"> publicul interesat asupra lu</w:t>
      </w:r>
      <w:r w:rsidR="00452038" w:rsidRPr="00F86108">
        <w:rPr>
          <w:rStyle w:val="sttpar"/>
          <w:rFonts w:ascii="Times New Roman" w:hAnsi="Times New Roman"/>
          <w:sz w:val="28"/>
          <w:szCs w:val="28"/>
          <w:lang w:val="ro-RO"/>
        </w:rPr>
        <w:t>ă</w:t>
      </w:r>
      <w:r w:rsidRPr="00F86108">
        <w:rPr>
          <w:rStyle w:val="sttpar"/>
          <w:rFonts w:ascii="Times New Roman" w:hAnsi="Times New Roman"/>
          <w:sz w:val="28"/>
          <w:szCs w:val="28"/>
          <w:lang w:val="ro-RO"/>
        </w:rPr>
        <w:t xml:space="preserve">rii deciziei etapei de </w:t>
      </w:r>
      <w:r w:rsidR="00452038" w:rsidRPr="00F86108">
        <w:rPr>
          <w:rStyle w:val="sttpar"/>
          <w:rFonts w:ascii="Times New Roman" w:hAnsi="Times New Roman"/>
          <w:sz w:val="28"/>
          <w:szCs w:val="28"/>
          <w:lang w:val="ro-RO"/>
        </w:rPr>
        <w:t>î</w:t>
      </w:r>
      <w:r w:rsidRPr="00F86108">
        <w:rPr>
          <w:rStyle w:val="sttpar"/>
          <w:rFonts w:ascii="Times New Roman" w:hAnsi="Times New Roman"/>
          <w:sz w:val="28"/>
          <w:szCs w:val="28"/>
          <w:lang w:val="ro-RO"/>
        </w:rPr>
        <w:t>ncadrare conform HG nr.1076/2004, respectiv ca</w:t>
      </w:r>
      <w:r w:rsidR="00485B3B">
        <w:rPr>
          <w:rFonts w:ascii="Times New Roman" w:hAnsi="Times New Roman"/>
          <w:b/>
          <w:sz w:val="28"/>
          <w:szCs w:val="28"/>
          <w:lang w:val="ro-RO"/>
        </w:rPr>
        <w:t xml:space="preserve"> </w:t>
      </w:r>
      <w:r w:rsidR="00AF751D" w:rsidRPr="00AF751D">
        <w:rPr>
          <w:rFonts w:ascii="Times New Roman" w:hAnsi="Times New Roman"/>
          <w:b/>
          <w:sz w:val="28"/>
          <w:szCs w:val="28"/>
          <w:lang w:val="ro-RO"/>
        </w:rPr>
        <w:t xml:space="preserve">PUZ: </w:t>
      </w:r>
      <w:r w:rsidR="00A365B1" w:rsidRPr="00A365B1">
        <w:rPr>
          <w:rFonts w:ascii="Times New Roman" w:hAnsi="Times New Roman"/>
          <w:b/>
          <w:sz w:val="28"/>
          <w:szCs w:val="28"/>
          <w:lang w:val="ro-RO"/>
        </w:rPr>
        <w:t xml:space="preserve">„Concesionare teren pentru construire service auto si producere semiremorci”, </w:t>
      </w:r>
      <w:r w:rsidR="00A365B1" w:rsidRPr="00A365B1">
        <w:rPr>
          <w:rFonts w:ascii="Times New Roman" w:hAnsi="Times New Roman"/>
          <w:sz w:val="28"/>
          <w:szCs w:val="28"/>
          <w:lang w:val="ro-RO"/>
        </w:rPr>
        <w:t>propus a se realiza</w:t>
      </w:r>
      <w:r w:rsidR="00A365B1" w:rsidRPr="00A365B1">
        <w:rPr>
          <w:rFonts w:ascii="Times New Roman" w:hAnsi="Times New Roman"/>
          <w:b/>
          <w:sz w:val="28"/>
          <w:szCs w:val="28"/>
          <w:lang w:val="ro-RO"/>
        </w:rPr>
        <w:t xml:space="preserve"> </w:t>
      </w:r>
      <w:r w:rsidR="00A365B1" w:rsidRPr="00A365B1">
        <w:rPr>
          <w:rFonts w:ascii="Times New Roman" w:hAnsi="Times New Roman"/>
          <w:sz w:val="28"/>
          <w:szCs w:val="28"/>
          <w:lang w:val="ro-RO"/>
        </w:rPr>
        <w:t>in loc. Tulcea, DJ 222, nc. 30288, jud. Tulcea</w:t>
      </w:r>
      <w:r w:rsidR="00412085" w:rsidRPr="00F86108">
        <w:rPr>
          <w:rStyle w:val="sttpar"/>
          <w:rFonts w:ascii="Times New Roman" w:hAnsi="Times New Roman"/>
          <w:sz w:val="28"/>
          <w:szCs w:val="28"/>
          <w:lang w:val="ro-RO"/>
        </w:rPr>
        <w:t>, avân</w:t>
      </w:r>
      <w:r w:rsidRPr="00F86108">
        <w:rPr>
          <w:rStyle w:val="sttpar"/>
          <w:rFonts w:ascii="Times New Roman" w:hAnsi="Times New Roman"/>
          <w:sz w:val="28"/>
          <w:szCs w:val="28"/>
          <w:lang w:val="ro-RO"/>
        </w:rPr>
        <w:t>d ca titular</w:t>
      </w:r>
      <w:r w:rsidR="00D862B7">
        <w:rPr>
          <w:rStyle w:val="sttpar"/>
          <w:rFonts w:ascii="Times New Roman" w:hAnsi="Times New Roman"/>
          <w:sz w:val="28"/>
          <w:szCs w:val="28"/>
          <w:lang w:val="ro-RO"/>
        </w:rPr>
        <w:t xml:space="preserve"> pe</w:t>
      </w:r>
      <w:r w:rsidR="00485B3B">
        <w:rPr>
          <w:rStyle w:val="sttpar"/>
          <w:rFonts w:ascii="Times New Roman" w:hAnsi="Times New Roman"/>
          <w:sz w:val="28"/>
          <w:szCs w:val="28"/>
          <w:lang w:val="ro-RO"/>
        </w:rPr>
        <w:t xml:space="preserve"> </w:t>
      </w:r>
      <w:r w:rsidR="00A365B1">
        <w:rPr>
          <w:rFonts w:ascii="Times New Roman" w:hAnsi="Times New Roman"/>
          <w:b/>
          <w:sz w:val="28"/>
          <w:szCs w:val="28"/>
          <w:lang w:val="ro-RO"/>
        </w:rPr>
        <w:t>SC SIRUTI SRL</w:t>
      </w:r>
      <w:r w:rsidR="00B9687D">
        <w:rPr>
          <w:rStyle w:val="sttpar"/>
          <w:rFonts w:ascii="Times New Roman" w:hAnsi="Times New Roman"/>
          <w:b/>
          <w:sz w:val="28"/>
          <w:szCs w:val="28"/>
          <w:lang w:val="ro-RO"/>
        </w:rPr>
        <w:t>,</w:t>
      </w:r>
      <w:r w:rsidR="00AF751D">
        <w:rPr>
          <w:rStyle w:val="sttpar"/>
          <w:rFonts w:ascii="Times New Roman" w:hAnsi="Times New Roman"/>
          <w:b/>
          <w:sz w:val="28"/>
          <w:szCs w:val="28"/>
          <w:lang w:val="ro-RO"/>
        </w:rPr>
        <w:t xml:space="preserve"> </w:t>
      </w:r>
      <w:r w:rsidR="0050579B" w:rsidRPr="00F86108">
        <w:rPr>
          <w:rStyle w:val="sttpar"/>
          <w:rFonts w:ascii="Times New Roman" w:hAnsi="Times New Roman"/>
          <w:sz w:val="28"/>
          <w:szCs w:val="28"/>
          <w:lang w:val="ro-RO"/>
        </w:rPr>
        <w:t xml:space="preserve">nu </w:t>
      </w:r>
      <w:r w:rsidR="00412FF2" w:rsidRPr="00F86108">
        <w:rPr>
          <w:rFonts w:ascii="Times New Roman" w:hAnsi="Times New Roman"/>
          <w:sz w:val="28"/>
          <w:szCs w:val="28"/>
          <w:lang w:val="ro-RO"/>
        </w:rPr>
        <w:t>necesită efectuarea evaluării de mediu pentru planuri și programe, conform HG.1076/2004, pentru planul precizat</w:t>
      </w:r>
      <w:r w:rsidR="0050579B" w:rsidRPr="00F86108">
        <w:rPr>
          <w:rFonts w:ascii="Times New Roman" w:hAnsi="Times New Roman"/>
          <w:sz w:val="28"/>
          <w:szCs w:val="28"/>
          <w:lang w:val="ro-RO"/>
        </w:rPr>
        <w:t>.</w:t>
      </w:r>
    </w:p>
    <w:p w:rsidR="00452038" w:rsidRDefault="00452038" w:rsidP="00452038">
      <w:pPr>
        <w:spacing w:after="0" w:line="240" w:lineRule="auto"/>
        <w:jc w:val="both"/>
        <w:rPr>
          <w:rFonts w:ascii="Times New Roman" w:hAnsi="Times New Roman"/>
          <w:b/>
          <w:sz w:val="28"/>
          <w:szCs w:val="28"/>
          <w:lang w:val="ro-RO"/>
        </w:rPr>
      </w:pPr>
      <w:r w:rsidRPr="00F86108">
        <w:rPr>
          <w:rFonts w:ascii="Times New Roman" w:hAnsi="Times New Roman"/>
          <w:b/>
          <w:sz w:val="28"/>
          <w:szCs w:val="28"/>
          <w:lang w:val="ro-RO"/>
        </w:rPr>
        <w:t>Motivele care au stat la baza luării deciziei:</w:t>
      </w:r>
    </w:p>
    <w:p w:rsidR="00A365B1" w:rsidRP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Cs/>
          <w:kern w:val="32"/>
          <w:sz w:val="28"/>
          <w:szCs w:val="28"/>
          <w:lang w:val="ro-RO"/>
        </w:rPr>
        <w:t>Mărimea planului: Planul propune concesionarea suprafetei de teren de 3539,00 mp, pentru construirea unui service auto.</w:t>
      </w:r>
    </w:p>
    <w:p w:rsidR="00A365B1" w:rsidRP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Cs/>
          <w:kern w:val="32"/>
          <w:sz w:val="28"/>
          <w:szCs w:val="28"/>
          <w:lang w:val="ro-RO"/>
        </w:rPr>
        <w:t xml:space="preserve">        Se propune adaugarea unor noi functiuni compatibile cu zona si anume cele de service auto si intretinere auto, cu functiuni complementare de servicii si administratie. Constructia propusa va avea ca regim de inaltime maxim P+2E. </w:t>
      </w:r>
    </w:p>
    <w:p w:rsidR="00A365B1" w:rsidRPr="00A365B1" w:rsidRDefault="00A365B1" w:rsidP="00A365B1">
      <w:pPr>
        <w:spacing w:after="0" w:line="240" w:lineRule="auto"/>
        <w:rPr>
          <w:rFonts w:ascii="Times New Roman" w:eastAsia="Times New Roman" w:hAnsi="Times New Roman"/>
          <w:b/>
          <w:bCs/>
          <w:kern w:val="32"/>
          <w:sz w:val="28"/>
          <w:szCs w:val="28"/>
          <w:lang w:val="ro-RO"/>
        </w:rPr>
      </w:pPr>
      <w:r w:rsidRPr="00A365B1">
        <w:rPr>
          <w:rFonts w:ascii="Times New Roman" w:eastAsia="Times New Roman" w:hAnsi="Times New Roman"/>
          <w:b/>
          <w:bCs/>
          <w:kern w:val="32"/>
          <w:sz w:val="28"/>
          <w:szCs w:val="28"/>
          <w:lang w:val="ro-RO"/>
        </w:rPr>
        <w:t xml:space="preserve">Bilant teritorial suprafete: </w:t>
      </w:r>
    </w:p>
    <w:p w:rsidR="00A365B1" w:rsidRPr="00A365B1" w:rsidRDefault="00A365B1" w:rsidP="00A365B1">
      <w:pPr>
        <w:spacing w:after="0" w:line="240" w:lineRule="auto"/>
        <w:rPr>
          <w:rFonts w:ascii="Times New Roman" w:eastAsia="Times New Roman" w:hAnsi="Times New Roman"/>
          <w:bCs/>
          <w:kern w:val="32"/>
          <w:sz w:val="28"/>
          <w:szCs w:val="28"/>
          <w:lang w:val="ro-RO"/>
        </w:rPr>
      </w:pP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996"/>
        <w:gridCol w:w="1244"/>
      </w:tblGrid>
      <w:tr w:rsidR="00A365B1" w:rsidRPr="00A365B1" w:rsidTr="00D13B49">
        <w:tc>
          <w:tcPr>
            <w:tcW w:w="6480" w:type="dxa"/>
            <w:shd w:val="clear" w:color="auto" w:fill="auto"/>
          </w:tcPr>
          <w:p w:rsidR="00A365B1" w:rsidRPr="00A365B1" w:rsidRDefault="00A365B1" w:rsidP="00A365B1">
            <w:pPr>
              <w:spacing w:after="0" w:line="240" w:lineRule="auto"/>
              <w:jc w:val="both"/>
              <w:rPr>
                <w:rFonts w:ascii="Arial Narrow" w:eastAsia="Times New Roman" w:hAnsi="Arial Narrow"/>
                <w:b/>
                <w:iCs/>
                <w:snapToGrid w:val="0"/>
                <w:sz w:val="28"/>
                <w:szCs w:val="28"/>
                <w:lang w:val="es-ES"/>
              </w:rPr>
            </w:pPr>
            <w:r w:rsidRPr="00A365B1">
              <w:rPr>
                <w:rFonts w:ascii="Arial Narrow" w:eastAsia="Times New Roman" w:hAnsi="Arial Narrow"/>
                <w:b/>
                <w:iCs/>
                <w:snapToGrid w:val="0"/>
                <w:sz w:val="28"/>
                <w:szCs w:val="28"/>
                <w:lang w:val="es-ES"/>
              </w:rPr>
              <w:t>ZONE /SUBZONE FUNCTIONALE</w:t>
            </w:r>
          </w:p>
          <w:p w:rsidR="00A365B1" w:rsidRPr="00A365B1" w:rsidRDefault="00A365B1" w:rsidP="00A365B1">
            <w:pPr>
              <w:spacing w:after="0" w:line="240" w:lineRule="auto"/>
              <w:jc w:val="both"/>
              <w:rPr>
                <w:rFonts w:ascii="Arial Narrow" w:eastAsia="Times New Roman" w:hAnsi="Arial Narrow"/>
                <w:b/>
                <w:iCs/>
                <w:snapToGrid w:val="0"/>
                <w:sz w:val="28"/>
                <w:szCs w:val="28"/>
                <w:lang w:val="es-ES"/>
              </w:rPr>
            </w:pPr>
          </w:p>
        </w:tc>
        <w:tc>
          <w:tcPr>
            <w:tcW w:w="1996" w:type="dxa"/>
            <w:shd w:val="clear" w:color="auto" w:fill="auto"/>
          </w:tcPr>
          <w:p w:rsidR="00A365B1" w:rsidRPr="00A365B1" w:rsidRDefault="00A365B1" w:rsidP="00A365B1">
            <w:pPr>
              <w:spacing w:after="0" w:line="240" w:lineRule="auto"/>
              <w:jc w:val="both"/>
              <w:rPr>
                <w:rFonts w:ascii="Arial Narrow" w:eastAsia="Times New Roman" w:hAnsi="Arial Narrow"/>
                <w:b/>
                <w:iCs/>
                <w:snapToGrid w:val="0"/>
                <w:sz w:val="32"/>
                <w:szCs w:val="32"/>
                <w:lang w:val="es-ES"/>
              </w:rPr>
            </w:pPr>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32"/>
                <w:szCs w:val="32"/>
                <w:lang w:val="es-ES"/>
              </w:rPr>
              <w:t>mp</w:t>
            </w:r>
            <w:proofErr w:type="spellEnd"/>
          </w:p>
        </w:tc>
        <w:tc>
          <w:tcPr>
            <w:tcW w:w="1244" w:type="dxa"/>
            <w:shd w:val="clear" w:color="auto" w:fill="auto"/>
          </w:tcPr>
          <w:p w:rsidR="00A365B1" w:rsidRPr="00A365B1" w:rsidRDefault="00A365B1" w:rsidP="00A365B1">
            <w:pPr>
              <w:spacing w:after="0" w:line="240" w:lineRule="auto"/>
              <w:jc w:val="both"/>
              <w:rPr>
                <w:rFonts w:ascii="Arial Black" w:eastAsia="Times New Roman" w:hAnsi="Arial Black"/>
                <w:b/>
                <w:iCs/>
                <w:snapToGrid w:val="0"/>
                <w:sz w:val="32"/>
                <w:szCs w:val="32"/>
                <w:lang w:val="es-ES"/>
              </w:rPr>
            </w:pPr>
            <w:r w:rsidRPr="00A365B1">
              <w:rPr>
                <w:rFonts w:ascii="Arial Narrow" w:eastAsia="Times New Roman" w:hAnsi="Arial Narrow"/>
                <w:b/>
                <w:iCs/>
                <w:snapToGrid w:val="0"/>
                <w:sz w:val="28"/>
                <w:szCs w:val="28"/>
                <w:lang w:val="es-ES"/>
              </w:rPr>
              <w:t xml:space="preserve">    </w:t>
            </w:r>
            <w:r w:rsidRPr="00A365B1">
              <w:rPr>
                <w:rFonts w:ascii="Arial Black" w:eastAsia="Times New Roman" w:hAnsi="Arial Black"/>
                <w:b/>
                <w:iCs/>
                <w:snapToGrid w:val="0"/>
                <w:sz w:val="32"/>
                <w:szCs w:val="32"/>
                <w:lang w:val="es-ES"/>
              </w:rPr>
              <w:t xml:space="preserve"> %</w:t>
            </w:r>
          </w:p>
        </w:tc>
      </w:tr>
      <w:tr w:rsidR="00A365B1" w:rsidRPr="00A365B1" w:rsidTr="00D13B49">
        <w:tc>
          <w:tcPr>
            <w:tcW w:w="6480" w:type="dxa"/>
            <w:shd w:val="clear" w:color="auto" w:fill="auto"/>
          </w:tcPr>
          <w:p w:rsidR="00A365B1" w:rsidRPr="00A365B1" w:rsidRDefault="00A365B1" w:rsidP="00A365B1">
            <w:pPr>
              <w:spacing w:after="0" w:line="240" w:lineRule="auto"/>
              <w:jc w:val="both"/>
              <w:rPr>
                <w:rFonts w:ascii="Arial Narrow" w:eastAsia="Times New Roman" w:hAnsi="Arial Narrow"/>
                <w:b/>
                <w:iCs/>
                <w:snapToGrid w:val="0"/>
                <w:sz w:val="28"/>
                <w:szCs w:val="28"/>
                <w:lang w:val="es-ES"/>
              </w:rPr>
            </w:pPr>
            <w:r w:rsidRPr="00A365B1">
              <w:rPr>
                <w:rFonts w:ascii="Arial Narrow" w:eastAsia="Times New Roman" w:hAnsi="Arial Narrow"/>
                <w:b/>
                <w:iCs/>
                <w:snapToGrid w:val="0"/>
                <w:sz w:val="28"/>
                <w:szCs w:val="28"/>
                <w:lang w:val="es-ES"/>
              </w:rPr>
              <w:t>SUPRAFATA ZONA TOTALA STUDIATA</w:t>
            </w:r>
          </w:p>
          <w:p w:rsidR="00A365B1" w:rsidRPr="00A365B1" w:rsidRDefault="00A365B1" w:rsidP="00A365B1">
            <w:pPr>
              <w:spacing w:after="0" w:line="240" w:lineRule="auto"/>
              <w:jc w:val="both"/>
              <w:rPr>
                <w:rFonts w:ascii="Arial Narrow" w:eastAsia="Times New Roman" w:hAnsi="Arial Narrow"/>
                <w:b/>
                <w:iCs/>
                <w:snapToGrid w:val="0"/>
                <w:sz w:val="28"/>
                <w:szCs w:val="28"/>
                <w:lang w:val="es-ES"/>
              </w:rPr>
            </w:pPr>
          </w:p>
        </w:tc>
        <w:tc>
          <w:tcPr>
            <w:tcW w:w="1996" w:type="dxa"/>
            <w:shd w:val="clear" w:color="auto" w:fill="auto"/>
          </w:tcPr>
          <w:p w:rsidR="00A365B1" w:rsidRPr="00A365B1" w:rsidRDefault="00A365B1" w:rsidP="00A365B1">
            <w:pPr>
              <w:spacing w:after="0" w:line="240" w:lineRule="auto"/>
              <w:jc w:val="center"/>
              <w:rPr>
                <w:rFonts w:ascii="Arial Narrow" w:eastAsia="Times New Roman" w:hAnsi="Arial Narrow"/>
                <w:b/>
                <w:iCs/>
                <w:snapToGrid w:val="0"/>
                <w:sz w:val="32"/>
                <w:szCs w:val="32"/>
                <w:lang w:val="es-ES"/>
              </w:rPr>
            </w:pPr>
            <w:r w:rsidRPr="00A365B1">
              <w:rPr>
                <w:rFonts w:ascii="Arial Narrow" w:eastAsia="Times New Roman" w:hAnsi="Arial Narrow"/>
                <w:b/>
                <w:iCs/>
                <w:snapToGrid w:val="0"/>
                <w:sz w:val="32"/>
                <w:szCs w:val="32"/>
                <w:lang w:val="es-ES"/>
              </w:rPr>
              <w:t>42 674,50</w:t>
            </w:r>
          </w:p>
        </w:tc>
        <w:tc>
          <w:tcPr>
            <w:tcW w:w="1244" w:type="dxa"/>
            <w:shd w:val="clear" w:color="auto" w:fill="auto"/>
          </w:tcPr>
          <w:p w:rsidR="00A365B1" w:rsidRPr="00A365B1" w:rsidRDefault="00A365B1" w:rsidP="00A365B1">
            <w:pPr>
              <w:spacing w:after="0" w:line="240" w:lineRule="auto"/>
              <w:jc w:val="center"/>
              <w:rPr>
                <w:rFonts w:ascii="Arial Black" w:eastAsia="Times New Roman" w:hAnsi="Arial Black"/>
                <w:b/>
                <w:iCs/>
                <w:snapToGrid w:val="0"/>
                <w:sz w:val="32"/>
                <w:szCs w:val="32"/>
                <w:lang w:val="es-ES"/>
              </w:rPr>
            </w:pPr>
          </w:p>
        </w:tc>
      </w:tr>
      <w:tr w:rsidR="00A365B1" w:rsidRPr="00A365B1" w:rsidTr="00D13B49">
        <w:trPr>
          <w:trHeight w:val="807"/>
        </w:trPr>
        <w:tc>
          <w:tcPr>
            <w:tcW w:w="6480" w:type="dxa"/>
            <w:shd w:val="clear" w:color="auto" w:fill="auto"/>
          </w:tcPr>
          <w:p w:rsidR="00A365B1" w:rsidRPr="00A365B1" w:rsidRDefault="00A365B1" w:rsidP="00A365B1">
            <w:pPr>
              <w:spacing w:after="0" w:line="240" w:lineRule="auto"/>
              <w:jc w:val="both"/>
              <w:rPr>
                <w:rFonts w:ascii="Arial Narrow" w:eastAsia="Times New Roman" w:hAnsi="Arial Narrow"/>
                <w:b/>
                <w:iCs/>
                <w:snapToGrid w:val="0"/>
                <w:sz w:val="28"/>
                <w:szCs w:val="28"/>
                <w:lang w:val="es-ES"/>
              </w:rPr>
            </w:pPr>
          </w:p>
          <w:p w:rsidR="00A365B1" w:rsidRPr="00A365B1" w:rsidRDefault="00A365B1" w:rsidP="00A365B1">
            <w:pPr>
              <w:spacing w:after="0" w:line="240" w:lineRule="auto"/>
              <w:jc w:val="both"/>
              <w:rPr>
                <w:rFonts w:ascii="Arial Narrow" w:eastAsia="Times New Roman" w:hAnsi="Arial Narrow"/>
                <w:iCs/>
                <w:snapToGrid w:val="0"/>
                <w:sz w:val="28"/>
                <w:szCs w:val="28"/>
                <w:lang w:val="es-ES"/>
              </w:rPr>
            </w:pPr>
            <w:r w:rsidRPr="00A365B1">
              <w:rPr>
                <w:rFonts w:ascii="Arial Narrow" w:eastAsia="Times New Roman" w:hAnsi="Arial Narrow"/>
                <w:b/>
                <w:iCs/>
                <w:snapToGrid w:val="0"/>
                <w:sz w:val="28"/>
                <w:szCs w:val="28"/>
                <w:lang w:val="es-ES"/>
              </w:rPr>
              <w:t>TOTAL TEREN</w:t>
            </w:r>
          </w:p>
        </w:tc>
        <w:tc>
          <w:tcPr>
            <w:tcW w:w="1996" w:type="dxa"/>
            <w:shd w:val="clear" w:color="auto" w:fill="auto"/>
          </w:tcPr>
          <w:p w:rsidR="00A365B1" w:rsidRPr="00A365B1" w:rsidRDefault="00A365B1" w:rsidP="00A365B1">
            <w:pPr>
              <w:spacing w:after="0" w:line="240" w:lineRule="auto"/>
              <w:jc w:val="center"/>
              <w:rPr>
                <w:rFonts w:ascii="Arial Black" w:eastAsia="Times New Roman" w:hAnsi="Arial Black"/>
                <w:b/>
                <w:iCs/>
                <w:snapToGrid w:val="0"/>
                <w:sz w:val="26"/>
                <w:szCs w:val="26"/>
                <w:lang w:val="es-ES"/>
              </w:rPr>
            </w:pPr>
          </w:p>
          <w:p w:rsidR="00A365B1" w:rsidRPr="00A365B1" w:rsidRDefault="00A365B1" w:rsidP="00A365B1">
            <w:pPr>
              <w:spacing w:after="0" w:line="240" w:lineRule="auto"/>
              <w:jc w:val="center"/>
              <w:rPr>
                <w:rFonts w:ascii="Arial Black" w:eastAsia="Times New Roman" w:hAnsi="Arial Black"/>
                <w:b/>
                <w:iCs/>
                <w:snapToGrid w:val="0"/>
                <w:sz w:val="26"/>
                <w:szCs w:val="26"/>
                <w:lang w:val="es-ES"/>
              </w:rPr>
            </w:pPr>
            <w:r w:rsidRPr="00A365B1">
              <w:rPr>
                <w:rFonts w:ascii="Arial Black" w:eastAsia="Times New Roman" w:hAnsi="Arial Black"/>
                <w:b/>
                <w:iCs/>
                <w:snapToGrid w:val="0"/>
                <w:sz w:val="26"/>
                <w:szCs w:val="26"/>
                <w:lang w:val="es-ES"/>
              </w:rPr>
              <w:t>3 539,00</w:t>
            </w:r>
          </w:p>
          <w:p w:rsidR="00A365B1" w:rsidRPr="00A365B1" w:rsidRDefault="00A365B1" w:rsidP="00A365B1">
            <w:pPr>
              <w:spacing w:after="0" w:line="240" w:lineRule="auto"/>
              <w:jc w:val="center"/>
              <w:rPr>
                <w:rFonts w:ascii="Arial Black" w:eastAsia="Times New Roman" w:hAnsi="Arial Black"/>
                <w:b/>
                <w:iCs/>
                <w:snapToGrid w:val="0"/>
                <w:sz w:val="26"/>
                <w:szCs w:val="26"/>
                <w:lang w:val="es-ES"/>
              </w:rPr>
            </w:pPr>
          </w:p>
        </w:tc>
        <w:tc>
          <w:tcPr>
            <w:tcW w:w="1244" w:type="dxa"/>
            <w:shd w:val="clear" w:color="auto" w:fill="auto"/>
          </w:tcPr>
          <w:p w:rsidR="00A365B1" w:rsidRPr="00A365B1" w:rsidRDefault="00A365B1" w:rsidP="00A365B1">
            <w:pPr>
              <w:spacing w:after="0" w:line="240" w:lineRule="auto"/>
              <w:jc w:val="center"/>
              <w:rPr>
                <w:rFonts w:ascii="Arial Black" w:eastAsia="Times New Roman" w:hAnsi="Arial Black"/>
                <w:b/>
                <w:iCs/>
                <w:snapToGrid w:val="0"/>
                <w:sz w:val="28"/>
                <w:szCs w:val="28"/>
                <w:lang w:val="es-ES"/>
              </w:rPr>
            </w:pPr>
          </w:p>
          <w:p w:rsidR="00A365B1" w:rsidRPr="00A365B1" w:rsidRDefault="00A365B1" w:rsidP="00A365B1">
            <w:pPr>
              <w:spacing w:after="0" w:line="240" w:lineRule="auto"/>
              <w:jc w:val="center"/>
              <w:rPr>
                <w:rFonts w:ascii="Arial Black" w:eastAsia="Times New Roman" w:hAnsi="Arial Black"/>
                <w:b/>
                <w:iCs/>
                <w:snapToGrid w:val="0"/>
                <w:sz w:val="28"/>
                <w:szCs w:val="28"/>
                <w:lang w:val="es-ES"/>
              </w:rPr>
            </w:pPr>
            <w:r w:rsidRPr="00A365B1">
              <w:rPr>
                <w:rFonts w:ascii="Arial Black" w:eastAsia="Times New Roman" w:hAnsi="Arial Black"/>
                <w:b/>
                <w:iCs/>
                <w:snapToGrid w:val="0"/>
                <w:sz w:val="28"/>
                <w:szCs w:val="28"/>
                <w:lang w:val="es-ES"/>
              </w:rPr>
              <w:t>100,00</w:t>
            </w:r>
          </w:p>
        </w:tc>
      </w:tr>
      <w:tr w:rsidR="00A365B1" w:rsidRPr="00A365B1" w:rsidTr="00D13B49">
        <w:tc>
          <w:tcPr>
            <w:tcW w:w="6480" w:type="dxa"/>
            <w:shd w:val="clear" w:color="auto" w:fill="auto"/>
          </w:tcPr>
          <w:p w:rsidR="00A365B1" w:rsidRPr="00A365B1" w:rsidRDefault="00A365B1" w:rsidP="00A365B1">
            <w:pPr>
              <w:widowControl w:val="0"/>
              <w:numPr>
                <w:ilvl w:val="0"/>
                <w:numId w:val="2"/>
              </w:numPr>
              <w:spacing w:after="0" w:line="240" w:lineRule="auto"/>
              <w:jc w:val="both"/>
              <w:rPr>
                <w:rFonts w:ascii="Arial Narrow" w:eastAsia="Times New Roman" w:hAnsi="Arial Narrow"/>
                <w:b/>
                <w:iCs/>
                <w:snapToGrid w:val="0"/>
                <w:sz w:val="28"/>
                <w:szCs w:val="28"/>
                <w:lang w:val="es-ES"/>
              </w:rPr>
            </w:pPr>
            <w:r w:rsidRPr="00A365B1">
              <w:rPr>
                <w:rFonts w:ascii="Arial Narrow" w:eastAsia="Times New Roman" w:hAnsi="Arial Narrow"/>
                <w:b/>
                <w:iCs/>
                <w:snapToGrid w:val="0"/>
                <w:sz w:val="28"/>
                <w:szCs w:val="28"/>
                <w:lang w:val="es-ES"/>
              </w:rPr>
              <w:t xml:space="preserve">ZONA </w:t>
            </w:r>
            <w:proofErr w:type="spellStart"/>
            <w:r w:rsidRPr="00A365B1">
              <w:rPr>
                <w:rFonts w:ascii="Arial Black" w:eastAsia="Times New Roman" w:hAnsi="Arial Black"/>
                <w:b/>
                <w:iCs/>
                <w:snapToGrid w:val="0"/>
                <w:sz w:val="28"/>
                <w:szCs w:val="28"/>
                <w:lang w:val="es-ES"/>
              </w:rPr>
              <w:t>ISc</w:t>
            </w:r>
            <w:proofErr w:type="spellEnd"/>
            <w:r w:rsidRPr="00A365B1">
              <w:rPr>
                <w:rFonts w:ascii="Arial Black" w:eastAsia="Times New Roman" w:hAnsi="Arial Black"/>
                <w:b/>
                <w:iCs/>
                <w:snapToGrid w:val="0"/>
                <w:sz w:val="28"/>
                <w:szCs w:val="28"/>
                <w:lang w:val="es-ES"/>
              </w:rPr>
              <w:t xml:space="preserve"> – </w:t>
            </w:r>
            <w:r w:rsidRPr="00A365B1">
              <w:rPr>
                <w:rFonts w:ascii="Arial Narrow" w:eastAsia="Times New Roman" w:hAnsi="Arial Narrow"/>
                <w:b/>
                <w:iCs/>
                <w:snapToGrid w:val="0"/>
                <w:sz w:val="28"/>
                <w:szCs w:val="28"/>
                <w:lang w:val="es-ES"/>
              </w:rPr>
              <w:t xml:space="preserve">Zona </w:t>
            </w:r>
            <w:proofErr w:type="spellStart"/>
            <w:r w:rsidRPr="00A365B1">
              <w:rPr>
                <w:rFonts w:ascii="Arial Narrow" w:eastAsia="Times New Roman" w:hAnsi="Arial Narrow"/>
                <w:b/>
                <w:iCs/>
                <w:snapToGrid w:val="0"/>
                <w:sz w:val="28"/>
                <w:szCs w:val="28"/>
                <w:lang w:val="es-ES"/>
              </w:rPr>
              <w:t>pentru</w:t>
            </w:r>
            <w:proofErr w:type="spellEnd"/>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comert</w:t>
            </w:r>
            <w:proofErr w:type="spellEnd"/>
            <w:r w:rsidRPr="00A365B1">
              <w:rPr>
                <w:rFonts w:ascii="Arial Narrow" w:eastAsia="Times New Roman" w:hAnsi="Arial Narrow"/>
                <w:b/>
                <w:iCs/>
                <w:snapToGrid w:val="0"/>
                <w:sz w:val="28"/>
                <w:szCs w:val="28"/>
                <w:lang w:val="es-ES"/>
              </w:rPr>
              <w:t xml:space="preserve"> si </w:t>
            </w:r>
            <w:proofErr w:type="spellStart"/>
            <w:r w:rsidRPr="00A365B1">
              <w:rPr>
                <w:rFonts w:ascii="Arial Narrow" w:eastAsia="Times New Roman" w:hAnsi="Arial Narrow"/>
                <w:b/>
                <w:iCs/>
                <w:snapToGrid w:val="0"/>
                <w:sz w:val="28"/>
                <w:szCs w:val="28"/>
                <w:lang w:val="es-ES"/>
              </w:rPr>
              <w:t>servicii</w:t>
            </w:r>
            <w:proofErr w:type="spellEnd"/>
            <w:r w:rsidRPr="00A365B1">
              <w:rPr>
                <w:rFonts w:ascii="Arial Black" w:eastAsia="Times New Roman" w:hAnsi="Arial Black"/>
                <w:b/>
                <w:iCs/>
                <w:snapToGrid w:val="0"/>
                <w:sz w:val="28"/>
                <w:szCs w:val="28"/>
                <w:lang w:val="es-ES"/>
              </w:rPr>
              <w:t xml:space="preserve"> </w:t>
            </w:r>
          </w:p>
        </w:tc>
        <w:tc>
          <w:tcPr>
            <w:tcW w:w="1996" w:type="dxa"/>
            <w:shd w:val="clear" w:color="auto" w:fill="auto"/>
          </w:tcPr>
          <w:p w:rsidR="00A365B1" w:rsidRPr="00A365B1" w:rsidRDefault="00A365B1" w:rsidP="00A365B1">
            <w:pPr>
              <w:spacing w:after="0" w:line="240" w:lineRule="auto"/>
              <w:jc w:val="center"/>
              <w:rPr>
                <w:rFonts w:ascii="Arial Black" w:eastAsia="Times New Roman" w:hAnsi="Arial Black"/>
                <w:b/>
                <w:iCs/>
                <w:snapToGrid w:val="0"/>
                <w:sz w:val="26"/>
                <w:szCs w:val="26"/>
                <w:lang w:val="es-ES"/>
              </w:rPr>
            </w:pPr>
            <w:r w:rsidRPr="00A365B1">
              <w:rPr>
                <w:rFonts w:ascii="Arial Black" w:eastAsia="Times New Roman" w:hAnsi="Arial Black"/>
                <w:b/>
                <w:iCs/>
                <w:snapToGrid w:val="0"/>
                <w:sz w:val="26"/>
                <w:szCs w:val="26"/>
                <w:lang w:val="es-ES"/>
              </w:rPr>
              <w:t>2 123,00</w:t>
            </w:r>
          </w:p>
        </w:tc>
        <w:tc>
          <w:tcPr>
            <w:tcW w:w="1244" w:type="dxa"/>
            <w:shd w:val="clear" w:color="auto" w:fill="auto"/>
          </w:tcPr>
          <w:p w:rsidR="00A365B1" w:rsidRPr="00A365B1" w:rsidRDefault="00A365B1" w:rsidP="00A365B1">
            <w:pPr>
              <w:spacing w:after="0" w:line="240" w:lineRule="auto"/>
              <w:jc w:val="center"/>
              <w:rPr>
                <w:rFonts w:ascii="Arial Black" w:eastAsia="Times New Roman" w:hAnsi="Arial Black"/>
                <w:iCs/>
                <w:snapToGrid w:val="0"/>
                <w:sz w:val="28"/>
                <w:szCs w:val="28"/>
                <w:lang w:val="es-ES"/>
              </w:rPr>
            </w:pPr>
            <w:r w:rsidRPr="00A365B1">
              <w:rPr>
                <w:rFonts w:ascii="Arial Black" w:eastAsia="Times New Roman" w:hAnsi="Arial Black"/>
                <w:iCs/>
                <w:snapToGrid w:val="0"/>
                <w:sz w:val="28"/>
                <w:szCs w:val="28"/>
                <w:lang w:val="es-ES"/>
              </w:rPr>
              <w:t>60,00</w:t>
            </w:r>
          </w:p>
        </w:tc>
      </w:tr>
      <w:tr w:rsidR="00A365B1" w:rsidRPr="00A365B1" w:rsidTr="00D13B49">
        <w:tc>
          <w:tcPr>
            <w:tcW w:w="6480" w:type="dxa"/>
            <w:shd w:val="clear" w:color="auto" w:fill="auto"/>
          </w:tcPr>
          <w:p w:rsidR="00A365B1" w:rsidRPr="00A365B1" w:rsidRDefault="00A365B1" w:rsidP="00A365B1">
            <w:pPr>
              <w:widowControl w:val="0"/>
              <w:numPr>
                <w:ilvl w:val="0"/>
                <w:numId w:val="2"/>
              </w:numPr>
              <w:spacing w:after="0" w:line="240" w:lineRule="auto"/>
              <w:jc w:val="both"/>
              <w:rPr>
                <w:rFonts w:ascii="Arial Narrow" w:eastAsia="Times New Roman" w:hAnsi="Arial Narrow"/>
                <w:b/>
                <w:iCs/>
                <w:snapToGrid w:val="0"/>
                <w:sz w:val="28"/>
                <w:szCs w:val="28"/>
                <w:lang w:val="es-ES"/>
              </w:rPr>
            </w:pPr>
            <w:r w:rsidRPr="00A365B1">
              <w:rPr>
                <w:rFonts w:ascii="Arial Narrow" w:eastAsia="Times New Roman" w:hAnsi="Arial Narrow"/>
                <w:b/>
                <w:iCs/>
                <w:snapToGrid w:val="0"/>
                <w:sz w:val="28"/>
                <w:szCs w:val="28"/>
                <w:lang w:val="es-ES"/>
              </w:rPr>
              <w:t xml:space="preserve">ZONA </w:t>
            </w:r>
            <w:r w:rsidRPr="00A365B1">
              <w:rPr>
                <w:rFonts w:ascii="Arial Black" w:eastAsia="Times New Roman" w:hAnsi="Arial Black"/>
                <w:b/>
                <w:iCs/>
                <w:snapToGrid w:val="0"/>
                <w:sz w:val="28"/>
                <w:szCs w:val="28"/>
                <w:lang w:val="es-ES"/>
              </w:rPr>
              <w:t xml:space="preserve">Cr             </w:t>
            </w:r>
            <w:proofErr w:type="spellStart"/>
            <w:r w:rsidRPr="00A365B1">
              <w:rPr>
                <w:rFonts w:ascii="Arial Narrow" w:eastAsia="Times New Roman" w:hAnsi="Arial Narrow"/>
                <w:b/>
                <w:iCs/>
                <w:snapToGrid w:val="0"/>
                <w:sz w:val="28"/>
                <w:szCs w:val="28"/>
                <w:lang w:val="es-ES"/>
              </w:rPr>
              <w:t>cai</w:t>
            </w:r>
            <w:proofErr w:type="spellEnd"/>
            <w:r w:rsidRPr="00A365B1">
              <w:rPr>
                <w:rFonts w:ascii="Arial Narrow" w:eastAsia="Times New Roman" w:hAnsi="Arial Narrow"/>
                <w:b/>
                <w:iCs/>
                <w:snapToGrid w:val="0"/>
                <w:sz w:val="28"/>
                <w:szCs w:val="28"/>
                <w:lang w:val="es-ES"/>
              </w:rPr>
              <w:t xml:space="preserve"> de </w:t>
            </w:r>
            <w:proofErr w:type="spellStart"/>
            <w:r w:rsidRPr="00A365B1">
              <w:rPr>
                <w:rFonts w:ascii="Arial Narrow" w:eastAsia="Times New Roman" w:hAnsi="Arial Narrow"/>
                <w:b/>
                <w:iCs/>
                <w:snapToGrid w:val="0"/>
                <w:sz w:val="28"/>
                <w:szCs w:val="28"/>
                <w:lang w:val="es-ES"/>
              </w:rPr>
              <w:t>comunicatie</w:t>
            </w:r>
            <w:proofErr w:type="spellEnd"/>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rutiera</w:t>
            </w:r>
            <w:proofErr w:type="spellEnd"/>
            <w:r w:rsidRPr="00A365B1">
              <w:rPr>
                <w:rFonts w:ascii="Arial Narrow" w:eastAsia="Times New Roman" w:hAnsi="Arial Narrow"/>
                <w:b/>
                <w:iCs/>
                <w:snapToGrid w:val="0"/>
                <w:sz w:val="28"/>
                <w:szCs w:val="28"/>
                <w:lang w:val="es-ES"/>
              </w:rPr>
              <w:t xml:space="preserve"> si </w:t>
            </w:r>
            <w:proofErr w:type="spellStart"/>
            <w:r w:rsidRPr="00A365B1">
              <w:rPr>
                <w:rFonts w:ascii="Arial Narrow" w:eastAsia="Times New Roman" w:hAnsi="Arial Narrow"/>
                <w:b/>
                <w:iCs/>
                <w:snapToGrid w:val="0"/>
                <w:sz w:val="28"/>
                <w:szCs w:val="28"/>
                <w:lang w:val="es-ES"/>
              </w:rPr>
              <w:t>parcaje</w:t>
            </w:r>
            <w:proofErr w:type="spellEnd"/>
          </w:p>
        </w:tc>
        <w:tc>
          <w:tcPr>
            <w:tcW w:w="1996" w:type="dxa"/>
            <w:shd w:val="clear" w:color="auto" w:fill="auto"/>
          </w:tcPr>
          <w:p w:rsidR="00A365B1" w:rsidRPr="00A365B1" w:rsidRDefault="00A365B1" w:rsidP="00A365B1">
            <w:pPr>
              <w:spacing w:after="0" w:line="240" w:lineRule="auto"/>
              <w:jc w:val="center"/>
              <w:rPr>
                <w:rFonts w:ascii="Arial Narrow" w:eastAsia="Times New Roman" w:hAnsi="Arial Narrow"/>
                <w:b/>
                <w:iCs/>
                <w:snapToGrid w:val="0"/>
                <w:sz w:val="26"/>
                <w:szCs w:val="26"/>
                <w:lang w:val="es-ES"/>
              </w:rPr>
            </w:pPr>
            <w:r w:rsidRPr="00A365B1">
              <w:rPr>
                <w:rFonts w:ascii="Arial Black" w:eastAsia="Times New Roman" w:hAnsi="Arial Black"/>
                <w:b/>
                <w:iCs/>
                <w:snapToGrid w:val="0"/>
                <w:sz w:val="26"/>
                <w:szCs w:val="26"/>
                <w:lang w:val="es-ES"/>
              </w:rPr>
              <w:t>1 239,00</w:t>
            </w:r>
          </w:p>
        </w:tc>
        <w:tc>
          <w:tcPr>
            <w:tcW w:w="1244" w:type="dxa"/>
            <w:shd w:val="clear" w:color="auto" w:fill="auto"/>
          </w:tcPr>
          <w:p w:rsidR="00A365B1" w:rsidRPr="00A365B1" w:rsidRDefault="00A365B1" w:rsidP="00A365B1">
            <w:pPr>
              <w:spacing w:after="0" w:line="240" w:lineRule="auto"/>
              <w:jc w:val="center"/>
              <w:rPr>
                <w:rFonts w:ascii="Arial Black" w:eastAsia="Times New Roman" w:hAnsi="Arial Black"/>
                <w:iCs/>
                <w:snapToGrid w:val="0"/>
                <w:sz w:val="28"/>
                <w:szCs w:val="28"/>
                <w:lang w:val="es-ES"/>
              </w:rPr>
            </w:pPr>
            <w:r w:rsidRPr="00A365B1">
              <w:rPr>
                <w:rFonts w:ascii="Arial Black" w:eastAsia="Times New Roman" w:hAnsi="Arial Black"/>
                <w:iCs/>
                <w:snapToGrid w:val="0"/>
                <w:sz w:val="28"/>
                <w:szCs w:val="28"/>
                <w:lang w:val="es-ES"/>
              </w:rPr>
              <w:t>35,00</w:t>
            </w:r>
          </w:p>
        </w:tc>
      </w:tr>
      <w:tr w:rsidR="00A365B1" w:rsidRPr="00A365B1" w:rsidTr="00D13B49">
        <w:tc>
          <w:tcPr>
            <w:tcW w:w="6480" w:type="dxa"/>
            <w:shd w:val="clear" w:color="auto" w:fill="auto"/>
          </w:tcPr>
          <w:p w:rsidR="00A365B1" w:rsidRPr="00A365B1" w:rsidRDefault="00A365B1" w:rsidP="00A365B1">
            <w:pPr>
              <w:widowControl w:val="0"/>
              <w:numPr>
                <w:ilvl w:val="0"/>
                <w:numId w:val="2"/>
              </w:numPr>
              <w:spacing w:after="0" w:line="240" w:lineRule="auto"/>
              <w:jc w:val="both"/>
              <w:rPr>
                <w:rFonts w:ascii="Arial Narrow" w:eastAsia="Times New Roman" w:hAnsi="Arial Narrow"/>
                <w:b/>
                <w:iCs/>
                <w:snapToGrid w:val="0"/>
                <w:sz w:val="28"/>
                <w:szCs w:val="28"/>
                <w:lang w:val="es-ES"/>
              </w:rPr>
            </w:pPr>
            <w:r w:rsidRPr="00A365B1">
              <w:rPr>
                <w:rFonts w:ascii="Arial Narrow" w:eastAsia="Times New Roman" w:hAnsi="Arial Narrow"/>
                <w:b/>
                <w:iCs/>
                <w:snapToGrid w:val="0"/>
                <w:sz w:val="28"/>
                <w:szCs w:val="28"/>
                <w:lang w:val="es-ES"/>
              </w:rPr>
              <w:t xml:space="preserve">ZONA </w:t>
            </w:r>
            <w:r w:rsidRPr="00A365B1">
              <w:rPr>
                <w:rFonts w:ascii="Arial Black" w:eastAsia="Times New Roman" w:hAnsi="Arial Black"/>
                <w:b/>
                <w:iCs/>
                <w:snapToGrid w:val="0"/>
                <w:sz w:val="28"/>
                <w:szCs w:val="28"/>
                <w:lang w:val="es-ES"/>
              </w:rPr>
              <w:t>P</w:t>
            </w:r>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din</w:t>
            </w:r>
            <w:proofErr w:type="spellEnd"/>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care</w:t>
            </w:r>
            <w:proofErr w:type="spellEnd"/>
            <w:r w:rsidRPr="00A365B1">
              <w:rPr>
                <w:rFonts w:ascii="Arial Narrow" w:eastAsia="Times New Roman" w:hAnsi="Arial Narrow"/>
                <w:b/>
                <w:iCs/>
                <w:snapToGrid w:val="0"/>
                <w:sz w:val="28"/>
                <w:szCs w:val="28"/>
                <w:lang w:val="es-ES"/>
              </w:rPr>
              <w:t>:</w:t>
            </w:r>
          </w:p>
        </w:tc>
        <w:tc>
          <w:tcPr>
            <w:tcW w:w="1996" w:type="dxa"/>
            <w:shd w:val="clear" w:color="auto" w:fill="auto"/>
          </w:tcPr>
          <w:p w:rsidR="00A365B1" w:rsidRPr="00A365B1" w:rsidRDefault="00A365B1" w:rsidP="00A365B1">
            <w:pPr>
              <w:spacing w:after="0" w:line="240" w:lineRule="auto"/>
              <w:jc w:val="center"/>
              <w:rPr>
                <w:rFonts w:ascii="Arial Narrow" w:eastAsia="Times New Roman" w:hAnsi="Arial Narrow"/>
                <w:b/>
                <w:iCs/>
                <w:snapToGrid w:val="0"/>
                <w:sz w:val="26"/>
                <w:szCs w:val="26"/>
                <w:lang w:val="es-ES"/>
              </w:rPr>
            </w:pPr>
            <w:r w:rsidRPr="00A365B1">
              <w:rPr>
                <w:rFonts w:ascii="Arial Black" w:eastAsia="Times New Roman" w:hAnsi="Arial Black"/>
                <w:b/>
                <w:iCs/>
                <w:snapToGrid w:val="0"/>
                <w:sz w:val="26"/>
                <w:szCs w:val="26"/>
                <w:lang w:val="es-ES"/>
              </w:rPr>
              <w:t>177,00</w:t>
            </w:r>
          </w:p>
        </w:tc>
        <w:tc>
          <w:tcPr>
            <w:tcW w:w="1244" w:type="dxa"/>
            <w:shd w:val="clear" w:color="auto" w:fill="auto"/>
          </w:tcPr>
          <w:p w:rsidR="00A365B1" w:rsidRPr="00A365B1" w:rsidRDefault="00A365B1" w:rsidP="00A365B1">
            <w:pPr>
              <w:spacing w:after="0" w:line="240" w:lineRule="auto"/>
              <w:jc w:val="center"/>
              <w:rPr>
                <w:rFonts w:ascii="Arial Black" w:eastAsia="Times New Roman" w:hAnsi="Arial Black"/>
                <w:iCs/>
                <w:snapToGrid w:val="0"/>
                <w:sz w:val="28"/>
                <w:szCs w:val="28"/>
                <w:lang w:val="es-ES"/>
              </w:rPr>
            </w:pPr>
            <w:r w:rsidRPr="00A365B1">
              <w:rPr>
                <w:rFonts w:ascii="Arial Black" w:eastAsia="Times New Roman" w:hAnsi="Arial Black"/>
                <w:iCs/>
                <w:snapToGrid w:val="0"/>
                <w:sz w:val="28"/>
                <w:szCs w:val="28"/>
                <w:lang w:val="es-ES"/>
              </w:rPr>
              <w:t>5,00</w:t>
            </w:r>
          </w:p>
        </w:tc>
      </w:tr>
      <w:tr w:rsidR="00A365B1" w:rsidRPr="00A365B1" w:rsidTr="00D13B49">
        <w:tc>
          <w:tcPr>
            <w:tcW w:w="6480" w:type="dxa"/>
            <w:shd w:val="clear" w:color="auto" w:fill="auto"/>
          </w:tcPr>
          <w:p w:rsidR="00A365B1" w:rsidRPr="00A365B1" w:rsidRDefault="00A365B1" w:rsidP="00A365B1">
            <w:pPr>
              <w:spacing w:after="0" w:line="240" w:lineRule="auto"/>
              <w:ind w:left="720"/>
              <w:jc w:val="center"/>
              <w:rPr>
                <w:rFonts w:ascii="Arial Narrow" w:eastAsia="Times New Roman" w:hAnsi="Arial Narrow"/>
                <w:b/>
                <w:iCs/>
                <w:snapToGrid w:val="0"/>
                <w:sz w:val="28"/>
                <w:szCs w:val="28"/>
                <w:lang w:val="es-ES"/>
              </w:rPr>
            </w:pPr>
            <w:proofErr w:type="spellStart"/>
            <w:r w:rsidRPr="00A365B1">
              <w:rPr>
                <w:rFonts w:ascii="Arial Black" w:eastAsia="Times New Roman" w:hAnsi="Arial Black"/>
                <w:b/>
                <w:iCs/>
                <w:snapToGrid w:val="0"/>
                <w:sz w:val="28"/>
                <w:szCs w:val="28"/>
                <w:lang w:val="es-ES"/>
              </w:rPr>
              <w:t>Ps</w:t>
            </w:r>
            <w:proofErr w:type="spellEnd"/>
            <w:r w:rsidRPr="00A365B1">
              <w:rPr>
                <w:rFonts w:ascii="Arial Black" w:eastAsia="Times New Roman" w:hAnsi="Arial Black"/>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subzona</w:t>
            </w:r>
            <w:proofErr w:type="spellEnd"/>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spatii</w:t>
            </w:r>
            <w:proofErr w:type="spellEnd"/>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verzi</w:t>
            </w:r>
            <w:proofErr w:type="spellEnd"/>
            <w:r w:rsidRPr="00A365B1">
              <w:rPr>
                <w:rFonts w:ascii="Arial Narrow" w:eastAsia="Times New Roman" w:hAnsi="Arial Narrow"/>
                <w:b/>
                <w:iCs/>
                <w:snapToGrid w:val="0"/>
                <w:sz w:val="28"/>
                <w:szCs w:val="28"/>
                <w:lang w:val="es-ES"/>
              </w:rPr>
              <w:t xml:space="preserve"> </w:t>
            </w:r>
            <w:proofErr w:type="spellStart"/>
            <w:r w:rsidRPr="00A365B1">
              <w:rPr>
                <w:rFonts w:ascii="Arial Narrow" w:eastAsia="Times New Roman" w:hAnsi="Arial Narrow"/>
                <w:b/>
                <w:iCs/>
                <w:snapToGrid w:val="0"/>
                <w:sz w:val="28"/>
                <w:szCs w:val="28"/>
                <w:lang w:val="es-ES"/>
              </w:rPr>
              <w:t>amenajate</w:t>
            </w:r>
            <w:proofErr w:type="spellEnd"/>
          </w:p>
        </w:tc>
        <w:tc>
          <w:tcPr>
            <w:tcW w:w="1996" w:type="dxa"/>
            <w:shd w:val="clear" w:color="auto" w:fill="auto"/>
          </w:tcPr>
          <w:p w:rsidR="00A365B1" w:rsidRPr="00A365B1" w:rsidRDefault="00A365B1" w:rsidP="00A365B1">
            <w:pPr>
              <w:spacing w:after="0" w:line="240" w:lineRule="auto"/>
              <w:jc w:val="center"/>
              <w:rPr>
                <w:rFonts w:ascii="Arial Narrow" w:eastAsia="Times New Roman" w:hAnsi="Arial Narrow"/>
                <w:iCs/>
                <w:snapToGrid w:val="0"/>
                <w:sz w:val="28"/>
                <w:szCs w:val="28"/>
                <w:lang w:val="es-ES"/>
              </w:rPr>
            </w:pPr>
            <w:r w:rsidRPr="00A365B1">
              <w:rPr>
                <w:rFonts w:ascii="Arial Narrow" w:eastAsia="Times New Roman" w:hAnsi="Arial Narrow"/>
                <w:iCs/>
                <w:snapToGrid w:val="0"/>
                <w:sz w:val="28"/>
                <w:szCs w:val="28"/>
                <w:lang w:val="es-ES"/>
              </w:rPr>
              <w:t>177,00</w:t>
            </w:r>
          </w:p>
        </w:tc>
        <w:tc>
          <w:tcPr>
            <w:tcW w:w="1244" w:type="dxa"/>
            <w:shd w:val="clear" w:color="auto" w:fill="auto"/>
          </w:tcPr>
          <w:p w:rsidR="00A365B1" w:rsidRPr="00A365B1" w:rsidRDefault="00A365B1" w:rsidP="00A365B1">
            <w:pPr>
              <w:spacing w:after="0" w:line="240" w:lineRule="auto"/>
              <w:jc w:val="center"/>
              <w:rPr>
                <w:rFonts w:ascii="Arial Narrow" w:eastAsia="Times New Roman" w:hAnsi="Arial Narrow"/>
                <w:iCs/>
                <w:snapToGrid w:val="0"/>
                <w:sz w:val="28"/>
                <w:szCs w:val="28"/>
                <w:lang w:val="es-ES"/>
              </w:rPr>
            </w:pPr>
            <w:r w:rsidRPr="00A365B1">
              <w:rPr>
                <w:rFonts w:ascii="Arial Narrow" w:eastAsia="Times New Roman" w:hAnsi="Arial Narrow"/>
                <w:iCs/>
                <w:snapToGrid w:val="0"/>
                <w:sz w:val="28"/>
                <w:szCs w:val="28"/>
                <w:lang w:val="es-ES"/>
              </w:rPr>
              <w:t>5,00</w:t>
            </w:r>
          </w:p>
        </w:tc>
      </w:tr>
    </w:tbl>
    <w:p w:rsidR="00A365B1" w:rsidRPr="00A365B1" w:rsidRDefault="00A365B1" w:rsidP="00A365B1">
      <w:pPr>
        <w:spacing w:after="0" w:line="240" w:lineRule="auto"/>
        <w:rPr>
          <w:rFonts w:ascii="Times New Roman" w:eastAsia="Times New Roman" w:hAnsi="Times New Roman"/>
          <w:bCs/>
          <w:kern w:val="32"/>
          <w:sz w:val="28"/>
          <w:szCs w:val="28"/>
          <w:lang w:val="ro-RO"/>
        </w:rPr>
      </w:pPr>
    </w:p>
    <w:p w:rsidR="00A365B1" w:rsidRP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Cs/>
          <w:kern w:val="32"/>
          <w:sz w:val="28"/>
          <w:szCs w:val="28"/>
          <w:lang w:val="ro-RO"/>
        </w:rPr>
        <w:lastRenderedPageBreak/>
        <w:t xml:space="preserve">INDICI URBANISTICI:    </w:t>
      </w:r>
      <w:r w:rsidRPr="00A365B1">
        <w:rPr>
          <w:rFonts w:ascii="Times New Roman" w:eastAsia="Times New Roman" w:hAnsi="Times New Roman"/>
          <w:b/>
          <w:bCs/>
          <w:kern w:val="32"/>
          <w:sz w:val="28"/>
          <w:szCs w:val="28"/>
          <w:lang w:val="ro-RO"/>
        </w:rPr>
        <w:t>POT max =60 %</w:t>
      </w:r>
      <w:r w:rsidRPr="00A365B1">
        <w:rPr>
          <w:rFonts w:ascii="Times New Roman" w:eastAsia="Times New Roman" w:hAnsi="Times New Roman"/>
          <w:bCs/>
          <w:kern w:val="32"/>
          <w:sz w:val="28"/>
          <w:szCs w:val="28"/>
          <w:lang w:val="ro-RO"/>
        </w:rPr>
        <w:t xml:space="preserve">        </w:t>
      </w:r>
      <w:r w:rsidRPr="00A365B1">
        <w:rPr>
          <w:rFonts w:ascii="Times New Roman" w:eastAsia="Times New Roman" w:hAnsi="Times New Roman"/>
          <w:b/>
          <w:bCs/>
          <w:kern w:val="32"/>
          <w:sz w:val="28"/>
          <w:szCs w:val="28"/>
          <w:lang w:val="ro-RO"/>
        </w:rPr>
        <w:t>CUT max = 1,5</w:t>
      </w:r>
    </w:p>
    <w:p w:rsidR="00A365B1" w:rsidRP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Cs/>
          <w:kern w:val="32"/>
          <w:sz w:val="28"/>
          <w:szCs w:val="28"/>
          <w:lang w:val="ro-RO"/>
        </w:rPr>
        <w:t xml:space="preserve">Regim de inaltime - max. P+2, </w:t>
      </w:r>
      <w:r w:rsidRPr="00A365B1">
        <w:rPr>
          <w:rFonts w:ascii="Times New Roman" w:eastAsia="Times New Roman" w:hAnsi="Times New Roman"/>
          <w:b/>
          <w:bCs/>
          <w:kern w:val="32"/>
          <w:sz w:val="28"/>
          <w:szCs w:val="28"/>
          <w:lang w:val="ro-RO"/>
        </w:rPr>
        <w:t>H max propus = 15,00</w:t>
      </w:r>
    </w:p>
    <w:p w:rsidR="00A365B1" w:rsidRP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
          <w:bCs/>
          <w:kern w:val="32"/>
          <w:sz w:val="28"/>
          <w:szCs w:val="28"/>
          <w:lang w:val="ro-RO"/>
        </w:rPr>
        <w:t>Alimentarea cu apa</w:t>
      </w:r>
      <w:r w:rsidRPr="00A365B1">
        <w:rPr>
          <w:rFonts w:ascii="Times New Roman" w:eastAsia="Times New Roman" w:hAnsi="Times New Roman"/>
          <w:bCs/>
          <w:kern w:val="32"/>
          <w:sz w:val="28"/>
          <w:szCs w:val="28"/>
          <w:lang w:val="ro-RO"/>
        </w:rPr>
        <w:t xml:space="preserve"> se va asigura prin bransare la reteaua publica a localitatii Tulcea </w:t>
      </w:r>
    </w:p>
    <w:p w:rsidR="00A365B1" w:rsidRP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Cs/>
          <w:kern w:val="32"/>
          <w:sz w:val="28"/>
          <w:szCs w:val="28"/>
          <w:lang w:val="ro-RO"/>
        </w:rPr>
        <w:t>Evacuarea apelor  uzate si menajere se va face prin bransare la reteaua publica a localitatii Tulcea .</w:t>
      </w:r>
    </w:p>
    <w:p w:rsidR="00A365B1" w:rsidRP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
          <w:bCs/>
          <w:kern w:val="32"/>
          <w:sz w:val="28"/>
          <w:szCs w:val="28"/>
          <w:lang w:val="ro-RO"/>
        </w:rPr>
        <w:t>Alimentarea cu energie electrica</w:t>
      </w:r>
      <w:r w:rsidRPr="00A365B1">
        <w:rPr>
          <w:rFonts w:ascii="Times New Roman" w:eastAsia="Times New Roman" w:hAnsi="Times New Roman"/>
          <w:bCs/>
          <w:kern w:val="32"/>
          <w:sz w:val="28"/>
          <w:szCs w:val="28"/>
          <w:lang w:val="ro-RO"/>
        </w:rPr>
        <w:t xml:space="preserve"> se va realiza din retelele publice aflate in zona.</w:t>
      </w:r>
    </w:p>
    <w:p w:rsidR="00A365B1" w:rsidRDefault="00A365B1" w:rsidP="00A365B1">
      <w:pPr>
        <w:spacing w:after="0" w:line="240" w:lineRule="auto"/>
        <w:rPr>
          <w:rFonts w:ascii="Times New Roman" w:eastAsia="Times New Roman" w:hAnsi="Times New Roman"/>
          <w:bCs/>
          <w:kern w:val="32"/>
          <w:sz w:val="28"/>
          <w:szCs w:val="28"/>
          <w:lang w:val="ro-RO"/>
        </w:rPr>
      </w:pPr>
      <w:r w:rsidRPr="00A365B1">
        <w:rPr>
          <w:rFonts w:ascii="Times New Roman" w:eastAsia="Times New Roman" w:hAnsi="Times New Roman"/>
          <w:b/>
          <w:bCs/>
          <w:kern w:val="32"/>
          <w:sz w:val="28"/>
          <w:szCs w:val="28"/>
          <w:lang w:val="ro-RO"/>
        </w:rPr>
        <w:t>Evacuarea deseurilor</w:t>
      </w:r>
      <w:r w:rsidRPr="00A365B1">
        <w:rPr>
          <w:rFonts w:ascii="Times New Roman" w:eastAsia="Times New Roman" w:hAnsi="Times New Roman"/>
          <w:bCs/>
          <w:kern w:val="32"/>
          <w:sz w:val="28"/>
          <w:szCs w:val="28"/>
          <w:lang w:val="ro-RO"/>
        </w:rPr>
        <w:t xml:space="preserve">  menajere se va face in pubele, apoi  predarea acestora catre firme autorizate</w:t>
      </w:r>
    </w:p>
    <w:p w:rsidR="00A365B1" w:rsidRPr="00A365B1" w:rsidRDefault="00A365B1" w:rsidP="00A365B1">
      <w:pPr>
        <w:spacing w:after="0" w:line="240" w:lineRule="auto"/>
        <w:rPr>
          <w:rFonts w:ascii="Times New Roman" w:eastAsia="Times New Roman" w:hAnsi="Times New Roman"/>
          <w:bCs/>
          <w:kern w:val="32"/>
          <w:sz w:val="28"/>
          <w:szCs w:val="28"/>
          <w:lang w:val="ro-RO"/>
        </w:rPr>
      </w:pPr>
    </w:p>
    <w:p w:rsidR="00452038" w:rsidRPr="00DF05A4" w:rsidRDefault="00452038" w:rsidP="00DF05A4">
      <w:pPr>
        <w:jc w:val="both"/>
        <w:rPr>
          <w:rFonts w:ascii="Times New Roman" w:hAnsi="Times New Roman"/>
          <w:sz w:val="28"/>
          <w:szCs w:val="28"/>
          <w:lang w:val="ro-RO"/>
        </w:rPr>
      </w:pPr>
      <w:r w:rsidRPr="00485B3B">
        <w:rPr>
          <w:rFonts w:ascii="Times New Roman" w:hAnsi="Times New Roman"/>
          <w:sz w:val="24"/>
          <w:szCs w:val="24"/>
          <w:lang w:val="ro-RO"/>
        </w:rPr>
        <w:t xml:space="preserve">         </w:t>
      </w:r>
      <w:r w:rsidRPr="00DF05A4">
        <w:rPr>
          <w:rFonts w:ascii="Times New Roman" w:hAnsi="Times New Roman"/>
          <w:sz w:val="28"/>
          <w:szCs w:val="28"/>
          <w:lang w:val="ro-RO"/>
        </w:rPr>
        <w:t>Informaţiile cu privire la planul menţionat pot fi consultate la sediul APM Tulcea, str.14 Noiembrie, nr.5, tel.0240510622, de luni până joi între orele 08,00-16,30 şi vineri între orele 08,00-14,00.</w:t>
      </w:r>
    </w:p>
    <w:p w:rsidR="00452038" w:rsidRDefault="00452038" w:rsidP="00452038">
      <w:pPr>
        <w:pStyle w:val="BodyText3"/>
        <w:jc w:val="both"/>
        <w:rPr>
          <w:rFonts w:ascii="Times New Roman" w:hAnsi="Times New Roman"/>
          <w:sz w:val="28"/>
          <w:szCs w:val="28"/>
          <w:lang w:val="ro-RO"/>
        </w:rPr>
      </w:pPr>
      <w:r w:rsidRPr="00DF05A4">
        <w:rPr>
          <w:rFonts w:ascii="Times New Roman" w:hAnsi="Times New Roman"/>
          <w:sz w:val="28"/>
          <w:szCs w:val="28"/>
          <w:lang w:val="ro-RO"/>
        </w:rPr>
        <w:t xml:space="preserve">      Observaţiile publicului se vor primi in scris la  APM Tulcea ,telefon/fax 0240 /510622, 0240/510621, e-mail </w:t>
      </w:r>
      <w:hyperlink r:id="rId10" w:history="1">
        <w:r w:rsidRPr="00DF05A4">
          <w:rPr>
            <w:rStyle w:val="Hyperlink"/>
            <w:rFonts w:ascii="Times New Roman" w:hAnsi="Times New Roman"/>
            <w:sz w:val="28"/>
            <w:szCs w:val="28"/>
            <w:lang w:val="ro-RO"/>
          </w:rPr>
          <w:t>office@apmtl.anpm.ro</w:t>
        </w:r>
      </w:hyperlink>
      <w:r w:rsidRPr="00DF05A4">
        <w:rPr>
          <w:rFonts w:ascii="Times New Roman" w:hAnsi="Times New Roman"/>
          <w:sz w:val="28"/>
          <w:szCs w:val="28"/>
          <w:lang w:val="ro-RO"/>
        </w:rPr>
        <w:t>, în termen de 10 zile calendaristice de la data publicării anunţului.</w:t>
      </w:r>
    </w:p>
    <w:p w:rsidR="00360327" w:rsidRPr="006F3AA3" w:rsidRDefault="00360327" w:rsidP="00452038">
      <w:pPr>
        <w:pStyle w:val="BodyText3"/>
        <w:jc w:val="both"/>
        <w:rPr>
          <w:rFonts w:ascii="Times New Roman" w:hAnsi="Times New Roman"/>
          <w:sz w:val="28"/>
          <w:szCs w:val="28"/>
          <w:lang w:val="ro-RO"/>
        </w:rPr>
      </w:pPr>
    </w:p>
    <w:p w:rsidR="00E12219" w:rsidRPr="006F3AA3" w:rsidRDefault="00452038" w:rsidP="00E12219">
      <w:pPr>
        <w:jc w:val="right"/>
        <w:rPr>
          <w:rFonts w:ascii="Times New Roman" w:hAnsi="Times New Roman"/>
          <w:sz w:val="24"/>
          <w:szCs w:val="24"/>
          <w:lang w:val="ro-RO"/>
        </w:rPr>
      </w:pPr>
      <w:r w:rsidRPr="006F3AA3">
        <w:rPr>
          <w:rStyle w:val="sttpar"/>
          <w:rFonts w:ascii="Times New Roman" w:hAnsi="Times New Roman"/>
          <w:sz w:val="24"/>
          <w:szCs w:val="24"/>
          <w:lang w:val="ro-RO"/>
        </w:rPr>
        <w:t xml:space="preserve">Postat </w:t>
      </w:r>
      <w:r w:rsidR="000D3A82" w:rsidRPr="006F3AA3">
        <w:rPr>
          <w:rStyle w:val="sttpar"/>
          <w:rFonts w:ascii="Times New Roman" w:hAnsi="Times New Roman"/>
          <w:sz w:val="24"/>
          <w:szCs w:val="24"/>
          <w:lang w:val="ro-RO"/>
        </w:rPr>
        <w:t xml:space="preserve">la </w:t>
      </w:r>
      <w:r w:rsidRPr="006F3AA3">
        <w:rPr>
          <w:rStyle w:val="sttpar"/>
          <w:rFonts w:ascii="Times New Roman" w:hAnsi="Times New Roman"/>
          <w:sz w:val="24"/>
          <w:szCs w:val="24"/>
          <w:lang w:val="ro-RO"/>
        </w:rPr>
        <w:t>APM Tulcea</w:t>
      </w:r>
      <w:r w:rsidR="00485B3B" w:rsidRPr="006F3AA3">
        <w:rPr>
          <w:rStyle w:val="sttpar"/>
          <w:rFonts w:ascii="Times New Roman" w:hAnsi="Times New Roman"/>
          <w:sz w:val="24"/>
          <w:szCs w:val="24"/>
          <w:lang w:val="ro-RO"/>
        </w:rPr>
        <w:t xml:space="preserve">:    </w:t>
      </w:r>
      <w:r w:rsidR="00EE1D3F">
        <w:rPr>
          <w:rStyle w:val="sttpar"/>
          <w:rFonts w:ascii="Times New Roman" w:hAnsi="Times New Roman"/>
          <w:sz w:val="24"/>
          <w:szCs w:val="24"/>
          <w:lang w:val="ro-RO"/>
        </w:rPr>
        <w:t>1</w:t>
      </w:r>
      <w:r w:rsidR="000E0126">
        <w:rPr>
          <w:rStyle w:val="sttpar"/>
          <w:rFonts w:ascii="Times New Roman" w:hAnsi="Times New Roman"/>
          <w:sz w:val="24"/>
          <w:szCs w:val="24"/>
          <w:lang w:val="ro-RO"/>
        </w:rPr>
        <w:t>4</w:t>
      </w:r>
      <w:r w:rsidR="006F3AA3" w:rsidRPr="006F3AA3">
        <w:rPr>
          <w:rStyle w:val="sttpar"/>
          <w:rFonts w:ascii="Times New Roman" w:hAnsi="Times New Roman"/>
          <w:sz w:val="24"/>
          <w:szCs w:val="24"/>
          <w:lang w:val="ro-RO"/>
        </w:rPr>
        <w:t>.03</w:t>
      </w:r>
      <w:r w:rsidR="00360327" w:rsidRPr="006F3AA3">
        <w:rPr>
          <w:rStyle w:val="sttpar"/>
          <w:rFonts w:ascii="Times New Roman" w:hAnsi="Times New Roman"/>
          <w:sz w:val="24"/>
          <w:szCs w:val="24"/>
          <w:lang w:val="ro-RO"/>
        </w:rPr>
        <w:t>.2018</w:t>
      </w:r>
    </w:p>
    <w:p w:rsidR="00452038" w:rsidRDefault="00452038" w:rsidP="00E12219">
      <w:pPr>
        <w:jc w:val="center"/>
        <w:rPr>
          <w:rStyle w:val="sttpar"/>
          <w:rFonts w:ascii="Times New Roman" w:hAnsi="Times New Roman"/>
          <w:sz w:val="28"/>
          <w:szCs w:val="28"/>
          <w:lang w:val="ro-RO"/>
        </w:rPr>
      </w:pPr>
      <w:bookmarkStart w:id="0" w:name="_GoBack"/>
      <w:bookmarkEnd w:id="0"/>
    </w:p>
    <w:p w:rsidR="00E12219" w:rsidRPr="00F86108" w:rsidRDefault="00E12219" w:rsidP="00452038">
      <w:pPr>
        <w:jc w:val="right"/>
        <w:rPr>
          <w:rStyle w:val="sttpar"/>
          <w:rFonts w:ascii="Times New Roman" w:hAnsi="Times New Roman"/>
          <w:sz w:val="28"/>
          <w:szCs w:val="28"/>
          <w:lang w:val="ro-RO"/>
        </w:rPr>
      </w:pPr>
    </w:p>
    <w:p w:rsidR="007536F9" w:rsidRPr="00F86108" w:rsidRDefault="007536F9" w:rsidP="00452038">
      <w:pPr>
        <w:jc w:val="right"/>
        <w:rPr>
          <w:rFonts w:ascii="Times New Roman" w:hAnsi="Times New Roman"/>
          <w:sz w:val="28"/>
          <w:szCs w:val="28"/>
          <w:lang w:val="ro-RO"/>
        </w:rPr>
      </w:pPr>
    </w:p>
    <w:sectPr w:rsidR="007536F9" w:rsidRPr="00F86108" w:rsidSect="00AE62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C8" w:rsidRDefault="000946C8" w:rsidP="004E5377">
      <w:pPr>
        <w:spacing w:after="0" w:line="240" w:lineRule="auto"/>
      </w:pPr>
      <w:r>
        <w:separator/>
      </w:r>
    </w:p>
  </w:endnote>
  <w:endnote w:type="continuationSeparator" w:id="0">
    <w:p w:rsidR="000946C8" w:rsidRDefault="000946C8" w:rsidP="004E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C8" w:rsidRDefault="000946C8" w:rsidP="004E5377">
      <w:pPr>
        <w:spacing w:after="0" w:line="240" w:lineRule="auto"/>
      </w:pPr>
      <w:r>
        <w:separator/>
      </w:r>
    </w:p>
  </w:footnote>
  <w:footnote w:type="continuationSeparator" w:id="0">
    <w:p w:rsidR="000946C8" w:rsidRDefault="000946C8" w:rsidP="004E5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1C21"/>
    <w:multiLevelType w:val="hybridMultilevel"/>
    <w:tmpl w:val="29B0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105D"/>
    <w:rsid w:val="000145C6"/>
    <w:rsid w:val="00067FB1"/>
    <w:rsid w:val="000946C8"/>
    <w:rsid w:val="000B6C69"/>
    <w:rsid w:val="000C5555"/>
    <w:rsid w:val="000D0F74"/>
    <w:rsid w:val="000D1A88"/>
    <w:rsid w:val="000D3A82"/>
    <w:rsid w:val="000E0126"/>
    <w:rsid w:val="000F3F32"/>
    <w:rsid w:val="001056FE"/>
    <w:rsid w:val="00111F7A"/>
    <w:rsid w:val="0014563A"/>
    <w:rsid w:val="00176474"/>
    <w:rsid w:val="001B4E39"/>
    <w:rsid w:val="00207633"/>
    <w:rsid w:val="0021041F"/>
    <w:rsid w:val="002449B2"/>
    <w:rsid w:val="0029122D"/>
    <w:rsid w:val="002A336A"/>
    <w:rsid w:val="003327A1"/>
    <w:rsid w:val="00360327"/>
    <w:rsid w:val="00373990"/>
    <w:rsid w:val="00382F4A"/>
    <w:rsid w:val="003A0CCA"/>
    <w:rsid w:val="003B4D88"/>
    <w:rsid w:val="003F4DDA"/>
    <w:rsid w:val="00411473"/>
    <w:rsid w:val="00412085"/>
    <w:rsid w:val="00412FF2"/>
    <w:rsid w:val="00452038"/>
    <w:rsid w:val="00471CB2"/>
    <w:rsid w:val="00485B3B"/>
    <w:rsid w:val="004A77FB"/>
    <w:rsid w:val="004E5377"/>
    <w:rsid w:val="0050579B"/>
    <w:rsid w:val="00511FE2"/>
    <w:rsid w:val="005239E5"/>
    <w:rsid w:val="00527904"/>
    <w:rsid w:val="00564E4A"/>
    <w:rsid w:val="0057372F"/>
    <w:rsid w:val="005907A4"/>
    <w:rsid w:val="00596558"/>
    <w:rsid w:val="005E2E0A"/>
    <w:rsid w:val="006030CC"/>
    <w:rsid w:val="006205A8"/>
    <w:rsid w:val="006F3AA3"/>
    <w:rsid w:val="00724315"/>
    <w:rsid w:val="007536F9"/>
    <w:rsid w:val="00771E75"/>
    <w:rsid w:val="00811374"/>
    <w:rsid w:val="008765A0"/>
    <w:rsid w:val="00883802"/>
    <w:rsid w:val="00896FE9"/>
    <w:rsid w:val="00900008"/>
    <w:rsid w:val="00A07969"/>
    <w:rsid w:val="00A16D03"/>
    <w:rsid w:val="00A365B1"/>
    <w:rsid w:val="00A9474C"/>
    <w:rsid w:val="00AF751D"/>
    <w:rsid w:val="00B428B3"/>
    <w:rsid w:val="00B678CF"/>
    <w:rsid w:val="00B9687D"/>
    <w:rsid w:val="00B9730A"/>
    <w:rsid w:val="00C3402B"/>
    <w:rsid w:val="00C60174"/>
    <w:rsid w:val="00CC105D"/>
    <w:rsid w:val="00D21677"/>
    <w:rsid w:val="00D33C08"/>
    <w:rsid w:val="00D862B7"/>
    <w:rsid w:val="00DA0B5E"/>
    <w:rsid w:val="00DE0544"/>
    <w:rsid w:val="00DF05A4"/>
    <w:rsid w:val="00DF0870"/>
    <w:rsid w:val="00E12219"/>
    <w:rsid w:val="00E2268A"/>
    <w:rsid w:val="00E22C9B"/>
    <w:rsid w:val="00E56D8D"/>
    <w:rsid w:val="00EE1D3F"/>
    <w:rsid w:val="00F670FD"/>
    <w:rsid w:val="00F73B58"/>
    <w:rsid w:val="00F86108"/>
    <w:rsid w:val="00FB19FA"/>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E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77"/>
    <w:rPr>
      <w:rFonts w:ascii="Tahoma" w:eastAsia="Calibri" w:hAnsi="Tahoma" w:cs="Tahoma"/>
      <w:sz w:val="16"/>
      <w:szCs w:val="16"/>
    </w:rPr>
  </w:style>
  <w:style w:type="paragraph" w:styleId="Header">
    <w:name w:val="header"/>
    <w:basedOn w:val="Normal"/>
    <w:link w:val="HeaderChar"/>
    <w:uiPriority w:val="99"/>
    <w:unhideWhenUsed/>
    <w:rsid w:val="004E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apmtl.anpm.r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Daniel Razim</cp:lastModifiedBy>
  <cp:revision>63</cp:revision>
  <cp:lastPrinted>2018-03-14T06:47:00Z</cp:lastPrinted>
  <dcterms:created xsi:type="dcterms:W3CDTF">2013-03-19T07:23:00Z</dcterms:created>
  <dcterms:modified xsi:type="dcterms:W3CDTF">2018-03-14T06:47:00Z</dcterms:modified>
</cp:coreProperties>
</file>