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041BC5" w:rsidRDefault="00CC105D" w:rsidP="0067308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Pr="00041BC5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</w:t>
      </w:r>
    </w:p>
    <w:p w:rsidR="00CC105D" w:rsidRPr="00041BC5" w:rsidRDefault="00CC105D" w:rsidP="00673088">
      <w:pPr>
        <w:spacing w:after="0" w:line="240" w:lineRule="auto"/>
        <w:jc w:val="center"/>
        <w:rPr>
          <w:rStyle w:val="tpa1"/>
          <w:rFonts w:ascii="Times New Roman" w:hAnsi="Times New Roman"/>
          <w:sz w:val="24"/>
          <w:szCs w:val="24"/>
          <w:lang w:val="ro-RO"/>
        </w:rPr>
      </w:pPr>
      <w:r w:rsidRPr="00041BC5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041BC5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041BC5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041BC5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041BC5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</w:p>
    <w:p w:rsidR="00673088" w:rsidRPr="00041BC5" w:rsidRDefault="00673088" w:rsidP="00673088">
      <w:pPr>
        <w:spacing w:after="0" w:line="240" w:lineRule="auto"/>
        <w:jc w:val="center"/>
        <w:rPr>
          <w:rStyle w:val="tpa1"/>
          <w:rFonts w:ascii="Times New Roman" w:hAnsi="Times New Roman"/>
          <w:sz w:val="24"/>
          <w:szCs w:val="24"/>
          <w:lang w:val="ro-RO"/>
        </w:rPr>
      </w:pPr>
    </w:p>
    <w:p w:rsidR="00CC105D" w:rsidRPr="00D024A5" w:rsidRDefault="00452038" w:rsidP="00673088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="00CC105D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="00CC105D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="00CC105D" w:rsidRPr="00041BC5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DE0544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673088" w:rsidRPr="00041BC5">
        <w:rPr>
          <w:rFonts w:ascii="Times New Roman" w:hAnsi="Times New Roman"/>
          <w:b/>
          <w:sz w:val="24"/>
          <w:szCs w:val="24"/>
          <w:lang w:val="ro-RO"/>
        </w:rPr>
        <w:t>PUZ „</w:t>
      </w:r>
      <w:r w:rsidR="00971FF1" w:rsidRPr="00681F53">
        <w:rPr>
          <w:rFonts w:ascii="Times New Roman" w:hAnsi="Times New Roman"/>
          <w:b/>
          <w:sz w:val="24"/>
          <w:szCs w:val="24"/>
          <w:lang w:val="ro-RO"/>
        </w:rPr>
        <w:t>CONSTRUIRE UNITATI TURISTICE SI IMPREJMUIRE ”</w:t>
      </w:r>
      <w:r w:rsidR="00971FF1" w:rsidRPr="00681F53">
        <w:rPr>
          <w:rFonts w:ascii="Times New Roman" w:hAnsi="Times New Roman"/>
          <w:sz w:val="24"/>
          <w:szCs w:val="24"/>
          <w:lang w:val="ro-RO"/>
        </w:rPr>
        <w:t>, propus a se amplasa in extravilanul comunei Murighiol, T51, P376, nr. cad. 1657, C.F. 33295, jud. Tulcea</w:t>
      </w:r>
      <w:r w:rsidR="00412085" w:rsidRPr="00D024A5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="00CC105D" w:rsidRPr="00D024A5">
        <w:rPr>
          <w:rStyle w:val="sttpar"/>
          <w:rFonts w:ascii="Times New Roman" w:hAnsi="Times New Roman"/>
          <w:sz w:val="24"/>
          <w:szCs w:val="24"/>
          <w:lang w:val="ro-RO"/>
        </w:rPr>
        <w:t>d</w:t>
      </w:r>
      <w:r w:rsidR="00CC105D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 ca titular</w:t>
      </w:r>
      <w:r w:rsidR="00412FF2" w:rsidRPr="00041BC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71FF1" w:rsidRPr="00971FF1">
        <w:rPr>
          <w:rFonts w:ascii="Times New Roman" w:hAnsi="Times New Roman"/>
          <w:b/>
          <w:sz w:val="24"/>
          <w:szCs w:val="24"/>
          <w:lang w:val="ro-RO"/>
        </w:rPr>
        <w:t>TANASOV CORNEL</w:t>
      </w:r>
      <w:r w:rsidR="00CC105D" w:rsidRPr="00D024A5">
        <w:rPr>
          <w:rStyle w:val="sttpar"/>
          <w:rFonts w:ascii="Times New Roman" w:hAnsi="Times New Roman"/>
          <w:sz w:val="24"/>
          <w:szCs w:val="24"/>
          <w:lang w:val="ro-RO"/>
        </w:rPr>
        <w:t>,</w:t>
      </w:r>
      <w:r w:rsidR="00EE39C6" w:rsidRPr="00D024A5">
        <w:rPr>
          <w:rFonts w:ascii="Times New Roman" w:hAnsi="Times New Roman"/>
          <w:sz w:val="24"/>
          <w:szCs w:val="24"/>
          <w:lang w:val="ro-RO"/>
        </w:rPr>
        <w:t xml:space="preserve"> nu necesită evalu</w:t>
      </w:r>
      <w:r w:rsidR="007B0B10" w:rsidRPr="00D024A5">
        <w:rPr>
          <w:rFonts w:ascii="Times New Roman" w:hAnsi="Times New Roman"/>
          <w:sz w:val="24"/>
          <w:szCs w:val="24"/>
          <w:lang w:val="ro-RO"/>
        </w:rPr>
        <w:t>a</w:t>
      </w:r>
      <w:r w:rsidR="00EE39C6" w:rsidRPr="00D024A5">
        <w:rPr>
          <w:rFonts w:ascii="Times New Roman" w:hAnsi="Times New Roman"/>
          <w:sz w:val="24"/>
          <w:szCs w:val="24"/>
          <w:lang w:val="ro-RO"/>
        </w:rPr>
        <w:t xml:space="preserve">re de mediu </w:t>
      </w:r>
      <w:r w:rsidR="00041BC5" w:rsidRPr="00D024A5">
        <w:rPr>
          <w:rFonts w:ascii="Times New Roman" w:hAnsi="Times New Roman"/>
          <w:sz w:val="24"/>
          <w:szCs w:val="24"/>
          <w:lang w:val="ro-RO"/>
        </w:rPr>
        <w:t>si nu necesita parcurgerea celorlalte etape ale procedurii de evaluare adecvata și urmează a fi supus procedurii de adoptare fără aviz de mediu</w:t>
      </w:r>
      <w:r w:rsidR="0050579B" w:rsidRPr="00D024A5">
        <w:rPr>
          <w:rFonts w:ascii="Times New Roman" w:hAnsi="Times New Roman"/>
          <w:sz w:val="24"/>
          <w:szCs w:val="24"/>
          <w:lang w:val="ro-RO"/>
        </w:rPr>
        <w:t>.</w:t>
      </w:r>
    </w:p>
    <w:p w:rsidR="0039097C" w:rsidRPr="00D024A5" w:rsidRDefault="0039097C" w:rsidP="00673088">
      <w:pPr>
        <w:pStyle w:val="NoSpacing"/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971FF1" w:rsidRDefault="00971FF1" w:rsidP="00971F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81F53">
        <w:rPr>
          <w:rFonts w:ascii="Times New Roman" w:hAnsi="Times New Roman"/>
          <w:b/>
          <w:sz w:val="24"/>
          <w:szCs w:val="24"/>
          <w:lang w:val="ro-RO"/>
        </w:rPr>
        <w:t xml:space="preserve">Motivele care au stat la baza luării deciziei:- 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Mărimea planului - suprafața studiată prin plan este de 10287.44 mp, iar suprafața efectivă a planului este de 5000 mp. </w:t>
      </w:r>
    </w:p>
    <w:p w:rsidR="00971FF1" w:rsidRPr="00971FF1" w:rsidRDefault="00971FF1" w:rsidP="00971F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71FF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Bilantul teritorial propus </w:t>
      </w:r>
    </w:p>
    <w:p w:rsidR="00971FF1" w:rsidRDefault="00971FF1" w:rsidP="00971FF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71FF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ZONA FUNCTIONALA - ISt</w:t>
      </w:r>
      <w:r w:rsidRPr="00971FF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>-    750,00mp/ 1500 mp</w:t>
      </w:r>
    </w:p>
    <w:p w:rsidR="00971FF1" w:rsidRDefault="00971FF1" w:rsidP="00971FF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71FF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ZONA FUNCTIONALA - P</w:t>
      </w:r>
      <w:r w:rsidRPr="00971FF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>-   2250,00mp/1500.00 mp</w:t>
      </w:r>
    </w:p>
    <w:p w:rsidR="00971FF1" w:rsidRDefault="00971FF1" w:rsidP="00971FF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ZONA FUN</w:t>
      </w:r>
      <w:bookmarkStart w:id="0" w:name="_GoBack"/>
      <w:bookmarkEnd w:id="0"/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CTIONALA - Cc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>-   1500,00mp</w:t>
      </w:r>
    </w:p>
    <w:p w:rsidR="00971FF1" w:rsidRDefault="00971FF1" w:rsidP="00971FF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ZONA FUNCTIONALA - Te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>-     500,00mp</w:t>
      </w:r>
    </w:p>
    <w:p w:rsidR="00971FF1" w:rsidRDefault="00971FF1" w:rsidP="00971FF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TOTAL</w:t>
      </w: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 xml:space="preserve">                                  -  5000,00mp</w:t>
      </w:r>
    </w:p>
    <w:p w:rsidR="00971FF1" w:rsidRDefault="00971FF1" w:rsidP="00971FF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Indici de ocupare:</w:t>
      </w:r>
    </w:p>
    <w:p w:rsidR="00971FF1" w:rsidRDefault="00971FF1" w:rsidP="00971FF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P.O.T. max. = 30% - pentru parcelele mai mici de 1000 mp</w:t>
      </w:r>
    </w:p>
    <w:p w:rsidR="00971FF1" w:rsidRDefault="00971FF1" w:rsidP="00971FF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P.O.T. max. = 15% - pentru parcelele mai mari de 1000 mp</w:t>
      </w:r>
    </w:p>
    <w:p w:rsidR="00971FF1" w:rsidRDefault="00971FF1" w:rsidP="00971FF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681F53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C.U.T. max. = 0,50.</w:t>
      </w:r>
    </w:p>
    <w:p w:rsidR="00971FF1" w:rsidRDefault="00971FF1" w:rsidP="00971F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71FF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Amplasamentul planului este în extravilanul localitatii Murighiol, pe un teren cu destinatia actuala de arabil;</w:t>
      </w:r>
    </w:p>
    <w:p w:rsidR="00971FF1" w:rsidRPr="00971FF1" w:rsidRDefault="00971FF1" w:rsidP="00971F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Planul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Urbanistic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Zonal are ca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obiect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reglementarea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terenului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proprietate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privată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investitorului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trecerii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acestuia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extravilan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intravilan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diversificarea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funcțiunilor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existente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zonă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funcțiuni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compatibile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complementare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zonei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. Se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dorește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asemenea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realizarea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unui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regulament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respecte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legislația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vigoare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răspundă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cerințelor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atât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punct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vedere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cât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calității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arhitecturale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971FF1" w:rsidRDefault="00971FF1" w:rsidP="00971FF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Prezenta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documentatie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urbanistica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analizeaza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posibilitatea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amplasarii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unor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constructii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amenajari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incinta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accese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pietonale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si auto,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parcari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imprejmuiri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, care sa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raspunda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cerintelor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atat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punct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vedere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cat si al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calitatii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arhitecturale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asemenea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functiuni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agroturism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turism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functiuni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complementare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dezvoltarea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echiparii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edilitare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nivel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parcela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1FF1">
        <w:rPr>
          <w:rFonts w:ascii="Times New Roman" w:hAnsi="Times New Roman"/>
          <w:sz w:val="24"/>
          <w:szCs w:val="24"/>
          <w:lang w:val="fr-FR"/>
        </w:rPr>
        <w:t>viitor</w:t>
      </w:r>
      <w:proofErr w:type="spellEnd"/>
      <w:r w:rsidRPr="00971FF1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971FF1" w:rsidRDefault="00971FF1" w:rsidP="00971F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71FF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Avizul favorabil cu nr. 72/30.08.2018 emis de ARBDD.</w:t>
      </w:r>
    </w:p>
    <w:p w:rsidR="00971FF1" w:rsidRPr="00971FF1" w:rsidRDefault="00971FF1" w:rsidP="00971F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71FF1">
        <w:rPr>
          <w:rFonts w:ascii="Times New Roman" w:hAnsi="Times New Roman"/>
          <w:sz w:val="24"/>
          <w:szCs w:val="24"/>
          <w:lang w:val="ro-RO"/>
        </w:rPr>
        <w:t>Avizul favorabil cu nr. 7428A/20.08.2018 emis de DSP.</w:t>
      </w:r>
    </w:p>
    <w:p w:rsidR="00971FF1" w:rsidRPr="00971FF1" w:rsidRDefault="00971FF1" w:rsidP="00971F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71FF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Localizarea planului în raport cu zonele protejate-perimetrul propus </w:t>
      </w:r>
      <w:r w:rsidRPr="00971FF1">
        <w:rPr>
          <w:rFonts w:ascii="Times New Roman" w:hAnsi="Times New Roman"/>
          <w:sz w:val="24"/>
          <w:szCs w:val="24"/>
          <w:lang w:val="ro-RO"/>
        </w:rPr>
        <w:t>se afla partial in ROSCI 0065 Delta Dunarii si ROSPA 0031Delta Dunarii si Complexul Razim Sinoe.</w:t>
      </w:r>
    </w:p>
    <w:p w:rsidR="00971FF1" w:rsidRPr="00681F53" w:rsidRDefault="00971FF1" w:rsidP="00971F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81F53">
        <w:rPr>
          <w:rFonts w:ascii="Times New Roman" w:hAnsi="Times New Roman"/>
          <w:sz w:val="24"/>
          <w:szCs w:val="24"/>
          <w:lang w:val="ro-RO"/>
        </w:rPr>
        <w:lastRenderedPageBreak/>
        <w:t>Informaţiile cu privire la planul menţionat pot fi consultate la sediul APM Tulcea, str.14 Noiembrie, nr.5, tel.0240510622, de luni până joi între orele 08,00-16,30 şi vineri între orele 08,00-14.00.</w:t>
      </w:r>
    </w:p>
    <w:p w:rsidR="00971FF1" w:rsidRPr="00681F53" w:rsidRDefault="00971FF1" w:rsidP="00971F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681F53">
        <w:rPr>
          <w:rFonts w:ascii="Times New Roman" w:eastAsia="Times New Roman" w:hAnsi="Times New Roman"/>
          <w:sz w:val="24"/>
          <w:szCs w:val="24"/>
          <w:lang w:val="ro-RO"/>
        </w:rPr>
        <w:t xml:space="preserve">          Observaţiile publicului se vor primi in scris la  APM Tulcea ,telefon/fax 0240 /510622, 0240/510621, e-mail </w:t>
      </w:r>
      <w:hyperlink r:id="rId8" w:history="1">
        <w:r w:rsidRPr="00681F53">
          <w:rPr>
            <w:rStyle w:val="Hyperlink"/>
            <w:rFonts w:ascii="Times New Roman" w:hAnsi="Times New Roman"/>
            <w:sz w:val="24"/>
            <w:szCs w:val="24"/>
          </w:rPr>
          <w:t>office@apmtl.anpm.ro</w:t>
        </w:r>
      </w:hyperlink>
      <w:r w:rsidRPr="00681F53">
        <w:rPr>
          <w:rFonts w:ascii="Times New Roman" w:eastAsia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971FF1" w:rsidRDefault="00971FF1" w:rsidP="00971FF1">
      <w:pPr>
        <w:jc w:val="right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971FF1" w:rsidRPr="00971FF1" w:rsidRDefault="00971FF1" w:rsidP="00971FF1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536F9" w:rsidRPr="00041BC5" w:rsidRDefault="00452038" w:rsidP="002573D7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041BC5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971FF1">
        <w:rPr>
          <w:rStyle w:val="sttpar"/>
          <w:rFonts w:ascii="Times New Roman" w:hAnsi="Times New Roman"/>
          <w:sz w:val="24"/>
          <w:szCs w:val="24"/>
          <w:lang w:val="ro-RO"/>
        </w:rPr>
        <w:t xml:space="preserve"> 26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.</w:t>
      </w:r>
      <w:r w:rsidR="00D62BBE" w:rsidRPr="00041BC5">
        <w:rPr>
          <w:rStyle w:val="sttpar"/>
          <w:rFonts w:ascii="Times New Roman" w:hAnsi="Times New Roman"/>
          <w:sz w:val="24"/>
          <w:szCs w:val="24"/>
          <w:lang w:val="ro-RO"/>
        </w:rPr>
        <w:t>0</w:t>
      </w:r>
      <w:r w:rsidR="00D024A5">
        <w:rPr>
          <w:rStyle w:val="sttpar"/>
          <w:rFonts w:ascii="Times New Roman" w:hAnsi="Times New Roman"/>
          <w:sz w:val="24"/>
          <w:szCs w:val="24"/>
          <w:lang w:val="ro-RO"/>
        </w:rPr>
        <w:t>9</w:t>
      </w:r>
      <w:r w:rsidRPr="00041BC5">
        <w:rPr>
          <w:rStyle w:val="sttpar"/>
          <w:rFonts w:ascii="Times New Roman" w:hAnsi="Times New Roman"/>
          <w:sz w:val="24"/>
          <w:szCs w:val="24"/>
          <w:lang w:val="ro-RO"/>
        </w:rPr>
        <w:t>.201</w:t>
      </w:r>
      <w:r w:rsidR="002573D7" w:rsidRPr="00041BC5">
        <w:rPr>
          <w:rStyle w:val="sttpar"/>
          <w:rFonts w:ascii="Times New Roman" w:hAnsi="Times New Roman"/>
          <w:sz w:val="24"/>
          <w:szCs w:val="24"/>
          <w:lang w:val="ro-RO"/>
        </w:rPr>
        <w:t>8</w:t>
      </w:r>
    </w:p>
    <w:sectPr w:rsidR="007536F9" w:rsidRPr="00041BC5" w:rsidSect="00041BC5">
      <w:headerReference w:type="default" r:id="rId9"/>
      <w:footerReference w:type="default" r:id="rId10"/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77" w:rsidRDefault="008A1C77" w:rsidP="00041BC5">
      <w:pPr>
        <w:spacing w:after="0" w:line="240" w:lineRule="auto"/>
      </w:pPr>
      <w:r>
        <w:separator/>
      </w:r>
    </w:p>
  </w:endnote>
  <w:endnote w:type="continuationSeparator" w:id="0">
    <w:p w:rsidR="008A1C77" w:rsidRDefault="008A1C77" w:rsidP="0004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Thi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F1" w:rsidRDefault="00971FF1" w:rsidP="00971FF1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0"/>
        <w:szCs w:val="20"/>
        <w:lang w:val="ro-RO"/>
      </w:rPr>
    </w:pPr>
    <w:r w:rsidRPr="00575325"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6.65pt;margin-top:-33.6pt;width:41.9pt;height:34.45pt;z-index:-251657216">
          <v:imagedata r:id="rId1" o:title=""/>
        </v:shape>
        <o:OLEObject Type="Embed" ProgID="CorelDRAW.Graphic.13" ShapeID="_x0000_s2049" DrawAspect="Content" ObjectID="_1599460285" r:id="rId2"/>
      </w:pict>
    </w:r>
    <w:r w:rsidRPr="00575325">
      <w:rPr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1.25pt;margin-top:-2.75pt;width:492pt;height:.05pt;z-index:251660288" o:connectortype="straight" strokecolor="#00214e" strokeweight="1.5pt"/>
      </w:pict>
    </w:r>
    <w:r w:rsidRPr="00575325">
      <w:rPr>
        <w:rFonts w:ascii="Times New Roman" w:hAnsi="Times New Roman"/>
        <w:b/>
        <w:color w:val="00214E"/>
        <w:sz w:val="24"/>
        <w:szCs w:val="24"/>
      </w:rPr>
      <w:t>A</w:t>
    </w:r>
    <w:r w:rsidRPr="00575325">
      <w:rPr>
        <w:rFonts w:ascii="Times New Roman" w:hAnsi="Times New Roman"/>
        <w:b/>
        <w:color w:val="00214E"/>
        <w:sz w:val="20"/>
        <w:szCs w:val="20"/>
      </w:rPr>
      <w:t>GEN</w:t>
    </w:r>
    <w:r w:rsidRPr="00575325">
      <w:rPr>
        <w:rFonts w:ascii="Times New Roman" w:hAnsi="Times New Roman"/>
        <w:b/>
        <w:color w:val="00214E"/>
        <w:sz w:val="20"/>
        <w:szCs w:val="20"/>
        <w:lang w:val="ro-RO"/>
      </w:rPr>
      <w:t>ŢIA</w:t>
    </w:r>
    <w:r>
      <w:rPr>
        <w:rFonts w:ascii="Times New Roman" w:hAnsi="Times New Roman"/>
        <w:b/>
        <w:color w:val="00214E"/>
        <w:sz w:val="20"/>
        <w:szCs w:val="20"/>
        <w:lang w:val="ro-RO"/>
      </w:rPr>
      <w:t xml:space="preserve"> </w:t>
    </w:r>
    <w:r w:rsidRPr="00575325">
      <w:rPr>
        <w:rFonts w:ascii="Times New Roman" w:hAnsi="Times New Roman"/>
        <w:b/>
        <w:color w:val="00214E"/>
        <w:sz w:val="20"/>
        <w:szCs w:val="20"/>
        <w:lang w:val="ro-RO"/>
      </w:rPr>
      <w:t xml:space="preserve">PENTRU </w:t>
    </w:r>
    <w:r w:rsidRPr="00575325">
      <w:rPr>
        <w:rFonts w:ascii="Times New Roman" w:hAnsi="Times New Roman"/>
        <w:b/>
        <w:color w:val="00214E"/>
        <w:sz w:val="24"/>
        <w:szCs w:val="24"/>
        <w:lang w:val="ro-RO"/>
      </w:rPr>
      <w:t>P</w:t>
    </w:r>
    <w:r w:rsidRPr="00575325">
      <w:rPr>
        <w:rFonts w:ascii="Times New Roman" w:hAnsi="Times New Roman"/>
        <w:b/>
        <w:color w:val="00214E"/>
        <w:sz w:val="20"/>
        <w:szCs w:val="20"/>
        <w:lang w:val="ro-RO"/>
      </w:rPr>
      <w:t xml:space="preserve">ROTECŢIA </w:t>
    </w:r>
    <w:r w:rsidRPr="00575325">
      <w:rPr>
        <w:rFonts w:ascii="Times New Roman" w:hAnsi="Times New Roman"/>
        <w:b/>
        <w:color w:val="00214E"/>
        <w:sz w:val="24"/>
        <w:szCs w:val="24"/>
        <w:lang w:val="ro-RO"/>
      </w:rPr>
      <w:t>M</w:t>
    </w:r>
    <w:r w:rsidRPr="00575325">
      <w:rPr>
        <w:rFonts w:ascii="Times New Roman" w:hAnsi="Times New Roman"/>
        <w:b/>
        <w:color w:val="00214E"/>
        <w:sz w:val="20"/>
        <w:szCs w:val="20"/>
        <w:lang w:val="ro-RO"/>
      </w:rPr>
      <w:t>EDIULUI</w:t>
    </w:r>
    <w:r>
      <w:rPr>
        <w:rFonts w:ascii="Times New Roman" w:hAnsi="Times New Roman"/>
        <w:b/>
        <w:color w:val="00214E"/>
        <w:sz w:val="20"/>
        <w:szCs w:val="20"/>
        <w:lang w:val="ro-RO"/>
      </w:rPr>
      <w:t xml:space="preserve"> TULCEA</w:t>
    </w:r>
  </w:p>
  <w:p w:rsidR="00971FF1" w:rsidRPr="0075379C" w:rsidRDefault="00971FF1" w:rsidP="00971FF1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>
      <w:rPr>
        <w:rFonts w:ascii="Times New Roman" w:hAnsi="Times New Roman"/>
        <w:color w:val="00214E"/>
        <w:sz w:val="20"/>
        <w:szCs w:val="20"/>
        <w:lang w:val="ro-RO"/>
      </w:rPr>
      <w:t>Adresa: Tulcea , Str. 14 Noiembrie nr. 5, e-mail : office@apmtl.anpm.ro</w:t>
    </w:r>
  </w:p>
  <w:p w:rsidR="00971FF1" w:rsidRDefault="00971FF1" w:rsidP="00971FF1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>
      <w:rPr>
        <w:rFonts w:ascii="Times New Roman" w:hAnsi="Times New Roman"/>
        <w:color w:val="00214E"/>
        <w:sz w:val="20"/>
        <w:szCs w:val="20"/>
        <w:lang w:val="ro-RO"/>
      </w:rPr>
      <w:t>Tel : 0240510620, 0240510622, 0240510623,  Fax : 0240510621</w:t>
    </w:r>
  </w:p>
  <w:p w:rsidR="00971FF1" w:rsidRDefault="00971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77" w:rsidRDefault="008A1C77" w:rsidP="00041BC5">
      <w:pPr>
        <w:spacing w:after="0" w:line="240" w:lineRule="auto"/>
      </w:pPr>
      <w:r>
        <w:separator/>
      </w:r>
    </w:p>
  </w:footnote>
  <w:footnote w:type="continuationSeparator" w:id="0">
    <w:p w:rsidR="008A1C77" w:rsidRDefault="008A1C77" w:rsidP="0004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F1" w:rsidRDefault="00971FF1" w:rsidP="00971FF1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color w:val="00214E"/>
        <w:sz w:val="36"/>
        <w:szCs w:val="36"/>
        <w:lang w:val="ro-RO"/>
      </w:rPr>
    </w:pPr>
    <w:r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6A59F0EE" wp14:editId="177CDBDD">
          <wp:extent cx="2428875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noProof/>
        <w:color w:val="00214E"/>
        <w:sz w:val="32"/>
        <w:szCs w:val="32"/>
      </w:rPr>
      <w:drawing>
        <wp:anchor distT="0" distB="0" distL="114300" distR="114300" simplePos="0" relativeHeight="251662336" behindDoc="1" locked="0" layoutInCell="1" allowOverlap="1" wp14:anchorId="52F97D7A" wp14:editId="484F9D11">
          <wp:simplePos x="0" y="0"/>
          <wp:positionH relativeFrom="column">
            <wp:posOffset>5202555</wp:posOffset>
          </wp:positionH>
          <wp:positionV relativeFrom="paragraph">
            <wp:posOffset>114300</wp:posOffset>
          </wp:positionV>
          <wp:extent cx="1130935" cy="896620"/>
          <wp:effectExtent l="0" t="0" r="0" b="0"/>
          <wp:wrapThrough wrapText="bothSides">
            <wp:wrapPolygon edited="0">
              <wp:start x="3638" y="2295"/>
              <wp:lineTo x="3275" y="5048"/>
              <wp:lineTo x="3638" y="18816"/>
              <wp:lineTo x="18192" y="18816"/>
              <wp:lineTo x="18556" y="5966"/>
              <wp:lineTo x="15645" y="3671"/>
              <wp:lineTo x="6185" y="2295"/>
              <wp:lineTo x="3638" y="2295"/>
            </wp:wrapPolygon>
          </wp:wrapThrough>
          <wp:docPr id="2" name="Picture 2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entenar_ROM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</w:t>
    </w:r>
    <w:r>
      <w:rPr>
        <w:rFonts w:ascii="Times New Roman" w:hAnsi="Times New Roman"/>
        <w:b/>
        <w:color w:val="00214E"/>
        <w:sz w:val="36"/>
        <w:szCs w:val="36"/>
        <w:lang w:val="ro-RO"/>
      </w:rPr>
      <w:t xml:space="preserve">  </w:t>
    </w:r>
    <w:r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</w:t>
    </w:r>
  </w:p>
  <w:p w:rsidR="00971FF1" w:rsidRPr="00B63D60" w:rsidRDefault="00971FF1" w:rsidP="00971FF1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sz w:val="36"/>
        <w:szCs w:val="36"/>
        <w:lang w:val="ro-RO"/>
      </w:rPr>
    </w:pPr>
    <w:r w:rsidRPr="00B63D60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971FF1" w:rsidRPr="00C63F5E" w:rsidTr="009C4CF4">
      <w:trPr>
        <w:trHeight w:val="226"/>
      </w:trPr>
      <w:tc>
        <w:tcPr>
          <w:tcW w:w="10173" w:type="dxa"/>
          <w:shd w:val="clear" w:color="auto" w:fill="auto"/>
        </w:tcPr>
        <w:p w:rsidR="00971FF1" w:rsidRPr="00D920E4" w:rsidRDefault="00971FF1" w:rsidP="009C4CF4">
          <w:pPr>
            <w:pStyle w:val="Header"/>
            <w:tabs>
              <w:tab w:val="clear" w:pos="4680"/>
              <w:tab w:val="clear" w:pos="9360"/>
            </w:tabs>
            <w:spacing w:line="276" w:lineRule="auto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Agenţia pentru Protecţia Mediului </w:t>
          </w: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Tulcea</w:t>
          </w:r>
        </w:p>
      </w:tc>
    </w:tr>
  </w:tbl>
  <w:p w:rsidR="00971FF1" w:rsidRDefault="00971F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9"/>
    <w:multiLevelType w:val="hybridMultilevel"/>
    <w:tmpl w:val="F6826C42"/>
    <w:lvl w:ilvl="0" w:tplc="AC52680A">
      <w:start w:val="1"/>
      <w:numFmt w:val="none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350CFE"/>
    <w:multiLevelType w:val="hybridMultilevel"/>
    <w:tmpl w:val="CE76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D1A26"/>
    <w:multiLevelType w:val="hybridMultilevel"/>
    <w:tmpl w:val="B50ACD88"/>
    <w:lvl w:ilvl="0" w:tplc="8F9CB516">
      <w:start w:val="2"/>
      <w:numFmt w:val="bullet"/>
      <w:lvlText w:val="-"/>
      <w:lvlJc w:val="left"/>
      <w:pPr>
        <w:ind w:left="990" w:hanging="360"/>
      </w:pPr>
      <w:rPr>
        <w:rFonts w:ascii="HelveticaNeueLT Std Thin" w:eastAsia="Times New Roman" w:hAnsi="HelveticaNeueLT Std Thin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41BC5"/>
    <w:rsid w:val="000510DB"/>
    <w:rsid w:val="00067FB1"/>
    <w:rsid w:val="000B6C69"/>
    <w:rsid w:val="000C5555"/>
    <w:rsid w:val="000D1A88"/>
    <w:rsid w:val="000D3A82"/>
    <w:rsid w:val="001056FE"/>
    <w:rsid w:val="00111F7A"/>
    <w:rsid w:val="0014563A"/>
    <w:rsid w:val="00156393"/>
    <w:rsid w:val="001B4E39"/>
    <w:rsid w:val="00207633"/>
    <w:rsid w:val="0021041F"/>
    <w:rsid w:val="002449B2"/>
    <w:rsid w:val="002573D7"/>
    <w:rsid w:val="0029122D"/>
    <w:rsid w:val="002A336A"/>
    <w:rsid w:val="00382F4A"/>
    <w:rsid w:val="0039097C"/>
    <w:rsid w:val="003941BB"/>
    <w:rsid w:val="003A0CCA"/>
    <w:rsid w:val="003B4D88"/>
    <w:rsid w:val="003B6C3E"/>
    <w:rsid w:val="003F4DDA"/>
    <w:rsid w:val="00411473"/>
    <w:rsid w:val="00412085"/>
    <w:rsid w:val="00412FF2"/>
    <w:rsid w:val="00440F26"/>
    <w:rsid w:val="00452038"/>
    <w:rsid w:val="00471CB2"/>
    <w:rsid w:val="004A77FB"/>
    <w:rsid w:val="004C1EBF"/>
    <w:rsid w:val="0050579B"/>
    <w:rsid w:val="00511FE2"/>
    <w:rsid w:val="005239E5"/>
    <w:rsid w:val="00527904"/>
    <w:rsid w:val="00527D15"/>
    <w:rsid w:val="00534F27"/>
    <w:rsid w:val="00564E4A"/>
    <w:rsid w:val="0057372F"/>
    <w:rsid w:val="005907A4"/>
    <w:rsid w:val="00596558"/>
    <w:rsid w:val="005B548C"/>
    <w:rsid w:val="005E2E0A"/>
    <w:rsid w:val="005E4C23"/>
    <w:rsid w:val="006030CC"/>
    <w:rsid w:val="006209C2"/>
    <w:rsid w:val="00673088"/>
    <w:rsid w:val="006B7BE3"/>
    <w:rsid w:val="007536F9"/>
    <w:rsid w:val="00771E75"/>
    <w:rsid w:val="007B0B10"/>
    <w:rsid w:val="00811374"/>
    <w:rsid w:val="008535CB"/>
    <w:rsid w:val="00867E61"/>
    <w:rsid w:val="008765A0"/>
    <w:rsid w:val="008A1C77"/>
    <w:rsid w:val="00932C76"/>
    <w:rsid w:val="00971FF1"/>
    <w:rsid w:val="00A34D54"/>
    <w:rsid w:val="00A9474C"/>
    <w:rsid w:val="00AD2944"/>
    <w:rsid w:val="00B428B3"/>
    <w:rsid w:val="00BA3635"/>
    <w:rsid w:val="00BF4EFE"/>
    <w:rsid w:val="00C3402B"/>
    <w:rsid w:val="00C60174"/>
    <w:rsid w:val="00CA158F"/>
    <w:rsid w:val="00CC105D"/>
    <w:rsid w:val="00D024A5"/>
    <w:rsid w:val="00D21677"/>
    <w:rsid w:val="00D62BBE"/>
    <w:rsid w:val="00DA0B5E"/>
    <w:rsid w:val="00DE0544"/>
    <w:rsid w:val="00E2268A"/>
    <w:rsid w:val="00E4397A"/>
    <w:rsid w:val="00EB0EBA"/>
    <w:rsid w:val="00EE39C6"/>
    <w:rsid w:val="00EF11F9"/>
    <w:rsid w:val="00F73B58"/>
    <w:rsid w:val="00FC1EA0"/>
    <w:rsid w:val="00FD145F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1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C5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D024A5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024A5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Eliza Varzaru</cp:lastModifiedBy>
  <cp:revision>55</cp:revision>
  <cp:lastPrinted>2018-06-13T06:11:00Z</cp:lastPrinted>
  <dcterms:created xsi:type="dcterms:W3CDTF">2013-03-19T07:23:00Z</dcterms:created>
  <dcterms:modified xsi:type="dcterms:W3CDTF">2018-09-26T06:45:00Z</dcterms:modified>
</cp:coreProperties>
</file>