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D62BBE" w:rsidRDefault="00CC105D" w:rsidP="00CC105D">
      <w:pPr>
        <w:spacing w:line="300" w:lineRule="atLeast"/>
        <w:jc w:val="center"/>
        <w:textAlignment w:val="baseline"/>
        <w:rPr>
          <w:rStyle w:val="sttpar"/>
          <w:rFonts w:ascii="Times New Roman" w:hAnsi="Times New Roman"/>
          <w:sz w:val="28"/>
          <w:szCs w:val="28"/>
          <w:lang w:val="ro-RO"/>
        </w:rPr>
      </w:pPr>
      <w:r w:rsidRPr="00D62BBE">
        <w:rPr>
          <w:rStyle w:val="sttpar"/>
          <w:rFonts w:ascii="Times New Roman" w:hAnsi="Times New Roman"/>
          <w:sz w:val="28"/>
          <w:szCs w:val="28"/>
          <w:lang w:val="ro-RO"/>
        </w:rPr>
        <w:t>Anun</w:t>
      </w:r>
      <w:r w:rsidRPr="00D62BBE">
        <w:rPr>
          <w:rStyle w:val="tpa1"/>
          <w:rFonts w:ascii="Times New Roman" w:hAnsi="Times New Roman"/>
          <w:sz w:val="28"/>
          <w:szCs w:val="28"/>
          <w:lang w:val="ro-RO"/>
        </w:rPr>
        <w:t>t</w:t>
      </w:r>
      <w:r w:rsidRPr="00D62BBE">
        <w:rPr>
          <w:rStyle w:val="sttpar"/>
          <w:rFonts w:ascii="Times New Roman" w:hAnsi="Times New Roman"/>
          <w:sz w:val="28"/>
          <w:szCs w:val="28"/>
          <w:lang w:val="ro-RO"/>
        </w:rPr>
        <w:t xml:space="preserve"> public</w:t>
      </w:r>
    </w:p>
    <w:p w:rsidR="00CC105D" w:rsidRPr="00D62BBE" w:rsidRDefault="00CC105D" w:rsidP="00CC105D">
      <w:pPr>
        <w:jc w:val="center"/>
        <w:rPr>
          <w:rStyle w:val="tpa1"/>
          <w:rFonts w:ascii="Times New Roman" w:hAnsi="Times New Roman"/>
          <w:sz w:val="28"/>
          <w:szCs w:val="28"/>
          <w:lang w:val="ro-RO"/>
        </w:rPr>
      </w:pPr>
      <w:r w:rsidRPr="00D62BBE">
        <w:rPr>
          <w:rStyle w:val="tpa1"/>
          <w:rFonts w:ascii="Times New Roman" w:hAnsi="Times New Roman"/>
          <w:sz w:val="28"/>
          <w:szCs w:val="28"/>
          <w:lang w:val="ro-RO"/>
        </w:rPr>
        <w:t>AGEN</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PENTRU PROTEC</w:t>
      </w:r>
      <w:r w:rsidR="00452038" w:rsidRPr="00D62BBE">
        <w:rPr>
          <w:rStyle w:val="tpa1"/>
          <w:rFonts w:ascii="Times New Roman" w:hAnsi="Times New Roman"/>
          <w:sz w:val="28"/>
          <w:szCs w:val="28"/>
          <w:lang w:val="ro-RO"/>
        </w:rPr>
        <w:t>Ţ</w:t>
      </w:r>
      <w:r w:rsidRPr="00D62BBE">
        <w:rPr>
          <w:rStyle w:val="tpa1"/>
          <w:rFonts w:ascii="Times New Roman" w:hAnsi="Times New Roman"/>
          <w:sz w:val="28"/>
          <w:szCs w:val="28"/>
          <w:lang w:val="ro-RO"/>
        </w:rPr>
        <w:t>IA  MEDIULUI TULCEA</w:t>
      </w:r>
    </w:p>
    <w:p w:rsidR="00CC105D" w:rsidRPr="00D62BBE" w:rsidRDefault="00452038" w:rsidP="00412FF2">
      <w:pPr>
        <w:pStyle w:val="NoSpacing"/>
        <w:spacing w:line="276" w:lineRule="auto"/>
        <w:jc w:val="both"/>
        <w:rPr>
          <w:rStyle w:val="sttpar"/>
          <w:rFonts w:ascii="Times New Roman" w:hAnsi="Times New Roman"/>
          <w:sz w:val="28"/>
          <w:szCs w:val="28"/>
          <w:lang w:val="ro-RO"/>
        </w:rPr>
      </w:pPr>
      <w:r w:rsidRPr="00D62BBE">
        <w:rPr>
          <w:rStyle w:val="sttpar"/>
          <w:rFonts w:ascii="Times New Roman" w:hAnsi="Times New Roman"/>
          <w:sz w:val="28"/>
          <w:szCs w:val="28"/>
          <w:lang w:val="ro-RO"/>
        </w:rPr>
        <w:t>anunţă</w:t>
      </w:r>
      <w:r w:rsidR="00CC105D" w:rsidRPr="00D62BBE">
        <w:rPr>
          <w:rStyle w:val="sttpar"/>
          <w:rFonts w:ascii="Times New Roman" w:hAnsi="Times New Roman"/>
          <w:sz w:val="28"/>
          <w:szCs w:val="28"/>
          <w:lang w:val="ro-RO"/>
        </w:rPr>
        <w:t xml:space="preserve"> publicul interesat asupra lu</w:t>
      </w:r>
      <w:r w:rsidRPr="00D62BBE">
        <w:rPr>
          <w:rStyle w:val="sttpar"/>
          <w:rFonts w:ascii="Times New Roman" w:hAnsi="Times New Roman"/>
          <w:sz w:val="28"/>
          <w:szCs w:val="28"/>
          <w:lang w:val="ro-RO"/>
        </w:rPr>
        <w:t>ă</w:t>
      </w:r>
      <w:r w:rsidR="00CC105D" w:rsidRPr="00D62BBE">
        <w:rPr>
          <w:rStyle w:val="sttpar"/>
          <w:rFonts w:ascii="Times New Roman" w:hAnsi="Times New Roman"/>
          <w:sz w:val="28"/>
          <w:szCs w:val="28"/>
          <w:lang w:val="ro-RO"/>
        </w:rPr>
        <w:t xml:space="preserve">rii deciziei etapei de </w:t>
      </w:r>
      <w:r w:rsidRPr="00D62BBE">
        <w:rPr>
          <w:rStyle w:val="sttpar"/>
          <w:rFonts w:ascii="Times New Roman" w:hAnsi="Times New Roman"/>
          <w:sz w:val="28"/>
          <w:szCs w:val="28"/>
          <w:lang w:val="ro-RO"/>
        </w:rPr>
        <w:t>î</w:t>
      </w:r>
      <w:r w:rsidR="00CC105D" w:rsidRPr="00D62BBE">
        <w:rPr>
          <w:rStyle w:val="sttpar"/>
          <w:rFonts w:ascii="Times New Roman" w:hAnsi="Times New Roman"/>
          <w:sz w:val="28"/>
          <w:szCs w:val="28"/>
          <w:lang w:val="ro-RO"/>
        </w:rPr>
        <w:t>ncadrare conform H</w:t>
      </w:r>
      <w:r w:rsidR="005B4323">
        <w:rPr>
          <w:rStyle w:val="sttpar"/>
          <w:rFonts w:ascii="Times New Roman" w:hAnsi="Times New Roman"/>
          <w:sz w:val="28"/>
          <w:szCs w:val="28"/>
          <w:lang w:val="ro-RO"/>
        </w:rPr>
        <w:t>.</w:t>
      </w:r>
      <w:r w:rsidR="00CC105D" w:rsidRPr="00D62BBE">
        <w:rPr>
          <w:rStyle w:val="sttpar"/>
          <w:rFonts w:ascii="Times New Roman" w:hAnsi="Times New Roman"/>
          <w:sz w:val="28"/>
          <w:szCs w:val="28"/>
          <w:lang w:val="ro-RO"/>
        </w:rPr>
        <w:t>G</w:t>
      </w:r>
      <w:r w:rsidR="005B4323">
        <w:rPr>
          <w:rStyle w:val="sttpar"/>
          <w:rFonts w:ascii="Times New Roman" w:hAnsi="Times New Roman"/>
          <w:sz w:val="28"/>
          <w:szCs w:val="28"/>
          <w:lang w:val="ro-RO"/>
        </w:rPr>
        <w:t>.</w:t>
      </w:r>
      <w:r w:rsidR="00CC105D" w:rsidRPr="00D62BBE">
        <w:rPr>
          <w:rStyle w:val="sttpar"/>
          <w:rFonts w:ascii="Times New Roman" w:hAnsi="Times New Roman"/>
          <w:sz w:val="28"/>
          <w:szCs w:val="28"/>
          <w:lang w:val="ro-RO"/>
        </w:rPr>
        <w:t xml:space="preserve"> nr.1076/2004, respectiv ca</w:t>
      </w:r>
      <w:r w:rsidR="00DE0544" w:rsidRPr="00D62BBE">
        <w:rPr>
          <w:rStyle w:val="sttpar"/>
          <w:rFonts w:ascii="Times New Roman" w:hAnsi="Times New Roman"/>
          <w:sz w:val="28"/>
          <w:szCs w:val="28"/>
          <w:lang w:val="ro-RO"/>
        </w:rPr>
        <w:t xml:space="preserve"> </w:t>
      </w:r>
      <w:r w:rsidR="006030CC" w:rsidRPr="00D62BBE">
        <w:rPr>
          <w:rStyle w:val="sttpar"/>
          <w:rFonts w:ascii="Times New Roman" w:hAnsi="Times New Roman"/>
          <w:sz w:val="28"/>
          <w:szCs w:val="28"/>
          <w:lang w:val="ro-RO"/>
        </w:rPr>
        <w:t xml:space="preserve"> </w:t>
      </w:r>
      <w:r w:rsidR="00DE0544" w:rsidRPr="00D62BBE">
        <w:rPr>
          <w:rStyle w:val="sttpar"/>
          <w:rFonts w:ascii="Times New Roman" w:hAnsi="Times New Roman"/>
          <w:sz w:val="28"/>
          <w:szCs w:val="28"/>
          <w:lang w:val="ro-RO"/>
        </w:rPr>
        <w:t>P</w:t>
      </w:r>
      <w:r w:rsidR="005B4323">
        <w:rPr>
          <w:rStyle w:val="sttpar"/>
          <w:rFonts w:ascii="Times New Roman" w:hAnsi="Times New Roman"/>
          <w:sz w:val="28"/>
          <w:szCs w:val="28"/>
          <w:lang w:val="ro-RO"/>
        </w:rPr>
        <w:t>.</w:t>
      </w:r>
      <w:r w:rsidR="00DE0544" w:rsidRPr="00D62BBE">
        <w:rPr>
          <w:rStyle w:val="sttpar"/>
          <w:rFonts w:ascii="Times New Roman" w:hAnsi="Times New Roman"/>
          <w:sz w:val="28"/>
          <w:szCs w:val="28"/>
          <w:lang w:val="ro-RO"/>
        </w:rPr>
        <w:t>U</w:t>
      </w:r>
      <w:r w:rsidR="005B4323">
        <w:rPr>
          <w:rStyle w:val="sttpar"/>
          <w:rFonts w:ascii="Times New Roman" w:hAnsi="Times New Roman"/>
          <w:sz w:val="28"/>
          <w:szCs w:val="28"/>
          <w:lang w:val="ro-RO"/>
        </w:rPr>
        <w:t>.</w:t>
      </w:r>
      <w:r w:rsidR="00DE0544" w:rsidRPr="00D62BBE">
        <w:rPr>
          <w:rStyle w:val="sttpar"/>
          <w:rFonts w:ascii="Times New Roman" w:hAnsi="Times New Roman"/>
          <w:sz w:val="28"/>
          <w:szCs w:val="28"/>
          <w:lang w:val="ro-RO"/>
        </w:rPr>
        <w:t>Z</w:t>
      </w:r>
      <w:r w:rsidR="005B4323">
        <w:rPr>
          <w:rStyle w:val="sttpar"/>
          <w:rFonts w:ascii="Times New Roman" w:hAnsi="Times New Roman"/>
          <w:sz w:val="28"/>
          <w:szCs w:val="28"/>
          <w:lang w:val="ro-RO"/>
        </w:rPr>
        <w:t>.</w:t>
      </w:r>
      <w:r w:rsidR="00412FF2" w:rsidRPr="00D62BBE">
        <w:rPr>
          <w:rStyle w:val="sttpar"/>
          <w:rFonts w:ascii="Times New Roman" w:hAnsi="Times New Roman"/>
          <w:sz w:val="28"/>
          <w:szCs w:val="28"/>
          <w:lang w:val="ro-RO"/>
        </w:rPr>
        <w:t xml:space="preserve"> </w:t>
      </w:r>
      <w:r w:rsidR="00412FF2" w:rsidRPr="00D62BBE">
        <w:rPr>
          <w:rFonts w:ascii="Times New Roman" w:hAnsi="Times New Roman"/>
          <w:b/>
          <w:sz w:val="28"/>
          <w:szCs w:val="28"/>
          <w:lang w:val="ro-RO"/>
        </w:rPr>
        <w:t>“</w:t>
      </w:r>
      <w:r w:rsidR="007A6D8D" w:rsidRPr="007A6D8D">
        <w:rPr>
          <w:rFonts w:ascii="Times New Roman" w:hAnsi="Times New Roman"/>
          <w:b/>
          <w:sz w:val="28"/>
          <w:szCs w:val="28"/>
          <w:lang w:val="ro-RO"/>
        </w:rPr>
        <w:t xml:space="preserve"> </w:t>
      </w:r>
      <w:r w:rsidR="007A6D8D" w:rsidRPr="0036345D">
        <w:rPr>
          <w:rFonts w:ascii="Times New Roman" w:hAnsi="Times New Roman"/>
          <w:b/>
          <w:sz w:val="28"/>
          <w:szCs w:val="28"/>
          <w:lang w:val="ro-RO"/>
        </w:rPr>
        <w:t>MATROZ CONSTANTIN si FLOREA ION</w:t>
      </w:r>
      <w:r w:rsidR="00412FF2" w:rsidRPr="00D62BBE">
        <w:rPr>
          <w:rFonts w:ascii="Times New Roman" w:hAnsi="Times New Roman"/>
          <w:b/>
          <w:sz w:val="28"/>
          <w:szCs w:val="28"/>
          <w:lang w:val="ro-RO"/>
        </w:rPr>
        <w:t>”</w:t>
      </w:r>
      <w:r w:rsidR="00A9474C" w:rsidRPr="00D62BBE">
        <w:rPr>
          <w:rFonts w:ascii="Times New Roman" w:hAnsi="Times New Roman"/>
          <w:b/>
          <w:sz w:val="28"/>
          <w:szCs w:val="28"/>
          <w:lang w:val="ro-RO"/>
        </w:rPr>
        <w:t>,</w:t>
      </w:r>
      <w:r w:rsidR="00A9474C" w:rsidRPr="00D62BBE">
        <w:rPr>
          <w:rFonts w:ascii="Times New Roman" w:hAnsi="Times New Roman"/>
          <w:sz w:val="28"/>
          <w:szCs w:val="28"/>
          <w:lang w:val="ro-RO"/>
        </w:rPr>
        <w:t xml:space="preserve"> </w:t>
      </w:r>
      <w:r w:rsidR="00811374" w:rsidRPr="00D62BBE">
        <w:rPr>
          <w:rFonts w:ascii="Times New Roman" w:hAnsi="Times New Roman"/>
          <w:sz w:val="28"/>
          <w:szCs w:val="28"/>
          <w:lang w:val="ro-RO"/>
        </w:rPr>
        <w:t xml:space="preserve">propus a se amplasa în </w:t>
      </w:r>
      <w:r w:rsidR="007A6D8D" w:rsidRPr="0036345D">
        <w:rPr>
          <w:rFonts w:ascii="Times New Roman" w:hAnsi="Times New Roman"/>
          <w:sz w:val="28"/>
          <w:szCs w:val="28"/>
          <w:lang w:val="ro-RO"/>
        </w:rPr>
        <w:t>extravilanul localității Tulcea</w:t>
      </w:r>
      <w:r w:rsidR="00811374" w:rsidRPr="00D62BBE">
        <w:rPr>
          <w:rFonts w:ascii="Times New Roman" w:hAnsi="Times New Roman"/>
          <w:sz w:val="28"/>
          <w:szCs w:val="28"/>
          <w:lang w:val="ro-RO"/>
        </w:rPr>
        <w:t xml:space="preserve">, </w:t>
      </w:r>
      <w:r w:rsidR="00A9474C" w:rsidRPr="00D62BBE">
        <w:rPr>
          <w:rFonts w:ascii="Times New Roman" w:hAnsi="Times New Roman"/>
          <w:sz w:val="28"/>
          <w:szCs w:val="28"/>
          <w:lang w:val="ro-RO"/>
        </w:rPr>
        <w:t>judeţul Tulcea</w:t>
      </w:r>
      <w:r w:rsidR="00412085" w:rsidRPr="00D62BBE">
        <w:rPr>
          <w:rStyle w:val="sttpar"/>
          <w:rFonts w:ascii="Times New Roman" w:hAnsi="Times New Roman"/>
          <w:sz w:val="28"/>
          <w:szCs w:val="28"/>
          <w:lang w:val="ro-RO"/>
        </w:rPr>
        <w:t>, avân</w:t>
      </w:r>
      <w:r w:rsidR="00CC105D" w:rsidRPr="00D62BBE">
        <w:rPr>
          <w:rStyle w:val="sttpar"/>
          <w:rFonts w:ascii="Times New Roman" w:hAnsi="Times New Roman"/>
          <w:sz w:val="28"/>
          <w:szCs w:val="28"/>
          <w:lang w:val="ro-RO"/>
        </w:rPr>
        <w:t>d ca titular</w:t>
      </w:r>
      <w:r w:rsidR="007A6D8D">
        <w:rPr>
          <w:rStyle w:val="sttpar"/>
          <w:rFonts w:ascii="Times New Roman" w:hAnsi="Times New Roman"/>
          <w:sz w:val="28"/>
          <w:szCs w:val="28"/>
          <w:lang w:val="ro-RO"/>
        </w:rPr>
        <w:t xml:space="preserve"> </w:t>
      </w:r>
      <w:r w:rsidR="007A6D8D" w:rsidRPr="0036345D">
        <w:rPr>
          <w:rFonts w:ascii="Times New Roman" w:hAnsi="Times New Roman"/>
          <w:b/>
          <w:sz w:val="28"/>
          <w:szCs w:val="28"/>
          <w:lang w:val="ro-RO"/>
        </w:rPr>
        <w:t>MATROZ CONSTANTIN si FLOREA ION</w:t>
      </w:r>
      <w:r w:rsidR="00CC105D" w:rsidRPr="00D62BBE">
        <w:rPr>
          <w:rStyle w:val="sttpar"/>
          <w:rFonts w:ascii="Times New Roman" w:hAnsi="Times New Roman"/>
          <w:sz w:val="28"/>
          <w:szCs w:val="28"/>
          <w:lang w:val="ro-RO"/>
        </w:rPr>
        <w:t>,</w:t>
      </w:r>
      <w:r w:rsidR="00F73B58" w:rsidRPr="00D62BBE">
        <w:rPr>
          <w:rStyle w:val="sttpar"/>
          <w:rFonts w:ascii="Times New Roman" w:hAnsi="Times New Roman"/>
          <w:sz w:val="28"/>
          <w:szCs w:val="28"/>
          <w:lang w:val="ro-RO"/>
        </w:rPr>
        <w:t xml:space="preserve"> </w:t>
      </w:r>
      <w:r w:rsidR="00412FF2" w:rsidRPr="00D62BBE">
        <w:rPr>
          <w:rFonts w:ascii="Times New Roman" w:hAnsi="Times New Roman"/>
          <w:sz w:val="28"/>
          <w:szCs w:val="28"/>
          <w:lang w:val="ro-RO"/>
        </w:rPr>
        <w:t xml:space="preserve">necesită efectuarea evaluării de mediu pentru planuri și programe, conform HG.1076/2004, </w:t>
      </w:r>
      <w:proofErr w:type="spellStart"/>
      <w:r w:rsidR="007A6D8D" w:rsidRPr="00830B57">
        <w:rPr>
          <w:rFonts w:ascii="Times New Roman" w:hAnsi="Times New Roman"/>
          <w:sz w:val="28"/>
          <w:szCs w:val="28"/>
          <w:lang w:val="es-ES"/>
        </w:rPr>
        <w:t>cu</w:t>
      </w:r>
      <w:proofErr w:type="spellEnd"/>
      <w:r w:rsidR="007A6D8D" w:rsidRPr="00830B57">
        <w:rPr>
          <w:rFonts w:ascii="Times New Roman" w:hAnsi="Times New Roman"/>
          <w:sz w:val="28"/>
          <w:szCs w:val="28"/>
          <w:lang w:val="es-ES"/>
        </w:rPr>
        <w:t xml:space="preserve"> </w:t>
      </w:r>
      <w:proofErr w:type="spellStart"/>
      <w:r w:rsidR="007A6D8D" w:rsidRPr="00830B57">
        <w:rPr>
          <w:rFonts w:ascii="Times New Roman" w:hAnsi="Times New Roman"/>
          <w:sz w:val="28"/>
          <w:szCs w:val="28"/>
          <w:lang w:val="es-ES"/>
        </w:rPr>
        <w:t>obligativitatea</w:t>
      </w:r>
      <w:proofErr w:type="spellEnd"/>
      <w:r w:rsidR="007A6D8D" w:rsidRPr="00830B57">
        <w:rPr>
          <w:rFonts w:ascii="Times New Roman" w:hAnsi="Times New Roman"/>
          <w:sz w:val="28"/>
          <w:szCs w:val="28"/>
          <w:lang w:val="es-ES"/>
        </w:rPr>
        <w:t xml:space="preserve"> </w:t>
      </w:r>
      <w:proofErr w:type="spellStart"/>
      <w:r w:rsidR="007A6D8D" w:rsidRPr="00830B57">
        <w:rPr>
          <w:rFonts w:ascii="Times New Roman" w:hAnsi="Times New Roman"/>
          <w:sz w:val="28"/>
          <w:szCs w:val="28"/>
          <w:lang w:val="es-ES"/>
        </w:rPr>
        <w:t>realizării</w:t>
      </w:r>
      <w:proofErr w:type="spellEnd"/>
      <w:r w:rsidR="007A6D8D" w:rsidRPr="00830B57">
        <w:rPr>
          <w:rFonts w:ascii="Times New Roman" w:hAnsi="Times New Roman"/>
          <w:sz w:val="28"/>
          <w:szCs w:val="28"/>
          <w:lang w:val="es-ES"/>
        </w:rPr>
        <w:t xml:space="preserve"> </w:t>
      </w:r>
      <w:proofErr w:type="spellStart"/>
      <w:r w:rsidR="007A6D8D" w:rsidRPr="00830B57">
        <w:rPr>
          <w:rFonts w:ascii="Times New Roman" w:hAnsi="Times New Roman"/>
          <w:sz w:val="28"/>
          <w:szCs w:val="28"/>
          <w:lang w:val="es-ES"/>
        </w:rPr>
        <w:t>Raportului</w:t>
      </w:r>
      <w:proofErr w:type="spellEnd"/>
      <w:r w:rsidR="007A6D8D" w:rsidRPr="00830B57">
        <w:rPr>
          <w:rFonts w:ascii="Times New Roman" w:hAnsi="Times New Roman"/>
          <w:sz w:val="28"/>
          <w:szCs w:val="28"/>
          <w:lang w:val="es-ES"/>
        </w:rPr>
        <w:t xml:space="preserve"> de </w:t>
      </w:r>
      <w:proofErr w:type="spellStart"/>
      <w:r w:rsidR="007A6D8D" w:rsidRPr="00830B57">
        <w:rPr>
          <w:rFonts w:ascii="Times New Roman" w:hAnsi="Times New Roman"/>
          <w:sz w:val="28"/>
          <w:szCs w:val="28"/>
          <w:lang w:val="es-ES"/>
        </w:rPr>
        <w:t>mediu</w:t>
      </w:r>
      <w:proofErr w:type="spellEnd"/>
      <w:r w:rsidR="007A6D8D" w:rsidRPr="00D62BBE">
        <w:rPr>
          <w:rFonts w:ascii="Times New Roman" w:hAnsi="Times New Roman"/>
          <w:sz w:val="28"/>
          <w:szCs w:val="28"/>
          <w:lang w:val="ro-RO"/>
        </w:rPr>
        <w:t xml:space="preserve"> </w:t>
      </w:r>
      <w:r w:rsidR="007A6D8D">
        <w:rPr>
          <w:rFonts w:ascii="Times New Roman" w:hAnsi="Times New Roman"/>
          <w:sz w:val="28"/>
          <w:szCs w:val="28"/>
          <w:lang w:val="ro-RO"/>
        </w:rPr>
        <w:t xml:space="preserve">, </w:t>
      </w:r>
      <w:r w:rsidR="00412FF2" w:rsidRPr="00D62BBE">
        <w:rPr>
          <w:rFonts w:ascii="Times New Roman" w:hAnsi="Times New Roman"/>
          <w:sz w:val="28"/>
          <w:szCs w:val="28"/>
          <w:lang w:val="ro-RO"/>
        </w:rPr>
        <w:t>pentru planul precizat</w:t>
      </w:r>
      <w:r w:rsidR="0050579B" w:rsidRPr="00D62BBE">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D62BBE">
        <w:rPr>
          <w:rFonts w:ascii="Times New Roman" w:hAnsi="Times New Roman"/>
          <w:b/>
          <w:sz w:val="28"/>
          <w:szCs w:val="28"/>
          <w:lang w:val="ro-RO"/>
        </w:rPr>
        <w:t>Motivele care au stat la baza luării deciziei:</w:t>
      </w:r>
    </w:p>
    <w:p w:rsidR="007A6D8D" w:rsidRDefault="007A6D8D" w:rsidP="007A6D8D">
      <w:pPr>
        <w:numPr>
          <w:ilvl w:val="0"/>
          <w:numId w:val="3"/>
        </w:numPr>
        <w:spacing w:after="0" w:line="240" w:lineRule="auto"/>
        <w:jc w:val="both"/>
        <w:rPr>
          <w:rFonts w:ascii="Times New Roman" w:eastAsia="Times New Roman" w:hAnsi="Times New Roman"/>
          <w:bCs/>
          <w:kern w:val="32"/>
          <w:sz w:val="28"/>
          <w:szCs w:val="28"/>
          <w:lang w:val="ro-RO"/>
        </w:rPr>
      </w:pPr>
      <w:r w:rsidRPr="00B57EC9">
        <w:rPr>
          <w:rFonts w:ascii="Times New Roman" w:eastAsia="Times New Roman" w:hAnsi="Times New Roman"/>
          <w:bCs/>
          <w:kern w:val="32"/>
          <w:sz w:val="28"/>
          <w:szCs w:val="28"/>
          <w:lang w:val="ro-RO"/>
        </w:rPr>
        <w:t>Mărimea planului- suprafaț</w:t>
      </w:r>
      <w:r>
        <w:rPr>
          <w:rFonts w:ascii="Times New Roman" w:eastAsia="Times New Roman" w:hAnsi="Times New Roman"/>
          <w:bCs/>
          <w:kern w:val="32"/>
          <w:sz w:val="28"/>
          <w:szCs w:val="28"/>
          <w:lang w:val="ro-RO"/>
        </w:rPr>
        <w:t>a studiată prin plan este de 216</w:t>
      </w:r>
      <w:r w:rsidRPr="00B57EC9">
        <w:rPr>
          <w:rFonts w:ascii="Times New Roman" w:eastAsia="Times New Roman" w:hAnsi="Times New Roman"/>
          <w:bCs/>
          <w:kern w:val="32"/>
          <w:sz w:val="28"/>
          <w:szCs w:val="28"/>
          <w:lang w:val="ro-RO"/>
        </w:rPr>
        <w:t>.</w:t>
      </w:r>
      <w:r>
        <w:rPr>
          <w:rFonts w:ascii="Times New Roman" w:eastAsia="Times New Roman" w:hAnsi="Times New Roman"/>
          <w:bCs/>
          <w:kern w:val="32"/>
          <w:sz w:val="28"/>
          <w:szCs w:val="28"/>
          <w:lang w:val="ro-RO"/>
        </w:rPr>
        <w:t>675</w:t>
      </w:r>
      <w:r w:rsidRPr="00B57EC9">
        <w:rPr>
          <w:rFonts w:ascii="Times New Roman" w:eastAsia="Times New Roman" w:hAnsi="Times New Roman"/>
          <w:bCs/>
          <w:kern w:val="32"/>
          <w:sz w:val="28"/>
          <w:szCs w:val="28"/>
          <w:lang w:val="ro-RO"/>
        </w:rPr>
        <w:t xml:space="preserve"> mp, iar suprafața </w:t>
      </w:r>
      <w:r>
        <w:rPr>
          <w:rFonts w:ascii="Times New Roman" w:eastAsia="Times New Roman" w:hAnsi="Times New Roman"/>
          <w:bCs/>
          <w:kern w:val="32"/>
          <w:sz w:val="28"/>
          <w:szCs w:val="28"/>
          <w:lang w:val="ro-RO"/>
        </w:rPr>
        <w:t xml:space="preserve">efectivă a planului este de 183.000 </w:t>
      </w:r>
      <w:r w:rsidRPr="00B57EC9">
        <w:rPr>
          <w:rFonts w:ascii="Times New Roman" w:eastAsia="Times New Roman" w:hAnsi="Times New Roman"/>
          <w:bCs/>
          <w:kern w:val="32"/>
          <w:sz w:val="28"/>
          <w:szCs w:val="28"/>
          <w:lang w:val="ro-RO"/>
        </w:rPr>
        <w:t>mp. Din această suprafață, conform bilanț</w:t>
      </w:r>
      <w:r>
        <w:rPr>
          <w:rFonts w:ascii="Times New Roman" w:eastAsia="Times New Roman" w:hAnsi="Times New Roman"/>
          <w:bCs/>
          <w:kern w:val="32"/>
          <w:sz w:val="28"/>
          <w:szCs w:val="28"/>
          <w:lang w:val="ro-RO"/>
        </w:rPr>
        <w:t>ului teritorial suprafața  se propun două variante de plan astfel:</w:t>
      </w:r>
    </w:p>
    <w:p w:rsidR="007A6D8D" w:rsidRPr="00077585" w:rsidRDefault="007A6D8D" w:rsidP="007A6D8D">
      <w:pPr>
        <w:numPr>
          <w:ilvl w:val="0"/>
          <w:numId w:val="4"/>
        </w:numPr>
        <w:spacing w:after="0" w:line="240" w:lineRule="auto"/>
        <w:jc w:val="both"/>
        <w:rPr>
          <w:rFonts w:ascii="Times New Roman" w:eastAsia="Times New Roman" w:hAnsi="Times New Roman"/>
          <w:b/>
          <w:bCs/>
          <w:kern w:val="32"/>
          <w:sz w:val="28"/>
          <w:szCs w:val="28"/>
          <w:lang w:val="ro-RO"/>
        </w:rPr>
      </w:pPr>
      <w:r w:rsidRPr="00077585">
        <w:rPr>
          <w:rFonts w:ascii="Times New Roman" w:eastAsia="Times New Roman" w:hAnsi="Times New Roman"/>
          <w:b/>
          <w:bCs/>
          <w:kern w:val="32"/>
          <w:sz w:val="28"/>
          <w:szCs w:val="28"/>
          <w:lang w:val="ro-RO"/>
        </w:rPr>
        <w:t>Varinata 1-bilanț teritorial:</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-zonă servicii comerț, turism, birouri, S+P+10-15-P.O.T=60%, C.U.T=4-suprafața=22.055,0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-zonă locuințe colective+servicii la parter, D+P+4-11-P.O.T=60%, C.U.T=3,5, suprafată=15.820, 93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-loturi amplasate construcții S+P+1 (M)-P.O.T=40%, C.U.T=1,5, suprafața=78.661, 58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-spații verzi și teren agricol, suprafața=12.981,0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-carosabil și pietonal, suprafața=53. 065,73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-zonă de amplasare servicii tehnico-edilitare, pompe ape menajere, suprafața=415,76 mp.</w:t>
      </w:r>
    </w:p>
    <w:p w:rsidR="007A6D8D" w:rsidRPr="00077585" w:rsidRDefault="007A6D8D" w:rsidP="007A6D8D">
      <w:pPr>
        <w:numPr>
          <w:ilvl w:val="0"/>
          <w:numId w:val="5"/>
        </w:numPr>
        <w:spacing w:after="0" w:line="240" w:lineRule="auto"/>
        <w:jc w:val="both"/>
        <w:rPr>
          <w:rFonts w:ascii="Times New Roman" w:eastAsia="Times New Roman" w:hAnsi="Times New Roman"/>
          <w:b/>
          <w:bCs/>
          <w:kern w:val="32"/>
          <w:sz w:val="28"/>
          <w:szCs w:val="28"/>
          <w:lang w:val="ro-RO"/>
        </w:rPr>
      </w:pPr>
      <w:r w:rsidRPr="00077585">
        <w:rPr>
          <w:rFonts w:ascii="Times New Roman" w:eastAsia="Times New Roman" w:hAnsi="Times New Roman"/>
          <w:b/>
          <w:bCs/>
          <w:kern w:val="32"/>
          <w:sz w:val="28"/>
          <w:szCs w:val="28"/>
          <w:lang w:val="ro-RO"/>
        </w:rPr>
        <w:t>Varianta 2-bilanț teritorial:</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-zonă servicii comerț, turism, birouri, S+P+10-15-P.O.T=60%, C.U.T=4-suprafața=22.055,0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-zonă locuințe colective+servicii la parter, D+P+4-11-P.O.T=60%, C.U.T=3,5, suprafată=15.820, 93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-loturi amplasate construcții S+P+1 (M)-P.O.T=40%, C.U.T=1,5, suprafața=76.264, 07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-spații verzi și teren agricol, suprafața=12.981,0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-carosabil și pietonal, suprafața=55.463,24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-zonă de amplasare servicii tehnico-edilitare, pompe ape menajere, suprafața=415,76 mp.</w:t>
      </w:r>
    </w:p>
    <w:p w:rsidR="007A6D8D" w:rsidRDefault="007A6D8D" w:rsidP="007A6D8D">
      <w:pPr>
        <w:spacing w:after="0" w:line="240" w:lineRule="auto"/>
        <w:ind w:left="1080"/>
        <w:jc w:val="both"/>
        <w:rPr>
          <w:rFonts w:ascii="Times New Roman" w:eastAsia="Times New Roman" w:hAnsi="Times New Roman"/>
          <w:bCs/>
          <w:kern w:val="32"/>
          <w:sz w:val="28"/>
          <w:szCs w:val="28"/>
          <w:lang w:val="ro-RO"/>
        </w:rPr>
      </w:pPr>
      <w:r w:rsidRPr="00077585">
        <w:rPr>
          <w:rFonts w:ascii="Times New Roman" w:eastAsia="Times New Roman" w:hAnsi="Times New Roman"/>
          <w:b/>
          <w:bCs/>
          <w:kern w:val="32"/>
          <w:sz w:val="28"/>
          <w:szCs w:val="28"/>
          <w:lang w:val="ro-RO"/>
        </w:rPr>
        <w:t xml:space="preserve"> Vecinatati</w:t>
      </w:r>
      <w:r>
        <w:rPr>
          <w:rFonts w:ascii="Times New Roman" w:eastAsia="Times New Roman" w:hAnsi="Times New Roman"/>
          <w:bCs/>
          <w:kern w:val="32"/>
          <w:sz w:val="28"/>
          <w:szCs w:val="28"/>
          <w:lang w:val="ro-RO"/>
        </w:rPr>
        <w:t xml:space="preserve">: la nord D.E. nr. 414, teren proprietate privată, De 405, la vest teren proprietate privată și De 426, la sud DE nr. 1266 și teren </w:t>
      </w:r>
      <w:r>
        <w:rPr>
          <w:rFonts w:ascii="Times New Roman" w:eastAsia="Times New Roman" w:hAnsi="Times New Roman"/>
          <w:bCs/>
          <w:kern w:val="32"/>
          <w:sz w:val="28"/>
          <w:szCs w:val="28"/>
          <w:lang w:val="ro-RO"/>
        </w:rPr>
        <w:lastRenderedPageBreak/>
        <w:t>proprietate privată, la est De 1273/2, DN 22A Tulcea-Constanța, teren proprietate privată.</w:t>
      </w:r>
    </w:p>
    <w:p w:rsidR="007A6D8D" w:rsidRPr="00265C8A" w:rsidRDefault="007A6D8D" w:rsidP="007A6D8D">
      <w:pPr>
        <w:keepNext/>
        <w:numPr>
          <w:ilvl w:val="0"/>
          <w:numId w:val="1"/>
        </w:numPr>
        <w:overflowPunct w:val="0"/>
        <w:autoSpaceDE w:val="0"/>
        <w:autoSpaceDN w:val="0"/>
        <w:adjustRightInd w:val="0"/>
        <w:spacing w:after="0" w:line="360" w:lineRule="auto"/>
        <w:jc w:val="both"/>
        <w:outlineLvl w:val="0"/>
        <w:rPr>
          <w:rFonts w:ascii="Times New Roman" w:hAnsi="Times New Roman"/>
          <w:b/>
          <w:sz w:val="28"/>
          <w:szCs w:val="28"/>
          <w:lang w:val="ro-RO"/>
        </w:rPr>
      </w:pPr>
      <w:r w:rsidRPr="00265C8A">
        <w:rPr>
          <w:rFonts w:ascii="Times New Roman" w:eastAsia="Times New Roman" w:hAnsi="Times New Roman"/>
          <w:bCs/>
          <w:kern w:val="32"/>
          <w:sz w:val="28"/>
          <w:szCs w:val="28"/>
          <w:lang w:val="ro-RO"/>
        </w:rPr>
        <w:t>Amplasamentul planului este în extravilanul localității, pe un teren proprietate privată și proprietatea privată a primăriei.</w:t>
      </w:r>
    </w:p>
    <w:p w:rsidR="007A6D8D" w:rsidRPr="00265C8A" w:rsidRDefault="007A6D8D" w:rsidP="007A6D8D">
      <w:pPr>
        <w:keepNext/>
        <w:numPr>
          <w:ilvl w:val="0"/>
          <w:numId w:val="1"/>
        </w:numPr>
        <w:overflowPunct w:val="0"/>
        <w:autoSpaceDE w:val="0"/>
        <w:autoSpaceDN w:val="0"/>
        <w:adjustRightInd w:val="0"/>
        <w:spacing w:after="0" w:line="360" w:lineRule="auto"/>
        <w:jc w:val="both"/>
        <w:outlineLvl w:val="0"/>
        <w:rPr>
          <w:rFonts w:ascii="Times New Roman" w:hAnsi="Times New Roman"/>
          <w:b/>
          <w:sz w:val="28"/>
          <w:szCs w:val="28"/>
          <w:lang w:val="ro-RO"/>
        </w:rPr>
      </w:pPr>
      <w:r w:rsidRPr="00265C8A">
        <w:rPr>
          <w:rFonts w:ascii="Times New Roman" w:eastAsia="Times New Roman" w:hAnsi="Times New Roman"/>
          <w:b/>
          <w:bCs/>
          <w:kern w:val="32"/>
          <w:sz w:val="28"/>
          <w:szCs w:val="28"/>
          <w:lang w:val="ro-RO"/>
        </w:rPr>
        <w:t>Alimentarea cu apa</w:t>
      </w:r>
      <w:r w:rsidRPr="00265C8A">
        <w:rPr>
          <w:rFonts w:ascii="Times New Roman" w:eastAsia="Times New Roman" w:hAnsi="Times New Roman"/>
          <w:bCs/>
          <w:kern w:val="32"/>
          <w:sz w:val="28"/>
          <w:szCs w:val="28"/>
          <w:lang w:val="ro-RO"/>
        </w:rPr>
        <w:t xml:space="preserve"> a ansamblului de locuinte se va face prin realizarea unui racord la rețeaua centralizată de alimentare cu apă existentă pe strada Babadag, iar  pentru </w:t>
      </w:r>
      <w:r w:rsidRPr="00265C8A">
        <w:rPr>
          <w:rFonts w:ascii="Times New Roman" w:eastAsia="Times New Roman" w:hAnsi="Times New Roman"/>
          <w:b/>
          <w:bCs/>
          <w:kern w:val="32"/>
          <w:sz w:val="28"/>
          <w:szCs w:val="28"/>
          <w:lang w:val="ro-RO"/>
        </w:rPr>
        <w:t>evacuarea apelor uzate</w:t>
      </w:r>
      <w:r w:rsidRPr="00265C8A">
        <w:rPr>
          <w:rFonts w:ascii="Times New Roman" w:eastAsia="Times New Roman" w:hAnsi="Times New Roman"/>
          <w:bCs/>
          <w:kern w:val="32"/>
          <w:sz w:val="28"/>
          <w:szCs w:val="28"/>
          <w:lang w:val="ro-RO"/>
        </w:rPr>
        <w:t xml:space="preserve"> sunt propuse două variante:</w:t>
      </w:r>
    </w:p>
    <w:p w:rsidR="007A6D8D" w:rsidRDefault="007A6D8D" w:rsidP="007A6D8D">
      <w:pPr>
        <w:keepNext/>
        <w:overflowPunct w:val="0"/>
        <w:autoSpaceDE w:val="0"/>
        <w:autoSpaceDN w:val="0"/>
        <w:adjustRightInd w:val="0"/>
        <w:spacing w:after="0" w:line="360" w:lineRule="auto"/>
        <w:ind w:left="360"/>
        <w:jc w:val="both"/>
        <w:outlineLvl w:val="0"/>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w:t>
      </w:r>
      <w:r w:rsidRPr="00265C8A">
        <w:rPr>
          <w:rFonts w:ascii="Times New Roman" w:eastAsia="Times New Roman" w:hAnsi="Times New Roman"/>
          <w:b/>
          <w:bCs/>
          <w:kern w:val="32"/>
          <w:sz w:val="28"/>
          <w:szCs w:val="28"/>
          <w:lang w:val="ro-RO"/>
        </w:rPr>
        <w:t>varianta 1-</w:t>
      </w:r>
      <w:r>
        <w:rPr>
          <w:rFonts w:ascii="Times New Roman" w:eastAsia="Times New Roman" w:hAnsi="Times New Roman"/>
          <w:bCs/>
          <w:kern w:val="32"/>
          <w:sz w:val="28"/>
          <w:szCs w:val="28"/>
          <w:lang w:val="ro-RO"/>
        </w:rPr>
        <w:t>apele menajere vor fi pompate spre rețeaua montată pe strada Babadag și preluate pe un traseu cuprins între amplasament și sensul giratoriu existent.</w:t>
      </w:r>
    </w:p>
    <w:p w:rsidR="007A6D8D" w:rsidRPr="00285B9B" w:rsidRDefault="007A6D8D" w:rsidP="007A6D8D">
      <w:pPr>
        <w:keepNext/>
        <w:overflowPunct w:val="0"/>
        <w:autoSpaceDE w:val="0"/>
        <w:autoSpaceDN w:val="0"/>
        <w:adjustRightInd w:val="0"/>
        <w:spacing w:after="0" w:line="360" w:lineRule="auto"/>
        <w:ind w:left="360"/>
        <w:jc w:val="both"/>
        <w:outlineLvl w:val="0"/>
        <w:rPr>
          <w:rFonts w:ascii="Times New Roman" w:hAnsi="Times New Roman"/>
          <w:b/>
          <w:sz w:val="28"/>
          <w:szCs w:val="28"/>
          <w:lang w:val="ro-RO"/>
        </w:rPr>
      </w:pPr>
      <w:r>
        <w:rPr>
          <w:rFonts w:ascii="Times New Roman" w:eastAsia="Times New Roman" w:hAnsi="Times New Roman"/>
          <w:bCs/>
          <w:kern w:val="32"/>
          <w:sz w:val="28"/>
          <w:szCs w:val="28"/>
          <w:lang w:val="ro-RO"/>
        </w:rPr>
        <w:t>-</w:t>
      </w:r>
      <w:r w:rsidRPr="00265C8A">
        <w:rPr>
          <w:rFonts w:ascii="Times New Roman" w:eastAsia="Times New Roman" w:hAnsi="Times New Roman"/>
          <w:b/>
          <w:bCs/>
          <w:kern w:val="32"/>
          <w:sz w:val="28"/>
          <w:szCs w:val="28"/>
          <w:lang w:val="ro-RO"/>
        </w:rPr>
        <w:t>varianta 2-</w:t>
      </w:r>
      <w:r>
        <w:rPr>
          <w:rFonts w:ascii="Times New Roman" w:eastAsia="Times New Roman" w:hAnsi="Times New Roman"/>
          <w:bCs/>
          <w:kern w:val="32"/>
          <w:sz w:val="28"/>
          <w:szCs w:val="28"/>
          <w:lang w:val="ro-RO"/>
        </w:rPr>
        <w:t>colectarea apelor în sistem gravitațional într-un colector general care să preia toată apa menajeră și să o deverseze într-o conductă ce va urma drumul de exploatare existent până la intersecția cu strada Barajului, unde va subtraversa această stradă și se va racorda în sistemul centralizat de canalizare a orașului.</w:t>
      </w:r>
    </w:p>
    <w:p w:rsidR="007A6D8D" w:rsidRPr="000858C2" w:rsidRDefault="007A6D8D" w:rsidP="007A6D8D">
      <w:pPr>
        <w:keepNext/>
        <w:numPr>
          <w:ilvl w:val="0"/>
          <w:numId w:val="1"/>
        </w:numPr>
        <w:overflowPunct w:val="0"/>
        <w:autoSpaceDE w:val="0"/>
        <w:autoSpaceDN w:val="0"/>
        <w:adjustRightInd w:val="0"/>
        <w:spacing w:after="0" w:line="360" w:lineRule="auto"/>
        <w:jc w:val="both"/>
        <w:outlineLvl w:val="0"/>
        <w:rPr>
          <w:rFonts w:ascii="Times New Roman" w:hAnsi="Times New Roman"/>
          <w:b/>
          <w:sz w:val="28"/>
          <w:szCs w:val="28"/>
          <w:lang w:val="ro-RO"/>
        </w:rPr>
      </w:pPr>
      <w:r w:rsidRPr="00285B9B">
        <w:rPr>
          <w:rFonts w:ascii="Times New Roman" w:eastAsia="Times New Roman" w:hAnsi="Times New Roman"/>
          <w:bCs/>
          <w:kern w:val="32"/>
          <w:sz w:val="28"/>
          <w:szCs w:val="28"/>
          <w:lang w:val="ro-RO"/>
        </w:rPr>
        <w:t>Localizarea planului în raport cu zonele protejate-perimetrul propus nu se află în arii protejate.</w:t>
      </w:r>
    </w:p>
    <w:p w:rsidR="000858C2" w:rsidRDefault="000858C2" w:rsidP="000858C2">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Pr>
          <w:rFonts w:ascii="Times New Roman" w:eastAsia="Times New Roman" w:hAnsi="Times New Roman"/>
          <w:bCs/>
          <w:kern w:val="32"/>
          <w:sz w:val="28"/>
          <w:szCs w:val="28"/>
          <w:lang w:val="ro-RO"/>
        </w:rPr>
        <w:t>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w:t>
      </w:r>
    </w:p>
    <w:p w:rsidR="00DE1C18" w:rsidRPr="00D62BBE" w:rsidRDefault="00DE1C18" w:rsidP="00452038">
      <w:pPr>
        <w:spacing w:after="0" w:line="240" w:lineRule="auto"/>
        <w:jc w:val="both"/>
        <w:rPr>
          <w:rFonts w:ascii="Times New Roman" w:hAnsi="Times New Roman"/>
          <w:b/>
          <w:sz w:val="28"/>
          <w:szCs w:val="28"/>
          <w:lang w:val="ro-RO"/>
        </w:rPr>
      </w:pPr>
    </w:p>
    <w:p w:rsidR="00452038" w:rsidRPr="00D62BBE" w:rsidRDefault="00452038" w:rsidP="00867E61">
      <w:pPr>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D62BBE" w:rsidRDefault="00452038" w:rsidP="00867E61">
      <w:pPr>
        <w:pStyle w:val="BodyText3"/>
        <w:spacing w:after="0" w:line="240" w:lineRule="auto"/>
        <w:jc w:val="both"/>
        <w:rPr>
          <w:rFonts w:ascii="Times New Roman" w:hAnsi="Times New Roman"/>
          <w:sz w:val="28"/>
          <w:szCs w:val="28"/>
          <w:lang w:val="ro-RO"/>
        </w:rPr>
      </w:pPr>
      <w:r w:rsidRPr="00D62BBE">
        <w:rPr>
          <w:rFonts w:ascii="Times New Roman" w:hAnsi="Times New Roman"/>
          <w:sz w:val="28"/>
          <w:szCs w:val="28"/>
          <w:lang w:val="ro-RO"/>
        </w:rPr>
        <w:t xml:space="preserve">     </w:t>
      </w:r>
      <w:r w:rsidR="00867E61">
        <w:rPr>
          <w:rFonts w:ascii="Times New Roman" w:hAnsi="Times New Roman"/>
          <w:sz w:val="28"/>
          <w:szCs w:val="28"/>
          <w:lang w:val="ro-RO"/>
        </w:rPr>
        <w:t xml:space="preserve">    </w:t>
      </w:r>
      <w:r w:rsidRPr="00D62BBE">
        <w:rPr>
          <w:rFonts w:ascii="Times New Roman" w:hAnsi="Times New Roman"/>
          <w:sz w:val="28"/>
          <w:szCs w:val="28"/>
          <w:lang w:val="ro-RO"/>
        </w:rPr>
        <w:t xml:space="preserve"> Observaţiile publicului se vor primi in scris la  APM Tulcea ,telefon/fax 0240 /510622, 0240/510621, e-mail </w:t>
      </w:r>
      <w:hyperlink r:id="rId6" w:history="1">
        <w:r w:rsidRPr="00D62BBE">
          <w:rPr>
            <w:rStyle w:val="Hyperlink"/>
            <w:rFonts w:ascii="Times New Roman" w:hAnsi="Times New Roman"/>
            <w:sz w:val="28"/>
            <w:szCs w:val="28"/>
            <w:lang w:val="ro-RO"/>
          </w:rPr>
          <w:t>office@apmtl.anpm.ro</w:t>
        </w:r>
      </w:hyperlink>
      <w:r w:rsidRPr="00D62BBE">
        <w:rPr>
          <w:rFonts w:ascii="Times New Roman" w:hAnsi="Times New Roman"/>
          <w:sz w:val="28"/>
          <w:szCs w:val="28"/>
          <w:lang w:val="ro-RO"/>
        </w:rPr>
        <w:t>, în termen de 10 zile calendaristice de la data publicării anunţului.</w:t>
      </w:r>
    </w:p>
    <w:p w:rsidR="00452038" w:rsidRPr="00D62BBE" w:rsidRDefault="00452038" w:rsidP="00452038">
      <w:pPr>
        <w:jc w:val="right"/>
        <w:rPr>
          <w:rStyle w:val="sttpar"/>
          <w:rFonts w:ascii="Times New Roman" w:hAnsi="Times New Roman"/>
          <w:sz w:val="28"/>
          <w:szCs w:val="28"/>
          <w:lang w:val="ro-RO"/>
        </w:rPr>
      </w:pPr>
      <w:r w:rsidRPr="00D62BBE">
        <w:rPr>
          <w:rStyle w:val="sttpar"/>
          <w:rFonts w:ascii="Times New Roman" w:hAnsi="Times New Roman"/>
          <w:sz w:val="28"/>
          <w:szCs w:val="28"/>
          <w:lang w:val="ro-RO"/>
        </w:rPr>
        <w:t xml:space="preserve">Postat </w:t>
      </w:r>
      <w:r w:rsidR="000D3A82" w:rsidRPr="00D62BBE">
        <w:rPr>
          <w:rStyle w:val="sttpar"/>
          <w:rFonts w:ascii="Times New Roman" w:hAnsi="Times New Roman"/>
          <w:sz w:val="28"/>
          <w:szCs w:val="28"/>
          <w:lang w:val="ro-RO"/>
        </w:rPr>
        <w:t xml:space="preserve">la </w:t>
      </w:r>
      <w:r w:rsidRPr="00D62BBE">
        <w:rPr>
          <w:rStyle w:val="sttpar"/>
          <w:rFonts w:ascii="Times New Roman" w:hAnsi="Times New Roman"/>
          <w:sz w:val="28"/>
          <w:szCs w:val="28"/>
          <w:lang w:val="ro-RO"/>
        </w:rPr>
        <w:t>A</w:t>
      </w:r>
      <w:r w:rsidR="007A6D8D">
        <w:rPr>
          <w:rStyle w:val="sttpar"/>
          <w:rFonts w:ascii="Times New Roman" w:hAnsi="Times New Roman"/>
          <w:sz w:val="28"/>
          <w:szCs w:val="28"/>
          <w:lang w:val="ro-RO"/>
        </w:rPr>
        <w:t>.</w:t>
      </w:r>
      <w:r w:rsidRPr="00D62BBE">
        <w:rPr>
          <w:rStyle w:val="sttpar"/>
          <w:rFonts w:ascii="Times New Roman" w:hAnsi="Times New Roman"/>
          <w:sz w:val="28"/>
          <w:szCs w:val="28"/>
          <w:lang w:val="ro-RO"/>
        </w:rPr>
        <w:t>P</w:t>
      </w:r>
      <w:r w:rsidR="007A6D8D">
        <w:rPr>
          <w:rStyle w:val="sttpar"/>
          <w:rFonts w:ascii="Times New Roman" w:hAnsi="Times New Roman"/>
          <w:sz w:val="28"/>
          <w:szCs w:val="28"/>
          <w:lang w:val="ro-RO"/>
        </w:rPr>
        <w:t>.</w:t>
      </w:r>
      <w:r w:rsidRPr="00D62BBE">
        <w:rPr>
          <w:rStyle w:val="sttpar"/>
          <w:rFonts w:ascii="Times New Roman" w:hAnsi="Times New Roman"/>
          <w:sz w:val="28"/>
          <w:szCs w:val="28"/>
          <w:lang w:val="ro-RO"/>
        </w:rPr>
        <w:t>M</w:t>
      </w:r>
      <w:r w:rsidR="007A6D8D">
        <w:rPr>
          <w:rStyle w:val="sttpar"/>
          <w:rFonts w:ascii="Times New Roman" w:hAnsi="Times New Roman"/>
          <w:sz w:val="28"/>
          <w:szCs w:val="28"/>
          <w:lang w:val="ro-RO"/>
        </w:rPr>
        <w:t>.</w:t>
      </w:r>
      <w:r w:rsidRPr="00D62BBE">
        <w:rPr>
          <w:rStyle w:val="sttpar"/>
          <w:rFonts w:ascii="Times New Roman" w:hAnsi="Times New Roman"/>
          <w:sz w:val="28"/>
          <w:szCs w:val="28"/>
          <w:lang w:val="ro-RO"/>
        </w:rPr>
        <w:t xml:space="preserve"> Tulcea</w:t>
      </w:r>
    </w:p>
    <w:p w:rsidR="007536F9" w:rsidRPr="00D62BBE" w:rsidRDefault="00A31212" w:rsidP="007A6D8D">
      <w:pPr>
        <w:jc w:val="right"/>
        <w:rPr>
          <w:rFonts w:ascii="Times New Roman" w:hAnsi="Times New Roman"/>
          <w:sz w:val="28"/>
          <w:szCs w:val="28"/>
          <w:lang w:val="ro-RO"/>
        </w:rPr>
      </w:pPr>
      <w:r>
        <w:rPr>
          <w:rStyle w:val="sttpar"/>
          <w:rFonts w:ascii="Times New Roman" w:hAnsi="Times New Roman"/>
          <w:sz w:val="28"/>
          <w:szCs w:val="28"/>
          <w:lang w:val="ro-RO"/>
        </w:rPr>
        <w:t>28</w:t>
      </w:r>
      <w:bookmarkStart w:id="0" w:name="_GoBack"/>
      <w:bookmarkEnd w:id="0"/>
      <w:r w:rsidR="00452038" w:rsidRPr="00D62BBE">
        <w:rPr>
          <w:rStyle w:val="sttpar"/>
          <w:rFonts w:ascii="Times New Roman" w:hAnsi="Times New Roman"/>
          <w:sz w:val="28"/>
          <w:szCs w:val="28"/>
          <w:lang w:val="ro-RO"/>
        </w:rPr>
        <w:t>.</w:t>
      </w:r>
      <w:r w:rsidR="00D62BBE">
        <w:rPr>
          <w:rStyle w:val="sttpar"/>
          <w:rFonts w:ascii="Times New Roman" w:hAnsi="Times New Roman"/>
          <w:sz w:val="28"/>
          <w:szCs w:val="28"/>
          <w:lang w:val="ro-RO"/>
        </w:rPr>
        <w:t>0</w:t>
      </w:r>
      <w:r w:rsidR="007A6D8D">
        <w:rPr>
          <w:rStyle w:val="sttpar"/>
          <w:rFonts w:ascii="Times New Roman" w:hAnsi="Times New Roman"/>
          <w:sz w:val="28"/>
          <w:szCs w:val="28"/>
          <w:lang w:val="ro-RO"/>
        </w:rPr>
        <w:t>3</w:t>
      </w:r>
      <w:r w:rsidR="00452038" w:rsidRPr="00D62BBE">
        <w:rPr>
          <w:rStyle w:val="sttpar"/>
          <w:rFonts w:ascii="Times New Roman" w:hAnsi="Times New Roman"/>
          <w:sz w:val="28"/>
          <w:szCs w:val="28"/>
          <w:lang w:val="ro-RO"/>
        </w:rPr>
        <w:t>.201</w:t>
      </w:r>
      <w:r w:rsidR="00CB7D95">
        <w:rPr>
          <w:rStyle w:val="sttpar"/>
          <w:rFonts w:ascii="Times New Roman" w:hAnsi="Times New Roman"/>
          <w:sz w:val="28"/>
          <w:szCs w:val="28"/>
          <w:lang w:val="ro-RO"/>
        </w:rPr>
        <w:t>8</w:t>
      </w:r>
    </w:p>
    <w:sectPr w:rsidR="007536F9" w:rsidRPr="00D62BBE"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DC"/>
    <w:multiLevelType w:val="hybridMultilevel"/>
    <w:tmpl w:val="A95E1C0C"/>
    <w:lvl w:ilvl="0" w:tplc="A4D86D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B23EC0"/>
    <w:multiLevelType w:val="hybridMultilevel"/>
    <w:tmpl w:val="FC388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nsid w:val="753D746A"/>
    <w:multiLevelType w:val="hybridMultilevel"/>
    <w:tmpl w:val="851A9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858C2"/>
    <w:rsid w:val="000B6C69"/>
    <w:rsid w:val="000C5555"/>
    <w:rsid w:val="000D1A88"/>
    <w:rsid w:val="000D3A82"/>
    <w:rsid w:val="001056FE"/>
    <w:rsid w:val="00111F7A"/>
    <w:rsid w:val="0014563A"/>
    <w:rsid w:val="001B4E39"/>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B4323"/>
    <w:rsid w:val="005E2E0A"/>
    <w:rsid w:val="005E4C23"/>
    <w:rsid w:val="006030CC"/>
    <w:rsid w:val="007536F9"/>
    <w:rsid w:val="00771E75"/>
    <w:rsid w:val="007A6D8D"/>
    <w:rsid w:val="00811374"/>
    <w:rsid w:val="00867E61"/>
    <w:rsid w:val="008765A0"/>
    <w:rsid w:val="00A31212"/>
    <w:rsid w:val="00A9474C"/>
    <w:rsid w:val="00B210E7"/>
    <w:rsid w:val="00B428B3"/>
    <w:rsid w:val="00C3402B"/>
    <w:rsid w:val="00C60174"/>
    <w:rsid w:val="00CB7D95"/>
    <w:rsid w:val="00CC105D"/>
    <w:rsid w:val="00D21677"/>
    <w:rsid w:val="00D62BBE"/>
    <w:rsid w:val="00DA0B5E"/>
    <w:rsid w:val="00DA1AE1"/>
    <w:rsid w:val="00DE0544"/>
    <w:rsid w:val="00DE1C18"/>
    <w:rsid w:val="00E2268A"/>
    <w:rsid w:val="00F73B58"/>
    <w:rsid w:val="00FA65B2"/>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48</cp:revision>
  <cp:lastPrinted>2017-02-22T07:53:00Z</cp:lastPrinted>
  <dcterms:created xsi:type="dcterms:W3CDTF">2013-03-19T07:23:00Z</dcterms:created>
  <dcterms:modified xsi:type="dcterms:W3CDTF">2018-03-28T08:02:00Z</dcterms:modified>
</cp:coreProperties>
</file>