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9C" w:rsidRPr="009D0F04" w:rsidRDefault="00AD319C" w:rsidP="00484BC7">
      <w:pPr>
        <w:spacing w:after="0"/>
        <w:rPr>
          <w:rFonts w:ascii="Times New Roman" w:hAnsi="Times New Roman"/>
          <w:color w:val="000000" w:themeColor="text1"/>
          <w:sz w:val="28"/>
          <w:szCs w:val="28"/>
        </w:rPr>
      </w:pPr>
      <w:bookmarkStart w:id="0" w:name="_GoBack"/>
      <w:bookmarkEnd w:id="0"/>
    </w:p>
    <w:p w:rsidR="00AD319C" w:rsidRPr="009D0F04" w:rsidRDefault="00AD319C" w:rsidP="00484BC7">
      <w:pPr>
        <w:spacing w:after="0" w:line="360" w:lineRule="auto"/>
        <w:jc w:val="center"/>
        <w:rPr>
          <w:rFonts w:ascii="Times New Roman" w:hAnsi="Times New Roman"/>
          <w:b/>
          <w:noProof/>
          <w:color w:val="000000" w:themeColor="text1"/>
          <w:sz w:val="28"/>
          <w:szCs w:val="28"/>
          <w:lang w:val="ro-RO"/>
        </w:rPr>
      </w:pPr>
      <w:r w:rsidRPr="009D0F04">
        <w:rPr>
          <w:rFonts w:ascii="Times New Roman" w:hAnsi="Times New Roman"/>
          <w:b/>
          <w:noProof/>
          <w:color w:val="000000" w:themeColor="text1"/>
          <w:sz w:val="28"/>
          <w:szCs w:val="28"/>
          <w:lang w:val="ro-RO"/>
        </w:rPr>
        <w:t>AUTORIZAȚIE DE MEDIU</w:t>
      </w:r>
    </w:p>
    <w:p w:rsidR="00AD319C" w:rsidRPr="009D0F04" w:rsidRDefault="00AD319C" w:rsidP="00484BC7">
      <w:pPr>
        <w:spacing w:after="0"/>
        <w:jc w:val="center"/>
        <w:rPr>
          <w:rFonts w:ascii="Times New Roman" w:hAnsi="Times New Roman"/>
          <w:b/>
          <w:noProof/>
          <w:color w:val="000000" w:themeColor="text1"/>
          <w:sz w:val="28"/>
          <w:szCs w:val="28"/>
          <w:lang w:val="ro-RO"/>
        </w:rPr>
      </w:pPr>
      <w:r w:rsidRPr="009D0F04">
        <w:rPr>
          <w:rFonts w:ascii="Times New Roman" w:hAnsi="Times New Roman"/>
          <w:b/>
          <w:noProof/>
          <w:color w:val="000000" w:themeColor="text1"/>
          <w:sz w:val="28"/>
          <w:szCs w:val="28"/>
          <w:lang w:val="ro-RO"/>
        </w:rPr>
        <w:t xml:space="preserve">Nr. </w:t>
      </w:r>
      <w:r w:rsidR="0099738C" w:rsidRPr="009D0F04">
        <w:rPr>
          <w:rStyle w:val="PlaceholderText"/>
          <w:rFonts w:ascii="Times New Roman" w:hAnsi="Times New Roman"/>
          <w:color w:val="000000" w:themeColor="text1"/>
          <w:sz w:val="28"/>
          <w:szCs w:val="28"/>
        </w:rPr>
        <w:t>numă</w:t>
      </w:r>
      <w:r w:rsidRPr="009D0F04">
        <w:rPr>
          <w:rFonts w:ascii="Times New Roman" w:hAnsi="Times New Roman"/>
          <w:b/>
          <w:noProof/>
          <w:color w:val="000000" w:themeColor="text1"/>
          <w:sz w:val="28"/>
          <w:szCs w:val="28"/>
          <w:lang w:val="ro-RO"/>
        </w:rPr>
        <w:t xml:space="preserve"> din </w:t>
      </w:r>
      <w:r w:rsidRPr="009D0F04">
        <w:rPr>
          <w:rStyle w:val="PlaceholderText"/>
          <w:rFonts w:ascii="Times New Roman" w:hAnsi="Times New Roman"/>
          <w:color w:val="000000" w:themeColor="text1"/>
          <w:sz w:val="28"/>
          <w:szCs w:val="28"/>
        </w:rPr>
        <w:t>zz.ll.aaaa</w:t>
      </w:r>
    </w:p>
    <w:p w:rsidR="00AD319C" w:rsidRPr="009D0F04" w:rsidRDefault="00AD319C" w:rsidP="00484BC7">
      <w:pPr>
        <w:spacing w:after="0"/>
        <w:jc w:val="center"/>
        <w:rPr>
          <w:rFonts w:ascii="Times New Roman" w:hAnsi="Times New Roman"/>
          <w:b/>
          <w:noProof/>
          <w:color w:val="000000" w:themeColor="text1"/>
          <w:sz w:val="28"/>
          <w:szCs w:val="28"/>
          <w:lang w:val="ro-RO"/>
        </w:rPr>
      </w:pPr>
      <w:r w:rsidRPr="009D0F04">
        <w:rPr>
          <w:rStyle w:val="PlaceholderText"/>
          <w:rFonts w:ascii="Times New Roman" w:hAnsi="Times New Roman"/>
          <w:color w:val="000000" w:themeColor="text1"/>
          <w:sz w:val="28"/>
          <w:szCs w:val="28"/>
        </w:rPr>
        <w:t>....</w:t>
      </w:r>
    </w:p>
    <w:p w:rsidR="00AD319C" w:rsidRPr="009D0F04" w:rsidRDefault="00AD319C" w:rsidP="00484BC7">
      <w:pPr>
        <w:spacing w:after="120" w:line="240" w:lineRule="auto"/>
        <w:jc w:val="center"/>
        <w:rPr>
          <w:rFonts w:ascii="Times New Roman" w:hAnsi="Times New Roman"/>
          <w:b/>
          <w:noProof/>
          <w:color w:val="000000" w:themeColor="text1"/>
          <w:sz w:val="28"/>
          <w:szCs w:val="28"/>
          <w:lang w:val="ro-RO"/>
        </w:rPr>
      </w:pPr>
      <w:r w:rsidRPr="009D0F04">
        <w:rPr>
          <w:rFonts w:ascii="Times New Roman" w:hAnsi="Times New Roman"/>
          <w:b/>
          <w:noProof/>
          <w:color w:val="000000" w:themeColor="text1"/>
          <w:sz w:val="28"/>
          <w:szCs w:val="28"/>
          <w:lang w:val="ro-RO"/>
        </w:rPr>
        <w:t xml:space="preserve"> </w:t>
      </w:r>
    </w:p>
    <w:p w:rsidR="00AD319C" w:rsidRPr="009D0F04" w:rsidRDefault="00AD319C" w:rsidP="00484BC7">
      <w:pPr>
        <w:spacing w:after="0"/>
        <w:rPr>
          <w:rFonts w:ascii="Times New Roman" w:hAnsi="Times New Roman"/>
          <w:b/>
          <w:color w:val="000000" w:themeColor="text1"/>
          <w:sz w:val="28"/>
          <w:szCs w:val="28"/>
        </w:rPr>
      </w:pPr>
    </w:p>
    <w:p w:rsidR="00AD319C" w:rsidRPr="009D0F04" w:rsidRDefault="00AD319C" w:rsidP="00484BC7">
      <w:pPr>
        <w:spacing w:after="0"/>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rPr>
        <w:t>Titularul activității</w:t>
      </w:r>
      <w:r w:rsidR="003863C3" w:rsidRPr="009D0F04">
        <w:rPr>
          <w:rFonts w:ascii="Times New Roman" w:hAnsi="Times New Roman"/>
          <w:b/>
          <w:color w:val="000000" w:themeColor="text1"/>
          <w:sz w:val="28"/>
          <w:szCs w:val="28"/>
        </w:rPr>
        <w:t>: SUSOI IULIA PERSOAN</w:t>
      </w:r>
      <w:r w:rsidR="003863C3" w:rsidRPr="009D0F04">
        <w:rPr>
          <w:rFonts w:ascii="Times New Roman" w:hAnsi="Times New Roman"/>
          <w:b/>
          <w:color w:val="000000" w:themeColor="text1"/>
          <w:sz w:val="28"/>
          <w:szCs w:val="28"/>
          <w:lang w:val="ro-RO"/>
        </w:rPr>
        <w:t>Ă FIZICĂ AUTORIZATĂ</w:t>
      </w:r>
    </w:p>
    <w:p w:rsidR="00AD319C" w:rsidRPr="009D0F04" w:rsidRDefault="00AD319C" w:rsidP="00484BC7">
      <w:pPr>
        <w:tabs>
          <w:tab w:val="center" w:pos="5003"/>
        </w:tabs>
        <w:spacing w:after="0"/>
        <w:rPr>
          <w:rFonts w:ascii="Times New Roman" w:hAnsi="Times New Roman"/>
          <w:b/>
          <w:color w:val="000000" w:themeColor="text1"/>
          <w:sz w:val="28"/>
          <w:szCs w:val="28"/>
        </w:rPr>
      </w:pPr>
      <w:r w:rsidRPr="009D0F04">
        <w:rPr>
          <w:rFonts w:ascii="Times New Roman" w:hAnsi="Times New Roman"/>
          <w:b/>
          <w:color w:val="000000" w:themeColor="text1"/>
          <w:sz w:val="28"/>
          <w:szCs w:val="28"/>
        </w:rPr>
        <w:t xml:space="preserve">Adresa: Str. -, Nr. -, </w:t>
      </w:r>
      <w:r w:rsidR="003863C3" w:rsidRPr="009D0F04">
        <w:rPr>
          <w:rFonts w:ascii="Times New Roman" w:hAnsi="Times New Roman"/>
          <w:b/>
          <w:color w:val="000000" w:themeColor="text1"/>
          <w:sz w:val="28"/>
          <w:szCs w:val="28"/>
        </w:rPr>
        <w:t>loc.Sarichioi</w:t>
      </w:r>
      <w:r w:rsidRPr="009D0F04">
        <w:rPr>
          <w:rFonts w:ascii="Times New Roman" w:hAnsi="Times New Roman"/>
          <w:b/>
          <w:color w:val="000000" w:themeColor="text1"/>
          <w:sz w:val="28"/>
          <w:szCs w:val="28"/>
        </w:rPr>
        <w:t xml:space="preserve">, Judetul Tulcea </w:t>
      </w:r>
      <w:r w:rsidRPr="009D0F04">
        <w:rPr>
          <w:rFonts w:ascii="Times New Roman" w:hAnsi="Times New Roman"/>
          <w:b/>
          <w:color w:val="000000" w:themeColor="text1"/>
          <w:sz w:val="28"/>
          <w:szCs w:val="28"/>
        </w:rPr>
        <w:tab/>
      </w:r>
    </w:p>
    <w:p w:rsidR="00AD319C" w:rsidRPr="009D0F04" w:rsidRDefault="00AD319C" w:rsidP="00484BC7">
      <w:pPr>
        <w:spacing w:after="0"/>
        <w:rPr>
          <w:rFonts w:ascii="Times New Roman" w:hAnsi="Times New Roman"/>
          <w:b/>
          <w:color w:val="000000" w:themeColor="text1"/>
          <w:sz w:val="28"/>
          <w:szCs w:val="28"/>
        </w:rPr>
      </w:pPr>
      <w:r w:rsidRPr="009D0F04">
        <w:rPr>
          <w:rFonts w:ascii="Times New Roman" w:hAnsi="Times New Roman"/>
          <w:b/>
          <w:color w:val="000000" w:themeColor="text1"/>
          <w:sz w:val="28"/>
          <w:szCs w:val="28"/>
        </w:rPr>
        <w:t xml:space="preserve">Punct de lucru: </w:t>
      </w:r>
      <w:r w:rsidR="003863C3" w:rsidRPr="009D0F04">
        <w:rPr>
          <w:rFonts w:ascii="Times New Roman" w:hAnsi="Times New Roman"/>
          <w:b/>
          <w:color w:val="000000" w:themeColor="text1"/>
          <w:sz w:val="28"/>
          <w:szCs w:val="28"/>
        </w:rPr>
        <w:t>SUSOI IULIA PERSOAN</w:t>
      </w:r>
      <w:r w:rsidR="003863C3" w:rsidRPr="009D0F04">
        <w:rPr>
          <w:rFonts w:ascii="Times New Roman" w:hAnsi="Times New Roman"/>
          <w:b/>
          <w:color w:val="000000" w:themeColor="text1"/>
          <w:sz w:val="28"/>
          <w:szCs w:val="28"/>
          <w:lang w:val="ro-RO"/>
        </w:rPr>
        <w:t>Ă FIZICĂ AUTORIZATĂ</w:t>
      </w:r>
    </w:p>
    <w:p w:rsidR="00AD319C" w:rsidRPr="009D0F04" w:rsidRDefault="00AD319C" w:rsidP="00484BC7">
      <w:pPr>
        <w:spacing w:after="0"/>
        <w:rPr>
          <w:rFonts w:ascii="Times New Roman" w:hAnsi="Times New Roman"/>
          <w:b/>
          <w:color w:val="000000" w:themeColor="text1"/>
          <w:sz w:val="28"/>
          <w:szCs w:val="28"/>
        </w:rPr>
      </w:pPr>
      <w:r w:rsidRPr="009D0F04">
        <w:rPr>
          <w:rFonts w:ascii="Times New Roman" w:hAnsi="Times New Roman"/>
          <w:b/>
          <w:color w:val="000000" w:themeColor="text1"/>
          <w:sz w:val="28"/>
          <w:szCs w:val="28"/>
        </w:rPr>
        <w:t xml:space="preserve">Locația activității: </w:t>
      </w:r>
      <w:r w:rsidR="003863C3" w:rsidRPr="009D0F04">
        <w:rPr>
          <w:rFonts w:ascii="Times New Roman" w:hAnsi="Times New Roman"/>
          <w:b/>
          <w:color w:val="000000" w:themeColor="text1"/>
          <w:sz w:val="28"/>
          <w:szCs w:val="28"/>
        </w:rPr>
        <w:t>sat Sarichioi, comuna Sarichioi</w:t>
      </w:r>
      <w:r w:rsidRPr="009D0F04">
        <w:rPr>
          <w:rFonts w:ascii="Times New Roman" w:hAnsi="Times New Roman"/>
          <w:b/>
          <w:color w:val="000000" w:themeColor="text1"/>
          <w:sz w:val="28"/>
          <w:szCs w:val="28"/>
        </w:rPr>
        <w:t xml:space="preserve"> </w:t>
      </w:r>
      <w:r w:rsidR="003863C3" w:rsidRPr="009D0F04">
        <w:rPr>
          <w:rFonts w:ascii="Times New Roman" w:hAnsi="Times New Roman"/>
          <w:b/>
          <w:color w:val="000000" w:themeColor="text1"/>
          <w:sz w:val="28"/>
          <w:szCs w:val="28"/>
        </w:rPr>
        <w:t>, nr.227, jud.Tulcea</w:t>
      </w:r>
    </w:p>
    <w:p w:rsidR="00AD319C" w:rsidRPr="009D0F04" w:rsidRDefault="00AD319C" w:rsidP="00484BC7">
      <w:pPr>
        <w:spacing w:after="0"/>
        <w:rPr>
          <w:rFonts w:ascii="Times New Roman" w:hAnsi="Times New Roman"/>
          <w:b/>
          <w:color w:val="000000" w:themeColor="text1"/>
          <w:sz w:val="28"/>
          <w:szCs w:val="28"/>
        </w:rPr>
      </w:pPr>
      <w:r w:rsidRPr="009D0F04">
        <w:rPr>
          <w:rFonts w:ascii="Times New Roman" w:hAnsi="Times New Roman"/>
          <w:b/>
          <w:color w:val="000000" w:themeColor="text1"/>
          <w:sz w:val="28"/>
          <w:szCs w:val="28"/>
          <w:lang w:val="ro-RO"/>
        </w:rPr>
        <w:t>Activitatea/Activitățile</w:t>
      </w:r>
      <w:r w:rsidRPr="009D0F04">
        <w:rPr>
          <w:rFonts w:ascii="Times New Roman" w:hAnsi="Times New Roman"/>
          <w:color w:val="000000" w:themeColor="text1"/>
          <w:sz w:val="28"/>
          <w:szCs w:val="28"/>
          <w:lang w:val="ro-RO"/>
        </w:rPr>
        <w:t xml:space="preserve"> se încadrează în următoarele coduri:</w:t>
      </w:r>
    </w:p>
    <w:p w:rsidR="00AD319C" w:rsidRPr="009D0F04" w:rsidRDefault="00AD319C" w:rsidP="00484BC7">
      <w:pPr>
        <w:spacing w:after="0"/>
        <w:rPr>
          <w:rFonts w:ascii="Times New Roman" w:hAnsi="Times New Roman"/>
          <w:color w:val="000000" w:themeColor="text1"/>
          <w:sz w:val="28"/>
          <w:szCs w:val="28"/>
        </w:rPr>
      </w:pPr>
      <w:r w:rsidRPr="009D0F04">
        <w:rPr>
          <w:rFonts w:ascii="Times New Roman" w:hAnsi="Times New Roman"/>
          <w:color w:val="000000" w:themeColor="text1"/>
          <w:sz w:val="28"/>
          <w:szCs w:val="28"/>
        </w:rPr>
        <w:t xml:space="preserve"> </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AD319C" w:rsidRPr="009D0F04" w:rsidTr="00484BC7">
        <w:tc>
          <w:tcPr>
            <w:tcW w:w="791" w:type="dxa"/>
            <w:shd w:val="clear" w:color="auto" w:fill="C0C0C0"/>
            <w:vAlign w:val="center"/>
          </w:tcPr>
          <w:p w:rsidR="00AD319C" w:rsidRPr="009D0F04" w:rsidRDefault="00AD319C" w:rsidP="00484BC7">
            <w:pPr>
              <w:spacing w:before="40" w:after="0" w:line="240" w:lineRule="auto"/>
              <w:jc w:val="center"/>
              <w:rPr>
                <w:rFonts w:ascii="Times New Roman" w:hAnsi="Times New Roman"/>
                <w:b/>
                <w:color w:val="000000" w:themeColor="text1"/>
                <w:sz w:val="28"/>
                <w:szCs w:val="28"/>
              </w:rPr>
            </w:pPr>
            <w:r w:rsidRPr="009D0F04">
              <w:rPr>
                <w:rFonts w:ascii="Times New Roman" w:hAnsi="Times New Roman"/>
                <w:b/>
                <w:color w:val="000000" w:themeColor="text1"/>
                <w:sz w:val="28"/>
                <w:szCs w:val="28"/>
              </w:rPr>
              <w:t>Cod CAEN Rev.2</w:t>
            </w:r>
          </w:p>
        </w:tc>
        <w:tc>
          <w:tcPr>
            <w:tcW w:w="2372" w:type="dxa"/>
            <w:shd w:val="clear" w:color="auto" w:fill="C0C0C0"/>
            <w:vAlign w:val="center"/>
          </w:tcPr>
          <w:p w:rsidR="00AD319C" w:rsidRPr="009D0F04" w:rsidRDefault="00AD319C" w:rsidP="00484BC7">
            <w:pPr>
              <w:spacing w:before="40" w:after="0" w:line="240" w:lineRule="auto"/>
              <w:jc w:val="center"/>
              <w:rPr>
                <w:rFonts w:ascii="Times New Roman" w:hAnsi="Times New Roman"/>
                <w:b/>
                <w:color w:val="000000" w:themeColor="text1"/>
                <w:sz w:val="28"/>
                <w:szCs w:val="28"/>
              </w:rPr>
            </w:pPr>
            <w:r w:rsidRPr="009D0F04">
              <w:rPr>
                <w:rFonts w:ascii="Times New Roman" w:hAnsi="Times New Roman"/>
                <w:b/>
                <w:color w:val="000000" w:themeColor="text1"/>
                <w:sz w:val="28"/>
                <w:szCs w:val="28"/>
              </w:rPr>
              <w:t>Denumire activitate CAEN Rev. 2</w:t>
            </w:r>
          </w:p>
        </w:tc>
        <w:tc>
          <w:tcPr>
            <w:tcW w:w="1212" w:type="dxa"/>
            <w:shd w:val="clear" w:color="auto" w:fill="C0C0C0"/>
            <w:vAlign w:val="center"/>
          </w:tcPr>
          <w:p w:rsidR="00AD319C" w:rsidRPr="009D0F04" w:rsidRDefault="00AD319C" w:rsidP="00484BC7">
            <w:pPr>
              <w:spacing w:before="40" w:after="0" w:line="240" w:lineRule="auto"/>
              <w:jc w:val="center"/>
              <w:rPr>
                <w:rFonts w:ascii="Times New Roman" w:hAnsi="Times New Roman"/>
                <w:b/>
                <w:color w:val="000000" w:themeColor="text1"/>
                <w:sz w:val="28"/>
                <w:szCs w:val="28"/>
              </w:rPr>
            </w:pPr>
            <w:r w:rsidRPr="009D0F04">
              <w:rPr>
                <w:rFonts w:ascii="Times New Roman" w:hAnsi="Times New Roman"/>
                <w:b/>
                <w:color w:val="000000" w:themeColor="text1"/>
                <w:sz w:val="28"/>
                <w:szCs w:val="28"/>
              </w:rPr>
              <w:t>Poziţie Anexa 1 din OM 1798/2007</w:t>
            </w:r>
          </w:p>
        </w:tc>
        <w:tc>
          <w:tcPr>
            <w:tcW w:w="791" w:type="dxa"/>
            <w:shd w:val="clear" w:color="auto" w:fill="C0C0C0"/>
            <w:vAlign w:val="center"/>
          </w:tcPr>
          <w:p w:rsidR="00AD319C" w:rsidRPr="009D0F04" w:rsidRDefault="00AD319C" w:rsidP="00484BC7">
            <w:pPr>
              <w:spacing w:before="40" w:after="0" w:line="240" w:lineRule="auto"/>
              <w:jc w:val="center"/>
              <w:rPr>
                <w:rFonts w:ascii="Times New Roman" w:hAnsi="Times New Roman"/>
                <w:b/>
                <w:color w:val="000000" w:themeColor="text1"/>
                <w:sz w:val="28"/>
                <w:szCs w:val="28"/>
              </w:rPr>
            </w:pPr>
            <w:r w:rsidRPr="009D0F04">
              <w:rPr>
                <w:rFonts w:ascii="Times New Roman" w:hAnsi="Times New Roman"/>
                <w:b/>
                <w:color w:val="000000" w:themeColor="text1"/>
                <w:sz w:val="28"/>
                <w:szCs w:val="28"/>
              </w:rPr>
              <w:t>Cod CAEN Rev.1</w:t>
            </w:r>
          </w:p>
        </w:tc>
        <w:tc>
          <w:tcPr>
            <w:tcW w:w="2372" w:type="dxa"/>
            <w:shd w:val="clear" w:color="auto" w:fill="C0C0C0"/>
            <w:vAlign w:val="center"/>
          </w:tcPr>
          <w:p w:rsidR="00AD319C" w:rsidRPr="009D0F04" w:rsidRDefault="00AD319C" w:rsidP="00484BC7">
            <w:pPr>
              <w:spacing w:before="40" w:after="0" w:line="240" w:lineRule="auto"/>
              <w:jc w:val="center"/>
              <w:rPr>
                <w:rFonts w:ascii="Times New Roman" w:hAnsi="Times New Roman"/>
                <w:b/>
                <w:color w:val="000000" w:themeColor="text1"/>
                <w:sz w:val="28"/>
                <w:szCs w:val="28"/>
              </w:rPr>
            </w:pPr>
            <w:r w:rsidRPr="009D0F04">
              <w:rPr>
                <w:rFonts w:ascii="Times New Roman" w:hAnsi="Times New Roman"/>
                <w:b/>
                <w:color w:val="000000" w:themeColor="text1"/>
                <w:sz w:val="28"/>
                <w:szCs w:val="28"/>
              </w:rPr>
              <w:t>Denumire activitate CAEN Rev.1</w:t>
            </w:r>
          </w:p>
        </w:tc>
        <w:tc>
          <w:tcPr>
            <w:tcW w:w="1054" w:type="dxa"/>
            <w:shd w:val="clear" w:color="auto" w:fill="C0C0C0"/>
            <w:vAlign w:val="center"/>
          </w:tcPr>
          <w:p w:rsidR="00AD319C" w:rsidRPr="009D0F04" w:rsidRDefault="00AD319C" w:rsidP="00484BC7">
            <w:pPr>
              <w:spacing w:before="40" w:after="0" w:line="240" w:lineRule="auto"/>
              <w:jc w:val="center"/>
              <w:rPr>
                <w:rFonts w:ascii="Times New Roman" w:hAnsi="Times New Roman"/>
                <w:b/>
                <w:color w:val="000000" w:themeColor="text1"/>
                <w:sz w:val="28"/>
                <w:szCs w:val="28"/>
              </w:rPr>
            </w:pPr>
            <w:r w:rsidRPr="009D0F04">
              <w:rPr>
                <w:rFonts w:ascii="Times New Roman" w:hAnsi="Times New Roman"/>
                <w:b/>
                <w:color w:val="000000" w:themeColor="text1"/>
                <w:sz w:val="28"/>
                <w:szCs w:val="28"/>
              </w:rPr>
              <w:t>NFR</w:t>
            </w:r>
          </w:p>
        </w:tc>
        <w:tc>
          <w:tcPr>
            <w:tcW w:w="1054" w:type="dxa"/>
            <w:shd w:val="clear" w:color="auto" w:fill="C0C0C0"/>
            <w:vAlign w:val="center"/>
          </w:tcPr>
          <w:p w:rsidR="00AD319C" w:rsidRPr="009D0F04" w:rsidRDefault="00AD319C" w:rsidP="00484BC7">
            <w:pPr>
              <w:spacing w:before="40" w:after="0" w:line="240" w:lineRule="auto"/>
              <w:jc w:val="center"/>
              <w:rPr>
                <w:rFonts w:ascii="Times New Roman" w:hAnsi="Times New Roman"/>
                <w:b/>
                <w:color w:val="000000" w:themeColor="text1"/>
                <w:sz w:val="28"/>
                <w:szCs w:val="28"/>
              </w:rPr>
            </w:pPr>
            <w:r w:rsidRPr="009D0F04">
              <w:rPr>
                <w:rFonts w:ascii="Times New Roman" w:hAnsi="Times New Roman"/>
                <w:b/>
                <w:color w:val="000000" w:themeColor="text1"/>
                <w:sz w:val="28"/>
                <w:szCs w:val="28"/>
              </w:rPr>
              <w:t>SNAP</w:t>
            </w:r>
          </w:p>
        </w:tc>
      </w:tr>
      <w:tr w:rsidR="00AD319C" w:rsidRPr="009D0F04" w:rsidTr="00484BC7">
        <w:tc>
          <w:tcPr>
            <w:tcW w:w="791" w:type="dxa"/>
          </w:tcPr>
          <w:p w:rsidR="00AD319C" w:rsidRPr="009D0F04" w:rsidRDefault="00AD319C" w:rsidP="00484BC7">
            <w:pPr>
              <w:spacing w:before="40" w:after="0" w:line="240" w:lineRule="auto"/>
              <w:jc w:val="center"/>
              <w:rPr>
                <w:rFonts w:ascii="Times New Roman" w:hAnsi="Times New Roman"/>
                <w:color w:val="000000" w:themeColor="text1"/>
                <w:sz w:val="28"/>
                <w:szCs w:val="28"/>
              </w:rPr>
            </w:pPr>
            <w:r w:rsidRPr="009D0F04">
              <w:rPr>
                <w:rFonts w:ascii="Times New Roman" w:hAnsi="Times New Roman"/>
                <w:color w:val="000000" w:themeColor="text1"/>
                <w:sz w:val="28"/>
                <w:szCs w:val="28"/>
              </w:rPr>
              <w:t>0161</w:t>
            </w:r>
          </w:p>
        </w:tc>
        <w:tc>
          <w:tcPr>
            <w:tcW w:w="2372" w:type="dxa"/>
          </w:tcPr>
          <w:p w:rsidR="00AD319C" w:rsidRPr="009D0F04" w:rsidRDefault="00AD319C" w:rsidP="00484BC7">
            <w:pPr>
              <w:spacing w:before="40" w:after="0" w:line="240" w:lineRule="auto"/>
              <w:jc w:val="center"/>
              <w:rPr>
                <w:rFonts w:ascii="Times New Roman" w:hAnsi="Times New Roman"/>
                <w:color w:val="000000" w:themeColor="text1"/>
                <w:sz w:val="28"/>
                <w:szCs w:val="28"/>
              </w:rPr>
            </w:pPr>
            <w:r w:rsidRPr="009D0F04">
              <w:rPr>
                <w:rFonts w:ascii="Times New Roman" w:hAnsi="Times New Roman"/>
                <w:color w:val="000000" w:themeColor="text1"/>
                <w:sz w:val="28"/>
                <w:szCs w:val="28"/>
              </w:rPr>
              <w:t>Activitati auxiliare pentru productia vegetala</w:t>
            </w:r>
          </w:p>
        </w:tc>
        <w:tc>
          <w:tcPr>
            <w:tcW w:w="1212" w:type="dxa"/>
          </w:tcPr>
          <w:p w:rsidR="00AD319C" w:rsidRPr="009D0F04" w:rsidRDefault="00AD319C" w:rsidP="00484BC7">
            <w:pPr>
              <w:spacing w:before="40" w:after="0" w:line="240" w:lineRule="auto"/>
              <w:jc w:val="center"/>
              <w:rPr>
                <w:rFonts w:ascii="Times New Roman" w:hAnsi="Times New Roman"/>
                <w:color w:val="000000" w:themeColor="text1"/>
                <w:sz w:val="28"/>
                <w:szCs w:val="28"/>
              </w:rPr>
            </w:pPr>
            <w:r w:rsidRPr="009D0F04">
              <w:rPr>
                <w:rFonts w:ascii="Times New Roman" w:hAnsi="Times New Roman"/>
                <w:color w:val="000000" w:themeColor="text1"/>
                <w:sz w:val="28"/>
                <w:szCs w:val="28"/>
              </w:rPr>
              <w:t>7</w:t>
            </w:r>
          </w:p>
        </w:tc>
        <w:tc>
          <w:tcPr>
            <w:tcW w:w="791" w:type="dxa"/>
          </w:tcPr>
          <w:p w:rsidR="00AD319C" w:rsidRPr="009D0F04" w:rsidRDefault="00AD319C" w:rsidP="00484BC7">
            <w:pPr>
              <w:spacing w:before="40" w:after="0" w:line="240" w:lineRule="auto"/>
              <w:jc w:val="center"/>
              <w:rPr>
                <w:rFonts w:ascii="Times New Roman" w:hAnsi="Times New Roman"/>
                <w:color w:val="000000" w:themeColor="text1"/>
                <w:sz w:val="28"/>
                <w:szCs w:val="28"/>
              </w:rPr>
            </w:pPr>
            <w:r w:rsidRPr="009D0F04">
              <w:rPr>
                <w:rFonts w:ascii="Times New Roman" w:hAnsi="Times New Roman"/>
                <w:color w:val="000000" w:themeColor="text1"/>
                <w:sz w:val="28"/>
                <w:szCs w:val="28"/>
              </w:rPr>
              <w:t>0141</w:t>
            </w:r>
          </w:p>
        </w:tc>
        <w:tc>
          <w:tcPr>
            <w:tcW w:w="2372" w:type="dxa"/>
          </w:tcPr>
          <w:p w:rsidR="00AD319C" w:rsidRPr="009D0F04" w:rsidRDefault="00AD319C" w:rsidP="00484BC7">
            <w:pPr>
              <w:spacing w:before="40" w:after="0" w:line="240" w:lineRule="auto"/>
              <w:jc w:val="center"/>
              <w:rPr>
                <w:rFonts w:ascii="Times New Roman" w:hAnsi="Times New Roman"/>
                <w:color w:val="000000" w:themeColor="text1"/>
                <w:sz w:val="28"/>
                <w:szCs w:val="28"/>
              </w:rPr>
            </w:pPr>
            <w:r w:rsidRPr="009D0F04">
              <w:rPr>
                <w:rFonts w:ascii="Times New Roman" w:hAnsi="Times New Roman"/>
                <w:color w:val="000000" w:themeColor="text1"/>
                <w:sz w:val="28"/>
                <w:szCs w:val="28"/>
              </w:rPr>
              <w:t>Activitati de servicii anexe agriculturii; gradinarit peisagistic (arhitectura peisagera)</w:t>
            </w:r>
          </w:p>
        </w:tc>
        <w:tc>
          <w:tcPr>
            <w:tcW w:w="1054" w:type="dxa"/>
          </w:tcPr>
          <w:p w:rsidR="00AD319C" w:rsidRPr="009D0F04" w:rsidRDefault="00AD319C" w:rsidP="00484BC7">
            <w:pPr>
              <w:spacing w:before="40" w:after="0" w:line="240" w:lineRule="auto"/>
              <w:jc w:val="center"/>
              <w:rPr>
                <w:rFonts w:ascii="Times New Roman" w:hAnsi="Times New Roman"/>
                <w:color w:val="000000" w:themeColor="text1"/>
                <w:sz w:val="28"/>
                <w:szCs w:val="28"/>
              </w:rPr>
            </w:pPr>
          </w:p>
        </w:tc>
        <w:tc>
          <w:tcPr>
            <w:tcW w:w="1054" w:type="dxa"/>
          </w:tcPr>
          <w:p w:rsidR="00AD319C" w:rsidRPr="009D0F04" w:rsidRDefault="00AD319C" w:rsidP="00484BC7">
            <w:pPr>
              <w:spacing w:before="40" w:after="0" w:line="240" w:lineRule="auto"/>
              <w:jc w:val="center"/>
              <w:rPr>
                <w:rFonts w:ascii="Times New Roman" w:hAnsi="Times New Roman"/>
                <w:color w:val="000000" w:themeColor="text1"/>
                <w:sz w:val="28"/>
                <w:szCs w:val="28"/>
              </w:rPr>
            </w:pPr>
          </w:p>
        </w:tc>
      </w:tr>
    </w:tbl>
    <w:p w:rsidR="00AD319C" w:rsidRPr="009D0F04" w:rsidRDefault="00AD319C" w:rsidP="00484BC7">
      <w:pPr>
        <w:spacing w:after="0" w:line="240" w:lineRule="auto"/>
        <w:rPr>
          <w:rFonts w:ascii="Times New Roman" w:hAnsi="Times New Roman"/>
          <w:b/>
          <w:color w:val="000000" w:themeColor="text1"/>
          <w:sz w:val="28"/>
          <w:szCs w:val="28"/>
        </w:rPr>
      </w:pPr>
    </w:p>
    <w:p w:rsidR="00AD319C" w:rsidRPr="009D0F04" w:rsidRDefault="00AD319C" w:rsidP="00484BC7">
      <w:pPr>
        <w:spacing w:after="0"/>
        <w:rPr>
          <w:rFonts w:ascii="Times New Roman" w:hAnsi="Times New Roman"/>
          <w:color w:val="000000" w:themeColor="text1"/>
          <w:sz w:val="28"/>
          <w:szCs w:val="28"/>
        </w:rPr>
      </w:pPr>
      <w:r w:rsidRPr="009D0F04">
        <w:rPr>
          <w:rFonts w:ascii="Times New Roman" w:hAnsi="Times New Roman"/>
          <w:color w:val="000000" w:themeColor="text1"/>
          <w:sz w:val="28"/>
          <w:szCs w:val="28"/>
        </w:rPr>
        <w:t>Nu este cazul</w:t>
      </w:r>
    </w:p>
    <w:p w:rsidR="00AD319C" w:rsidRPr="009D0F04" w:rsidRDefault="00AD319C" w:rsidP="00484BC7">
      <w:pPr>
        <w:spacing w:after="0"/>
        <w:rPr>
          <w:rFonts w:ascii="Times New Roman" w:hAnsi="Times New Roman"/>
          <w:b/>
          <w:color w:val="000000" w:themeColor="text1"/>
          <w:sz w:val="28"/>
          <w:szCs w:val="28"/>
        </w:rPr>
      </w:pPr>
    </w:p>
    <w:p w:rsidR="00AD319C" w:rsidRPr="009D0F04" w:rsidRDefault="00AD319C" w:rsidP="00484BC7">
      <w:pPr>
        <w:spacing w:after="0"/>
        <w:rPr>
          <w:rFonts w:ascii="Times New Roman" w:hAnsi="Times New Roman"/>
          <w:color w:val="000000" w:themeColor="text1"/>
          <w:sz w:val="28"/>
          <w:szCs w:val="28"/>
        </w:rPr>
      </w:pPr>
      <w:r w:rsidRPr="009D0F04">
        <w:rPr>
          <w:rFonts w:ascii="Times New Roman" w:hAnsi="Times New Roman"/>
          <w:color w:val="000000" w:themeColor="text1"/>
          <w:sz w:val="28"/>
          <w:szCs w:val="28"/>
        </w:rPr>
        <w:t xml:space="preserve"> </w:t>
      </w:r>
    </w:p>
    <w:p w:rsidR="00AD319C" w:rsidRPr="009D0F04" w:rsidRDefault="00AD319C" w:rsidP="00484BC7">
      <w:pPr>
        <w:spacing w:after="0"/>
        <w:rPr>
          <w:rFonts w:ascii="Times New Roman" w:hAnsi="Times New Roman"/>
          <w:b/>
          <w:color w:val="000000" w:themeColor="text1"/>
          <w:sz w:val="28"/>
          <w:szCs w:val="28"/>
        </w:rPr>
      </w:pPr>
      <w:r w:rsidRPr="009D0F04">
        <w:rPr>
          <w:rFonts w:ascii="Times New Roman" w:hAnsi="Times New Roman"/>
          <w:b/>
          <w:color w:val="000000" w:themeColor="text1"/>
          <w:sz w:val="28"/>
          <w:szCs w:val="28"/>
        </w:rPr>
        <w:t>Emisă de: APM Tulcea</w:t>
      </w:r>
    </w:p>
    <w:p w:rsidR="00390ADD" w:rsidRPr="009D0F04" w:rsidRDefault="00390ADD" w:rsidP="00484BC7">
      <w:pPr>
        <w:spacing w:after="0"/>
        <w:rPr>
          <w:rFonts w:ascii="Times New Roman" w:hAnsi="Times New Roman"/>
          <w:b/>
          <w:color w:val="000000" w:themeColor="text1"/>
          <w:sz w:val="28"/>
          <w:szCs w:val="28"/>
        </w:rPr>
      </w:pPr>
      <w:r w:rsidRPr="009D0F04">
        <w:rPr>
          <w:rFonts w:ascii="Times New Roman" w:hAnsi="Times New Roman"/>
          <w:b/>
          <w:color w:val="000000" w:themeColor="text1"/>
          <w:sz w:val="28"/>
          <w:szCs w:val="28"/>
          <w:lang w:val="ro-RO"/>
        </w:rPr>
        <w:t>Data emiterii: ...............11.2018</w:t>
      </w:r>
    </w:p>
    <w:p w:rsidR="00AD319C" w:rsidRPr="009D0F04" w:rsidRDefault="00AD319C" w:rsidP="00484BC7">
      <w:pPr>
        <w:spacing w:after="0" w:line="240" w:lineRule="auto"/>
        <w:rPr>
          <w:rFonts w:ascii="Times New Roman" w:hAnsi="Times New Roman"/>
          <w:b/>
          <w:color w:val="000000" w:themeColor="text1"/>
          <w:sz w:val="28"/>
          <w:szCs w:val="28"/>
        </w:rPr>
      </w:pPr>
      <w:r w:rsidRPr="009D0F04">
        <w:rPr>
          <w:rFonts w:ascii="Times New Roman" w:hAnsi="Times New Roman"/>
          <w:b/>
          <w:color w:val="000000" w:themeColor="text1"/>
          <w:sz w:val="28"/>
          <w:szCs w:val="28"/>
          <w:lang w:val="ro-RO"/>
        </w:rPr>
        <w:t>Activitatea/ activitățile pot fi desfășurate pe teritoriul județ</w:t>
      </w:r>
      <w:r w:rsidR="007F50F1" w:rsidRPr="009D0F04">
        <w:rPr>
          <w:rFonts w:ascii="Times New Roman" w:hAnsi="Times New Roman"/>
          <w:b/>
          <w:color w:val="000000" w:themeColor="text1"/>
          <w:sz w:val="28"/>
          <w:szCs w:val="28"/>
          <w:lang w:val="ro-RO"/>
        </w:rPr>
        <w:t>ului Tulcea</w:t>
      </w:r>
    </w:p>
    <w:p w:rsidR="0055274F" w:rsidRPr="009D0F04" w:rsidRDefault="0055274F" w:rsidP="0055274F">
      <w:pPr>
        <w:spacing w:after="0" w:line="240" w:lineRule="auto"/>
        <w:jc w:val="both"/>
        <w:rPr>
          <w:rFonts w:ascii="Times New Roman" w:hAnsi="Times New Roman"/>
          <w:b/>
          <w:i/>
          <w:color w:val="000000" w:themeColor="text1"/>
          <w:sz w:val="28"/>
          <w:szCs w:val="28"/>
          <w:lang w:val="ro-RO"/>
        </w:rPr>
      </w:pPr>
      <w:r w:rsidRPr="009D0F04">
        <w:rPr>
          <w:rFonts w:ascii="Times New Roman" w:hAnsi="Times New Roman"/>
          <w:b/>
          <w:color w:val="000000" w:themeColor="text1"/>
          <w:sz w:val="28"/>
          <w:szCs w:val="28"/>
          <w:lang w:val="ro-RO"/>
        </w:rPr>
        <w:t xml:space="preserve">Valabilitate : </w:t>
      </w:r>
      <w:r w:rsidRPr="009D0F04">
        <w:rPr>
          <w:rFonts w:ascii="Times New Roman" w:hAnsi="Times New Roman"/>
          <w:b/>
          <w:i/>
          <w:color w:val="000000" w:themeColor="text1"/>
          <w:sz w:val="28"/>
          <w:szCs w:val="28"/>
          <w:lang w:val="ro-RO"/>
        </w:rPr>
        <w:t xml:space="preserve">Prezenta autorizatie integrata de mediu  isi pastreaza valabilitatea pe toata perioada in care beneficiarul acesteia obtine viza anuala (conform art.I, alin.2 din OUG nr.75/19.07.2018).  </w:t>
      </w:r>
    </w:p>
    <w:p w:rsidR="00AD319C" w:rsidRPr="009D0F04" w:rsidRDefault="00AD319C" w:rsidP="00484BC7">
      <w:pPr>
        <w:spacing w:after="0" w:line="240" w:lineRule="auto"/>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p w:rsidR="00AD319C" w:rsidRPr="009D0F04" w:rsidRDefault="00AD319C" w:rsidP="00484BC7">
      <w:pPr>
        <w:spacing w:after="0" w:line="360" w:lineRule="auto"/>
        <w:rPr>
          <w:rFonts w:ascii="Times New Roman" w:hAnsi="Times New Roman"/>
          <w:b/>
          <w:noProof/>
          <w:color w:val="000000" w:themeColor="text1"/>
          <w:sz w:val="28"/>
          <w:szCs w:val="28"/>
          <w:lang w:val="ro-RO"/>
        </w:rPr>
      </w:pPr>
      <w:r w:rsidRPr="009D0F04">
        <w:rPr>
          <w:rFonts w:ascii="Times New Roman" w:hAnsi="Times New Roman"/>
          <w:b/>
          <w:noProof/>
          <w:color w:val="000000" w:themeColor="text1"/>
          <w:sz w:val="28"/>
          <w:szCs w:val="28"/>
          <w:lang w:val="ro-RO"/>
        </w:rPr>
        <w:t>Temeiul legal</w:t>
      </w:r>
    </w:p>
    <w:p w:rsidR="00C06825" w:rsidRPr="009D0F04" w:rsidRDefault="00AD319C" w:rsidP="00C06825">
      <w:pPr>
        <w:spacing w:after="0" w:line="240" w:lineRule="auto"/>
        <w:jc w:val="both"/>
        <w:rPr>
          <w:rFonts w:ascii="Times New Roman" w:hAnsi="Times New Roman"/>
          <w:noProof/>
          <w:color w:val="000000" w:themeColor="text1"/>
          <w:sz w:val="28"/>
          <w:szCs w:val="28"/>
          <w:lang w:val="ro-RO"/>
        </w:rPr>
      </w:pPr>
      <w:r w:rsidRPr="009D0F04">
        <w:rPr>
          <w:rFonts w:ascii="Times New Roman" w:hAnsi="Times New Roman"/>
          <w:noProof/>
          <w:color w:val="000000" w:themeColor="text1"/>
          <w:sz w:val="28"/>
          <w:szCs w:val="28"/>
          <w:lang w:val="ro-RO"/>
        </w:rPr>
        <w:lastRenderedPageBreak/>
        <w:t xml:space="preserve">Ca urmare a cererii adresate de </w:t>
      </w:r>
      <w:r w:rsidR="00F726F6" w:rsidRPr="009D0F04">
        <w:rPr>
          <w:rFonts w:ascii="Times New Roman" w:hAnsi="Times New Roman"/>
          <w:noProof/>
          <w:color w:val="000000" w:themeColor="text1"/>
          <w:sz w:val="28"/>
          <w:szCs w:val="28"/>
          <w:lang w:val="ro-RO"/>
        </w:rPr>
        <w:t>SUSOI IULIA PERSOANĂ FIZICĂ AUTORIZATĂ</w:t>
      </w:r>
      <w:r w:rsidRPr="009D0F04">
        <w:rPr>
          <w:rFonts w:ascii="Times New Roman" w:hAnsi="Times New Roman"/>
          <w:noProof/>
          <w:color w:val="000000" w:themeColor="text1"/>
          <w:sz w:val="28"/>
          <w:szCs w:val="28"/>
          <w:lang w:val="ro-RO"/>
        </w:rPr>
        <w:t xml:space="preserve">, cu punctul de lucru din </w:t>
      </w:r>
      <w:r w:rsidR="00F726F6" w:rsidRPr="009D0F04">
        <w:rPr>
          <w:rFonts w:ascii="Times New Roman" w:hAnsi="Times New Roman"/>
          <w:noProof/>
          <w:color w:val="000000" w:themeColor="text1"/>
          <w:sz w:val="28"/>
          <w:szCs w:val="28"/>
          <w:lang w:val="ro-RO"/>
        </w:rPr>
        <w:t>comuna Sarichioi</w:t>
      </w:r>
      <w:r w:rsidRPr="009D0F04">
        <w:rPr>
          <w:rFonts w:ascii="Times New Roman" w:hAnsi="Times New Roman"/>
          <w:noProof/>
          <w:color w:val="000000" w:themeColor="text1"/>
          <w:sz w:val="28"/>
          <w:szCs w:val="28"/>
          <w:lang w:val="ro-RO"/>
        </w:rPr>
        <w:t xml:space="preserve">, Judetul Tulcea,  înregistrată la APM Tulcea cu nr. </w:t>
      </w:r>
      <w:r w:rsidR="00F726F6" w:rsidRPr="009D0F04">
        <w:rPr>
          <w:rFonts w:ascii="Times New Roman" w:hAnsi="Times New Roman"/>
          <w:noProof/>
          <w:color w:val="000000" w:themeColor="text1"/>
          <w:sz w:val="28"/>
          <w:szCs w:val="28"/>
          <w:lang w:val="ro-RO"/>
        </w:rPr>
        <w:t>11191/</w:t>
      </w:r>
      <w:r w:rsidRPr="009D0F04">
        <w:rPr>
          <w:rFonts w:ascii="Times New Roman" w:hAnsi="Times New Roman"/>
          <w:noProof/>
          <w:color w:val="000000" w:themeColor="text1"/>
          <w:sz w:val="28"/>
          <w:szCs w:val="28"/>
          <w:lang w:val="ro-RO"/>
        </w:rPr>
        <w:t>2</w:t>
      </w:r>
      <w:r w:rsidR="00F726F6" w:rsidRPr="009D0F04">
        <w:rPr>
          <w:rFonts w:ascii="Times New Roman" w:hAnsi="Times New Roman"/>
          <w:noProof/>
          <w:color w:val="000000" w:themeColor="text1"/>
          <w:sz w:val="28"/>
          <w:szCs w:val="28"/>
          <w:lang w:val="ro-RO"/>
        </w:rPr>
        <w:t>7</w:t>
      </w:r>
      <w:r w:rsidRPr="009D0F04">
        <w:rPr>
          <w:rFonts w:ascii="Times New Roman" w:hAnsi="Times New Roman"/>
          <w:noProof/>
          <w:color w:val="000000" w:themeColor="text1"/>
          <w:sz w:val="28"/>
          <w:szCs w:val="28"/>
          <w:lang w:val="ro-RO"/>
        </w:rPr>
        <w:t>.0</w:t>
      </w:r>
      <w:r w:rsidR="00F726F6" w:rsidRPr="009D0F04">
        <w:rPr>
          <w:rFonts w:ascii="Times New Roman" w:hAnsi="Times New Roman"/>
          <w:noProof/>
          <w:color w:val="000000" w:themeColor="text1"/>
          <w:sz w:val="28"/>
          <w:szCs w:val="28"/>
          <w:lang w:val="ro-RO"/>
        </w:rPr>
        <w:t>8</w:t>
      </w:r>
      <w:r w:rsidRPr="009D0F04">
        <w:rPr>
          <w:rFonts w:ascii="Times New Roman" w:hAnsi="Times New Roman"/>
          <w:noProof/>
          <w:color w:val="000000" w:themeColor="text1"/>
          <w:sz w:val="28"/>
          <w:szCs w:val="28"/>
          <w:lang w:val="ro-RO"/>
        </w:rPr>
        <w:t>.201</w:t>
      </w:r>
      <w:r w:rsidR="00F726F6" w:rsidRPr="009D0F04">
        <w:rPr>
          <w:rFonts w:ascii="Times New Roman" w:hAnsi="Times New Roman"/>
          <w:noProof/>
          <w:color w:val="000000" w:themeColor="text1"/>
          <w:sz w:val="28"/>
          <w:szCs w:val="28"/>
          <w:lang w:val="ro-RO"/>
        </w:rPr>
        <w:t>8</w:t>
      </w:r>
      <w:r w:rsidR="00C06825" w:rsidRPr="009D0F04">
        <w:rPr>
          <w:rFonts w:ascii="Times New Roman" w:hAnsi="Times New Roman"/>
          <w:noProof/>
          <w:color w:val="000000" w:themeColor="text1"/>
          <w:sz w:val="28"/>
          <w:szCs w:val="28"/>
          <w:lang w:val="ro-RO"/>
        </w:rPr>
        <w:t xml:space="preserve"> și a completărilor depuse cu nr.</w:t>
      </w:r>
      <w:r w:rsidR="006A5806" w:rsidRPr="009D0F04">
        <w:rPr>
          <w:rFonts w:ascii="Times New Roman" w:hAnsi="Times New Roman"/>
          <w:noProof/>
          <w:color w:val="000000" w:themeColor="text1"/>
          <w:sz w:val="28"/>
          <w:szCs w:val="28"/>
          <w:lang w:val="ro-RO"/>
        </w:rPr>
        <w:t xml:space="preserve"> 12818/11.10.2018 și nr. 13677/08.11.2018</w:t>
      </w:r>
      <w:r w:rsidR="00C06825" w:rsidRPr="009D0F04">
        <w:rPr>
          <w:rFonts w:ascii="Times New Roman" w:hAnsi="Times New Roman"/>
          <w:noProof/>
          <w:color w:val="000000" w:themeColor="text1"/>
          <w:sz w:val="28"/>
          <w:szCs w:val="28"/>
          <w:lang w:val="ro-RO"/>
        </w:rPr>
        <w:t xml:space="preserve">, în urma analizării documentelor transmise şi a verificării, în baza HG nr. 19/2017 </w:t>
      </w:r>
      <w:r w:rsidR="00C06825" w:rsidRPr="009D0F04">
        <w:rPr>
          <w:rFonts w:ascii="Times New Roman" w:hAnsi="Times New Roman"/>
          <w:color w:val="000000" w:themeColor="text1"/>
          <w:sz w:val="28"/>
          <w:szCs w:val="28"/>
          <w:lang w:eastAsia="ro-RO"/>
        </w:rPr>
        <w:t xml:space="preserve">privind organizarea și funcționarea Ministerului Mediului, </w:t>
      </w:r>
      <w:r w:rsidR="00C06825" w:rsidRPr="009D0F04">
        <w:rPr>
          <w:rFonts w:ascii="Times New Roman" w:hAnsi="Times New Roman"/>
          <w:color w:val="000000" w:themeColor="text1"/>
          <w:sz w:val="28"/>
          <w:szCs w:val="28"/>
          <w:lang w:val="pt-BR"/>
        </w:rPr>
        <w:t xml:space="preserve">a </w:t>
      </w:r>
      <w:r w:rsidR="00C06825" w:rsidRPr="009D0F04">
        <w:rPr>
          <w:rFonts w:ascii="Times New Roman" w:hAnsi="Times New Roman"/>
          <w:color w:val="000000" w:themeColor="text1"/>
          <w:sz w:val="28"/>
          <w:szCs w:val="28"/>
          <w:lang w:val="ro-RO"/>
        </w:rPr>
        <w:t>HG nr. 1000/2012 privind reorganizarea și funcționarea Agenției Naționale pentru Protecția Mediului și a instituțiilor publice aflate în subordinea acesteia,</w:t>
      </w:r>
      <w:r w:rsidR="00C06825" w:rsidRPr="009D0F04">
        <w:rPr>
          <w:rFonts w:ascii="Times New Roman" w:hAnsi="Times New Roman"/>
          <w:color w:val="000000" w:themeColor="text1"/>
          <w:sz w:val="28"/>
          <w:szCs w:val="28"/>
          <w:lang w:val="ro-RO" w:eastAsia="ro-RO"/>
        </w:rPr>
        <w:t xml:space="preserve"> a </w:t>
      </w:r>
      <w:r w:rsidR="00C06825" w:rsidRPr="009D0F04">
        <w:rPr>
          <w:rFonts w:ascii="Times New Roman" w:hAnsi="Times New Roman"/>
          <w:color w:val="000000" w:themeColor="text1"/>
          <w:sz w:val="28"/>
          <w:szCs w:val="28"/>
          <w:lang w:val="pt-BR"/>
        </w:rPr>
        <w:t xml:space="preserve">OUG nr. 195/2005 privind protecția mediului, aprobată cu modificări și completări prin Legea </w:t>
      </w:r>
      <w:r w:rsidR="00C06825" w:rsidRPr="009D0F04">
        <w:rPr>
          <w:rFonts w:ascii="Times New Roman" w:hAnsi="Times New Roman"/>
          <w:color w:val="000000" w:themeColor="text1"/>
          <w:sz w:val="28"/>
          <w:szCs w:val="28"/>
          <w:lang w:val="ro-RO"/>
        </w:rPr>
        <w:t>nr. 265/2006, cu modificările şi completările ulterioare şi a</w:t>
      </w:r>
      <w:r w:rsidR="00C06825" w:rsidRPr="009D0F04">
        <w:rPr>
          <w:rFonts w:ascii="Times New Roman" w:hAnsi="Times New Roman"/>
          <w:noProof/>
          <w:color w:val="000000" w:themeColor="text1"/>
          <w:sz w:val="28"/>
          <w:szCs w:val="28"/>
          <w:lang w:val="ro-RO"/>
        </w:rPr>
        <w:t xml:space="preserve"> OM nr. 1798/2007 pentru aprobarea Procedurii de emitere a autorizației de mediu, cu modificările și completările ulterioare,</w:t>
      </w:r>
      <w:r w:rsidR="00C06825" w:rsidRPr="009D0F04">
        <w:rPr>
          <w:rFonts w:ascii="Times New Roman" w:hAnsi="Times New Roman"/>
          <w:color w:val="000000" w:themeColor="text1"/>
          <w:sz w:val="28"/>
          <w:szCs w:val="28"/>
          <w:lang w:val="ro-RO"/>
        </w:rPr>
        <w:t xml:space="preserve"> </w:t>
      </w:r>
      <w:r w:rsidR="00C06825" w:rsidRPr="009D0F04">
        <w:rPr>
          <w:rFonts w:ascii="Times New Roman" w:hAnsi="Times New Roman"/>
          <w:noProof/>
          <w:color w:val="000000" w:themeColor="text1"/>
          <w:sz w:val="28"/>
          <w:szCs w:val="28"/>
          <w:lang w:val="ro-RO"/>
        </w:rPr>
        <w:t xml:space="preserve"> </w:t>
      </w:r>
    </w:p>
    <w:p w:rsidR="00AD319C" w:rsidRPr="009D0F04" w:rsidRDefault="00AD319C" w:rsidP="00C06825">
      <w:pPr>
        <w:spacing w:after="0" w:line="240" w:lineRule="auto"/>
        <w:jc w:val="both"/>
        <w:rPr>
          <w:rFonts w:ascii="Times New Roman" w:hAnsi="Times New Roman"/>
          <w:color w:val="000000" w:themeColor="text1"/>
          <w:sz w:val="28"/>
          <w:szCs w:val="28"/>
          <w:lang w:val="ro-RO"/>
        </w:rPr>
      </w:pPr>
      <w:r w:rsidRPr="009D0F04">
        <w:rPr>
          <w:rFonts w:ascii="Times New Roman" w:hAnsi="Times New Roman"/>
          <w:noProof/>
          <w:color w:val="000000" w:themeColor="text1"/>
          <w:sz w:val="28"/>
          <w:szCs w:val="28"/>
          <w:lang w:val="ro-RO"/>
        </w:rPr>
        <w:t xml:space="preserve"> </w:t>
      </w:r>
    </w:p>
    <w:p w:rsidR="00AD319C" w:rsidRPr="009D0F04" w:rsidRDefault="00AD319C" w:rsidP="00484BC7">
      <w:pPr>
        <w:pStyle w:val="Default"/>
        <w:jc w:val="both"/>
        <w:rPr>
          <w:rFonts w:ascii="Times New Roman" w:hAnsi="Times New Roman" w:cs="Times New Roman"/>
          <w:b/>
          <w:noProof/>
          <w:color w:val="000000" w:themeColor="text1"/>
          <w:sz w:val="28"/>
          <w:szCs w:val="28"/>
          <w:lang w:val="ro-RO"/>
        </w:rPr>
      </w:pPr>
    </w:p>
    <w:p w:rsidR="00AD319C" w:rsidRPr="009D0F04" w:rsidRDefault="00AD319C" w:rsidP="00484BC7">
      <w:pPr>
        <w:pStyle w:val="Default"/>
        <w:jc w:val="both"/>
        <w:rPr>
          <w:rFonts w:ascii="Times New Roman" w:hAnsi="Times New Roman" w:cs="Times New Roman"/>
          <w:b/>
          <w:noProof/>
          <w:color w:val="000000" w:themeColor="text1"/>
          <w:sz w:val="28"/>
          <w:szCs w:val="28"/>
          <w:lang w:val="ro-RO"/>
        </w:rPr>
      </w:pPr>
      <w:r w:rsidRPr="009D0F04">
        <w:rPr>
          <w:rFonts w:ascii="Times New Roman" w:hAnsi="Times New Roman" w:cs="Times New Roman"/>
          <w:b/>
          <w:noProof/>
          <w:color w:val="000000" w:themeColor="text1"/>
          <w:sz w:val="28"/>
          <w:szCs w:val="28"/>
          <w:lang w:val="ro-RO"/>
        </w:rPr>
        <w:t>se emite:</w:t>
      </w:r>
    </w:p>
    <w:p w:rsidR="00AD319C" w:rsidRPr="009D0F04" w:rsidRDefault="00AD319C" w:rsidP="00484BC7">
      <w:pPr>
        <w:pStyle w:val="Default"/>
        <w:jc w:val="center"/>
        <w:rPr>
          <w:rFonts w:ascii="Times New Roman" w:hAnsi="Times New Roman" w:cs="Times New Roman"/>
          <w:b/>
          <w:noProof/>
          <w:color w:val="000000" w:themeColor="text1"/>
          <w:sz w:val="28"/>
          <w:szCs w:val="28"/>
          <w:lang w:val="ro-RO"/>
        </w:rPr>
      </w:pPr>
      <w:r w:rsidRPr="009D0F04">
        <w:rPr>
          <w:rFonts w:ascii="Times New Roman" w:hAnsi="Times New Roman" w:cs="Times New Roman"/>
          <w:b/>
          <w:noProof/>
          <w:color w:val="000000" w:themeColor="text1"/>
          <w:sz w:val="28"/>
          <w:szCs w:val="28"/>
          <w:lang w:val="ro-RO"/>
        </w:rPr>
        <w:t>AUTORIZAȚIA DE MEDIU</w:t>
      </w:r>
    </w:p>
    <w:p w:rsidR="00AD319C" w:rsidRPr="009D0F04" w:rsidRDefault="00AD319C" w:rsidP="00484BC7">
      <w:pPr>
        <w:pStyle w:val="Default"/>
        <w:jc w:val="both"/>
        <w:rPr>
          <w:rFonts w:ascii="Times New Roman" w:hAnsi="Times New Roman" w:cs="Times New Roman"/>
          <w:b/>
          <w:noProof/>
          <w:color w:val="000000" w:themeColor="text1"/>
          <w:sz w:val="28"/>
          <w:szCs w:val="28"/>
          <w:lang w:val="ro-RO"/>
        </w:rPr>
      </w:pPr>
    </w:p>
    <w:p w:rsidR="00AD319C" w:rsidRPr="009D0F04" w:rsidRDefault="00AD319C" w:rsidP="00484BC7">
      <w:pPr>
        <w:pStyle w:val="Default"/>
        <w:jc w:val="both"/>
        <w:rPr>
          <w:rFonts w:ascii="Times New Roman" w:hAnsi="Times New Roman" w:cs="Times New Roman"/>
          <w:b/>
          <w:noProof/>
          <w:color w:val="000000" w:themeColor="text1"/>
          <w:sz w:val="28"/>
          <w:szCs w:val="28"/>
          <w:lang w:val="ro-RO"/>
        </w:rPr>
      </w:pPr>
      <w:r w:rsidRPr="009D0F04">
        <w:rPr>
          <w:rFonts w:ascii="Times New Roman" w:hAnsi="Times New Roman" w:cs="Times New Roman"/>
          <w:b/>
          <w:noProof/>
          <w:color w:val="000000" w:themeColor="text1"/>
          <w:sz w:val="28"/>
          <w:szCs w:val="28"/>
          <w:lang w:val="ro-RO"/>
        </w:rPr>
        <w:t xml:space="preserve">Pentru </w:t>
      </w:r>
      <w:r w:rsidR="00BC27AD" w:rsidRPr="009D0F04">
        <w:rPr>
          <w:rFonts w:ascii="Times New Roman" w:hAnsi="Times New Roman" w:cs="Times New Roman"/>
          <w:noProof/>
          <w:color w:val="000000" w:themeColor="text1"/>
          <w:sz w:val="28"/>
          <w:szCs w:val="28"/>
          <w:lang w:val="ro-RO"/>
        </w:rPr>
        <w:t>SUSOI IULIA PERSOANĂ FIZICĂ AUTORIZATĂ</w:t>
      </w:r>
      <w:r w:rsidRPr="009D0F04">
        <w:rPr>
          <w:rFonts w:ascii="Times New Roman" w:hAnsi="Times New Roman" w:cs="Times New Roman"/>
          <w:b/>
          <w:noProof/>
          <w:color w:val="000000" w:themeColor="text1"/>
          <w:sz w:val="28"/>
          <w:szCs w:val="28"/>
          <w:lang w:val="ro-RO"/>
        </w:rPr>
        <w:t xml:space="preserve">, cu punctul de lucru din </w:t>
      </w:r>
      <w:r w:rsidR="00BC27AD" w:rsidRPr="009D0F04">
        <w:rPr>
          <w:rFonts w:ascii="Times New Roman" w:hAnsi="Times New Roman" w:cs="Times New Roman"/>
          <w:b/>
          <w:noProof/>
          <w:color w:val="000000" w:themeColor="text1"/>
          <w:sz w:val="28"/>
          <w:szCs w:val="28"/>
          <w:lang w:val="ro-RO"/>
        </w:rPr>
        <w:t>comuna Sarichioi</w:t>
      </w:r>
      <w:r w:rsidRPr="009D0F04">
        <w:rPr>
          <w:rFonts w:ascii="Times New Roman" w:hAnsi="Times New Roman" w:cs="Times New Roman"/>
          <w:b/>
          <w:noProof/>
          <w:color w:val="000000" w:themeColor="text1"/>
          <w:sz w:val="28"/>
          <w:szCs w:val="28"/>
          <w:lang w:val="ro-RO"/>
        </w:rPr>
        <w:t>, Judetul Tulcea,</w:t>
      </w:r>
    </w:p>
    <w:p w:rsidR="00AD319C" w:rsidRPr="009D0F04" w:rsidRDefault="00AD319C" w:rsidP="00484BC7">
      <w:pPr>
        <w:pStyle w:val="Default"/>
        <w:jc w:val="both"/>
        <w:rPr>
          <w:rFonts w:ascii="Times New Roman" w:hAnsi="Times New Roman" w:cs="Times New Roman"/>
          <w:b/>
          <w:noProof/>
          <w:color w:val="000000" w:themeColor="text1"/>
          <w:sz w:val="28"/>
          <w:szCs w:val="28"/>
          <w:lang w:val="ro-RO"/>
        </w:rPr>
      </w:pPr>
    </w:p>
    <w:p w:rsidR="00AD319C" w:rsidRPr="009D0F04" w:rsidRDefault="00AD319C" w:rsidP="00484BC7">
      <w:pPr>
        <w:pStyle w:val="Default"/>
        <w:jc w:val="both"/>
        <w:rPr>
          <w:rFonts w:ascii="Times New Roman" w:hAnsi="Times New Roman" w:cs="Times New Roman"/>
          <w:b/>
          <w:noProof/>
          <w:color w:val="000000" w:themeColor="text1"/>
          <w:sz w:val="28"/>
          <w:szCs w:val="28"/>
          <w:lang w:val="ro-RO"/>
        </w:rPr>
      </w:pPr>
      <w:r w:rsidRPr="009D0F04">
        <w:rPr>
          <w:rFonts w:ascii="Times New Roman" w:hAnsi="Times New Roman" w:cs="Times New Roman"/>
          <w:b/>
          <w:noProof/>
          <w:color w:val="000000" w:themeColor="text1"/>
          <w:sz w:val="28"/>
          <w:szCs w:val="28"/>
          <w:lang w:val="ro-RO"/>
        </w:rPr>
        <w:t>Documentația conține:</w:t>
      </w:r>
    </w:p>
    <w:p w:rsidR="00865FD3" w:rsidRPr="009D0F04" w:rsidRDefault="00AD319C" w:rsidP="00484BC7">
      <w:pPr>
        <w:pStyle w:val="Default"/>
        <w:jc w:val="both"/>
        <w:rPr>
          <w:rFonts w:ascii="Times New Roman" w:hAnsi="Times New Roman" w:cs="Times New Roman"/>
          <w:i/>
          <w:noProof/>
          <w:color w:val="000000" w:themeColor="text1"/>
          <w:sz w:val="28"/>
          <w:szCs w:val="28"/>
          <w:lang w:val="ro-RO"/>
        </w:rPr>
      </w:pPr>
      <w:r w:rsidRPr="009D0F04">
        <w:rPr>
          <w:rFonts w:ascii="Times New Roman" w:hAnsi="Times New Roman" w:cs="Times New Roman"/>
          <w:i/>
          <w:noProof/>
          <w:color w:val="000000" w:themeColor="text1"/>
          <w:sz w:val="28"/>
          <w:szCs w:val="28"/>
          <w:lang w:val="ro-RO"/>
        </w:rPr>
        <w:t xml:space="preserve">Cerere înregistrată la APM Tulcea cu nr. </w:t>
      </w:r>
      <w:r w:rsidR="00865FD3" w:rsidRPr="009D0F04">
        <w:rPr>
          <w:rFonts w:ascii="Times New Roman" w:hAnsi="Times New Roman" w:cs="Times New Roman"/>
          <w:i/>
          <w:noProof/>
          <w:color w:val="000000" w:themeColor="text1"/>
          <w:sz w:val="28"/>
          <w:szCs w:val="28"/>
          <w:lang w:val="ro-RO"/>
        </w:rPr>
        <w:t>11191/27.08.2018</w:t>
      </w:r>
      <w:r w:rsidRPr="009D0F04">
        <w:rPr>
          <w:rFonts w:ascii="Times New Roman" w:hAnsi="Times New Roman" w:cs="Times New Roman"/>
          <w:i/>
          <w:noProof/>
          <w:color w:val="000000" w:themeColor="text1"/>
          <w:sz w:val="28"/>
          <w:szCs w:val="28"/>
          <w:lang w:val="ro-RO"/>
        </w:rPr>
        <w:t xml:space="preserve">, fișa de prezentare și declarație, dovada mediatizare solicitare prin anunț public afișat la Primăria Comunei </w:t>
      </w:r>
      <w:r w:rsidR="00865FD3" w:rsidRPr="009D0F04">
        <w:rPr>
          <w:rFonts w:ascii="Times New Roman" w:hAnsi="Times New Roman" w:cs="Times New Roman"/>
          <w:i/>
          <w:noProof/>
          <w:color w:val="000000" w:themeColor="text1"/>
          <w:sz w:val="28"/>
          <w:szCs w:val="28"/>
          <w:lang w:val="ro-RO"/>
        </w:rPr>
        <w:t>Sarichioi</w:t>
      </w:r>
      <w:r w:rsidRPr="009D0F04">
        <w:rPr>
          <w:rFonts w:ascii="Times New Roman" w:hAnsi="Times New Roman" w:cs="Times New Roman"/>
          <w:i/>
          <w:noProof/>
          <w:color w:val="000000" w:themeColor="text1"/>
          <w:sz w:val="28"/>
          <w:szCs w:val="28"/>
          <w:lang w:val="ro-RO"/>
        </w:rPr>
        <w:t xml:space="preserve">, plan de încadrare în zonă și plan de situație, </w:t>
      </w:r>
      <w:r w:rsidR="00865FD3" w:rsidRPr="009D0F04">
        <w:rPr>
          <w:rFonts w:ascii="Times New Roman" w:hAnsi="Times New Roman" w:cs="Times New Roman"/>
          <w:i/>
          <w:noProof/>
          <w:color w:val="000000" w:themeColor="text1"/>
          <w:sz w:val="28"/>
          <w:szCs w:val="28"/>
          <w:lang w:val="ro-RO"/>
        </w:rPr>
        <w:t>clasarea notificării nr.12866/19.10.2018, certificat de înregistrare din 04.09.2014, emis de Oficiul Registrului Comerțului  de pe lângă Tribunalul Tulcea, certificat constatator din 24.08.2018, emis de Oficiul Registrului Comerțului  de pe lângă Tribunalul Tulcea,</w:t>
      </w:r>
      <w:r w:rsidR="00951257" w:rsidRPr="009D0F04">
        <w:rPr>
          <w:rFonts w:ascii="Times New Roman" w:hAnsi="Times New Roman" w:cs="Times New Roman"/>
          <w:i/>
          <w:noProof/>
          <w:color w:val="000000" w:themeColor="text1"/>
          <w:sz w:val="28"/>
          <w:szCs w:val="28"/>
          <w:lang w:val="ro-RO"/>
        </w:rPr>
        <w:t>declarații de suprafața IPA, extras de carte funciară, emis de Oficiul de Cadastru și Publicitate Imobiliară Tulcea,act de dezmembrare și contract de vânzare cumpărare, încheiere de autentificare nr.163/15.02.2013,</w:t>
      </w:r>
      <w:r w:rsidR="004E50AC" w:rsidRPr="009D0F04">
        <w:rPr>
          <w:rFonts w:ascii="Times New Roman" w:hAnsi="Times New Roman" w:cs="Times New Roman"/>
          <w:i/>
          <w:noProof/>
          <w:color w:val="000000" w:themeColor="text1"/>
          <w:sz w:val="28"/>
          <w:szCs w:val="28"/>
          <w:lang w:val="ro-RO"/>
        </w:rPr>
        <w:t xml:space="preserve">contract de comodat nr.11/12.05.2017, încheiat cu Susoi Victor pentru spațiul de 4400 mp, contract pentru prestarea serviciilor de pompareapa de irigat nr.84/17.04.2018, încheiat cu Organizația Utilizatorilor de Apă pentru Irigații-Sarichioi, pentru executarea serviciilor de irigații, </w:t>
      </w:r>
      <w:r w:rsidR="00B15EFD" w:rsidRPr="009D0F04">
        <w:rPr>
          <w:rFonts w:ascii="Times New Roman" w:hAnsi="Times New Roman" w:cs="Times New Roman"/>
          <w:i/>
          <w:noProof/>
          <w:color w:val="000000" w:themeColor="text1"/>
          <w:sz w:val="28"/>
          <w:szCs w:val="28"/>
          <w:lang w:val="ro-RO"/>
        </w:rPr>
        <w:t>contract de prestare a serviciului de salubrizare nr.171/25.07.2018, încheiat cu SC Star Eco Salubris SRL, pentru colectarea deșeurilor menajere și a deșeurilor asimilate celor menajere</w:t>
      </w:r>
      <w:r w:rsidR="0043566A" w:rsidRPr="009D0F04">
        <w:rPr>
          <w:rFonts w:ascii="Times New Roman" w:hAnsi="Times New Roman" w:cs="Times New Roman"/>
          <w:i/>
          <w:noProof/>
          <w:color w:val="000000" w:themeColor="text1"/>
          <w:sz w:val="28"/>
          <w:szCs w:val="28"/>
          <w:lang w:val="ro-RO"/>
        </w:rPr>
        <w:t>, anexa 1 la contractul nr.171/25.07.2018</w:t>
      </w:r>
      <w:r w:rsidR="002F3E57" w:rsidRPr="009D0F04">
        <w:rPr>
          <w:rFonts w:ascii="Times New Roman" w:hAnsi="Times New Roman" w:cs="Times New Roman"/>
          <w:i/>
          <w:noProof/>
          <w:color w:val="000000" w:themeColor="text1"/>
          <w:sz w:val="28"/>
          <w:szCs w:val="28"/>
          <w:lang w:val="ro-RO"/>
        </w:rPr>
        <w:t>, contract de furnizare (servicii și produse) nr.2018266/09.07.2018</w:t>
      </w:r>
      <w:r w:rsidR="000611B4" w:rsidRPr="009D0F04">
        <w:rPr>
          <w:rFonts w:ascii="Times New Roman" w:hAnsi="Times New Roman" w:cs="Times New Roman"/>
          <w:i/>
          <w:noProof/>
          <w:color w:val="000000" w:themeColor="text1"/>
          <w:sz w:val="28"/>
          <w:szCs w:val="28"/>
          <w:lang w:val="ro-RO"/>
        </w:rPr>
        <w:t>, încheiat cu SC Mewi Import Export Agrar Industrietechnik SRL pentru asigurarea de piese și/sau materiale și /sau servicii de reparații utilaje/mașini agricole,</w:t>
      </w:r>
      <w:r w:rsidR="00C72207" w:rsidRPr="009D0F04">
        <w:rPr>
          <w:rFonts w:ascii="Times New Roman" w:hAnsi="Times New Roman" w:cs="Times New Roman"/>
          <w:i/>
          <w:noProof/>
          <w:color w:val="000000" w:themeColor="text1"/>
          <w:sz w:val="28"/>
          <w:szCs w:val="28"/>
          <w:lang w:val="ro-RO"/>
        </w:rPr>
        <w:t>fișa</w:t>
      </w:r>
      <w:r w:rsidR="00DA1A35" w:rsidRPr="009D0F04">
        <w:rPr>
          <w:rFonts w:ascii="Times New Roman" w:hAnsi="Times New Roman" w:cs="Times New Roman"/>
          <w:i/>
          <w:noProof/>
          <w:color w:val="000000" w:themeColor="text1"/>
          <w:sz w:val="28"/>
          <w:szCs w:val="28"/>
          <w:lang w:val="ro-RO"/>
        </w:rPr>
        <w:t xml:space="preserve"> tehnică de securitate pentru Mistral 240 SC, fișă tehnică de securitate Leopard 5 EC, fișă </w:t>
      </w:r>
      <w:r w:rsidR="0046628A" w:rsidRPr="009D0F04">
        <w:rPr>
          <w:rFonts w:ascii="Times New Roman" w:hAnsi="Times New Roman" w:cs="Times New Roman"/>
          <w:i/>
          <w:noProof/>
          <w:color w:val="000000" w:themeColor="text1"/>
          <w:sz w:val="28"/>
          <w:szCs w:val="28"/>
          <w:lang w:val="ro-RO"/>
        </w:rPr>
        <w:t xml:space="preserve">cu date </w:t>
      </w:r>
      <w:r w:rsidR="00DA1A35" w:rsidRPr="009D0F04">
        <w:rPr>
          <w:rFonts w:ascii="Times New Roman" w:hAnsi="Times New Roman" w:cs="Times New Roman"/>
          <w:i/>
          <w:noProof/>
          <w:color w:val="000000" w:themeColor="text1"/>
          <w:sz w:val="28"/>
          <w:szCs w:val="28"/>
          <w:lang w:val="ro-RO"/>
        </w:rPr>
        <w:t xml:space="preserve"> de securitate 1526, Gama – Cyhalothrin 60 g/l CS, fișă tehnică de sec</w:t>
      </w:r>
      <w:r w:rsidR="005A7BB7" w:rsidRPr="009D0F04">
        <w:rPr>
          <w:rFonts w:ascii="Times New Roman" w:hAnsi="Times New Roman" w:cs="Times New Roman"/>
          <w:i/>
          <w:noProof/>
          <w:color w:val="000000" w:themeColor="text1"/>
          <w:sz w:val="28"/>
          <w:szCs w:val="28"/>
          <w:lang w:val="ro-RO"/>
        </w:rPr>
        <w:t>uritate Mystic Pro, fișă cu dat</w:t>
      </w:r>
      <w:r w:rsidR="00DA1A35" w:rsidRPr="009D0F04">
        <w:rPr>
          <w:rFonts w:ascii="Times New Roman" w:hAnsi="Times New Roman" w:cs="Times New Roman"/>
          <w:i/>
          <w:noProof/>
          <w:color w:val="000000" w:themeColor="text1"/>
          <w:sz w:val="28"/>
          <w:szCs w:val="28"/>
          <w:lang w:val="ro-RO"/>
        </w:rPr>
        <w:t xml:space="preserve">e de securitate </w:t>
      </w:r>
      <w:r w:rsidR="00DA1A35" w:rsidRPr="009D0F04">
        <w:rPr>
          <w:rFonts w:ascii="Times New Roman" w:hAnsi="Times New Roman" w:cs="Times New Roman"/>
          <w:i/>
          <w:noProof/>
          <w:color w:val="000000" w:themeColor="text1"/>
          <w:sz w:val="28"/>
          <w:szCs w:val="28"/>
          <w:lang w:val="ro-RO"/>
        </w:rPr>
        <w:lastRenderedPageBreak/>
        <w:t>Nativo Pro 325 SC</w:t>
      </w:r>
      <w:r w:rsidR="00C72207" w:rsidRPr="009D0F04">
        <w:rPr>
          <w:rFonts w:ascii="Times New Roman" w:hAnsi="Times New Roman" w:cs="Times New Roman"/>
          <w:i/>
          <w:noProof/>
          <w:color w:val="000000" w:themeColor="text1"/>
          <w:sz w:val="28"/>
          <w:szCs w:val="28"/>
          <w:lang w:val="ro-RO"/>
        </w:rPr>
        <w:t>, fișă cu date de securitate Teldor 500 SC</w:t>
      </w:r>
      <w:r w:rsidR="006E21B0" w:rsidRPr="009D0F04">
        <w:rPr>
          <w:rFonts w:ascii="Times New Roman" w:hAnsi="Times New Roman" w:cs="Times New Roman"/>
          <w:i/>
          <w:noProof/>
          <w:color w:val="000000" w:themeColor="text1"/>
          <w:sz w:val="28"/>
          <w:szCs w:val="28"/>
          <w:lang w:val="ro-RO"/>
        </w:rPr>
        <w:t>, raport de teren nr.1387/09.11.2018 întocmit de APM Tulcea, decizie de emitere a autorizației de mediu nr.892/20.11.2018.</w:t>
      </w:r>
    </w:p>
    <w:p w:rsidR="00AD319C" w:rsidRPr="009D0F04" w:rsidRDefault="00AD319C" w:rsidP="00484BC7">
      <w:pPr>
        <w:pStyle w:val="Default"/>
        <w:jc w:val="both"/>
        <w:rPr>
          <w:rFonts w:ascii="Times New Roman" w:hAnsi="Times New Roman" w:cs="Times New Roman"/>
          <w:b/>
          <w:color w:val="000000" w:themeColor="text1"/>
          <w:sz w:val="28"/>
          <w:szCs w:val="28"/>
          <w:lang w:val="ro-RO"/>
        </w:rPr>
      </w:pPr>
      <w:r w:rsidRPr="009D0F04">
        <w:rPr>
          <w:rFonts w:ascii="Times New Roman" w:hAnsi="Times New Roman" w:cs="Times New Roman"/>
          <w:b/>
          <w:noProof/>
          <w:color w:val="000000" w:themeColor="text1"/>
          <w:sz w:val="28"/>
          <w:szCs w:val="28"/>
          <w:lang w:val="ro-RO"/>
        </w:rPr>
        <w:t xml:space="preserve">și următoarele acte de reglementare </w:t>
      </w:r>
      <w:r w:rsidRPr="009D0F04">
        <w:rPr>
          <w:rFonts w:ascii="Times New Roman" w:hAnsi="Times New Roman" w:cs="Times New Roman"/>
          <w:b/>
          <w:color w:val="000000" w:themeColor="text1"/>
          <w:sz w:val="28"/>
          <w:szCs w:val="28"/>
          <w:lang w:val="ro-RO"/>
        </w:rPr>
        <w:t>emise de alte autorități:</w:t>
      </w:r>
    </w:p>
    <w:p w:rsidR="00AD319C" w:rsidRPr="009D0F04" w:rsidRDefault="00AD319C" w:rsidP="00484BC7">
      <w:pPr>
        <w:pStyle w:val="Default"/>
        <w:jc w:val="both"/>
        <w:rPr>
          <w:rFonts w:ascii="Times New Roman" w:hAnsi="Times New Roman" w:cs="Times New Roman"/>
          <w:i/>
          <w:noProof/>
          <w:color w:val="000000" w:themeColor="text1"/>
          <w:sz w:val="28"/>
          <w:szCs w:val="28"/>
          <w:lang w:val="ro-RO"/>
        </w:rPr>
      </w:pPr>
      <w:r w:rsidRPr="009D0F04">
        <w:rPr>
          <w:rFonts w:ascii="Times New Roman" w:hAnsi="Times New Roman" w:cs="Times New Roman"/>
          <w:i/>
          <w:noProof/>
          <w:color w:val="000000" w:themeColor="text1"/>
          <w:sz w:val="28"/>
          <w:szCs w:val="28"/>
          <w:lang w:val="ro-RO"/>
        </w:rPr>
        <w:t>-</w:t>
      </w:r>
      <w:r w:rsidR="00094E0C" w:rsidRPr="009D0F04">
        <w:rPr>
          <w:rFonts w:ascii="Times New Roman" w:hAnsi="Times New Roman" w:cs="Times New Roman"/>
          <w:i/>
          <w:noProof/>
          <w:color w:val="000000" w:themeColor="text1"/>
          <w:sz w:val="28"/>
          <w:szCs w:val="28"/>
          <w:lang w:val="ro-RO"/>
        </w:rPr>
        <w:t>aviz administrator nr.81/09.10.2018, emis de Administrația Rezervației Biosferei Delta Dunării</w:t>
      </w:r>
    </w:p>
    <w:p w:rsidR="00AD319C" w:rsidRPr="009D0F04" w:rsidRDefault="00AD319C" w:rsidP="00484BC7">
      <w:pPr>
        <w:pStyle w:val="Default"/>
        <w:jc w:val="both"/>
        <w:rPr>
          <w:rFonts w:ascii="Times New Roman" w:hAnsi="Times New Roman" w:cs="Times New Roman"/>
          <w:b/>
          <w:noProof/>
          <w:color w:val="000000" w:themeColor="text1"/>
          <w:sz w:val="28"/>
          <w:szCs w:val="28"/>
          <w:lang w:val="ro-RO"/>
        </w:rPr>
      </w:pPr>
      <w:r w:rsidRPr="009D0F04">
        <w:rPr>
          <w:rFonts w:ascii="Times New Roman" w:hAnsi="Times New Roman" w:cs="Times New Roman"/>
          <w:b/>
          <w:noProof/>
          <w:color w:val="000000" w:themeColor="text1"/>
          <w:sz w:val="28"/>
          <w:szCs w:val="28"/>
          <w:lang w:val="ro-RO"/>
        </w:rPr>
        <w:t>Prezenta autorizație se emite cu următoarele condiții impuse:</w:t>
      </w:r>
    </w:p>
    <w:p w:rsidR="00AD319C" w:rsidRPr="009D0F04" w:rsidRDefault="00C07168" w:rsidP="00484BC7">
      <w:pPr>
        <w:pStyle w:val="Default"/>
        <w:jc w:val="both"/>
        <w:rPr>
          <w:rFonts w:ascii="Times New Roman" w:hAnsi="Times New Roman" w:cs="Times New Roman"/>
          <w:i/>
          <w:noProof/>
          <w:color w:val="000000" w:themeColor="text1"/>
          <w:sz w:val="28"/>
          <w:szCs w:val="28"/>
          <w:lang w:val="ro-RO"/>
        </w:rPr>
      </w:pPr>
      <w:r w:rsidRPr="009D0F04">
        <w:rPr>
          <w:rFonts w:ascii="Times New Roman" w:hAnsi="Times New Roman" w:cs="Times New Roman"/>
          <w:i/>
          <w:noProof/>
          <w:color w:val="000000" w:themeColor="text1"/>
          <w:sz w:val="28"/>
          <w:szCs w:val="28"/>
          <w:lang w:val="ro-RO"/>
        </w:rPr>
        <w:t>-</w:t>
      </w:r>
      <w:r w:rsidR="00AD319C" w:rsidRPr="009D0F04">
        <w:rPr>
          <w:rFonts w:ascii="Times New Roman" w:hAnsi="Times New Roman" w:cs="Times New Roman"/>
          <w:i/>
          <w:noProof/>
          <w:color w:val="000000" w:themeColor="text1"/>
          <w:sz w:val="28"/>
          <w:szCs w:val="28"/>
          <w:lang w:val="ro-RO"/>
        </w:rPr>
        <w:t>Să desemneze o persoană din rândul angajaților proprii care să urmărească și să asigure îndeplinirea obligațiilor prevăzute de Legea nr.211/2011 privind regimul deșeurilor  sau să delege această obligație unei terțe persoane. Persoanele desemnate, trebuie să fie instruite în domeniul gestiunii deșeurilor, inclusiv a deșeurilor periculoase, ca urmare a absolvirii unor cursuri de specialitate;</w:t>
      </w:r>
    </w:p>
    <w:p w:rsidR="00AD319C" w:rsidRPr="009D0F04" w:rsidRDefault="00AD319C" w:rsidP="00484BC7">
      <w:pPr>
        <w:pStyle w:val="Default"/>
        <w:jc w:val="both"/>
        <w:rPr>
          <w:rFonts w:ascii="Times New Roman" w:hAnsi="Times New Roman" w:cs="Times New Roman"/>
          <w:i/>
          <w:noProof/>
          <w:color w:val="000000" w:themeColor="text1"/>
          <w:sz w:val="28"/>
          <w:szCs w:val="28"/>
          <w:lang w:val="ro-RO"/>
        </w:rPr>
      </w:pPr>
      <w:r w:rsidRPr="009D0F04">
        <w:rPr>
          <w:rFonts w:ascii="Times New Roman" w:hAnsi="Times New Roman" w:cs="Times New Roman"/>
          <w:i/>
          <w:noProof/>
          <w:color w:val="000000" w:themeColor="text1"/>
          <w:sz w:val="28"/>
          <w:szCs w:val="28"/>
          <w:lang w:val="ro-RO"/>
        </w:rPr>
        <w:t>-  Deșeurile produse se vor stoca temporar numai în spații special amenajate, fiind ulterior preluate de către prestatorul de servicii autorizat.</w:t>
      </w:r>
    </w:p>
    <w:p w:rsidR="00AD319C" w:rsidRPr="009D0F04" w:rsidRDefault="00C07168" w:rsidP="00484BC7">
      <w:pPr>
        <w:pStyle w:val="Default"/>
        <w:jc w:val="both"/>
        <w:rPr>
          <w:rFonts w:ascii="Times New Roman" w:hAnsi="Times New Roman" w:cs="Times New Roman"/>
          <w:i/>
          <w:noProof/>
          <w:color w:val="000000" w:themeColor="text1"/>
          <w:sz w:val="28"/>
          <w:szCs w:val="28"/>
          <w:lang w:val="ro-RO"/>
        </w:rPr>
      </w:pPr>
      <w:r w:rsidRPr="009D0F04">
        <w:rPr>
          <w:rFonts w:ascii="Times New Roman" w:hAnsi="Times New Roman" w:cs="Times New Roman"/>
          <w:i/>
          <w:noProof/>
          <w:color w:val="000000" w:themeColor="text1"/>
          <w:sz w:val="28"/>
          <w:szCs w:val="28"/>
          <w:lang w:val="ro-RO"/>
        </w:rPr>
        <w:t>-</w:t>
      </w:r>
      <w:r w:rsidR="00AD319C" w:rsidRPr="009D0F04">
        <w:rPr>
          <w:rFonts w:ascii="Times New Roman" w:hAnsi="Times New Roman" w:cs="Times New Roman"/>
          <w:i/>
          <w:noProof/>
          <w:color w:val="000000" w:themeColor="text1"/>
          <w:sz w:val="28"/>
          <w:szCs w:val="28"/>
          <w:lang w:val="ro-RO"/>
        </w:rPr>
        <w:t xml:space="preserve"> Deşeurile menajere se vor colecta temporar în recipiente acoperite, fiind ulterior preluate de către prestatorul de servicii autorizat.</w:t>
      </w:r>
    </w:p>
    <w:p w:rsidR="00AD319C" w:rsidRPr="009D0F04" w:rsidRDefault="00AD319C" w:rsidP="00484BC7">
      <w:pPr>
        <w:pStyle w:val="Default"/>
        <w:jc w:val="both"/>
        <w:rPr>
          <w:rFonts w:ascii="Times New Roman" w:hAnsi="Times New Roman" w:cs="Times New Roman"/>
          <w:i/>
          <w:noProof/>
          <w:color w:val="000000" w:themeColor="text1"/>
          <w:sz w:val="28"/>
          <w:szCs w:val="28"/>
          <w:lang w:val="ro-RO"/>
        </w:rPr>
      </w:pPr>
      <w:r w:rsidRPr="009D0F04">
        <w:rPr>
          <w:rFonts w:ascii="Times New Roman" w:hAnsi="Times New Roman" w:cs="Times New Roman"/>
          <w:i/>
          <w:noProof/>
          <w:color w:val="000000" w:themeColor="text1"/>
          <w:sz w:val="28"/>
          <w:szCs w:val="28"/>
          <w:lang w:val="ro-RO"/>
        </w:rPr>
        <w:t xml:space="preserve"> - Titularul activității va păstra evidența cantităților de deșeuri generate (pe categorii în conformitate cu HG nr.856/2002), a modului de gestionare ulterioară stocării temporare și va asigura condiții pentru evitarea depașirii perioadelor maxim admisibile de stocare temporară a deșeurilor;</w:t>
      </w:r>
    </w:p>
    <w:p w:rsidR="00AD319C" w:rsidRPr="009D0F04" w:rsidRDefault="00AD319C" w:rsidP="00484BC7">
      <w:pPr>
        <w:pStyle w:val="Default"/>
        <w:jc w:val="both"/>
        <w:rPr>
          <w:rFonts w:ascii="Times New Roman" w:hAnsi="Times New Roman" w:cs="Times New Roman"/>
          <w:i/>
          <w:noProof/>
          <w:color w:val="000000" w:themeColor="text1"/>
          <w:sz w:val="28"/>
          <w:szCs w:val="28"/>
          <w:lang w:val="ro-RO"/>
        </w:rPr>
      </w:pPr>
      <w:r w:rsidRPr="009D0F04">
        <w:rPr>
          <w:rFonts w:ascii="Times New Roman" w:hAnsi="Times New Roman" w:cs="Times New Roman"/>
          <w:i/>
          <w:noProof/>
          <w:color w:val="000000" w:themeColor="text1"/>
          <w:sz w:val="28"/>
          <w:szCs w:val="28"/>
          <w:lang w:val="ro-RO"/>
        </w:rPr>
        <w:t>-Instruirea personalului în scopul prevenirii şi evitării depozitării necontrolate de deșeuri de ambalaje şi deşeuri de orice tip.</w:t>
      </w:r>
    </w:p>
    <w:p w:rsidR="00AD319C" w:rsidRPr="009D0F04" w:rsidRDefault="00AD319C" w:rsidP="00484BC7">
      <w:pPr>
        <w:pStyle w:val="Default"/>
        <w:jc w:val="both"/>
        <w:rPr>
          <w:rFonts w:ascii="Times New Roman" w:hAnsi="Times New Roman" w:cs="Times New Roman"/>
          <w:i/>
          <w:noProof/>
          <w:color w:val="000000" w:themeColor="text1"/>
          <w:sz w:val="28"/>
          <w:szCs w:val="28"/>
          <w:lang w:val="ro-RO"/>
        </w:rPr>
      </w:pPr>
      <w:r w:rsidRPr="009D0F04">
        <w:rPr>
          <w:rFonts w:ascii="Times New Roman" w:hAnsi="Times New Roman" w:cs="Times New Roman"/>
          <w:i/>
          <w:noProof/>
          <w:color w:val="000000" w:themeColor="text1"/>
          <w:sz w:val="28"/>
          <w:szCs w:val="28"/>
          <w:lang w:val="ro-RO"/>
        </w:rPr>
        <w:t>-Respectarea prevederilor O.G. nr. 4/1995 privind fabricarea, comercializarea și utilizarea produselor de uz fitosanitar  pentru combaterea bolilor, dăunătorilor și buruienilor în agricultură și silvicultură, aprobată cu modificări prin Legea nr. 85/1995, modificată și completată de O.G. nr. 41/22.08.2007 aprobată cu modificări și completări de Legea nr. 28/2009, Legea nr. 266/2011 și Legea nr. 180/2012</w:t>
      </w:r>
    </w:p>
    <w:p w:rsidR="00AD319C" w:rsidRPr="009D0F04" w:rsidRDefault="00AD319C" w:rsidP="00484BC7">
      <w:pPr>
        <w:pStyle w:val="Default"/>
        <w:jc w:val="both"/>
        <w:rPr>
          <w:rFonts w:ascii="Times New Roman" w:hAnsi="Times New Roman" w:cs="Times New Roman"/>
          <w:i/>
          <w:noProof/>
          <w:color w:val="000000" w:themeColor="text1"/>
          <w:sz w:val="28"/>
          <w:szCs w:val="28"/>
          <w:lang w:val="ro-RO"/>
        </w:rPr>
      </w:pPr>
      <w:r w:rsidRPr="009D0F04">
        <w:rPr>
          <w:rFonts w:ascii="Times New Roman" w:hAnsi="Times New Roman" w:cs="Times New Roman"/>
          <w:i/>
          <w:noProof/>
          <w:color w:val="000000" w:themeColor="text1"/>
          <w:sz w:val="28"/>
          <w:szCs w:val="28"/>
          <w:lang w:val="ro-RO"/>
        </w:rPr>
        <w:t>-Prepararea soluțiilor pentru tratamentul fitosanitar se face direct în rezervorul utilajului, în perimetrul solelor și numai în conformitate cu structurile producătorului.</w:t>
      </w:r>
    </w:p>
    <w:p w:rsidR="00AD319C" w:rsidRPr="009D0F04" w:rsidRDefault="00AD319C" w:rsidP="00484BC7">
      <w:pPr>
        <w:pStyle w:val="Default"/>
        <w:jc w:val="both"/>
        <w:rPr>
          <w:rFonts w:ascii="Times New Roman" w:hAnsi="Times New Roman" w:cs="Times New Roman"/>
          <w:i/>
          <w:noProof/>
          <w:color w:val="000000" w:themeColor="text1"/>
          <w:sz w:val="28"/>
          <w:szCs w:val="28"/>
          <w:lang w:val="ro-RO"/>
        </w:rPr>
      </w:pPr>
      <w:r w:rsidRPr="009D0F04">
        <w:rPr>
          <w:rFonts w:ascii="Times New Roman" w:hAnsi="Times New Roman" w:cs="Times New Roman"/>
          <w:i/>
          <w:noProof/>
          <w:color w:val="000000" w:themeColor="text1"/>
          <w:sz w:val="28"/>
          <w:szCs w:val="28"/>
          <w:lang w:val="ro-RO"/>
        </w:rPr>
        <w:t>-Manipularea produselor de protecție a plantelor se va face în condițiile în care aceste substanțe sunt ambalate, inscripționate pentru identificare și avertizare, cu prescripții de siguranță și folosire, astfel încât să nu provoace contaminarea mediului.</w:t>
      </w:r>
    </w:p>
    <w:p w:rsidR="00AD319C" w:rsidRPr="009D0F04" w:rsidRDefault="00AD319C" w:rsidP="00484BC7">
      <w:pPr>
        <w:pStyle w:val="Default"/>
        <w:jc w:val="both"/>
        <w:rPr>
          <w:rFonts w:ascii="Times New Roman" w:hAnsi="Times New Roman" w:cs="Times New Roman"/>
          <w:i/>
          <w:noProof/>
          <w:color w:val="000000" w:themeColor="text1"/>
          <w:sz w:val="28"/>
          <w:szCs w:val="28"/>
          <w:lang w:val="ro-RO"/>
        </w:rPr>
      </w:pPr>
      <w:r w:rsidRPr="009D0F04">
        <w:rPr>
          <w:rFonts w:ascii="Times New Roman" w:hAnsi="Times New Roman" w:cs="Times New Roman"/>
          <w:i/>
          <w:noProof/>
          <w:color w:val="000000" w:themeColor="text1"/>
          <w:sz w:val="28"/>
          <w:szCs w:val="28"/>
          <w:lang w:val="ro-RO"/>
        </w:rPr>
        <w:t>-Transportul produselor de protecție a plantelor se va realiza de către firmele furnizoare. Beneficiarul autorizației de mediu nu va utiliza mijloacele de transport în acest scop.</w:t>
      </w:r>
    </w:p>
    <w:p w:rsidR="00AD319C" w:rsidRPr="009D0F04" w:rsidRDefault="00AD319C" w:rsidP="00484BC7">
      <w:pPr>
        <w:pStyle w:val="Default"/>
        <w:jc w:val="both"/>
        <w:rPr>
          <w:rFonts w:ascii="Times New Roman" w:hAnsi="Times New Roman" w:cs="Times New Roman"/>
          <w:i/>
          <w:noProof/>
          <w:color w:val="000000" w:themeColor="text1"/>
          <w:sz w:val="28"/>
          <w:szCs w:val="28"/>
          <w:lang w:val="ro-RO"/>
        </w:rPr>
      </w:pPr>
      <w:r w:rsidRPr="009D0F04">
        <w:rPr>
          <w:rFonts w:ascii="Times New Roman" w:hAnsi="Times New Roman" w:cs="Times New Roman"/>
          <w:i/>
          <w:noProof/>
          <w:color w:val="000000" w:themeColor="text1"/>
          <w:sz w:val="28"/>
          <w:szCs w:val="28"/>
          <w:lang w:val="ro-RO"/>
        </w:rPr>
        <w:t>-Tratamentele fitosanitare se vor realiza numai cu substanțe cuprinse în codexul produselor de uz fitosanitar, omologate în România, evitându-se poluarea apelor freatice și de suprafață.</w:t>
      </w:r>
    </w:p>
    <w:p w:rsidR="00AD319C" w:rsidRPr="009D0F04" w:rsidRDefault="00AD319C" w:rsidP="00484BC7">
      <w:pPr>
        <w:pStyle w:val="Default"/>
        <w:jc w:val="both"/>
        <w:rPr>
          <w:rFonts w:ascii="Times New Roman" w:hAnsi="Times New Roman" w:cs="Times New Roman"/>
          <w:i/>
          <w:noProof/>
          <w:color w:val="000000" w:themeColor="text1"/>
          <w:sz w:val="28"/>
          <w:szCs w:val="28"/>
          <w:lang w:val="ro-RO"/>
        </w:rPr>
      </w:pPr>
      <w:r w:rsidRPr="009D0F04">
        <w:rPr>
          <w:rFonts w:ascii="Times New Roman" w:hAnsi="Times New Roman" w:cs="Times New Roman"/>
          <w:i/>
          <w:noProof/>
          <w:color w:val="000000" w:themeColor="text1"/>
          <w:sz w:val="28"/>
          <w:szCs w:val="28"/>
          <w:lang w:val="ro-RO"/>
        </w:rPr>
        <w:lastRenderedPageBreak/>
        <w:t>-Constituie contravenție și se sancționează deversarea pe sol sau în ape a soluțiilor de produse de protecție a plantelor rămase neutilizate, precum și a apelor de spălare a utilajelor, echipamentelor și ambalajelor de produse de protecția plantelor</w:t>
      </w:r>
      <w:r w:rsidRPr="009D0F04">
        <w:rPr>
          <w:rFonts w:ascii="Times New Roman" w:hAnsi="Times New Roman" w:cs="Times New Roman"/>
          <w:i/>
          <w:noProof/>
          <w:color w:val="000000" w:themeColor="text1"/>
          <w:sz w:val="28"/>
          <w:szCs w:val="28"/>
          <w:lang w:val="ro-RO"/>
        </w:rPr>
        <w:t></w:t>
      </w:r>
    </w:p>
    <w:p w:rsidR="00AD319C" w:rsidRPr="009D0F04" w:rsidRDefault="00AD319C" w:rsidP="00484BC7">
      <w:pPr>
        <w:pStyle w:val="Default"/>
        <w:jc w:val="both"/>
        <w:rPr>
          <w:rFonts w:ascii="Times New Roman" w:hAnsi="Times New Roman" w:cs="Times New Roman"/>
          <w:i/>
          <w:noProof/>
          <w:color w:val="000000" w:themeColor="text1"/>
          <w:sz w:val="28"/>
          <w:szCs w:val="28"/>
          <w:lang w:val="ro-RO"/>
        </w:rPr>
      </w:pPr>
      <w:r w:rsidRPr="009D0F04">
        <w:rPr>
          <w:rFonts w:ascii="Times New Roman" w:hAnsi="Times New Roman" w:cs="Times New Roman"/>
          <w:i/>
          <w:noProof/>
          <w:color w:val="000000" w:themeColor="text1"/>
          <w:sz w:val="28"/>
          <w:szCs w:val="28"/>
          <w:lang w:val="ro-RO"/>
        </w:rPr>
        <w:t>- Constituie contraventie si se sanctioneaza nereturnarea ambalajelor de la produsele de protecție a plantelor de către producătorii agricoli și prestatorii de servicii fitosanitare la furnizorii produselor și neefectuarea operației de clătire de trei ori a ambalajului după utilizarea produsului.</w:t>
      </w:r>
    </w:p>
    <w:p w:rsidR="00AD319C" w:rsidRPr="009D0F04" w:rsidRDefault="00AD319C" w:rsidP="00484BC7">
      <w:pPr>
        <w:pStyle w:val="Default"/>
        <w:jc w:val="both"/>
        <w:rPr>
          <w:rFonts w:ascii="Times New Roman" w:hAnsi="Times New Roman" w:cs="Times New Roman"/>
          <w:i/>
          <w:noProof/>
          <w:color w:val="000000" w:themeColor="text1"/>
          <w:sz w:val="28"/>
          <w:szCs w:val="28"/>
          <w:lang w:val="ro-RO"/>
        </w:rPr>
      </w:pPr>
      <w:r w:rsidRPr="009D0F04">
        <w:rPr>
          <w:rFonts w:ascii="Times New Roman" w:hAnsi="Times New Roman" w:cs="Times New Roman"/>
          <w:i/>
          <w:noProof/>
          <w:color w:val="000000" w:themeColor="text1"/>
          <w:sz w:val="28"/>
          <w:szCs w:val="28"/>
          <w:lang w:val="ro-RO"/>
        </w:rPr>
        <w:t>-Constituie contravenție și se sancționează utilizarea ambalajelor produselor de protecție a plantelor în alte scopuri decât cele pentru care au fost destinate.</w:t>
      </w:r>
    </w:p>
    <w:p w:rsidR="00AD319C" w:rsidRPr="009D0F04" w:rsidRDefault="00AD319C" w:rsidP="00484BC7">
      <w:pPr>
        <w:pStyle w:val="Default"/>
        <w:jc w:val="both"/>
        <w:rPr>
          <w:rFonts w:ascii="Times New Roman" w:hAnsi="Times New Roman" w:cs="Times New Roman"/>
          <w:i/>
          <w:noProof/>
          <w:color w:val="000000" w:themeColor="text1"/>
          <w:sz w:val="28"/>
          <w:szCs w:val="28"/>
          <w:lang w:val="ro-RO"/>
        </w:rPr>
      </w:pPr>
      <w:r w:rsidRPr="009D0F04">
        <w:rPr>
          <w:rFonts w:ascii="Times New Roman" w:hAnsi="Times New Roman" w:cs="Times New Roman"/>
          <w:i/>
          <w:noProof/>
          <w:color w:val="000000" w:themeColor="text1"/>
          <w:sz w:val="28"/>
          <w:szCs w:val="28"/>
          <w:lang w:val="ro-RO"/>
        </w:rPr>
        <w:t>-Persoana atestată de către Unitatea Fitosanitară Tulcea, este direct răspunzătoare de respectarea legislației în vigoare privind protecția mediului și sănătatea personalului angajat, pe durata operațiilor de tratare a culturilor, precum și pentru depozitarea substanțelor de uz fitosanitar.</w:t>
      </w:r>
    </w:p>
    <w:p w:rsidR="00AD319C" w:rsidRPr="009D0F04" w:rsidRDefault="00AD319C" w:rsidP="00484BC7">
      <w:pPr>
        <w:pStyle w:val="Default"/>
        <w:jc w:val="both"/>
        <w:rPr>
          <w:rFonts w:ascii="Times New Roman" w:hAnsi="Times New Roman" w:cs="Times New Roman"/>
          <w:i/>
          <w:noProof/>
          <w:color w:val="000000" w:themeColor="text1"/>
          <w:sz w:val="28"/>
          <w:szCs w:val="28"/>
          <w:lang w:val="ro-RO"/>
        </w:rPr>
      </w:pPr>
      <w:r w:rsidRPr="009D0F04">
        <w:rPr>
          <w:rFonts w:ascii="Times New Roman" w:hAnsi="Times New Roman" w:cs="Times New Roman"/>
          <w:i/>
          <w:noProof/>
          <w:color w:val="000000" w:themeColor="text1"/>
          <w:sz w:val="28"/>
          <w:szCs w:val="28"/>
          <w:lang w:val="ro-RO"/>
        </w:rPr>
        <w:t> Titularul autorizației este obligat să nu degradeze mediul înconjurător, să păstreze curățenia în incinta și împrejurimile obiectivului;</w:t>
      </w:r>
    </w:p>
    <w:p w:rsidR="00AD319C" w:rsidRPr="009D0F04" w:rsidRDefault="00AD319C" w:rsidP="00484BC7">
      <w:pPr>
        <w:pStyle w:val="Default"/>
        <w:jc w:val="both"/>
        <w:rPr>
          <w:rFonts w:ascii="Times New Roman" w:hAnsi="Times New Roman" w:cs="Times New Roman"/>
          <w:i/>
          <w:noProof/>
          <w:color w:val="000000" w:themeColor="text1"/>
          <w:sz w:val="28"/>
          <w:szCs w:val="28"/>
          <w:lang w:val="ro-RO"/>
        </w:rPr>
      </w:pPr>
      <w:r w:rsidRPr="009D0F04">
        <w:rPr>
          <w:rFonts w:ascii="Times New Roman" w:hAnsi="Times New Roman" w:cs="Times New Roman"/>
          <w:i/>
          <w:noProof/>
          <w:color w:val="000000" w:themeColor="text1"/>
          <w:sz w:val="28"/>
          <w:szCs w:val="28"/>
          <w:lang w:val="ro-RO"/>
        </w:rPr>
        <w:t xml:space="preserve"> - Autorizația se păstrează la sediul obiectivului pentru care a fost eliberată și se prezintă pentru control organelor abilitate;</w:t>
      </w:r>
    </w:p>
    <w:p w:rsidR="00AD319C" w:rsidRPr="009D0F04" w:rsidRDefault="00AD319C" w:rsidP="00484BC7">
      <w:pPr>
        <w:pStyle w:val="Default"/>
        <w:jc w:val="both"/>
        <w:rPr>
          <w:rFonts w:ascii="Times New Roman" w:hAnsi="Times New Roman" w:cs="Times New Roman"/>
          <w:i/>
          <w:noProof/>
          <w:color w:val="000000" w:themeColor="text1"/>
          <w:sz w:val="28"/>
          <w:szCs w:val="28"/>
          <w:lang w:val="ro-RO"/>
        </w:rPr>
      </w:pPr>
    </w:p>
    <w:p w:rsidR="00AD319C" w:rsidRPr="009D0F04" w:rsidRDefault="00AD319C" w:rsidP="00484BC7">
      <w:pPr>
        <w:pStyle w:val="Default"/>
        <w:jc w:val="both"/>
        <w:rPr>
          <w:rFonts w:ascii="Times New Roman" w:hAnsi="Times New Roman" w:cs="Times New Roman"/>
          <w:b/>
          <w:noProof/>
          <w:color w:val="000000" w:themeColor="text1"/>
          <w:sz w:val="28"/>
          <w:szCs w:val="28"/>
          <w:lang w:val="ro-RO"/>
        </w:rPr>
      </w:pPr>
      <w:r w:rsidRPr="009D0F04">
        <w:rPr>
          <w:rFonts w:ascii="Times New Roman" w:hAnsi="Times New Roman" w:cs="Times New Roman"/>
          <w:b/>
          <w:noProof/>
          <w:color w:val="000000" w:themeColor="text1"/>
          <w:sz w:val="28"/>
          <w:szCs w:val="28"/>
          <w:lang w:val="ro-RO"/>
        </w:rPr>
        <w:t>Titularul de activitate este obligat să respecte în integralitate prevederile următoarelor acte normative:</w:t>
      </w:r>
    </w:p>
    <w:p w:rsidR="00AD319C" w:rsidRPr="009D0F04" w:rsidRDefault="00AD319C" w:rsidP="00484BC7">
      <w:pPr>
        <w:pStyle w:val="Default"/>
        <w:numPr>
          <w:ilvl w:val="0"/>
          <w:numId w:val="3"/>
        </w:numPr>
        <w:jc w:val="both"/>
        <w:rPr>
          <w:rFonts w:ascii="Times New Roman" w:hAnsi="Times New Roman" w:cs="Times New Roman"/>
          <w:noProof/>
          <w:color w:val="000000" w:themeColor="text1"/>
          <w:sz w:val="28"/>
          <w:szCs w:val="28"/>
          <w:lang w:val="ro-RO"/>
        </w:rPr>
      </w:pPr>
      <w:r w:rsidRPr="009D0F04">
        <w:rPr>
          <w:rFonts w:ascii="Times New Roman" w:hAnsi="Times New Roman" w:cs="Times New Roman"/>
          <w:noProof/>
          <w:color w:val="000000" w:themeColor="text1"/>
          <w:sz w:val="28"/>
          <w:szCs w:val="28"/>
          <w:lang w:val="ro-RO"/>
        </w:rPr>
        <w:t xml:space="preserve">Legea nr.226 din 15 iulie 2013 privind aprobarea Ordonanței de Urgență a Guvernului nr.164/2008 pentru modificarea și completarea Ordonanței de Urgență a Guvernului nr.195/2005 privind protecția mediului, aprobată cu modificări și completări prin Legea nr.265/2006 cu modificările și completările ulterioare;   </w:t>
      </w:r>
    </w:p>
    <w:p w:rsidR="00AD319C" w:rsidRPr="009D0F04" w:rsidRDefault="00AD319C" w:rsidP="00484BC7">
      <w:pPr>
        <w:pStyle w:val="Default"/>
        <w:numPr>
          <w:ilvl w:val="0"/>
          <w:numId w:val="3"/>
        </w:numPr>
        <w:jc w:val="both"/>
        <w:rPr>
          <w:rFonts w:ascii="Times New Roman" w:hAnsi="Times New Roman" w:cs="Times New Roman"/>
          <w:noProof/>
          <w:color w:val="000000" w:themeColor="text1"/>
          <w:sz w:val="28"/>
          <w:szCs w:val="28"/>
          <w:lang w:val="ro-RO"/>
        </w:rPr>
      </w:pPr>
      <w:r w:rsidRPr="009D0F04">
        <w:rPr>
          <w:rFonts w:ascii="Times New Roman" w:hAnsi="Times New Roman" w:cs="Times New Roman"/>
          <w:noProof/>
          <w:color w:val="000000" w:themeColor="text1"/>
          <w:sz w:val="28"/>
          <w:szCs w:val="28"/>
          <w:lang w:val="ro-RO"/>
        </w:rPr>
        <w:t>Respectarea prevederilor Legii 211/2011 privind regimul deşeurilor.</w:t>
      </w:r>
    </w:p>
    <w:p w:rsidR="00AD319C" w:rsidRPr="009D0F04" w:rsidRDefault="00AD319C" w:rsidP="00484BC7">
      <w:pPr>
        <w:pStyle w:val="Default"/>
        <w:numPr>
          <w:ilvl w:val="0"/>
          <w:numId w:val="3"/>
        </w:numPr>
        <w:jc w:val="both"/>
        <w:rPr>
          <w:rFonts w:ascii="Times New Roman" w:hAnsi="Times New Roman" w:cs="Times New Roman"/>
          <w:noProof/>
          <w:color w:val="000000" w:themeColor="text1"/>
          <w:sz w:val="28"/>
          <w:szCs w:val="28"/>
          <w:lang w:val="ro-RO"/>
        </w:rPr>
      </w:pPr>
      <w:r w:rsidRPr="009D0F04">
        <w:rPr>
          <w:rFonts w:ascii="Times New Roman" w:hAnsi="Times New Roman" w:cs="Times New Roman"/>
          <w:noProof/>
          <w:color w:val="000000" w:themeColor="text1"/>
          <w:sz w:val="28"/>
          <w:szCs w:val="28"/>
          <w:lang w:val="ro-RO"/>
        </w:rPr>
        <w:t>Respectarea prevederilor  HG.nr.856/2002 privind evidenţa gestiunii deşeurilor şi aprobarea listei cuprinzând deşeurile, inclusiv deşeurile periculoase, cu modificările şi completările ulterioare.</w:t>
      </w:r>
    </w:p>
    <w:p w:rsidR="00AD319C" w:rsidRPr="009D0F04" w:rsidRDefault="00AD319C" w:rsidP="00484BC7">
      <w:pPr>
        <w:pStyle w:val="Default"/>
        <w:numPr>
          <w:ilvl w:val="0"/>
          <w:numId w:val="3"/>
        </w:numPr>
        <w:jc w:val="both"/>
        <w:rPr>
          <w:rFonts w:ascii="Times New Roman" w:hAnsi="Times New Roman" w:cs="Times New Roman"/>
          <w:noProof/>
          <w:color w:val="000000" w:themeColor="text1"/>
          <w:sz w:val="28"/>
          <w:szCs w:val="28"/>
          <w:lang w:val="ro-RO"/>
        </w:rPr>
      </w:pPr>
      <w:r w:rsidRPr="009D0F04">
        <w:rPr>
          <w:rFonts w:ascii="Times New Roman" w:hAnsi="Times New Roman" w:cs="Times New Roman"/>
          <w:noProof/>
          <w:color w:val="000000" w:themeColor="text1"/>
          <w:sz w:val="28"/>
          <w:szCs w:val="28"/>
          <w:lang w:val="ro-RO"/>
        </w:rPr>
        <w:t>Legea 249/2015 privind modalitatea de gestionare a ambalajelor și a deșeurilor de ambalaje.</w:t>
      </w:r>
    </w:p>
    <w:p w:rsidR="00AD319C" w:rsidRPr="009D0F04" w:rsidRDefault="00AD319C" w:rsidP="00484BC7">
      <w:pPr>
        <w:pStyle w:val="Default"/>
        <w:numPr>
          <w:ilvl w:val="0"/>
          <w:numId w:val="3"/>
        </w:numPr>
        <w:jc w:val="both"/>
        <w:rPr>
          <w:rFonts w:ascii="Times New Roman" w:hAnsi="Times New Roman" w:cs="Times New Roman"/>
          <w:noProof/>
          <w:color w:val="000000" w:themeColor="text1"/>
          <w:sz w:val="28"/>
          <w:szCs w:val="28"/>
          <w:lang w:val="ro-RO"/>
        </w:rPr>
      </w:pPr>
      <w:r w:rsidRPr="009D0F04">
        <w:rPr>
          <w:rFonts w:ascii="Times New Roman" w:hAnsi="Times New Roman" w:cs="Times New Roman"/>
          <w:noProof/>
          <w:color w:val="000000" w:themeColor="text1"/>
          <w:sz w:val="28"/>
          <w:szCs w:val="28"/>
          <w:lang w:val="ro-RO"/>
        </w:rPr>
        <w:t>Legea apelor nr. 107/1996 cu modificările și completările ulterioare.</w:t>
      </w:r>
    </w:p>
    <w:p w:rsidR="00AD319C" w:rsidRPr="009D0F04" w:rsidRDefault="00AD319C" w:rsidP="00484BC7">
      <w:pPr>
        <w:pStyle w:val="Default"/>
        <w:numPr>
          <w:ilvl w:val="0"/>
          <w:numId w:val="3"/>
        </w:numPr>
        <w:jc w:val="both"/>
        <w:rPr>
          <w:rFonts w:ascii="Times New Roman" w:hAnsi="Times New Roman" w:cs="Times New Roman"/>
          <w:noProof/>
          <w:color w:val="000000" w:themeColor="text1"/>
          <w:sz w:val="28"/>
          <w:szCs w:val="28"/>
          <w:lang w:val="ro-RO"/>
        </w:rPr>
      </w:pPr>
      <w:r w:rsidRPr="009D0F04">
        <w:rPr>
          <w:rFonts w:ascii="Times New Roman" w:hAnsi="Times New Roman" w:cs="Times New Roman"/>
          <w:noProof/>
          <w:color w:val="000000" w:themeColor="text1"/>
          <w:sz w:val="28"/>
          <w:szCs w:val="28"/>
          <w:lang w:val="ro-RO"/>
        </w:rPr>
        <w:t>Directiva 91/676/CEE transpusă prin H.G. nr. 964/2000 privind protecția apelor împotriva poluării cu nitrați din surse agricole</w:t>
      </w:r>
      <w:r w:rsidRPr="009D0F04">
        <w:rPr>
          <w:rFonts w:ascii="Times New Roman" w:hAnsi="Times New Roman" w:cs="Times New Roman"/>
          <w:noProof/>
          <w:color w:val="000000" w:themeColor="text1"/>
          <w:sz w:val="28"/>
          <w:szCs w:val="28"/>
          <w:lang w:val="ro-RO"/>
        </w:rPr>
        <w:t></w:t>
      </w:r>
    </w:p>
    <w:p w:rsidR="00AD319C" w:rsidRPr="009D0F04" w:rsidRDefault="00AD319C" w:rsidP="00484BC7">
      <w:pPr>
        <w:pStyle w:val="Default"/>
        <w:numPr>
          <w:ilvl w:val="0"/>
          <w:numId w:val="3"/>
        </w:numPr>
        <w:jc w:val="both"/>
        <w:rPr>
          <w:rFonts w:ascii="Times New Roman" w:hAnsi="Times New Roman" w:cs="Times New Roman"/>
          <w:noProof/>
          <w:color w:val="000000" w:themeColor="text1"/>
          <w:sz w:val="28"/>
          <w:szCs w:val="28"/>
          <w:lang w:val="ro-RO"/>
        </w:rPr>
      </w:pPr>
      <w:r w:rsidRPr="009D0F04">
        <w:rPr>
          <w:rFonts w:ascii="Times New Roman" w:hAnsi="Times New Roman" w:cs="Times New Roman"/>
          <w:noProof/>
          <w:color w:val="000000" w:themeColor="text1"/>
          <w:sz w:val="28"/>
          <w:szCs w:val="28"/>
          <w:lang w:val="ro-RO"/>
        </w:rPr>
        <w:t>Ordinul MMGA nr. 1234/14.11.2006 referitor la codul de bune practici agricole în fermă</w:t>
      </w:r>
      <w:r w:rsidRPr="009D0F04">
        <w:rPr>
          <w:rFonts w:ascii="Times New Roman" w:hAnsi="Times New Roman" w:cs="Times New Roman"/>
          <w:noProof/>
          <w:color w:val="000000" w:themeColor="text1"/>
          <w:sz w:val="28"/>
          <w:szCs w:val="28"/>
          <w:lang w:val="ro-RO"/>
        </w:rPr>
        <w:t></w:t>
      </w:r>
    </w:p>
    <w:p w:rsidR="00AD319C" w:rsidRPr="009D0F04" w:rsidRDefault="00AD319C" w:rsidP="00484BC7">
      <w:pPr>
        <w:pStyle w:val="Default"/>
        <w:numPr>
          <w:ilvl w:val="0"/>
          <w:numId w:val="3"/>
        </w:numPr>
        <w:jc w:val="both"/>
        <w:rPr>
          <w:rFonts w:ascii="Times New Roman" w:hAnsi="Times New Roman" w:cs="Times New Roman"/>
          <w:noProof/>
          <w:color w:val="000000" w:themeColor="text1"/>
          <w:sz w:val="28"/>
          <w:szCs w:val="28"/>
          <w:lang w:val="ro-RO"/>
        </w:rPr>
      </w:pPr>
      <w:r w:rsidRPr="009D0F04">
        <w:rPr>
          <w:rFonts w:ascii="Times New Roman" w:hAnsi="Times New Roman" w:cs="Times New Roman"/>
          <w:noProof/>
          <w:color w:val="000000" w:themeColor="text1"/>
          <w:sz w:val="28"/>
          <w:szCs w:val="28"/>
          <w:lang w:val="ro-RO"/>
        </w:rPr>
        <w:t>Legea nr.104/2011 privind calitatea aerului înconjurător.</w:t>
      </w:r>
    </w:p>
    <w:p w:rsidR="00AD319C" w:rsidRPr="009D0F04" w:rsidRDefault="00AD319C" w:rsidP="00484BC7">
      <w:pPr>
        <w:pStyle w:val="Default"/>
        <w:numPr>
          <w:ilvl w:val="0"/>
          <w:numId w:val="3"/>
        </w:numPr>
        <w:jc w:val="both"/>
        <w:rPr>
          <w:rFonts w:ascii="Times New Roman" w:hAnsi="Times New Roman" w:cs="Times New Roman"/>
          <w:noProof/>
          <w:color w:val="000000" w:themeColor="text1"/>
          <w:sz w:val="28"/>
          <w:szCs w:val="28"/>
          <w:lang w:val="ro-RO"/>
        </w:rPr>
      </w:pPr>
      <w:r w:rsidRPr="009D0F04">
        <w:rPr>
          <w:rFonts w:ascii="Times New Roman" w:hAnsi="Times New Roman" w:cs="Times New Roman"/>
          <w:noProof/>
          <w:color w:val="000000" w:themeColor="text1"/>
          <w:sz w:val="28"/>
          <w:szCs w:val="28"/>
          <w:lang w:val="ro-RO"/>
        </w:rPr>
        <w:t>H.G. 235/2007 privind gestionarea uleiurilor uzate.</w:t>
      </w:r>
    </w:p>
    <w:p w:rsidR="00AD319C" w:rsidRPr="009D0F04" w:rsidRDefault="00AD319C" w:rsidP="00484BC7">
      <w:pPr>
        <w:pStyle w:val="Default"/>
        <w:numPr>
          <w:ilvl w:val="0"/>
          <w:numId w:val="3"/>
        </w:numPr>
        <w:jc w:val="both"/>
        <w:rPr>
          <w:rFonts w:ascii="Times New Roman" w:hAnsi="Times New Roman" w:cs="Times New Roman"/>
          <w:noProof/>
          <w:color w:val="000000" w:themeColor="text1"/>
          <w:sz w:val="28"/>
          <w:szCs w:val="28"/>
          <w:lang w:val="ro-RO"/>
        </w:rPr>
      </w:pPr>
      <w:r w:rsidRPr="009D0F04">
        <w:rPr>
          <w:rFonts w:ascii="Times New Roman" w:hAnsi="Times New Roman" w:cs="Times New Roman"/>
          <w:noProof/>
          <w:color w:val="000000" w:themeColor="text1"/>
          <w:sz w:val="28"/>
          <w:szCs w:val="28"/>
          <w:lang w:val="ro-RO"/>
        </w:rPr>
        <w:t>H.G. nr. 170/2004 privind gestionarea anvelopelor uzate, cu modificările și completările ulterioare.</w:t>
      </w:r>
    </w:p>
    <w:p w:rsidR="00AD319C" w:rsidRPr="009D0F04" w:rsidRDefault="00AD319C" w:rsidP="00484BC7">
      <w:pPr>
        <w:pStyle w:val="Default"/>
        <w:numPr>
          <w:ilvl w:val="0"/>
          <w:numId w:val="3"/>
        </w:numPr>
        <w:jc w:val="both"/>
        <w:rPr>
          <w:rFonts w:ascii="Times New Roman" w:hAnsi="Times New Roman" w:cs="Times New Roman"/>
          <w:noProof/>
          <w:color w:val="000000" w:themeColor="text1"/>
          <w:sz w:val="28"/>
          <w:szCs w:val="28"/>
          <w:lang w:val="ro-RO"/>
        </w:rPr>
      </w:pPr>
      <w:r w:rsidRPr="009D0F04">
        <w:rPr>
          <w:rFonts w:ascii="Times New Roman" w:hAnsi="Times New Roman" w:cs="Times New Roman"/>
          <w:noProof/>
          <w:color w:val="000000" w:themeColor="text1"/>
          <w:sz w:val="28"/>
          <w:szCs w:val="28"/>
          <w:lang w:val="ro-RO"/>
        </w:rPr>
        <w:lastRenderedPageBreak/>
        <w:t>Respectarea prevederilor Legii nr.49/2011 pentru aprobarea OUG nr.57/2007 privind regimul ariilor naturale protejate, conservarea habitatelor naturale, a florei şi faunei sălbatice, cu modificările şi completările ulterioare.</w:t>
      </w:r>
    </w:p>
    <w:p w:rsidR="00AD319C" w:rsidRPr="009D0F04" w:rsidRDefault="00AD319C" w:rsidP="00484BC7">
      <w:pPr>
        <w:pStyle w:val="Default"/>
        <w:numPr>
          <w:ilvl w:val="0"/>
          <w:numId w:val="3"/>
        </w:numPr>
        <w:jc w:val="both"/>
        <w:rPr>
          <w:rFonts w:ascii="Times New Roman" w:hAnsi="Times New Roman" w:cs="Times New Roman"/>
          <w:noProof/>
          <w:color w:val="000000" w:themeColor="text1"/>
          <w:sz w:val="28"/>
          <w:szCs w:val="28"/>
          <w:lang w:val="ro-RO"/>
        </w:rPr>
      </w:pPr>
      <w:r w:rsidRPr="009D0F04">
        <w:rPr>
          <w:rFonts w:ascii="Times New Roman" w:hAnsi="Times New Roman" w:cs="Times New Roman"/>
          <w:noProof/>
          <w:color w:val="000000" w:themeColor="text1"/>
          <w:sz w:val="28"/>
          <w:szCs w:val="28"/>
          <w:lang w:val="ro-RO"/>
        </w:rPr>
        <w:t>H.G. nr. 1284/2007 privind declararea ariilor de protecție specială avifaunistică ca parte integrantă a rețelei ecologice europene Natura 2000 în România.</w:t>
      </w:r>
    </w:p>
    <w:p w:rsidR="00AD319C" w:rsidRPr="009D0F04" w:rsidRDefault="00AD319C" w:rsidP="00484BC7">
      <w:pPr>
        <w:pStyle w:val="Default"/>
        <w:numPr>
          <w:ilvl w:val="0"/>
          <w:numId w:val="3"/>
        </w:numPr>
        <w:jc w:val="both"/>
        <w:rPr>
          <w:rFonts w:ascii="Times New Roman" w:hAnsi="Times New Roman" w:cs="Times New Roman"/>
          <w:noProof/>
          <w:color w:val="000000" w:themeColor="text1"/>
          <w:sz w:val="28"/>
          <w:szCs w:val="28"/>
          <w:lang w:val="ro-RO"/>
        </w:rPr>
      </w:pPr>
      <w:r w:rsidRPr="009D0F04">
        <w:rPr>
          <w:rFonts w:ascii="Times New Roman" w:hAnsi="Times New Roman" w:cs="Times New Roman"/>
          <w:noProof/>
          <w:color w:val="000000" w:themeColor="text1"/>
          <w:sz w:val="28"/>
          <w:szCs w:val="28"/>
          <w:lang w:val="ro-RO"/>
        </w:rPr>
        <w:t>Ordinul Ministerului Sănătății nr. 119/2014-Norme de igienă și sănătate publică privind mediul de viață al populației</w:t>
      </w:r>
      <w:r w:rsidR="002C3978" w:rsidRPr="009D0F04">
        <w:rPr>
          <w:rFonts w:ascii="Times New Roman" w:hAnsi="Times New Roman" w:cs="Times New Roman"/>
          <w:noProof/>
          <w:color w:val="000000" w:themeColor="text1"/>
          <w:sz w:val="28"/>
          <w:szCs w:val="28"/>
          <w:lang w:val="ro-RO"/>
        </w:rPr>
        <w:t>, cu modiicările și completările ulterioare</w:t>
      </w:r>
      <w:r w:rsidRPr="009D0F04">
        <w:rPr>
          <w:rFonts w:ascii="Times New Roman" w:hAnsi="Times New Roman" w:cs="Times New Roman"/>
          <w:noProof/>
          <w:color w:val="000000" w:themeColor="text1"/>
          <w:sz w:val="28"/>
          <w:szCs w:val="28"/>
          <w:lang w:val="ro-RO"/>
        </w:rPr>
        <w:t>.</w:t>
      </w:r>
    </w:p>
    <w:p w:rsidR="00AD319C" w:rsidRPr="009D0F04" w:rsidRDefault="00AD319C" w:rsidP="00484BC7">
      <w:pPr>
        <w:pStyle w:val="Default"/>
        <w:numPr>
          <w:ilvl w:val="0"/>
          <w:numId w:val="3"/>
        </w:numPr>
        <w:ind w:left="446"/>
        <w:jc w:val="both"/>
        <w:rPr>
          <w:rFonts w:ascii="Times New Roman" w:hAnsi="Times New Roman" w:cs="Times New Roman"/>
          <w:noProof/>
          <w:color w:val="000000" w:themeColor="text1"/>
          <w:sz w:val="28"/>
          <w:szCs w:val="28"/>
          <w:lang w:val="ro-RO"/>
        </w:rPr>
      </w:pPr>
      <w:r w:rsidRPr="009D0F04">
        <w:rPr>
          <w:rFonts w:ascii="Times New Roman" w:hAnsi="Times New Roman" w:cs="Times New Roman"/>
          <w:noProof/>
          <w:color w:val="000000" w:themeColor="text1"/>
          <w:sz w:val="28"/>
          <w:szCs w:val="28"/>
          <w:lang w:val="ro-RO"/>
        </w:rPr>
        <w:t xml:space="preserve">Ordinul M.M.D.D. nr.1798/2007 pentru aprobarea procedurii de emitere a autorizației de mediu cu modificările și completările ulterioare;                                        </w:t>
      </w:r>
    </w:p>
    <w:p w:rsidR="00AC7A58" w:rsidRPr="009D0F04" w:rsidRDefault="00AC7A58" w:rsidP="00AC7A58">
      <w:pPr>
        <w:widowControl w:val="0"/>
        <w:numPr>
          <w:ilvl w:val="0"/>
          <w:numId w:val="3"/>
        </w:numPr>
        <w:tabs>
          <w:tab w:val="left" w:pos="709"/>
        </w:tabs>
        <w:suppressAutoHyphens/>
        <w:overflowPunct w:val="0"/>
        <w:autoSpaceDE w:val="0"/>
        <w:autoSpaceDN w:val="0"/>
        <w:adjustRightInd w:val="0"/>
        <w:spacing w:after="0" w:line="240" w:lineRule="auto"/>
        <w:contextualSpacing/>
        <w:jc w:val="both"/>
        <w:textAlignment w:val="baseline"/>
        <w:rPr>
          <w:rFonts w:ascii="Times New Roman" w:hAnsi="Times New Roman"/>
          <w:color w:val="000000" w:themeColor="text1"/>
          <w:sz w:val="28"/>
          <w:szCs w:val="28"/>
          <w:lang w:val="ro-RO" w:eastAsia="ar-SA"/>
        </w:rPr>
      </w:pPr>
      <w:r w:rsidRPr="009D0F04">
        <w:rPr>
          <w:rFonts w:ascii="Times New Roman" w:hAnsi="Times New Roman"/>
          <w:color w:val="000000" w:themeColor="text1"/>
          <w:sz w:val="28"/>
          <w:szCs w:val="28"/>
          <w:lang w:eastAsia="ar-SA"/>
        </w:rPr>
        <w:t>O</w:t>
      </w:r>
      <w:r w:rsidRPr="009D0F04">
        <w:rPr>
          <w:rFonts w:ascii="Times New Roman" w:hAnsi="Times New Roman"/>
          <w:color w:val="000000" w:themeColor="text1"/>
          <w:sz w:val="28"/>
          <w:szCs w:val="28"/>
          <w:lang w:val="ro-RO" w:eastAsia="ar-SA"/>
        </w:rPr>
        <w:t>UG nr.68/2007 privind răspunderea de mediu cu referire la prevenirea si repararea prejudiciului asupra mediului, aprobată prin legea 19/2008, cu modificările ulterioare, si anume:</w:t>
      </w:r>
    </w:p>
    <w:p w:rsidR="00AC7A58" w:rsidRPr="009D0F04" w:rsidRDefault="00AC7A58" w:rsidP="00AC7A58">
      <w:pPr>
        <w:autoSpaceDE w:val="0"/>
        <w:autoSpaceDN w:val="0"/>
        <w:adjustRightInd w:val="0"/>
        <w:spacing w:after="0" w:line="240" w:lineRule="auto"/>
        <w:jc w:val="both"/>
        <w:rPr>
          <w:rFonts w:ascii="Times New Roman" w:hAnsi="Times New Roman"/>
          <w:b/>
          <w:i/>
          <w:color w:val="000000" w:themeColor="text1"/>
          <w:sz w:val="28"/>
          <w:szCs w:val="28"/>
          <w:lang w:val="ro-RO"/>
        </w:rPr>
      </w:pPr>
      <w:r w:rsidRPr="009D0F04">
        <w:rPr>
          <w:rFonts w:ascii="Times New Roman" w:hAnsi="Times New Roman"/>
          <w:b/>
          <w:i/>
          <w:color w:val="000000" w:themeColor="text1"/>
          <w:sz w:val="28"/>
          <w:szCs w:val="28"/>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AC7A58" w:rsidRPr="009D0F04" w:rsidRDefault="00AC7A58" w:rsidP="00AC7A58">
      <w:pPr>
        <w:autoSpaceDE w:val="0"/>
        <w:autoSpaceDN w:val="0"/>
        <w:adjustRightInd w:val="0"/>
        <w:spacing w:after="0" w:line="240" w:lineRule="auto"/>
        <w:jc w:val="both"/>
        <w:rPr>
          <w:rFonts w:ascii="Times New Roman" w:hAnsi="Times New Roman"/>
          <w:b/>
          <w:i/>
          <w:color w:val="000000" w:themeColor="text1"/>
          <w:sz w:val="28"/>
          <w:szCs w:val="28"/>
          <w:lang w:val="ro-RO"/>
        </w:rPr>
      </w:pPr>
      <w:r w:rsidRPr="009D0F04">
        <w:rPr>
          <w:rFonts w:ascii="Times New Roman" w:hAnsi="Times New Roman"/>
          <w:b/>
          <w:i/>
          <w:color w:val="000000" w:themeColor="text1"/>
          <w:sz w:val="28"/>
          <w:szCs w:val="28"/>
          <w:lang w:val="ro-RO"/>
        </w:rPr>
        <w:t>-</w:t>
      </w:r>
      <w:r w:rsidRPr="009D0F04">
        <w:rPr>
          <w:rFonts w:ascii="Times New Roman" w:hAnsi="Times New Roman"/>
          <w:b/>
          <w:i/>
          <w:color w:val="000000" w:themeColor="text1"/>
          <w:sz w:val="28"/>
          <w:szCs w:val="28"/>
          <w:lang w:val="ro-RO"/>
        </w:rPr>
        <w:tab/>
        <w:t>Titularul autorizatiei este obligat sa anunte autoritatea de mediu emitenta asupra oricarei modificari in structura unitatii, functionarea obiectivului in alte conditii decat cele prezentate in documentatie si impuse prin conditiile de protectie a factorilor de mediu;</w:t>
      </w:r>
    </w:p>
    <w:p w:rsidR="00AC7A58" w:rsidRPr="009D0F04" w:rsidRDefault="00AC7A58" w:rsidP="00AC7A58">
      <w:pPr>
        <w:autoSpaceDE w:val="0"/>
        <w:autoSpaceDN w:val="0"/>
        <w:adjustRightInd w:val="0"/>
        <w:spacing w:after="0" w:line="240" w:lineRule="auto"/>
        <w:jc w:val="both"/>
        <w:rPr>
          <w:rFonts w:ascii="Times New Roman" w:hAnsi="Times New Roman"/>
          <w:b/>
          <w:i/>
          <w:color w:val="000000" w:themeColor="text1"/>
          <w:sz w:val="28"/>
          <w:szCs w:val="28"/>
          <w:lang w:val="ro-RO"/>
        </w:rPr>
      </w:pPr>
      <w:r w:rsidRPr="009D0F04">
        <w:rPr>
          <w:rFonts w:ascii="Times New Roman" w:hAnsi="Times New Roman"/>
          <w:b/>
          <w:i/>
          <w:color w:val="000000" w:themeColor="text1"/>
          <w:sz w:val="28"/>
          <w:szCs w:val="28"/>
          <w:lang w:val="ro-RO"/>
        </w:rPr>
        <w:t>-</w:t>
      </w:r>
      <w:r w:rsidRPr="009D0F04">
        <w:rPr>
          <w:rFonts w:ascii="Times New Roman" w:hAnsi="Times New Roman"/>
          <w:b/>
          <w:i/>
          <w:color w:val="000000" w:themeColor="text1"/>
          <w:sz w:val="28"/>
          <w:szCs w:val="28"/>
          <w:lang w:val="ro-RO"/>
        </w:rPr>
        <w:tab/>
        <w:t>In cazul in care intervin elemente noi, necunoscute la data emiterii autorizatiei, sau se modifica conditiile care au stat la baza emiterii acesteia, autoritatea competenta de mediu decide, pe baza notificarii titularului, prevazuta la art.15 alin.2, lit a) din OUG 195/2005 privind protectia mediului, cu modificarile si completarile ulterioare, mentinerea actului de reglementare sau necesitatea  revizuirii acestuia, informand titularul cu privire la aceasta decizie.</w:t>
      </w:r>
    </w:p>
    <w:p w:rsidR="00AC7A58" w:rsidRPr="009D0F04" w:rsidRDefault="00AC7A58" w:rsidP="00AC7A58">
      <w:pPr>
        <w:autoSpaceDE w:val="0"/>
        <w:autoSpaceDN w:val="0"/>
        <w:adjustRightInd w:val="0"/>
        <w:spacing w:after="0" w:line="240" w:lineRule="auto"/>
        <w:jc w:val="both"/>
        <w:rPr>
          <w:rFonts w:ascii="Times New Roman" w:hAnsi="Times New Roman"/>
          <w:b/>
          <w:i/>
          <w:color w:val="000000" w:themeColor="text1"/>
          <w:sz w:val="28"/>
          <w:szCs w:val="28"/>
          <w:lang w:val="ro-RO"/>
        </w:rPr>
      </w:pPr>
      <w:r w:rsidRPr="009D0F04">
        <w:rPr>
          <w:rFonts w:ascii="Times New Roman" w:hAnsi="Times New Roman"/>
          <w:b/>
          <w:i/>
          <w:color w:val="000000" w:themeColor="text1"/>
          <w:sz w:val="28"/>
          <w:szCs w:val="28"/>
          <w:lang w:val="ro-RO"/>
        </w:rPr>
        <w:t>-</w:t>
      </w:r>
      <w:r w:rsidRPr="009D0F04">
        <w:rPr>
          <w:rFonts w:ascii="Times New Roman" w:hAnsi="Times New Roman"/>
          <w:b/>
          <w:i/>
          <w:color w:val="000000" w:themeColor="text1"/>
          <w:sz w:val="28"/>
          <w:szCs w:val="28"/>
          <w:lang w:val="ro-RO"/>
        </w:rPr>
        <w:tab/>
        <w:t>In cazul in care titularii de activitati urmeaza sa deruleze sau sa fie supusi unei proceduri de vanzare a pachetului majoritar de actiuni, vanzare de active, fuziune, divizare, concesionare ori in alte situatii care implica schimbarea titularului activitatii, precum si in caz de dizolvare urmata de lichidare, faliment, incetarea activitatii are obligatia de a notifica autoritatea competenta pentru protectia mediului ( conform art.10 alin 1 si a art.15 alin.2 din Ordonanta de urgenta a Guvernului nr.195/2005 privind protectia mediului, aprobata prin Legea nr.265/2006, cu modificarile si completarile ulterioare).</w:t>
      </w:r>
    </w:p>
    <w:p w:rsidR="00AC7A58" w:rsidRPr="009D0F04" w:rsidRDefault="00AC7A58" w:rsidP="00AC7A58">
      <w:pPr>
        <w:autoSpaceDE w:val="0"/>
        <w:autoSpaceDN w:val="0"/>
        <w:adjustRightInd w:val="0"/>
        <w:spacing w:after="0" w:line="240" w:lineRule="auto"/>
        <w:jc w:val="both"/>
        <w:rPr>
          <w:rFonts w:ascii="Times New Roman" w:hAnsi="Times New Roman"/>
          <w:b/>
          <w:i/>
          <w:color w:val="000000" w:themeColor="text1"/>
          <w:sz w:val="28"/>
          <w:szCs w:val="28"/>
          <w:lang w:val="ro-RO"/>
        </w:rPr>
      </w:pPr>
      <w:r w:rsidRPr="009D0F04">
        <w:rPr>
          <w:rFonts w:ascii="Times New Roman" w:hAnsi="Times New Roman"/>
          <w:b/>
          <w:i/>
          <w:color w:val="000000" w:themeColor="text1"/>
          <w:sz w:val="28"/>
          <w:szCs w:val="28"/>
          <w:lang w:val="ro-RO"/>
        </w:rPr>
        <w:t>Autorizatia se pastreaza la sediul obiectivului pentru care a fost elibetata si se prezinta pentru control autoritatilor de mediu abilitate.</w:t>
      </w:r>
    </w:p>
    <w:p w:rsidR="00AC7A58" w:rsidRPr="009D0F04" w:rsidRDefault="00AC7A58" w:rsidP="00AC7A58">
      <w:pPr>
        <w:autoSpaceDE w:val="0"/>
        <w:autoSpaceDN w:val="0"/>
        <w:adjustRightInd w:val="0"/>
        <w:spacing w:after="0" w:line="240" w:lineRule="auto"/>
        <w:jc w:val="both"/>
        <w:rPr>
          <w:rFonts w:ascii="Times New Roman" w:hAnsi="Times New Roman"/>
          <w:b/>
          <w:i/>
          <w:color w:val="000000" w:themeColor="text1"/>
          <w:sz w:val="28"/>
          <w:szCs w:val="28"/>
          <w:lang w:val="ro-RO"/>
        </w:rPr>
      </w:pPr>
      <w:r w:rsidRPr="009D0F04">
        <w:rPr>
          <w:rFonts w:ascii="Times New Roman" w:hAnsi="Times New Roman"/>
          <w:b/>
          <w:i/>
          <w:color w:val="000000" w:themeColor="text1"/>
          <w:sz w:val="28"/>
          <w:szCs w:val="28"/>
          <w:lang w:val="ro-RO"/>
        </w:rPr>
        <w:t>Nerespectarea prevederilor prezentei autorizații de mediu se sanctioneaza conform prevederilor legale in vigoare.</w:t>
      </w:r>
    </w:p>
    <w:p w:rsidR="00AC7A58" w:rsidRPr="009D0F04" w:rsidRDefault="00AC7A58" w:rsidP="00AC7A58">
      <w:pPr>
        <w:autoSpaceDE w:val="0"/>
        <w:autoSpaceDN w:val="0"/>
        <w:adjustRightInd w:val="0"/>
        <w:spacing w:after="0" w:line="240" w:lineRule="auto"/>
        <w:jc w:val="both"/>
        <w:rPr>
          <w:rFonts w:ascii="Times New Roman" w:hAnsi="Times New Roman"/>
          <w:b/>
          <w:i/>
          <w:color w:val="000000" w:themeColor="text1"/>
          <w:sz w:val="28"/>
          <w:szCs w:val="28"/>
          <w:lang w:val="ro-RO"/>
        </w:rPr>
      </w:pPr>
      <w:r w:rsidRPr="009D0F04">
        <w:rPr>
          <w:rFonts w:ascii="Times New Roman" w:hAnsi="Times New Roman"/>
          <w:b/>
          <w:i/>
          <w:color w:val="000000" w:themeColor="text1"/>
          <w:sz w:val="28"/>
          <w:szCs w:val="28"/>
          <w:lang w:val="ro-RO"/>
        </w:rPr>
        <w:t xml:space="preserve">Litigiile generate de emiterea, revizuirea, suspendarea sau anularea prezentei autorizații se soluționează de instanțele de contencios administrativ competente, </w:t>
      </w:r>
      <w:r w:rsidRPr="009D0F04">
        <w:rPr>
          <w:rFonts w:ascii="Times New Roman" w:hAnsi="Times New Roman"/>
          <w:b/>
          <w:i/>
          <w:color w:val="000000" w:themeColor="text1"/>
          <w:sz w:val="28"/>
          <w:szCs w:val="28"/>
          <w:lang w:val="ro-RO"/>
        </w:rPr>
        <w:lastRenderedPageBreak/>
        <w:t>potrivit Legii contenciosului administrativ nr. 554/2004, modificată și completată prin Legea nr. 262/2007</w:t>
      </w:r>
    </w:p>
    <w:p w:rsidR="00AC7A58" w:rsidRPr="009D0F04" w:rsidRDefault="00AC7A58" w:rsidP="00AC7A58">
      <w:pPr>
        <w:autoSpaceDE w:val="0"/>
        <w:autoSpaceDN w:val="0"/>
        <w:adjustRightInd w:val="0"/>
        <w:spacing w:after="0" w:line="240" w:lineRule="auto"/>
        <w:jc w:val="both"/>
        <w:rPr>
          <w:rFonts w:ascii="Times New Roman" w:hAnsi="Times New Roman"/>
          <w:b/>
          <w:i/>
          <w:color w:val="000000" w:themeColor="text1"/>
          <w:sz w:val="28"/>
          <w:szCs w:val="28"/>
          <w:lang w:val="ro-RO"/>
        </w:rPr>
      </w:pPr>
      <w:r w:rsidRPr="009D0F04">
        <w:rPr>
          <w:rFonts w:ascii="Times New Roman" w:hAnsi="Times New Roman"/>
          <w:b/>
          <w:i/>
          <w:color w:val="000000" w:themeColor="text1"/>
          <w:sz w:val="28"/>
          <w:szCs w:val="28"/>
          <w:lang w:val="ro-RO"/>
        </w:rPr>
        <w:t>Răspunderea pentru corectitudinea informațiilor puse la dispoziția autorității competente pentru protecția mediului și a publicului revine în întregime titularului activității.</w:t>
      </w:r>
    </w:p>
    <w:p w:rsidR="00AD319C" w:rsidRPr="009D0F04" w:rsidRDefault="00AD319C" w:rsidP="00484BC7">
      <w:pPr>
        <w:pStyle w:val="Default"/>
        <w:jc w:val="both"/>
        <w:rPr>
          <w:rFonts w:ascii="Times New Roman" w:hAnsi="Times New Roman" w:cs="Times New Roman"/>
          <w:noProof/>
          <w:color w:val="000000" w:themeColor="text1"/>
          <w:sz w:val="28"/>
          <w:szCs w:val="28"/>
          <w:lang w:val="ro-RO"/>
        </w:rPr>
      </w:pPr>
      <w:r w:rsidRPr="009D0F04">
        <w:rPr>
          <w:rFonts w:ascii="Times New Roman" w:hAnsi="Times New Roman" w:cs="Times New Roman"/>
          <w:noProof/>
          <w:color w:val="000000" w:themeColor="text1"/>
          <w:sz w:val="28"/>
          <w:szCs w:val="28"/>
          <w:lang w:val="ro-RO"/>
        </w:rPr>
        <w:t xml:space="preserve"> </w:t>
      </w:r>
    </w:p>
    <w:p w:rsidR="00AD319C" w:rsidRPr="009D0F04" w:rsidRDefault="00AD319C" w:rsidP="00484BC7">
      <w:pPr>
        <w:pStyle w:val="Heading1"/>
        <w:rPr>
          <w:rFonts w:ascii="Times New Roman" w:hAnsi="Times New Roman"/>
          <w:b/>
          <w:noProof/>
          <w:color w:val="000000" w:themeColor="text1"/>
          <w:sz w:val="28"/>
          <w:szCs w:val="28"/>
          <w:lang w:val="ro-RO"/>
        </w:rPr>
      </w:pPr>
      <w:r w:rsidRPr="009D0F04">
        <w:rPr>
          <w:rFonts w:ascii="Times New Roman" w:hAnsi="Times New Roman"/>
          <w:b/>
          <w:color w:val="000000" w:themeColor="text1"/>
          <w:sz w:val="28"/>
          <w:szCs w:val="28"/>
          <w:lang w:val="ro-RO"/>
        </w:rPr>
        <w:t>I. Activitatea autorizată</w:t>
      </w:r>
    </w:p>
    <w:p w:rsidR="00AD319C" w:rsidRPr="009D0F04" w:rsidRDefault="00AD319C" w:rsidP="00484BC7">
      <w:pPr>
        <w:spacing w:after="0" w:line="240" w:lineRule="auto"/>
        <w:jc w:val="both"/>
        <w:rPr>
          <w:rFonts w:ascii="Times New Roman" w:hAnsi="Times New Roman"/>
          <w:noProof/>
          <w:color w:val="000000" w:themeColor="text1"/>
          <w:sz w:val="28"/>
          <w:szCs w:val="28"/>
          <w:lang w:val="ro-RO"/>
        </w:rPr>
      </w:pPr>
      <w:r w:rsidRPr="009D0F04">
        <w:rPr>
          <w:rFonts w:ascii="Times New Roman" w:hAnsi="Times New Roman"/>
          <w:noProof/>
          <w:color w:val="000000" w:themeColor="text1"/>
          <w:sz w:val="28"/>
          <w:szCs w:val="28"/>
          <w:lang w:val="ro-RO"/>
        </w:rPr>
        <w:t xml:space="preserve">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2411"/>
        <w:gridCol w:w="2411"/>
      </w:tblGrid>
      <w:tr w:rsidR="00AD319C" w:rsidRPr="009D0F04" w:rsidTr="00484BC7">
        <w:tc>
          <w:tcPr>
            <w:tcW w:w="1206" w:type="dxa"/>
            <w:shd w:val="clear" w:color="auto" w:fill="C0C0C0"/>
            <w:vAlign w:val="center"/>
          </w:tcPr>
          <w:p w:rsidR="00AD319C" w:rsidRPr="009D0F04" w:rsidRDefault="00AD319C" w:rsidP="00484BC7">
            <w:pPr>
              <w:spacing w:before="40" w:after="0" w:line="240" w:lineRule="auto"/>
              <w:jc w:val="center"/>
              <w:rPr>
                <w:rFonts w:ascii="Times New Roman" w:hAnsi="Times New Roman"/>
                <w:b/>
                <w:noProof/>
                <w:color w:val="000000" w:themeColor="text1"/>
                <w:sz w:val="28"/>
                <w:szCs w:val="28"/>
                <w:lang w:val="ro-RO"/>
              </w:rPr>
            </w:pPr>
            <w:r w:rsidRPr="009D0F04">
              <w:rPr>
                <w:rFonts w:ascii="Times New Roman" w:hAnsi="Times New Roman"/>
                <w:b/>
                <w:noProof/>
                <w:color w:val="000000" w:themeColor="text1"/>
                <w:sz w:val="28"/>
                <w:szCs w:val="28"/>
                <w:lang w:val="ro-RO"/>
              </w:rPr>
              <w:t>Cod CAEN Rev.2</w:t>
            </w:r>
          </w:p>
        </w:tc>
        <w:tc>
          <w:tcPr>
            <w:tcW w:w="3617" w:type="dxa"/>
            <w:shd w:val="clear" w:color="auto" w:fill="C0C0C0"/>
            <w:vAlign w:val="center"/>
          </w:tcPr>
          <w:p w:rsidR="00AD319C" w:rsidRPr="009D0F04" w:rsidRDefault="00AD319C" w:rsidP="00484BC7">
            <w:pPr>
              <w:spacing w:before="40" w:after="0" w:line="240" w:lineRule="auto"/>
              <w:jc w:val="center"/>
              <w:rPr>
                <w:rFonts w:ascii="Times New Roman" w:hAnsi="Times New Roman"/>
                <w:b/>
                <w:noProof/>
                <w:color w:val="000000" w:themeColor="text1"/>
                <w:sz w:val="28"/>
                <w:szCs w:val="28"/>
                <w:lang w:val="ro-RO"/>
              </w:rPr>
            </w:pPr>
            <w:r w:rsidRPr="009D0F04">
              <w:rPr>
                <w:rFonts w:ascii="Times New Roman" w:hAnsi="Times New Roman"/>
                <w:b/>
                <w:noProof/>
                <w:color w:val="000000" w:themeColor="text1"/>
                <w:sz w:val="28"/>
                <w:szCs w:val="28"/>
                <w:lang w:val="ro-RO"/>
              </w:rPr>
              <w:t>Activitate</w:t>
            </w:r>
          </w:p>
        </w:tc>
        <w:tc>
          <w:tcPr>
            <w:tcW w:w="2411" w:type="dxa"/>
            <w:shd w:val="clear" w:color="auto" w:fill="C0C0C0"/>
            <w:vAlign w:val="center"/>
          </w:tcPr>
          <w:p w:rsidR="00AD319C" w:rsidRPr="009D0F04" w:rsidRDefault="00AD319C" w:rsidP="00484BC7">
            <w:pPr>
              <w:spacing w:before="40" w:after="0" w:line="240" w:lineRule="auto"/>
              <w:jc w:val="center"/>
              <w:rPr>
                <w:rFonts w:ascii="Times New Roman" w:hAnsi="Times New Roman"/>
                <w:b/>
                <w:noProof/>
                <w:color w:val="000000" w:themeColor="text1"/>
                <w:sz w:val="28"/>
                <w:szCs w:val="28"/>
                <w:lang w:val="ro-RO"/>
              </w:rPr>
            </w:pPr>
            <w:r w:rsidRPr="009D0F04">
              <w:rPr>
                <w:rFonts w:ascii="Times New Roman" w:hAnsi="Times New Roman"/>
                <w:b/>
                <w:noProof/>
                <w:color w:val="000000" w:themeColor="text1"/>
                <w:sz w:val="28"/>
                <w:szCs w:val="28"/>
                <w:lang w:val="ro-RO"/>
              </w:rPr>
              <w:t>Capacitate maximă proiectată</w:t>
            </w:r>
          </w:p>
        </w:tc>
        <w:tc>
          <w:tcPr>
            <w:tcW w:w="2411" w:type="dxa"/>
            <w:shd w:val="clear" w:color="auto" w:fill="C0C0C0"/>
            <w:vAlign w:val="center"/>
          </w:tcPr>
          <w:p w:rsidR="00AD319C" w:rsidRPr="009D0F04" w:rsidRDefault="00AD319C" w:rsidP="00484BC7">
            <w:pPr>
              <w:spacing w:before="40" w:after="0" w:line="240" w:lineRule="auto"/>
              <w:jc w:val="center"/>
              <w:rPr>
                <w:rFonts w:ascii="Times New Roman" w:hAnsi="Times New Roman"/>
                <w:b/>
                <w:noProof/>
                <w:color w:val="000000" w:themeColor="text1"/>
                <w:sz w:val="28"/>
                <w:szCs w:val="28"/>
                <w:lang w:val="ro-RO"/>
              </w:rPr>
            </w:pPr>
            <w:r w:rsidRPr="009D0F04">
              <w:rPr>
                <w:rFonts w:ascii="Times New Roman" w:hAnsi="Times New Roman"/>
                <w:b/>
                <w:noProof/>
                <w:color w:val="000000" w:themeColor="text1"/>
                <w:sz w:val="28"/>
                <w:szCs w:val="28"/>
                <w:lang w:val="ro-RO"/>
              </w:rPr>
              <w:t>UM</w:t>
            </w:r>
          </w:p>
        </w:tc>
      </w:tr>
      <w:tr w:rsidR="00AD319C" w:rsidRPr="009D0F04" w:rsidTr="00484BC7">
        <w:tc>
          <w:tcPr>
            <w:tcW w:w="1206" w:type="dxa"/>
          </w:tcPr>
          <w:p w:rsidR="00AD319C" w:rsidRPr="009D0F04" w:rsidRDefault="00AD319C" w:rsidP="00484BC7">
            <w:pPr>
              <w:spacing w:before="40" w:after="0" w:line="240" w:lineRule="auto"/>
              <w:jc w:val="center"/>
              <w:rPr>
                <w:rFonts w:ascii="Times New Roman" w:hAnsi="Times New Roman"/>
                <w:noProof/>
                <w:color w:val="000000" w:themeColor="text1"/>
                <w:sz w:val="28"/>
                <w:szCs w:val="28"/>
                <w:lang w:val="ro-RO"/>
              </w:rPr>
            </w:pPr>
            <w:r w:rsidRPr="009D0F04">
              <w:rPr>
                <w:rFonts w:ascii="Times New Roman" w:hAnsi="Times New Roman"/>
                <w:noProof/>
                <w:color w:val="000000" w:themeColor="text1"/>
                <w:sz w:val="28"/>
                <w:szCs w:val="28"/>
                <w:lang w:val="ro-RO"/>
              </w:rPr>
              <w:t>0161</w:t>
            </w:r>
          </w:p>
        </w:tc>
        <w:tc>
          <w:tcPr>
            <w:tcW w:w="3617" w:type="dxa"/>
          </w:tcPr>
          <w:p w:rsidR="00AD319C" w:rsidRPr="009D0F04" w:rsidRDefault="00AD319C" w:rsidP="00484BC7">
            <w:pPr>
              <w:spacing w:before="40" w:after="0" w:line="240" w:lineRule="auto"/>
              <w:jc w:val="center"/>
              <w:rPr>
                <w:rFonts w:ascii="Times New Roman" w:hAnsi="Times New Roman"/>
                <w:noProof/>
                <w:color w:val="000000" w:themeColor="text1"/>
                <w:sz w:val="28"/>
                <w:szCs w:val="28"/>
                <w:lang w:val="ro-RO"/>
              </w:rPr>
            </w:pPr>
            <w:r w:rsidRPr="009D0F04">
              <w:rPr>
                <w:rFonts w:ascii="Times New Roman" w:hAnsi="Times New Roman"/>
                <w:noProof/>
                <w:color w:val="000000" w:themeColor="text1"/>
                <w:sz w:val="28"/>
                <w:szCs w:val="28"/>
                <w:lang w:val="ro-RO"/>
              </w:rPr>
              <w:t>activitati auxiliare pentru productie vegetala</w:t>
            </w:r>
          </w:p>
        </w:tc>
        <w:tc>
          <w:tcPr>
            <w:tcW w:w="2411" w:type="dxa"/>
          </w:tcPr>
          <w:p w:rsidR="00AD319C" w:rsidRPr="009D0F04" w:rsidRDefault="00AD319C" w:rsidP="00484BC7">
            <w:pPr>
              <w:spacing w:before="40" w:after="0" w:line="240" w:lineRule="auto"/>
              <w:jc w:val="center"/>
              <w:rPr>
                <w:rFonts w:ascii="Times New Roman" w:hAnsi="Times New Roman"/>
                <w:noProof/>
                <w:color w:val="000000" w:themeColor="text1"/>
                <w:sz w:val="28"/>
                <w:szCs w:val="28"/>
                <w:lang w:val="ro-RO"/>
              </w:rPr>
            </w:pPr>
            <w:r w:rsidRPr="009D0F04">
              <w:rPr>
                <w:rFonts w:ascii="Times New Roman" w:hAnsi="Times New Roman"/>
                <w:noProof/>
                <w:color w:val="000000" w:themeColor="text1"/>
                <w:sz w:val="28"/>
                <w:szCs w:val="28"/>
                <w:lang w:val="ro-RO"/>
              </w:rPr>
              <w:t>241,15</w:t>
            </w:r>
          </w:p>
        </w:tc>
        <w:tc>
          <w:tcPr>
            <w:tcW w:w="2411" w:type="dxa"/>
          </w:tcPr>
          <w:p w:rsidR="00AD319C" w:rsidRPr="009D0F04" w:rsidRDefault="00AD319C" w:rsidP="00484BC7">
            <w:pPr>
              <w:spacing w:before="40" w:after="0" w:line="240" w:lineRule="auto"/>
              <w:jc w:val="center"/>
              <w:rPr>
                <w:rFonts w:ascii="Times New Roman" w:hAnsi="Times New Roman"/>
                <w:noProof/>
                <w:color w:val="000000" w:themeColor="text1"/>
                <w:sz w:val="28"/>
                <w:szCs w:val="28"/>
                <w:lang w:val="ro-RO"/>
              </w:rPr>
            </w:pPr>
            <w:r w:rsidRPr="009D0F04">
              <w:rPr>
                <w:rFonts w:ascii="Times New Roman" w:hAnsi="Times New Roman"/>
                <w:noProof/>
                <w:color w:val="000000" w:themeColor="text1"/>
                <w:sz w:val="28"/>
                <w:szCs w:val="28"/>
                <w:lang w:val="ro-RO"/>
              </w:rPr>
              <w:t>hectar</w:t>
            </w:r>
          </w:p>
        </w:tc>
      </w:tr>
    </w:tbl>
    <w:p w:rsidR="00AD319C" w:rsidRPr="009D0F04" w:rsidRDefault="00AD319C" w:rsidP="00484BC7">
      <w:pPr>
        <w:spacing w:after="0" w:line="240" w:lineRule="auto"/>
        <w:jc w:val="both"/>
        <w:rPr>
          <w:rFonts w:ascii="Times New Roman" w:hAnsi="Times New Roman"/>
          <w:noProof/>
          <w:color w:val="000000" w:themeColor="text1"/>
          <w:sz w:val="28"/>
          <w:szCs w:val="28"/>
          <w:lang w:val="ro-RO"/>
        </w:rPr>
      </w:pPr>
    </w:p>
    <w:p w:rsidR="00AD319C" w:rsidRPr="009D0F04" w:rsidRDefault="00AD319C" w:rsidP="00484BC7">
      <w:pPr>
        <w:spacing w:after="0"/>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 xml:space="preserve"> </w:t>
      </w:r>
    </w:p>
    <w:p w:rsidR="00AD319C" w:rsidRPr="009D0F04" w:rsidRDefault="00AD319C" w:rsidP="00484BC7">
      <w:pPr>
        <w:pStyle w:val="Heading2"/>
        <w:ind w:left="360"/>
        <w:rPr>
          <w:color w:val="000000" w:themeColor="text1"/>
          <w:sz w:val="28"/>
          <w:szCs w:val="28"/>
        </w:rPr>
      </w:pPr>
      <w:r w:rsidRPr="009D0F04">
        <w:rPr>
          <w:color w:val="000000" w:themeColor="text1"/>
          <w:sz w:val="28"/>
          <w:szCs w:val="28"/>
        </w:rPr>
        <w:t>1. Dotări (instalații, utilaje, mijloace de transport utilizate în activitate)</w:t>
      </w:r>
    </w:p>
    <w:p w:rsidR="00AD319C" w:rsidRPr="009D0F04" w:rsidRDefault="00AD319C" w:rsidP="00484BC7">
      <w:pPr>
        <w:spacing w:after="0" w:line="240" w:lineRule="auto"/>
        <w:ind w:firstLine="360"/>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Suprafața</w:t>
      </w:r>
      <w:r w:rsidR="00C25658" w:rsidRPr="009D0F04">
        <w:rPr>
          <w:rFonts w:ascii="Times New Roman" w:hAnsi="Times New Roman"/>
          <w:color w:val="000000" w:themeColor="text1"/>
          <w:sz w:val="28"/>
          <w:szCs w:val="28"/>
          <w:lang w:val="ro-RO"/>
        </w:rPr>
        <w:t xml:space="preserve"> punctului de lucru  este de 4451</w:t>
      </w:r>
      <w:r w:rsidRPr="009D0F04">
        <w:rPr>
          <w:rFonts w:ascii="Times New Roman" w:hAnsi="Times New Roman"/>
          <w:color w:val="000000" w:themeColor="text1"/>
          <w:sz w:val="28"/>
          <w:szCs w:val="28"/>
          <w:lang w:val="ro-RO"/>
        </w:rPr>
        <w:t xml:space="preserve"> mp, iar cea cultivată de</w:t>
      </w:r>
      <w:r w:rsidR="0024261C" w:rsidRPr="009D0F04">
        <w:rPr>
          <w:rFonts w:ascii="Times New Roman" w:hAnsi="Times New Roman"/>
          <w:color w:val="000000" w:themeColor="text1"/>
          <w:sz w:val="28"/>
          <w:szCs w:val="28"/>
          <w:lang w:val="ro-RO"/>
        </w:rPr>
        <w:t xml:space="preserve"> </w:t>
      </w:r>
      <w:r w:rsidR="00C25658" w:rsidRPr="009D0F04">
        <w:rPr>
          <w:rFonts w:ascii="Times New Roman" w:hAnsi="Times New Roman"/>
          <w:color w:val="000000" w:themeColor="text1"/>
          <w:sz w:val="28"/>
          <w:szCs w:val="28"/>
          <w:lang w:val="ro-RO"/>
        </w:rPr>
        <w:t>97,80</w:t>
      </w:r>
      <w:r w:rsidRPr="009D0F04">
        <w:rPr>
          <w:rFonts w:ascii="Times New Roman" w:hAnsi="Times New Roman"/>
          <w:color w:val="000000" w:themeColor="text1"/>
          <w:sz w:val="28"/>
          <w:szCs w:val="28"/>
          <w:lang w:val="ro-RO"/>
        </w:rPr>
        <w:t xml:space="preserve"> ha.</w:t>
      </w:r>
    </w:p>
    <w:p w:rsidR="00AD319C" w:rsidRPr="009D0F04" w:rsidRDefault="00AD319C" w:rsidP="00484BC7">
      <w:pPr>
        <w:spacing w:after="0" w:line="240" w:lineRule="auto"/>
        <w:ind w:firstLine="360"/>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Clădiri: clădire sediu administrativ, </w:t>
      </w:r>
      <w:r w:rsidR="00C25658" w:rsidRPr="009D0F04">
        <w:rPr>
          <w:rFonts w:ascii="Times New Roman" w:hAnsi="Times New Roman"/>
          <w:color w:val="000000" w:themeColor="text1"/>
          <w:sz w:val="28"/>
          <w:szCs w:val="28"/>
          <w:lang w:val="ro-RO"/>
        </w:rPr>
        <w:t>729 mp ( grajd), o suprafață de 700 mp betonată pentru parcarea utilajelor</w:t>
      </w:r>
    </w:p>
    <w:p w:rsidR="00AD319C" w:rsidRPr="009D0F04" w:rsidRDefault="00AD319C" w:rsidP="00484BC7">
      <w:pPr>
        <w:spacing w:after="0" w:line="240" w:lineRule="auto"/>
        <w:ind w:firstLine="360"/>
        <w:jc w:val="both"/>
        <w:rPr>
          <w:rFonts w:ascii="Times New Roman" w:hAnsi="Times New Roman"/>
          <w:color w:val="000000" w:themeColor="text1"/>
          <w:sz w:val="28"/>
          <w:szCs w:val="28"/>
        </w:rPr>
      </w:pPr>
      <w:r w:rsidRPr="009D0F04">
        <w:rPr>
          <w:rFonts w:ascii="Times New Roman" w:hAnsi="Times New Roman"/>
          <w:color w:val="000000" w:themeColor="text1"/>
          <w:sz w:val="28"/>
          <w:szCs w:val="28"/>
        </w:rPr>
        <w:t>Utilaje: tractoare, plug</w:t>
      </w:r>
      <w:r w:rsidR="00C25658" w:rsidRPr="009D0F04">
        <w:rPr>
          <w:rFonts w:ascii="Times New Roman" w:hAnsi="Times New Roman"/>
          <w:color w:val="000000" w:themeColor="text1"/>
          <w:sz w:val="28"/>
          <w:szCs w:val="28"/>
        </w:rPr>
        <w:t>uri</w:t>
      </w:r>
      <w:r w:rsidRPr="009D0F04">
        <w:rPr>
          <w:rFonts w:ascii="Times New Roman" w:hAnsi="Times New Roman"/>
          <w:color w:val="000000" w:themeColor="text1"/>
          <w:sz w:val="28"/>
          <w:szCs w:val="28"/>
        </w:rPr>
        <w:t>, combinato</w:t>
      </w:r>
      <w:r w:rsidR="00C25658" w:rsidRPr="009D0F04">
        <w:rPr>
          <w:rFonts w:ascii="Times New Roman" w:hAnsi="Times New Roman"/>
          <w:color w:val="000000" w:themeColor="text1"/>
          <w:sz w:val="28"/>
          <w:szCs w:val="28"/>
        </w:rPr>
        <w:t>a</w:t>
      </w:r>
      <w:r w:rsidRPr="009D0F04">
        <w:rPr>
          <w:rFonts w:ascii="Times New Roman" w:hAnsi="Times New Roman"/>
          <w:color w:val="000000" w:themeColor="text1"/>
          <w:sz w:val="28"/>
          <w:szCs w:val="28"/>
        </w:rPr>
        <w:t>r</w:t>
      </w:r>
      <w:r w:rsidR="00C25658" w:rsidRPr="009D0F04">
        <w:rPr>
          <w:rFonts w:ascii="Times New Roman" w:hAnsi="Times New Roman"/>
          <w:color w:val="000000" w:themeColor="text1"/>
          <w:sz w:val="28"/>
          <w:szCs w:val="28"/>
        </w:rPr>
        <w:t>e</w:t>
      </w:r>
      <w:r w:rsidRPr="009D0F04">
        <w:rPr>
          <w:rFonts w:ascii="Times New Roman" w:hAnsi="Times New Roman"/>
          <w:color w:val="000000" w:themeColor="text1"/>
          <w:sz w:val="28"/>
          <w:szCs w:val="28"/>
        </w:rPr>
        <w:t xml:space="preserve">, mașină de erbicidat, grapă </w:t>
      </w:r>
      <w:r w:rsidR="00C25658" w:rsidRPr="009D0F04">
        <w:rPr>
          <w:rFonts w:ascii="Times New Roman" w:hAnsi="Times New Roman"/>
          <w:color w:val="000000" w:themeColor="text1"/>
          <w:sz w:val="28"/>
          <w:szCs w:val="28"/>
        </w:rPr>
        <w:t>cu discuri, combină de recoltat, semănătoare, heder de păioase, culegător porumb, freze, tamburi, tăvălug,distribuitor îngrășăminte, motosapă, etc.</w:t>
      </w:r>
    </w:p>
    <w:p w:rsidR="00AD319C" w:rsidRPr="009D0F04" w:rsidRDefault="00AD319C" w:rsidP="00484BC7">
      <w:pPr>
        <w:spacing w:after="0" w:line="240" w:lineRule="auto"/>
        <w:ind w:firstLine="360"/>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rPr>
        <w:t xml:space="preserve"> </w:t>
      </w:r>
    </w:p>
    <w:p w:rsidR="00AD319C" w:rsidRPr="009D0F04" w:rsidRDefault="00AD319C" w:rsidP="00484BC7">
      <w:pPr>
        <w:pStyle w:val="Heading2"/>
        <w:ind w:left="360"/>
        <w:rPr>
          <w:color w:val="000000" w:themeColor="text1"/>
          <w:sz w:val="28"/>
          <w:szCs w:val="28"/>
        </w:rPr>
      </w:pPr>
      <w:r w:rsidRPr="009D0F04">
        <w:rPr>
          <w:color w:val="000000" w:themeColor="text1"/>
          <w:sz w:val="28"/>
          <w:szCs w:val="28"/>
        </w:rPr>
        <w:t>2. Materiile prime, auxiliare, combustibilii și ambalajele folosite – mod de depozitare, cantități</w:t>
      </w:r>
    </w:p>
    <w:p w:rsidR="00AD319C" w:rsidRPr="009D0F04" w:rsidRDefault="00AD319C" w:rsidP="00484BC7">
      <w:pPr>
        <w:spacing w:after="0"/>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 xml:space="preserve"> </w:t>
      </w:r>
    </w:p>
    <w:p w:rsidR="00AD319C" w:rsidRPr="009D0F04" w:rsidRDefault="00AD319C" w:rsidP="00484BC7">
      <w:pPr>
        <w:rPr>
          <w:rFonts w:ascii="Times New Roman" w:hAnsi="Times New Roman"/>
          <w:color w:val="000000" w:themeColor="text1"/>
          <w:sz w:val="28"/>
          <w:szCs w:val="28"/>
          <w:lang w:val="ro-RO" w:eastAsia="ro-RO"/>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1"/>
        <w:gridCol w:w="1273"/>
        <w:gridCol w:w="1131"/>
        <w:gridCol w:w="707"/>
        <w:gridCol w:w="707"/>
        <w:gridCol w:w="1414"/>
        <w:gridCol w:w="1301"/>
        <w:gridCol w:w="1131"/>
        <w:gridCol w:w="849"/>
      </w:tblGrid>
      <w:tr w:rsidR="00AD319C" w:rsidRPr="009D0F04" w:rsidTr="00484BC7">
        <w:trPr>
          <w:cantSplit/>
          <w:trHeight w:val="1531"/>
        </w:trPr>
        <w:tc>
          <w:tcPr>
            <w:tcW w:w="1131" w:type="dxa"/>
            <w:shd w:val="clear" w:color="auto" w:fill="C0C0C0"/>
            <w:vAlign w:val="center"/>
          </w:tcPr>
          <w:p w:rsidR="00AD319C" w:rsidRPr="009D0F04" w:rsidRDefault="00AD319C" w:rsidP="00484BC7">
            <w:pPr>
              <w:spacing w:before="40" w:after="0" w:line="240" w:lineRule="auto"/>
              <w:jc w:val="center"/>
              <w:rPr>
                <w:rFonts w:ascii="Times New Roman" w:hAnsi="Times New Roman"/>
                <w:b/>
                <w:color w:val="000000" w:themeColor="text1"/>
                <w:sz w:val="28"/>
                <w:szCs w:val="28"/>
                <w:lang w:val="ro-RO" w:eastAsia="ro-RO"/>
              </w:rPr>
            </w:pPr>
            <w:r w:rsidRPr="009D0F04">
              <w:rPr>
                <w:rFonts w:ascii="Times New Roman" w:hAnsi="Times New Roman"/>
                <w:b/>
                <w:color w:val="000000" w:themeColor="text1"/>
                <w:sz w:val="28"/>
                <w:szCs w:val="28"/>
                <w:lang w:val="ro-RO" w:eastAsia="ro-RO"/>
              </w:rPr>
              <w:t>Tip</w:t>
            </w:r>
          </w:p>
        </w:tc>
        <w:tc>
          <w:tcPr>
            <w:tcW w:w="1273" w:type="dxa"/>
            <w:shd w:val="clear" w:color="auto" w:fill="C0C0C0"/>
            <w:vAlign w:val="center"/>
          </w:tcPr>
          <w:p w:rsidR="00AD319C" w:rsidRPr="009D0F04" w:rsidRDefault="00AD319C" w:rsidP="00484BC7">
            <w:pPr>
              <w:spacing w:before="40" w:after="0" w:line="240" w:lineRule="auto"/>
              <w:jc w:val="center"/>
              <w:rPr>
                <w:rFonts w:ascii="Times New Roman" w:hAnsi="Times New Roman"/>
                <w:b/>
                <w:color w:val="000000" w:themeColor="text1"/>
                <w:sz w:val="28"/>
                <w:szCs w:val="28"/>
                <w:lang w:val="ro-RO" w:eastAsia="ro-RO"/>
              </w:rPr>
            </w:pPr>
            <w:r w:rsidRPr="009D0F04">
              <w:rPr>
                <w:rFonts w:ascii="Times New Roman" w:hAnsi="Times New Roman"/>
                <w:b/>
                <w:color w:val="000000" w:themeColor="text1"/>
                <w:sz w:val="28"/>
                <w:szCs w:val="28"/>
                <w:lang w:val="ro-RO" w:eastAsia="ro-RO"/>
              </w:rPr>
              <w:t>Denumire</w:t>
            </w:r>
          </w:p>
        </w:tc>
        <w:tc>
          <w:tcPr>
            <w:tcW w:w="1131" w:type="dxa"/>
            <w:shd w:val="clear" w:color="auto" w:fill="C0C0C0"/>
            <w:vAlign w:val="center"/>
          </w:tcPr>
          <w:p w:rsidR="00AD319C" w:rsidRPr="009D0F04" w:rsidRDefault="00AD319C" w:rsidP="00484BC7">
            <w:pPr>
              <w:spacing w:before="40" w:after="0" w:line="240" w:lineRule="auto"/>
              <w:jc w:val="center"/>
              <w:rPr>
                <w:rFonts w:ascii="Times New Roman" w:hAnsi="Times New Roman"/>
                <w:b/>
                <w:color w:val="000000" w:themeColor="text1"/>
                <w:sz w:val="28"/>
                <w:szCs w:val="28"/>
                <w:lang w:val="ro-RO" w:eastAsia="ro-RO"/>
              </w:rPr>
            </w:pPr>
            <w:r w:rsidRPr="009D0F04">
              <w:rPr>
                <w:rFonts w:ascii="Times New Roman" w:hAnsi="Times New Roman"/>
                <w:b/>
                <w:color w:val="000000" w:themeColor="text1"/>
                <w:sz w:val="28"/>
                <w:szCs w:val="28"/>
                <w:lang w:val="ro-RO" w:eastAsia="ro-RO"/>
              </w:rPr>
              <w:t>Încadrare</w:t>
            </w:r>
          </w:p>
        </w:tc>
        <w:tc>
          <w:tcPr>
            <w:tcW w:w="707" w:type="dxa"/>
            <w:shd w:val="clear" w:color="auto" w:fill="C0C0C0"/>
            <w:textDirection w:val="btLr"/>
            <w:vAlign w:val="center"/>
          </w:tcPr>
          <w:p w:rsidR="00AD319C" w:rsidRPr="009D0F04" w:rsidRDefault="00AD319C" w:rsidP="00484BC7">
            <w:pPr>
              <w:spacing w:before="40" w:after="0" w:line="240" w:lineRule="auto"/>
              <w:ind w:left="113" w:right="113"/>
              <w:jc w:val="center"/>
              <w:rPr>
                <w:rFonts w:ascii="Times New Roman" w:hAnsi="Times New Roman"/>
                <w:b/>
                <w:color w:val="000000" w:themeColor="text1"/>
                <w:sz w:val="28"/>
                <w:szCs w:val="28"/>
                <w:lang w:val="ro-RO" w:eastAsia="ro-RO"/>
              </w:rPr>
            </w:pPr>
            <w:r w:rsidRPr="009D0F04">
              <w:rPr>
                <w:rFonts w:ascii="Times New Roman" w:hAnsi="Times New Roman"/>
                <w:b/>
                <w:color w:val="000000" w:themeColor="text1"/>
                <w:sz w:val="28"/>
                <w:szCs w:val="28"/>
                <w:lang w:val="ro-RO" w:eastAsia="ro-RO"/>
              </w:rPr>
              <w:t>Cantitate</w:t>
            </w:r>
          </w:p>
        </w:tc>
        <w:tc>
          <w:tcPr>
            <w:tcW w:w="707" w:type="dxa"/>
            <w:shd w:val="clear" w:color="auto" w:fill="C0C0C0"/>
            <w:vAlign w:val="center"/>
          </w:tcPr>
          <w:p w:rsidR="00AD319C" w:rsidRPr="009D0F04" w:rsidRDefault="00AD319C" w:rsidP="00484BC7">
            <w:pPr>
              <w:spacing w:before="40" w:after="0" w:line="240" w:lineRule="auto"/>
              <w:jc w:val="center"/>
              <w:rPr>
                <w:rFonts w:ascii="Times New Roman" w:hAnsi="Times New Roman"/>
                <w:b/>
                <w:color w:val="000000" w:themeColor="text1"/>
                <w:sz w:val="28"/>
                <w:szCs w:val="28"/>
                <w:lang w:val="ro-RO" w:eastAsia="ro-RO"/>
              </w:rPr>
            </w:pPr>
            <w:r w:rsidRPr="009D0F04">
              <w:rPr>
                <w:rFonts w:ascii="Times New Roman" w:hAnsi="Times New Roman"/>
                <w:b/>
                <w:color w:val="000000" w:themeColor="text1"/>
                <w:sz w:val="28"/>
                <w:szCs w:val="28"/>
                <w:lang w:val="ro-RO" w:eastAsia="ro-RO"/>
              </w:rPr>
              <w:t>UM</w:t>
            </w:r>
          </w:p>
        </w:tc>
        <w:tc>
          <w:tcPr>
            <w:tcW w:w="1414" w:type="dxa"/>
            <w:shd w:val="clear" w:color="auto" w:fill="C0C0C0"/>
            <w:vAlign w:val="center"/>
          </w:tcPr>
          <w:p w:rsidR="00AD319C" w:rsidRPr="009D0F04" w:rsidRDefault="00AD319C" w:rsidP="00484BC7">
            <w:pPr>
              <w:spacing w:before="40" w:after="0" w:line="240" w:lineRule="auto"/>
              <w:jc w:val="center"/>
              <w:rPr>
                <w:rFonts w:ascii="Times New Roman" w:hAnsi="Times New Roman"/>
                <w:b/>
                <w:color w:val="000000" w:themeColor="text1"/>
                <w:sz w:val="28"/>
                <w:szCs w:val="28"/>
                <w:lang w:val="ro-RO" w:eastAsia="ro-RO"/>
              </w:rPr>
            </w:pPr>
            <w:r w:rsidRPr="009D0F04">
              <w:rPr>
                <w:rFonts w:ascii="Times New Roman" w:hAnsi="Times New Roman"/>
                <w:b/>
                <w:color w:val="000000" w:themeColor="text1"/>
                <w:sz w:val="28"/>
                <w:szCs w:val="28"/>
                <w:lang w:val="ro-RO" w:eastAsia="ro-RO"/>
              </w:rPr>
              <w:t>Natura chimică / compoziție</w:t>
            </w:r>
          </w:p>
        </w:tc>
        <w:tc>
          <w:tcPr>
            <w:tcW w:w="1301" w:type="dxa"/>
            <w:shd w:val="clear" w:color="auto" w:fill="C0C0C0"/>
            <w:vAlign w:val="center"/>
          </w:tcPr>
          <w:p w:rsidR="00AD319C" w:rsidRPr="009D0F04" w:rsidRDefault="00AD319C" w:rsidP="00484BC7">
            <w:pPr>
              <w:spacing w:before="40" w:after="0" w:line="240" w:lineRule="auto"/>
              <w:jc w:val="center"/>
              <w:rPr>
                <w:rFonts w:ascii="Times New Roman" w:hAnsi="Times New Roman"/>
                <w:b/>
                <w:color w:val="000000" w:themeColor="text1"/>
                <w:sz w:val="28"/>
                <w:szCs w:val="28"/>
                <w:lang w:val="ro-RO" w:eastAsia="ro-RO"/>
              </w:rPr>
            </w:pPr>
            <w:r w:rsidRPr="009D0F04">
              <w:rPr>
                <w:rFonts w:ascii="Times New Roman" w:hAnsi="Times New Roman"/>
                <w:b/>
                <w:color w:val="000000" w:themeColor="text1"/>
                <w:sz w:val="28"/>
                <w:szCs w:val="28"/>
                <w:lang w:val="ro-RO" w:eastAsia="ro-RO"/>
              </w:rPr>
              <w:t>Destinație / Utilizare</w:t>
            </w:r>
          </w:p>
        </w:tc>
        <w:tc>
          <w:tcPr>
            <w:tcW w:w="1131" w:type="dxa"/>
            <w:shd w:val="clear" w:color="auto" w:fill="C0C0C0"/>
            <w:vAlign w:val="center"/>
          </w:tcPr>
          <w:p w:rsidR="00AD319C" w:rsidRPr="009D0F04" w:rsidRDefault="00AD319C" w:rsidP="00484BC7">
            <w:pPr>
              <w:spacing w:before="40" w:after="0" w:line="240" w:lineRule="auto"/>
              <w:jc w:val="center"/>
              <w:rPr>
                <w:rFonts w:ascii="Times New Roman" w:hAnsi="Times New Roman"/>
                <w:b/>
                <w:color w:val="000000" w:themeColor="text1"/>
                <w:sz w:val="28"/>
                <w:szCs w:val="28"/>
                <w:lang w:val="ro-RO" w:eastAsia="ro-RO"/>
              </w:rPr>
            </w:pPr>
            <w:r w:rsidRPr="009D0F04">
              <w:rPr>
                <w:rFonts w:ascii="Times New Roman" w:hAnsi="Times New Roman"/>
                <w:b/>
                <w:color w:val="000000" w:themeColor="text1"/>
                <w:sz w:val="28"/>
                <w:szCs w:val="28"/>
                <w:lang w:val="ro-RO" w:eastAsia="ro-RO"/>
              </w:rPr>
              <w:t>Mod de depozitare</w:t>
            </w:r>
          </w:p>
        </w:tc>
        <w:tc>
          <w:tcPr>
            <w:tcW w:w="849" w:type="dxa"/>
            <w:shd w:val="clear" w:color="auto" w:fill="C0C0C0"/>
            <w:textDirection w:val="btLr"/>
            <w:vAlign w:val="center"/>
          </w:tcPr>
          <w:p w:rsidR="00AD319C" w:rsidRPr="009D0F04" w:rsidRDefault="00AD319C" w:rsidP="00484BC7">
            <w:pPr>
              <w:spacing w:before="40" w:after="0" w:line="240" w:lineRule="auto"/>
              <w:ind w:left="113" w:right="113"/>
              <w:jc w:val="center"/>
              <w:rPr>
                <w:rFonts w:ascii="Times New Roman" w:hAnsi="Times New Roman"/>
                <w:b/>
                <w:color w:val="000000" w:themeColor="text1"/>
                <w:sz w:val="28"/>
                <w:szCs w:val="28"/>
                <w:lang w:val="ro-RO" w:eastAsia="ro-RO"/>
              </w:rPr>
            </w:pPr>
            <w:r w:rsidRPr="009D0F04">
              <w:rPr>
                <w:rFonts w:ascii="Times New Roman" w:hAnsi="Times New Roman"/>
                <w:b/>
                <w:color w:val="000000" w:themeColor="text1"/>
                <w:sz w:val="28"/>
                <w:szCs w:val="28"/>
                <w:lang w:val="ro-RO" w:eastAsia="ro-RO"/>
              </w:rPr>
              <w:t>Periculozitate</w:t>
            </w:r>
          </w:p>
        </w:tc>
      </w:tr>
      <w:tr w:rsidR="00AD319C" w:rsidRPr="009D0F04" w:rsidTr="00484BC7">
        <w:tc>
          <w:tcPr>
            <w:tcW w:w="1131"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Alte materii</w:t>
            </w:r>
          </w:p>
        </w:tc>
        <w:tc>
          <w:tcPr>
            <w:tcW w:w="1273"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motorina</w:t>
            </w:r>
          </w:p>
        </w:tc>
        <w:tc>
          <w:tcPr>
            <w:tcW w:w="1131"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Combustibili</w:t>
            </w:r>
          </w:p>
        </w:tc>
        <w:tc>
          <w:tcPr>
            <w:tcW w:w="707" w:type="dxa"/>
          </w:tcPr>
          <w:p w:rsidR="00AD319C" w:rsidRPr="009D0F04" w:rsidRDefault="00140CA3" w:rsidP="00140CA3">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7</w:t>
            </w:r>
            <w:r w:rsidR="00AD319C" w:rsidRPr="009D0F04">
              <w:rPr>
                <w:rFonts w:ascii="Times New Roman" w:hAnsi="Times New Roman"/>
                <w:color w:val="000000" w:themeColor="text1"/>
                <w:sz w:val="28"/>
                <w:szCs w:val="28"/>
                <w:lang w:val="ro-RO" w:eastAsia="ro-RO"/>
              </w:rPr>
              <w:t>,</w:t>
            </w:r>
            <w:r w:rsidRPr="009D0F04">
              <w:rPr>
                <w:rFonts w:ascii="Times New Roman" w:hAnsi="Times New Roman"/>
                <w:color w:val="000000" w:themeColor="text1"/>
                <w:sz w:val="28"/>
                <w:szCs w:val="28"/>
                <w:lang w:val="ro-RO" w:eastAsia="ro-RO"/>
              </w:rPr>
              <w:t>63</w:t>
            </w:r>
          </w:p>
        </w:tc>
        <w:tc>
          <w:tcPr>
            <w:tcW w:w="707"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Tone/an</w:t>
            </w:r>
          </w:p>
        </w:tc>
        <w:tc>
          <w:tcPr>
            <w:tcW w:w="1414"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p>
        </w:tc>
        <w:tc>
          <w:tcPr>
            <w:tcW w:w="1301"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alimentarea utilajelor agricole</w:t>
            </w:r>
          </w:p>
        </w:tc>
        <w:tc>
          <w:tcPr>
            <w:tcW w:w="1131"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statie mobila de distributie carburant</w:t>
            </w:r>
            <w:r w:rsidRPr="009D0F04">
              <w:rPr>
                <w:rFonts w:ascii="Times New Roman" w:hAnsi="Times New Roman"/>
                <w:color w:val="000000" w:themeColor="text1"/>
                <w:sz w:val="28"/>
                <w:szCs w:val="28"/>
                <w:lang w:val="ro-RO" w:eastAsia="ro-RO"/>
              </w:rPr>
              <w:lastRenderedPageBreak/>
              <w:t>i</w:t>
            </w:r>
          </w:p>
        </w:tc>
        <w:tc>
          <w:tcPr>
            <w:tcW w:w="849"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lastRenderedPageBreak/>
              <w:t>da</w:t>
            </w:r>
          </w:p>
        </w:tc>
      </w:tr>
      <w:tr w:rsidR="00AD319C" w:rsidRPr="009D0F04" w:rsidTr="00484BC7">
        <w:tc>
          <w:tcPr>
            <w:tcW w:w="1131"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lastRenderedPageBreak/>
              <w:t>Alte materii</w:t>
            </w:r>
          </w:p>
        </w:tc>
        <w:tc>
          <w:tcPr>
            <w:tcW w:w="1273"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ingrasaminte chimice</w:t>
            </w:r>
          </w:p>
        </w:tc>
        <w:tc>
          <w:tcPr>
            <w:tcW w:w="1131"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Materie auxiliară</w:t>
            </w:r>
          </w:p>
        </w:tc>
        <w:tc>
          <w:tcPr>
            <w:tcW w:w="707" w:type="dxa"/>
          </w:tcPr>
          <w:p w:rsidR="00AD319C" w:rsidRPr="009D0F04" w:rsidRDefault="00140CA3"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2</w:t>
            </w:r>
            <w:r w:rsidR="00AD319C" w:rsidRPr="009D0F04">
              <w:rPr>
                <w:rFonts w:ascii="Times New Roman" w:hAnsi="Times New Roman"/>
                <w:color w:val="000000" w:themeColor="text1"/>
                <w:sz w:val="28"/>
                <w:szCs w:val="28"/>
                <w:lang w:val="ro-RO" w:eastAsia="ro-RO"/>
              </w:rPr>
              <w:t>0,00</w:t>
            </w:r>
          </w:p>
        </w:tc>
        <w:tc>
          <w:tcPr>
            <w:tcW w:w="707"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Tone/an</w:t>
            </w:r>
          </w:p>
        </w:tc>
        <w:tc>
          <w:tcPr>
            <w:tcW w:w="1414"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p>
        </w:tc>
        <w:tc>
          <w:tcPr>
            <w:tcW w:w="1301"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tratamente fitosanitare</w:t>
            </w:r>
          </w:p>
        </w:tc>
        <w:tc>
          <w:tcPr>
            <w:tcW w:w="1131"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se depoziteaza in spatiu special amenajat</w:t>
            </w:r>
          </w:p>
        </w:tc>
        <w:tc>
          <w:tcPr>
            <w:tcW w:w="849"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da</w:t>
            </w:r>
          </w:p>
        </w:tc>
      </w:tr>
      <w:tr w:rsidR="00AD319C" w:rsidRPr="009D0F04" w:rsidTr="00484BC7">
        <w:tc>
          <w:tcPr>
            <w:tcW w:w="1131"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Alte materii</w:t>
            </w:r>
          </w:p>
        </w:tc>
        <w:tc>
          <w:tcPr>
            <w:tcW w:w="1273"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seminte si material de plantat</w:t>
            </w:r>
          </w:p>
        </w:tc>
        <w:tc>
          <w:tcPr>
            <w:tcW w:w="1131"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Materie primă</w:t>
            </w:r>
          </w:p>
        </w:tc>
        <w:tc>
          <w:tcPr>
            <w:tcW w:w="707"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30,00</w:t>
            </w:r>
          </w:p>
        </w:tc>
        <w:tc>
          <w:tcPr>
            <w:tcW w:w="707"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Tone/an</w:t>
            </w:r>
          </w:p>
        </w:tc>
        <w:tc>
          <w:tcPr>
            <w:tcW w:w="1414"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p>
        </w:tc>
        <w:tc>
          <w:tcPr>
            <w:tcW w:w="1301"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semanat</w:t>
            </w:r>
          </w:p>
        </w:tc>
        <w:tc>
          <w:tcPr>
            <w:tcW w:w="1131"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se depoziteaza pe amplasament</w:t>
            </w:r>
          </w:p>
        </w:tc>
        <w:tc>
          <w:tcPr>
            <w:tcW w:w="849"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nu</w:t>
            </w:r>
          </w:p>
        </w:tc>
      </w:tr>
      <w:tr w:rsidR="00AD319C" w:rsidRPr="009D0F04" w:rsidTr="00484BC7">
        <w:tc>
          <w:tcPr>
            <w:tcW w:w="1131"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Alte materii</w:t>
            </w:r>
          </w:p>
        </w:tc>
        <w:tc>
          <w:tcPr>
            <w:tcW w:w="1273"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produse pentru protectia plantelor</w:t>
            </w:r>
          </w:p>
        </w:tc>
        <w:tc>
          <w:tcPr>
            <w:tcW w:w="1131"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Materie auxiliară</w:t>
            </w:r>
          </w:p>
        </w:tc>
        <w:tc>
          <w:tcPr>
            <w:tcW w:w="707"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50,00</w:t>
            </w:r>
          </w:p>
        </w:tc>
        <w:tc>
          <w:tcPr>
            <w:tcW w:w="707"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Kilogram/an</w:t>
            </w:r>
          </w:p>
        </w:tc>
        <w:tc>
          <w:tcPr>
            <w:tcW w:w="1414"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p>
        </w:tc>
        <w:tc>
          <w:tcPr>
            <w:tcW w:w="1301"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tratamente fitosanitare</w:t>
            </w:r>
          </w:p>
        </w:tc>
        <w:tc>
          <w:tcPr>
            <w:tcW w:w="1131"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se depoziteaza pe amplasament</w:t>
            </w:r>
          </w:p>
        </w:tc>
        <w:tc>
          <w:tcPr>
            <w:tcW w:w="849"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da</w:t>
            </w:r>
          </w:p>
        </w:tc>
      </w:tr>
      <w:tr w:rsidR="00AD319C" w:rsidRPr="009D0F04" w:rsidTr="00484BC7">
        <w:tc>
          <w:tcPr>
            <w:tcW w:w="1131"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Alte materii</w:t>
            </w:r>
          </w:p>
        </w:tc>
        <w:tc>
          <w:tcPr>
            <w:tcW w:w="1273"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apa</w:t>
            </w:r>
          </w:p>
        </w:tc>
        <w:tc>
          <w:tcPr>
            <w:tcW w:w="1131"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Materie auxiliară</w:t>
            </w:r>
          </w:p>
        </w:tc>
        <w:tc>
          <w:tcPr>
            <w:tcW w:w="707"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100,00</w:t>
            </w:r>
          </w:p>
        </w:tc>
        <w:tc>
          <w:tcPr>
            <w:tcW w:w="707"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Tone/an</w:t>
            </w:r>
          </w:p>
        </w:tc>
        <w:tc>
          <w:tcPr>
            <w:tcW w:w="1414"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p>
        </w:tc>
        <w:tc>
          <w:tcPr>
            <w:tcW w:w="1301"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folosita pentru tratamentele fitosanitare</w:t>
            </w:r>
          </w:p>
        </w:tc>
        <w:tc>
          <w:tcPr>
            <w:tcW w:w="1131"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racord existent pe amplasament</w:t>
            </w:r>
          </w:p>
        </w:tc>
        <w:tc>
          <w:tcPr>
            <w:tcW w:w="849"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nu</w:t>
            </w:r>
          </w:p>
        </w:tc>
      </w:tr>
    </w:tbl>
    <w:p w:rsidR="00AD319C" w:rsidRPr="009D0F04" w:rsidRDefault="00AD319C" w:rsidP="00484BC7">
      <w:pPr>
        <w:spacing w:after="0" w:line="240" w:lineRule="auto"/>
        <w:rPr>
          <w:rFonts w:ascii="Times New Roman" w:hAnsi="Times New Roman"/>
          <w:color w:val="000000" w:themeColor="text1"/>
          <w:sz w:val="28"/>
          <w:szCs w:val="28"/>
          <w:lang w:val="ro-RO" w:eastAsia="ro-RO"/>
        </w:rPr>
      </w:pPr>
    </w:p>
    <w:p w:rsidR="00AD319C" w:rsidRPr="009D0F04" w:rsidRDefault="00AD319C" w:rsidP="00484BC7">
      <w:pPr>
        <w:spacing w:after="0" w:line="240" w:lineRule="auto"/>
        <w:ind w:firstLine="360"/>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p w:rsidR="00AD319C" w:rsidRPr="009D0F04" w:rsidRDefault="00AD319C" w:rsidP="00484BC7">
      <w:pPr>
        <w:pStyle w:val="Heading2"/>
        <w:ind w:left="360"/>
        <w:rPr>
          <w:color w:val="000000" w:themeColor="text1"/>
          <w:sz w:val="28"/>
          <w:szCs w:val="28"/>
        </w:rPr>
      </w:pPr>
      <w:r w:rsidRPr="009D0F04">
        <w:rPr>
          <w:color w:val="000000" w:themeColor="text1"/>
          <w:sz w:val="28"/>
          <w:szCs w:val="28"/>
        </w:rPr>
        <w:t xml:space="preserve">3. Utilități - apă, canalizare, energie </w:t>
      </w:r>
    </w:p>
    <w:p w:rsidR="00AD319C" w:rsidRPr="009D0F04" w:rsidRDefault="00AD319C" w:rsidP="00484BC7">
      <w:pPr>
        <w:spacing w:after="0"/>
        <w:ind w:firstLine="360"/>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3617"/>
        <w:gridCol w:w="1206"/>
      </w:tblGrid>
      <w:tr w:rsidR="00AD319C" w:rsidRPr="009D0F04" w:rsidTr="00484BC7">
        <w:tc>
          <w:tcPr>
            <w:tcW w:w="1206" w:type="dxa"/>
            <w:shd w:val="clear" w:color="auto" w:fill="C0C0C0"/>
            <w:vAlign w:val="center"/>
          </w:tcPr>
          <w:p w:rsidR="00AD319C" w:rsidRPr="009D0F04" w:rsidRDefault="00AD319C" w:rsidP="00484BC7">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Tip utilitate</w:t>
            </w:r>
          </w:p>
        </w:tc>
        <w:tc>
          <w:tcPr>
            <w:tcW w:w="3617" w:type="dxa"/>
            <w:shd w:val="clear" w:color="auto" w:fill="C0C0C0"/>
            <w:vAlign w:val="center"/>
          </w:tcPr>
          <w:p w:rsidR="00AD319C" w:rsidRPr="009D0F04" w:rsidRDefault="00AD319C" w:rsidP="00484BC7">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Descriere</w:t>
            </w:r>
          </w:p>
        </w:tc>
        <w:tc>
          <w:tcPr>
            <w:tcW w:w="3617" w:type="dxa"/>
            <w:shd w:val="clear" w:color="auto" w:fill="C0C0C0"/>
            <w:vAlign w:val="center"/>
          </w:tcPr>
          <w:p w:rsidR="00AD319C" w:rsidRPr="009D0F04" w:rsidRDefault="00AD319C" w:rsidP="00484BC7">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Cantitate</w:t>
            </w:r>
          </w:p>
        </w:tc>
        <w:tc>
          <w:tcPr>
            <w:tcW w:w="1206" w:type="dxa"/>
            <w:shd w:val="clear" w:color="auto" w:fill="C0C0C0"/>
            <w:vAlign w:val="center"/>
          </w:tcPr>
          <w:p w:rsidR="00AD319C" w:rsidRPr="009D0F04" w:rsidRDefault="00AD319C" w:rsidP="00484BC7">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UM</w:t>
            </w:r>
          </w:p>
        </w:tc>
      </w:tr>
      <w:tr w:rsidR="00AD319C" w:rsidRPr="009D0F04" w:rsidTr="00484BC7">
        <w:tc>
          <w:tcPr>
            <w:tcW w:w="1206"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Apa</w:t>
            </w:r>
          </w:p>
        </w:tc>
        <w:tc>
          <w:tcPr>
            <w:tcW w:w="3617"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alimentarea cu apa se face din reteaua de apa a localitatii</w:t>
            </w:r>
          </w:p>
        </w:tc>
        <w:tc>
          <w:tcPr>
            <w:tcW w:w="3617"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100,00</w:t>
            </w:r>
          </w:p>
        </w:tc>
        <w:tc>
          <w:tcPr>
            <w:tcW w:w="1206"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Tone/an</w:t>
            </w:r>
          </w:p>
        </w:tc>
      </w:tr>
      <w:tr w:rsidR="00AD319C" w:rsidRPr="009D0F04" w:rsidTr="00484BC7">
        <w:tc>
          <w:tcPr>
            <w:tcW w:w="1206"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Canalizare</w:t>
            </w:r>
          </w:p>
        </w:tc>
        <w:tc>
          <w:tcPr>
            <w:tcW w:w="3617"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apele uzate menajere sunt evacuate in doua bazine betonate vidanjabile de 1 mc fiecare</w:t>
            </w:r>
          </w:p>
        </w:tc>
        <w:tc>
          <w:tcPr>
            <w:tcW w:w="3617"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0,00</w:t>
            </w:r>
          </w:p>
        </w:tc>
        <w:tc>
          <w:tcPr>
            <w:tcW w:w="1206"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p>
        </w:tc>
      </w:tr>
    </w:tbl>
    <w:p w:rsidR="00AD319C" w:rsidRPr="009D0F04" w:rsidRDefault="00AD319C" w:rsidP="00484BC7">
      <w:pPr>
        <w:tabs>
          <w:tab w:val="left" w:pos="2355"/>
        </w:tabs>
        <w:autoSpaceDE w:val="0"/>
        <w:autoSpaceDN w:val="0"/>
        <w:adjustRightInd w:val="0"/>
        <w:spacing w:after="0" w:line="240" w:lineRule="auto"/>
        <w:ind w:left="690"/>
        <w:jc w:val="both"/>
        <w:rPr>
          <w:rFonts w:ascii="Times New Roman" w:hAnsi="Times New Roman"/>
          <w:b/>
          <w:color w:val="000000" w:themeColor="text1"/>
          <w:sz w:val="28"/>
          <w:szCs w:val="28"/>
          <w:lang w:val="ro-RO"/>
        </w:rPr>
      </w:pPr>
    </w:p>
    <w:p w:rsidR="00AD319C" w:rsidRPr="009D0F04" w:rsidRDefault="00AD319C" w:rsidP="00484BC7">
      <w:pPr>
        <w:spacing w:after="0" w:line="240" w:lineRule="auto"/>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p w:rsidR="00AD319C" w:rsidRPr="009D0F04" w:rsidRDefault="00AD319C" w:rsidP="00484BC7">
      <w:pPr>
        <w:pStyle w:val="Heading2"/>
        <w:ind w:left="360"/>
        <w:rPr>
          <w:color w:val="000000" w:themeColor="text1"/>
          <w:sz w:val="28"/>
          <w:szCs w:val="28"/>
        </w:rPr>
      </w:pPr>
      <w:r w:rsidRPr="009D0F04">
        <w:rPr>
          <w:color w:val="000000" w:themeColor="text1"/>
          <w:sz w:val="28"/>
          <w:szCs w:val="28"/>
        </w:rPr>
        <w:t>4. Descrierea principalelor faze ale procesului tehnologic sau ale activității</w:t>
      </w:r>
    </w:p>
    <w:p w:rsidR="00AD319C" w:rsidRPr="009D0F04" w:rsidRDefault="00AD319C" w:rsidP="00484BC7">
      <w:pPr>
        <w:spacing w:after="0"/>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Principalele faze ale activitatii sunt:</w:t>
      </w:r>
    </w:p>
    <w:p w:rsidR="00AD319C" w:rsidRPr="009D0F04" w:rsidRDefault="00AD319C" w:rsidP="00484BC7">
      <w:pPr>
        <w:pStyle w:val="ListParagraph"/>
        <w:numPr>
          <w:ilvl w:val="0"/>
          <w:numId w:val="4"/>
        </w:numPr>
        <w:spacing w:after="0"/>
        <w:rPr>
          <w:rFonts w:ascii="Times New Roman" w:hAnsi="Times New Roman" w:cs="Times New Roman"/>
          <w:color w:val="000000" w:themeColor="text1"/>
          <w:sz w:val="28"/>
          <w:szCs w:val="28"/>
          <w:lang w:val="ro-RO" w:eastAsia="ro-RO"/>
        </w:rPr>
      </w:pPr>
      <w:r w:rsidRPr="009D0F04">
        <w:rPr>
          <w:rFonts w:ascii="Times New Roman" w:hAnsi="Times New Roman" w:cs="Times New Roman"/>
          <w:color w:val="000000" w:themeColor="text1"/>
          <w:sz w:val="28"/>
          <w:szCs w:val="28"/>
          <w:lang w:val="ro-RO" w:eastAsia="ro-RO"/>
        </w:rPr>
        <w:lastRenderedPageBreak/>
        <w:t>Lucrările  de pregătire a terenului ( arat, discuit, nivelat, tavalugit)</w:t>
      </w:r>
      <w:r w:rsidR="008742F2" w:rsidRPr="009D0F04">
        <w:rPr>
          <w:rFonts w:ascii="Times New Roman" w:hAnsi="Times New Roman" w:cs="Times New Roman"/>
          <w:color w:val="000000" w:themeColor="text1"/>
          <w:sz w:val="28"/>
          <w:szCs w:val="28"/>
          <w:lang w:val="ro-RO" w:eastAsia="ro-RO"/>
        </w:rPr>
        <w:t>.</w:t>
      </w:r>
    </w:p>
    <w:p w:rsidR="00AD319C" w:rsidRPr="009D0F04" w:rsidRDefault="00AD319C" w:rsidP="00484BC7">
      <w:pPr>
        <w:pStyle w:val="ListParagraph"/>
        <w:numPr>
          <w:ilvl w:val="0"/>
          <w:numId w:val="4"/>
        </w:numPr>
        <w:spacing w:after="0"/>
        <w:rPr>
          <w:rFonts w:ascii="Times New Roman" w:hAnsi="Times New Roman" w:cs="Times New Roman"/>
          <w:color w:val="000000" w:themeColor="text1"/>
          <w:sz w:val="28"/>
          <w:szCs w:val="28"/>
          <w:lang w:val="ro-RO" w:eastAsia="ro-RO"/>
        </w:rPr>
      </w:pPr>
      <w:r w:rsidRPr="009D0F04">
        <w:rPr>
          <w:rFonts w:ascii="Times New Roman" w:hAnsi="Times New Roman" w:cs="Times New Roman"/>
          <w:color w:val="000000" w:themeColor="text1"/>
          <w:sz w:val="28"/>
          <w:szCs w:val="28"/>
          <w:lang w:val="ro-RO" w:eastAsia="ro-RO"/>
        </w:rPr>
        <w:t>Administrare îngrășăminte</w:t>
      </w:r>
      <w:r w:rsidR="008742F2" w:rsidRPr="009D0F04">
        <w:rPr>
          <w:rFonts w:ascii="Times New Roman" w:hAnsi="Times New Roman" w:cs="Times New Roman"/>
          <w:color w:val="000000" w:themeColor="text1"/>
          <w:sz w:val="28"/>
          <w:szCs w:val="28"/>
          <w:lang w:val="ro-RO" w:eastAsia="ro-RO"/>
        </w:rPr>
        <w:t>.</w:t>
      </w:r>
    </w:p>
    <w:p w:rsidR="00AD319C" w:rsidRPr="009D0F04" w:rsidRDefault="00AD319C" w:rsidP="00484BC7">
      <w:pPr>
        <w:pStyle w:val="ListParagraph"/>
        <w:numPr>
          <w:ilvl w:val="0"/>
          <w:numId w:val="4"/>
        </w:numPr>
        <w:spacing w:after="0"/>
        <w:rPr>
          <w:rFonts w:ascii="Times New Roman" w:hAnsi="Times New Roman" w:cs="Times New Roman"/>
          <w:color w:val="000000" w:themeColor="text1"/>
          <w:sz w:val="28"/>
          <w:szCs w:val="28"/>
          <w:lang w:val="ro-RO" w:eastAsia="ro-RO"/>
        </w:rPr>
      </w:pPr>
      <w:r w:rsidRPr="009D0F04">
        <w:rPr>
          <w:rFonts w:ascii="Times New Roman" w:hAnsi="Times New Roman" w:cs="Times New Roman"/>
          <w:color w:val="000000" w:themeColor="text1"/>
          <w:sz w:val="28"/>
          <w:szCs w:val="28"/>
          <w:lang w:val="ro-RO" w:eastAsia="ro-RO"/>
        </w:rPr>
        <w:t>Înființarea culturilor prin semănat sau plantat</w:t>
      </w:r>
      <w:r w:rsidR="008742F2" w:rsidRPr="009D0F04">
        <w:rPr>
          <w:rFonts w:ascii="Times New Roman" w:hAnsi="Times New Roman" w:cs="Times New Roman"/>
          <w:color w:val="000000" w:themeColor="text1"/>
          <w:sz w:val="28"/>
          <w:szCs w:val="28"/>
          <w:lang w:val="ro-RO" w:eastAsia="ro-RO"/>
        </w:rPr>
        <w:t>.</w:t>
      </w:r>
    </w:p>
    <w:p w:rsidR="00AD319C" w:rsidRPr="009D0F04" w:rsidRDefault="00AD319C" w:rsidP="00484BC7">
      <w:pPr>
        <w:pStyle w:val="ListParagraph"/>
        <w:numPr>
          <w:ilvl w:val="0"/>
          <w:numId w:val="4"/>
        </w:numPr>
        <w:spacing w:after="0"/>
        <w:rPr>
          <w:rFonts w:ascii="Times New Roman" w:hAnsi="Times New Roman" w:cs="Times New Roman"/>
          <w:color w:val="000000" w:themeColor="text1"/>
          <w:sz w:val="28"/>
          <w:szCs w:val="28"/>
          <w:lang w:val="ro-RO" w:eastAsia="ro-RO"/>
        </w:rPr>
      </w:pPr>
      <w:r w:rsidRPr="009D0F04">
        <w:rPr>
          <w:rFonts w:ascii="Times New Roman" w:hAnsi="Times New Roman" w:cs="Times New Roman"/>
          <w:color w:val="000000" w:themeColor="text1"/>
          <w:sz w:val="28"/>
          <w:szCs w:val="28"/>
          <w:lang w:val="ro-RO" w:eastAsia="ro-RO"/>
        </w:rPr>
        <w:t>Lucrări de îngrijire a culturilor</w:t>
      </w:r>
      <w:r w:rsidR="008742F2" w:rsidRPr="009D0F04">
        <w:rPr>
          <w:rFonts w:ascii="Times New Roman" w:hAnsi="Times New Roman" w:cs="Times New Roman"/>
          <w:color w:val="000000" w:themeColor="text1"/>
          <w:sz w:val="28"/>
          <w:szCs w:val="28"/>
          <w:lang w:val="ro-RO" w:eastAsia="ro-RO"/>
        </w:rPr>
        <w:t>.</w:t>
      </w:r>
    </w:p>
    <w:p w:rsidR="008742F2" w:rsidRPr="009D0F04" w:rsidRDefault="008742F2" w:rsidP="00484BC7">
      <w:pPr>
        <w:pStyle w:val="ListParagraph"/>
        <w:numPr>
          <w:ilvl w:val="0"/>
          <w:numId w:val="4"/>
        </w:numPr>
        <w:spacing w:after="0"/>
        <w:rPr>
          <w:rFonts w:ascii="Times New Roman" w:hAnsi="Times New Roman" w:cs="Times New Roman"/>
          <w:color w:val="000000" w:themeColor="text1"/>
          <w:sz w:val="28"/>
          <w:szCs w:val="28"/>
          <w:lang w:val="ro-RO" w:eastAsia="ro-RO"/>
        </w:rPr>
      </w:pPr>
      <w:r w:rsidRPr="009D0F04">
        <w:rPr>
          <w:rFonts w:ascii="Times New Roman" w:hAnsi="Times New Roman" w:cs="Times New Roman"/>
          <w:color w:val="000000" w:themeColor="text1"/>
          <w:sz w:val="28"/>
          <w:szCs w:val="28"/>
          <w:lang w:val="ro-RO" w:eastAsia="ro-RO"/>
        </w:rPr>
        <w:t>Lucrări de irigat.</w:t>
      </w:r>
    </w:p>
    <w:p w:rsidR="00AD319C" w:rsidRPr="009D0F04" w:rsidRDefault="00AD319C" w:rsidP="00484BC7">
      <w:pPr>
        <w:pStyle w:val="ListParagraph"/>
        <w:numPr>
          <w:ilvl w:val="0"/>
          <w:numId w:val="4"/>
        </w:numPr>
        <w:spacing w:after="0"/>
        <w:rPr>
          <w:rFonts w:ascii="Times New Roman" w:hAnsi="Times New Roman" w:cs="Times New Roman"/>
          <w:color w:val="000000" w:themeColor="text1"/>
          <w:sz w:val="28"/>
          <w:szCs w:val="28"/>
          <w:lang w:val="ro-RO" w:eastAsia="ro-RO"/>
        </w:rPr>
      </w:pPr>
      <w:r w:rsidRPr="009D0F04">
        <w:rPr>
          <w:rFonts w:ascii="Times New Roman" w:hAnsi="Times New Roman" w:cs="Times New Roman"/>
          <w:color w:val="000000" w:themeColor="text1"/>
          <w:sz w:val="28"/>
          <w:szCs w:val="28"/>
          <w:lang w:val="ro-RO" w:eastAsia="ro-RO"/>
        </w:rPr>
        <w:t>Recoltarea și transportul produselor vegetale</w:t>
      </w:r>
      <w:r w:rsidR="008742F2" w:rsidRPr="009D0F04">
        <w:rPr>
          <w:rFonts w:ascii="Times New Roman" w:hAnsi="Times New Roman" w:cs="Times New Roman"/>
          <w:color w:val="000000" w:themeColor="text1"/>
          <w:sz w:val="28"/>
          <w:szCs w:val="28"/>
          <w:lang w:val="ro-RO" w:eastAsia="ro-RO"/>
        </w:rPr>
        <w:t>.</w:t>
      </w:r>
    </w:p>
    <w:p w:rsidR="00AD319C" w:rsidRPr="009D0F04" w:rsidRDefault="00AD319C" w:rsidP="00484BC7">
      <w:pPr>
        <w:pStyle w:val="ListParagraph"/>
        <w:numPr>
          <w:ilvl w:val="0"/>
          <w:numId w:val="4"/>
        </w:numPr>
        <w:spacing w:after="0"/>
        <w:rPr>
          <w:rFonts w:ascii="Times New Roman" w:hAnsi="Times New Roman" w:cs="Times New Roman"/>
          <w:color w:val="000000" w:themeColor="text1"/>
          <w:sz w:val="28"/>
          <w:szCs w:val="28"/>
          <w:lang w:val="ro-RO" w:eastAsia="ro-RO"/>
        </w:rPr>
      </w:pPr>
      <w:r w:rsidRPr="009D0F04">
        <w:rPr>
          <w:rFonts w:ascii="Times New Roman" w:hAnsi="Times New Roman" w:cs="Times New Roman"/>
          <w:color w:val="000000" w:themeColor="text1"/>
          <w:sz w:val="28"/>
          <w:szCs w:val="28"/>
          <w:lang w:val="ro-RO" w:eastAsia="ro-RO"/>
        </w:rPr>
        <w:t>Eliberarea terenului de resturi vegetale</w:t>
      </w:r>
      <w:r w:rsidR="008742F2" w:rsidRPr="009D0F04">
        <w:rPr>
          <w:rFonts w:ascii="Times New Roman" w:hAnsi="Times New Roman" w:cs="Times New Roman"/>
          <w:color w:val="000000" w:themeColor="text1"/>
          <w:sz w:val="28"/>
          <w:szCs w:val="28"/>
          <w:lang w:val="ro-RO" w:eastAsia="ro-RO"/>
        </w:rPr>
        <w:t xml:space="preserve"> prin incorporarea în sol.</w:t>
      </w:r>
    </w:p>
    <w:p w:rsidR="00AD319C" w:rsidRPr="009D0F04" w:rsidRDefault="00AD319C" w:rsidP="00484BC7">
      <w:pPr>
        <w:pStyle w:val="ListParagraph"/>
        <w:numPr>
          <w:ilvl w:val="0"/>
          <w:numId w:val="4"/>
        </w:numPr>
        <w:spacing w:after="0"/>
        <w:rPr>
          <w:rFonts w:ascii="Times New Roman" w:hAnsi="Times New Roman" w:cs="Times New Roman"/>
          <w:color w:val="000000" w:themeColor="text1"/>
          <w:sz w:val="28"/>
          <w:szCs w:val="28"/>
          <w:lang w:val="ro-RO" w:eastAsia="ro-RO"/>
        </w:rPr>
      </w:pPr>
      <w:r w:rsidRPr="009D0F04">
        <w:rPr>
          <w:rFonts w:ascii="Times New Roman" w:hAnsi="Times New Roman" w:cs="Times New Roman"/>
          <w:color w:val="000000" w:themeColor="text1"/>
          <w:sz w:val="28"/>
          <w:szCs w:val="28"/>
          <w:lang w:val="ro-RO" w:eastAsia="ro-RO"/>
        </w:rPr>
        <w:t>Comercializarea produselor obtinute</w:t>
      </w:r>
      <w:r w:rsidR="008742F2" w:rsidRPr="009D0F04">
        <w:rPr>
          <w:rFonts w:ascii="Times New Roman" w:hAnsi="Times New Roman" w:cs="Times New Roman"/>
          <w:color w:val="000000" w:themeColor="text1"/>
          <w:sz w:val="28"/>
          <w:szCs w:val="28"/>
          <w:lang w:val="ro-RO" w:eastAsia="ro-RO"/>
        </w:rPr>
        <w:t>.</w:t>
      </w:r>
    </w:p>
    <w:p w:rsidR="00AD319C" w:rsidRPr="009D0F04" w:rsidRDefault="00AD319C" w:rsidP="00484BC7">
      <w:pPr>
        <w:spacing w:after="0" w:line="240" w:lineRule="auto"/>
        <w:ind w:firstLine="360"/>
        <w:jc w:val="both"/>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4.1.</w:t>
      </w:r>
      <w:r w:rsidRPr="009D0F04">
        <w:rPr>
          <w:rFonts w:ascii="Times New Roman" w:hAnsi="Times New Roman"/>
          <w:color w:val="000000" w:themeColor="text1"/>
          <w:sz w:val="28"/>
          <w:szCs w:val="28"/>
          <w:lang w:val="ro-RO"/>
        </w:rPr>
        <w:t xml:space="preserve"> </w:t>
      </w:r>
      <w:r w:rsidRPr="009D0F04">
        <w:rPr>
          <w:rFonts w:ascii="Times New Roman" w:hAnsi="Times New Roman"/>
          <w:b/>
          <w:color w:val="000000" w:themeColor="text1"/>
          <w:sz w:val="28"/>
          <w:szCs w:val="28"/>
          <w:lang w:val="ro-RO"/>
        </w:rPr>
        <w:t>Poziționarea amplasamentului pe care se desfășoară activitatea, în interiorul ariilor naturale protejate</w:t>
      </w:r>
    </w:p>
    <w:p w:rsidR="00AD319C" w:rsidRPr="009D0F04" w:rsidRDefault="00AD319C" w:rsidP="00484BC7">
      <w:pPr>
        <w:spacing w:after="0" w:line="240" w:lineRule="auto"/>
        <w:ind w:firstLine="360"/>
        <w:jc w:val="both"/>
        <w:rPr>
          <w:rFonts w:ascii="Times New Roman" w:hAnsi="Times New Roman"/>
          <w:color w:val="000000" w:themeColor="text1"/>
          <w:sz w:val="28"/>
          <w:szCs w:val="28"/>
          <w:lang w:val="ro-RO"/>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8"/>
        <w:gridCol w:w="4134"/>
        <w:gridCol w:w="4134"/>
      </w:tblGrid>
      <w:tr w:rsidR="00AD319C" w:rsidRPr="009D0F04" w:rsidTr="00484BC7">
        <w:tc>
          <w:tcPr>
            <w:tcW w:w="1378" w:type="dxa"/>
            <w:shd w:val="clear" w:color="auto" w:fill="C0C0C0"/>
            <w:vAlign w:val="center"/>
          </w:tcPr>
          <w:p w:rsidR="00AD319C" w:rsidRPr="009D0F04" w:rsidRDefault="00AD319C" w:rsidP="00484BC7">
            <w:pPr>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Tip arie</w:t>
            </w:r>
          </w:p>
        </w:tc>
        <w:tc>
          <w:tcPr>
            <w:tcW w:w="4134" w:type="dxa"/>
            <w:shd w:val="clear" w:color="auto" w:fill="C0C0C0"/>
            <w:vAlign w:val="center"/>
          </w:tcPr>
          <w:p w:rsidR="00AD319C" w:rsidRPr="009D0F04" w:rsidRDefault="00AD319C" w:rsidP="00484BC7">
            <w:pPr>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Cod</w:t>
            </w:r>
          </w:p>
        </w:tc>
        <w:tc>
          <w:tcPr>
            <w:tcW w:w="4134" w:type="dxa"/>
            <w:shd w:val="clear" w:color="auto" w:fill="C0C0C0"/>
            <w:vAlign w:val="center"/>
          </w:tcPr>
          <w:p w:rsidR="00AD319C" w:rsidRPr="009D0F04" w:rsidRDefault="00AD319C" w:rsidP="00484BC7">
            <w:pPr>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Arie protejată</w:t>
            </w:r>
          </w:p>
        </w:tc>
      </w:tr>
      <w:tr w:rsidR="00AD319C" w:rsidRPr="009D0F04" w:rsidTr="00484BC7">
        <w:tc>
          <w:tcPr>
            <w:tcW w:w="1378"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rPr>
            </w:pPr>
          </w:p>
        </w:tc>
        <w:tc>
          <w:tcPr>
            <w:tcW w:w="4134"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rPr>
            </w:pPr>
          </w:p>
        </w:tc>
        <w:tc>
          <w:tcPr>
            <w:tcW w:w="4134"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rPr>
            </w:pPr>
          </w:p>
        </w:tc>
      </w:tr>
    </w:tbl>
    <w:p w:rsidR="00AD319C" w:rsidRPr="009D0F04" w:rsidRDefault="00AD319C" w:rsidP="00484BC7">
      <w:pPr>
        <w:spacing w:after="0" w:line="240" w:lineRule="auto"/>
        <w:rPr>
          <w:rFonts w:ascii="Times New Roman" w:hAnsi="Times New Roman"/>
          <w:color w:val="000000" w:themeColor="text1"/>
          <w:sz w:val="28"/>
          <w:szCs w:val="28"/>
          <w:lang w:val="ro-RO"/>
        </w:rPr>
      </w:pPr>
    </w:p>
    <w:p w:rsidR="00AD319C" w:rsidRPr="009D0F04" w:rsidRDefault="00AD319C" w:rsidP="00484BC7">
      <w:pPr>
        <w:spacing w:after="0"/>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Nu este cazul</w:t>
      </w:r>
    </w:p>
    <w:p w:rsidR="00AD319C" w:rsidRPr="009D0F04" w:rsidRDefault="00AD319C" w:rsidP="00484BC7">
      <w:pPr>
        <w:pStyle w:val="Heading2"/>
        <w:ind w:left="360"/>
        <w:rPr>
          <w:color w:val="000000" w:themeColor="text1"/>
          <w:sz w:val="28"/>
          <w:szCs w:val="28"/>
        </w:rPr>
      </w:pPr>
      <w:r w:rsidRPr="009D0F04">
        <w:rPr>
          <w:color w:val="000000" w:themeColor="text1"/>
          <w:sz w:val="28"/>
          <w:szCs w:val="28"/>
        </w:rPr>
        <w:t xml:space="preserve">5. Produsele și subprodusele obținute </w:t>
      </w:r>
    </w:p>
    <w:p w:rsidR="00AD319C" w:rsidRPr="009D0F04" w:rsidRDefault="00AD319C" w:rsidP="00484BC7">
      <w:pPr>
        <w:autoSpaceDE w:val="0"/>
        <w:autoSpaceDN w:val="0"/>
        <w:adjustRightInd w:val="0"/>
        <w:spacing w:after="0" w:line="240" w:lineRule="auto"/>
        <w:ind w:firstLine="360"/>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7"/>
        <w:gridCol w:w="3431"/>
        <w:gridCol w:w="1068"/>
        <w:gridCol w:w="1144"/>
        <w:gridCol w:w="1906"/>
      </w:tblGrid>
      <w:tr w:rsidR="00AD319C" w:rsidRPr="009D0F04" w:rsidTr="00484BC7">
        <w:tc>
          <w:tcPr>
            <w:tcW w:w="2097" w:type="dxa"/>
            <w:shd w:val="clear" w:color="auto" w:fill="C0C0C0"/>
            <w:vAlign w:val="center"/>
          </w:tcPr>
          <w:p w:rsidR="00AD319C" w:rsidRPr="009D0F04" w:rsidRDefault="00AD319C" w:rsidP="00484BC7">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Tip produs/subprodus</w:t>
            </w:r>
          </w:p>
        </w:tc>
        <w:tc>
          <w:tcPr>
            <w:tcW w:w="3431" w:type="dxa"/>
            <w:shd w:val="clear" w:color="auto" w:fill="C0C0C0"/>
            <w:vAlign w:val="center"/>
          </w:tcPr>
          <w:p w:rsidR="00AD319C" w:rsidRPr="009D0F04" w:rsidRDefault="00AD319C" w:rsidP="00484BC7">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Denumire produs/subprodus</w:t>
            </w:r>
          </w:p>
        </w:tc>
        <w:tc>
          <w:tcPr>
            <w:tcW w:w="1068" w:type="dxa"/>
            <w:shd w:val="clear" w:color="auto" w:fill="C0C0C0"/>
            <w:vAlign w:val="center"/>
          </w:tcPr>
          <w:p w:rsidR="00AD319C" w:rsidRPr="009D0F04" w:rsidRDefault="00AD319C" w:rsidP="00484BC7">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Cantitate</w:t>
            </w:r>
          </w:p>
        </w:tc>
        <w:tc>
          <w:tcPr>
            <w:tcW w:w="1144" w:type="dxa"/>
            <w:shd w:val="clear" w:color="auto" w:fill="C0C0C0"/>
            <w:vAlign w:val="center"/>
          </w:tcPr>
          <w:p w:rsidR="00AD319C" w:rsidRPr="009D0F04" w:rsidRDefault="00AD319C" w:rsidP="00484BC7">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UM</w:t>
            </w:r>
          </w:p>
        </w:tc>
        <w:tc>
          <w:tcPr>
            <w:tcW w:w="1906" w:type="dxa"/>
            <w:shd w:val="clear" w:color="auto" w:fill="C0C0C0"/>
            <w:vAlign w:val="center"/>
          </w:tcPr>
          <w:p w:rsidR="00AD319C" w:rsidRPr="009D0F04" w:rsidRDefault="00AD319C" w:rsidP="00484BC7">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Destinație</w:t>
            </w:r>
          </w:p>
        </w:tc>
      </w:tr>
      <w:tr w:rsidR="00AD319C" w:rsidRPr="009D0F04" w:rsidTr="00484BC7">
        <w:tc>
          <w:tcPr>
            <w:tcW w:w="2097"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Alte produse</w:t>
            </w:r>
          </w:p>
        </w:tc>
        <w:tc>
          <w:tcPr>
            <w:tcW w:w="3431"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cereale </w:t>
            </w:r>
          </w:p>
        </w:tc>
        <w:tc>
          <w:tcPr>
            <w:tcW w:w="1068"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400,00</w:t>
            </w:r>
          </w:p>
        </w:tc>
        <w:tc>
          <w:tcPr>
            <w:tcW w:w="1144"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Tone/an</w:t>
            </w:r>
          </w:p>
        </w:tc>
        <w:tc>
          <w:tcPr>
            <w:tcW w:w="1906"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comercializare</w:t>
            </w:r>
          </w:p>
        </w:tc>
      </w:tr>
      <w:tr w:rsidR="00AD319C" w:rsidRPr="009D0F04" w:rsidTr="00484BC7">
        <w:tc>
          <w:tcPr>
            <w:tcW w:w="2097"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Alte produse</w:t>
            </w:r>
          </w:p>
        </w:tc>
        <w:tc>
          <w:tcPr>
            <w:tcW w:w="3431"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seminte oleaginoase</w:t>
            </w:r>
          </w:p>
        </w:tc>
        <w:tc>
          <w:tcPr>
            <w:tcW w:w="1068"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200,00</w:t>
            </w:r>
          </w:p>
        </w:tc>
        <w:tc>
          <w:tcPr>
            <w:tcW w:w="1144"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Tone/an</w:t>
            </w:r>
          </w:p>
        </w:tc>
        <w:tc>
          <w:tcPr>
            <w:tcW w:w="1906"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comercializare</w:t>
            </w:r>
          </w:p>
        </w:tc>
      </w:tr>
    </w:tbl>
    <w:p w:rsidR="00AD319C" w:rsidRPr="009D0F04" w:rsidRDefault="00AD319C" w:rsidP="00484BC7">
      <w:pPr>
        <w:autoSpaceDE w:val="0"/>
        <w:autoSpaceDN w:val="0"/>
        <w:adjustRightInd w:val="0"/>
        <w:spacing w:after="0" w:line="240" w:lineRule="auto"/>
        <w:ind w:left="690"/>
        <w:jc w:val="both"/>
        <w:rPr>
          <w:rFonts w:ascii="Times New Roman" w:hAnsi="Times New Roman"/>
          <w:color w:val="000000" w:themeColor="text1"/>
          <w:sz w:val="28"/>
          <w:szCs w:val="28"/>
          <w:lang w:val="ro-RO"/>
        </w:rPr>
      </w:pPr>
    </w:p>
    <w:p w:rsidR="00AD319C" w:rsidRPr="009D0F04" w:rsidRDefault="00AD319C" w:rsidP="00484BC7">
      <w:pPr>
        <w:autoSpaceDE w:val="0"/>
        <w:autoSpaceDN w:val="0"/>
        <w:adjustRightInd w:val="0"/>
        <w:spacing w:after="0" w:line="240" w:lineRule="auto"/>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p w:rsidR="00AD319C" w:rsidRPr="009D0F04" w:rsidRDefault="00AD319C" w:rsidP="00484BC7">
      <w:pPr>
        <w:pStyle w:val="Heading2"/>
        <w:ind w:left="360"/>
        <w:rPr>
          <w:color w:val="000000" w:themeColor="text1"/>
          <w:sz w:val="28"/>
          <w:szCs w:val="28"/>
        </w:rPr>
      </w:pPr>
      <w:r w:rsidRPr="009D0F04">
        <w:rPr>
          <w:color w:val="000000" w:themeColor="text1"/>
          <w:sz w:val="28"/>
          <w:szCs w:val="28"/>
        </w:rPr>
        <w:t xml:space="preserve">6. Datele referitoare la centrala termică proprie - dotare, combustibili utilizați </w:t>
      </w:r>
    </w:p>
    <w:p w:rsidR="00AD319C" w:rsidRPr="009D0F04" w:rsidRDefault="00AD319C" w:rsidP="00484BC7">
      <w:pPr>
        <w:autoSpaceDE w:val="0"/>
        <w:autoSpaceDN w:val="0"/>
        <w:adjustRightInd w:val="0"/>
        <w:spacing w:after="0" w:line="240" w:lineRule="auto"/>
        <w:ind w:firstLine="360"/>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r w:rsidR="00EF0F9E" w:rsidRPr="009D0F04">
        <w:rPr>
          <w:rFonts w:ascii="Times New Roman" w:hAnsi="Times New Roman"/>
          <w:color w:val="000000" w:themeColor="text1"/>
          <w:sz w:val="28"/>
          <w:szCs w:val="28"/>
          <w:lang w:val="ro-RO"/>
        </w:rPr>
        <w:t>Nu este cazul.</w:t>
      </w:r>
    </w:p>
    <w:p w:rsidR="00AD319C" w:rsidRPr="009D0F04" w:rsidRDefault="00AD319C" w:rsidP="00484BC7">
      <w:pPr>
        <w:autoSpaceDE w:val="0"/>
        <w:autoSpaceDN w:val="0"/>
        <w:adjustRightInd w:val="0"/>
        <w:spacing w:after="0" w:line="240" w:lineRule="auto"/>
        <w:jc w:val="both"/>
        <w:rPr>
          <w:rFonts w:ascii="Times New Roman" w:hAnsi="Times New Roman"/>
          <w:color w:val="000000" w:themeColor="text1"/>
          <w:sz w:val="28"/>
          <w:szCs w:val="28"/>
          <w:lang w:val="ro-RO"/>
        </w:rPr>
      </w:pPr>
    </w:p>
    <w:p w:rsidR="00AD319C" w:rsidRPr="009D0F04" w:rsidRDefault="00AD319C" w:rsidP="00484BC7">
      <w:pPr>
        <w:pStyle w:val="Heading2"/>
        <w:ind w:left="360"/>
        <w:rPr>
          <w:color w:val="000000" w:themeColor="text1"/>
          <w:sz w:val="28"/>
          <w:szCs w:val="28"/>
        </w:rPr>
      </w:pPr>
      <w:r w:rsidRPr="009D0F04">
        <w:rPr>
          <w:color w:val="000000" w:themeColor="text1"/>
          <w:sz w:val="28"/>
          <w:szCs w:val="28"/>
        </w:rPr>
        <w:t>7. Alte date specifice activității: (coduri CAEN Rev.2 care se desfășoară pe amplasament, dar nu intră pe procedura de autorizare)</w:t>
      </w:r>
    </w:p>
    <w:p w:rsidR="00AD319C" w:rsidRPr="009D0F04" w:rsidRDefault="00AD319C" w:rsidP="00484BC7">
      <w:pPr>
        <w:autoSpaceDE w:val="0"/>
        <w:autoSpaceDN w:val="0"/>
        <w:adjustRightInd w:val="0"/>
        <w:spacing w:after="0" w:line="240" w:lineRule="auto"/>
        <w:ind w:firstLine="360"/>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8"/>
        <w:gridCol w:w="8268"/>
      </w:tblGrid>
      <w:tr w:rsidR="00AD319C" w:rsidRPr="009D0F04" w:rsidTr="00484BC7">
        <w:tc>
          <w:tcPr>
            <w:tcW w:w="1378" w:type="dxa"/>
            <w:shd w:val="clear" w:color="auto" w:fill="C0C0C0"/>
            <w:vAlign w:val="center"/>
          </w:tcPr>
          <w:p w:rsidR="00AD319C" w:rsidRPr="009D0F04" w:rsidRDefault="00AD319C" w:rsidP="00484BC7">
            <w:pPr>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Cod CAEN Rev.2</w:t>
            </w:r>
          </w:p>
        </w:tc>
        <w:tc>
          <w:tcPr>
            <w:tcW w:w="8268" w:type="dxa"/>
            <w:shd w:val="clear" w:color="auto" w:fill="C0C0C0"/>
            <w:vAlign w:val="center"/>
          </w:tcPr>
          <w:p w:rsidR="00AD319C" w:rsidRPr="009D0F04" w:rsidRDefault="00AD319C" w:rsidP="00484BC7">
            <w:pPr>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Denumire activitate CAEN Rev.2</w:t>
            </w:r>
          </w:p>
        </w:tc>
      </w:tr>
      <w:tr w:rsidR="00AD319C" w:rsidRPr="009D0F04" w:rsidTr="00484BC7">
        <w:tc>
          <w:tcPr>
            <w:tcW w:w="1378" w:type="dxa"/>
          </w:tcPr>
          <w:p w:rsidR="00AD319C" w:rsidRPr="009D0F04" w:rsidRDefault="00AD319C" w:rsidP="00EF0F9E">
            <w:pPr>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01</w:t>
            </w:r>
            <w:r w:rsidR="00EF0F9E" w:rsidRPr="009D0F04">
              <w:rPr>
                <w:rFonts w:ascii="Times New Roman" w:hAnsi="Times New Roman"/>
                <w:color w:val="000000" w:themeColor="text1"/>
                <w:sz w:val="28"/>
                <w:szCs w:val="28"/>
                <w:lang w:val="ro-RO"/>
              </w:rPr>
              <w:t>13</w:t>
            </w:r>
          </w:p>
        </w:tc>
        <w:tc>
          <w:tcPr>
            <w:tcW w:w="8268" w:type="dxa"/>
          </w:tcPr>
          <w:p w:rsidR="00AD319C" w:rsidRPr="009D0F04" w:rsidRDefault="00EF0F9E" w:rsidP="00484BC7">
            <w:pPr>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Cultivarea legumelor și a pepenilor, a rădăcinoaselor și tubercululor</w:t>
            </w:r>
          </w:p>
        </w:tc>
      </w:tr>
      <w:tr w:rsidR="00AD319C" w:rsidRPr="009D0F04" w:rsidTr="00484BC7">
        <w:tc>
          <w:tcPr>
            <w:tcW w:w="1378"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4621</w:t>
            </w:r>
          </w:p>
        </w:tc>
        <w:tc>
          <w:tcPr>
            <w:tcW w:w="8268"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Comert cu ridicata al cerealelor, semintelor, furajelor si tutunului neprelucrat</w:t>
            </w:r>
          </w:p>
        </w:tc>
      </w:tr>
      <w:tr w:rsidR="00AD319C" w:rsidRPr="009D0F04" w:rsidTr="00484BC7">
        <w:tc>
          <w:tcPr>
            <w:tcW w:w="1378"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5224</w:t>
            </w:r>
          </w:p>
        </w:tc>
        <w:tc>
          <w:tcPr>
            <w:tcW w:w="8268" w:type="dxa"/>
          </w:tcPr>
          <w:p w:rsidR="00AD319C" w:rsidRPr="009D0F04" w:rsidRDefault="00AD319C" w:rsidP="00484BC7">
            <w:pPr>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Manipulari</w:t>
            </w:r>
          </w:p>
        </w:tc>
      </w:tr>
      <w:tr w:rsidR="00EF0F9E" w:rsidRPr="009D0F04" w:rsidTr="00484BC7">
        <w:tc>
          <w:tcPr>
            <w:tcW w:w="1378" w:type="dxa"/>
          </w:tcPr>
          <w:p w:rsidR="00EF0F9E" w:rsidRPr="009D0F04" w:rsidRDefault="00EF0F9E" w:rsidP="00484BC7">
            <w:pPr>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lastRenderedPageBreak/>
              <w:t>0111</w:t>
            </w:r>
          </w:p>
        </w:tc>
        <w:tc>
          <w:tcPr>
            <w:tcW w:w="8268" w:type="dxa"/>
          </w:tcPr>
          <w:p w:rsidR="00EF0F9E" w:rsidRPr="009D0F04" w:rsidRDefault="00EF0F9E" w:rsidP="00484BC7">
            <w:pPr>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Cultivarea cerealelor(exclusiv orezul), plantelor leguminoase și a plantelor producătoare de semințe oleaginoase</w:t>
            </w:r>
          </w:p>
        </w:tc>
      </w:tr>
      <w:tr w:rsidR="00BC1B7C" w:rsidRPr="009D0F04" w:rsidTr="00484BC7">
        <w:tc>
          <w:tcPr>
            <w:tcW w:w="1378" w:type="dxa"/>
          </w:tcPr>
          <w:p w:rsidR="00BC1B7C" w:rsidRPr="009D0F04" w:rsidRDefault="00BC1B7C" w:rsidP="00484BC7">
            <w:pPr>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0119</w:t>
            </w:r>
          </w:p>
        </w:tc>
        <w:tc>
          <w:tcPr>
            <w:tcW w:w="8268" w:type="dxa"/>
          </w:tcPr>
          <w:p w:rsidR="00BC1B7C" w:rsidRPr="009D0F04" w:rsidRDefault="00BC1B7C" w:rsidP="00484BC7">
            <w:pPr>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cultivarea altor plante din culturi nepermanente</w:t>
            </w:r>
          </w:p>
        </w:tc>
      </w:tr>
    </w:tbl>
    <w:p w:rsidR="00AD319C" w:rsidRPr="009D0F04" w:rsidRDefault="00AD319C" w:rsidP="00484BC7">
      <w:pPr>
        <w:spacing w:after="0" w:line="240" w:lineRule="auto"/>
        <w:ind w:left="690"/>
        <w:jc w:val="both"/>
        <w:rPr>
          <w:rFonts w:ascii="Times New Roman" w:hAnsi="Times New Roman"/>
          <w:color w:val="000000" w:themeColor="text1"/>
          <w:sz w:val="28"/>
          <w:szCs w:val="28"/>
          <w:lang w:val="ro-RO"/>
        </w:rPr>
      </w:pPr>
    </w:p>
    <w:p w:rsidR="00AD319C" w:rsidRPr="009D0F04" w:rsidRDefault="00AD319C" w:rsidP="00484BC7">
      <w:pPr>
        <w:spacing w:after="0" w:line="240" w:lineRule="auto"/>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p w:rsidR="00AD319C" w:rsidRPr="009D0F04" w:rsidRDefault="00AD319C" w:rsidP="00484BC7">
      <w:pPr>
        <w:pStyle w:val="Heading2"/>
        <w:ind w:left="360"/>
        <w:rPr>
          <w:color w:val="000000" w:themeColor="text1"/>
          <w:sz w:val="28"/>
          <w:szCs w:val="28"/>
        </w:rPr>
      </w:pPr>
      <w:r w:rsidRPr="009D0F04">
        <w:rPr>
          <w:color w:val="000000" w:themeColor="text1"/>
          <w:sz w:val="28"/>
          <w:szCs w:val="28"/>
        </w:rPr>
        <w:t>8. Programul de funcționare</w:t>
      </w:r>
    </w:p>
    <w:p w:rsidR="00AD319C" w:rsidRPr="009D0F04" w:rsidRDefault="00966139" w:rsidP="00484BC7">
      <w:pPr>
        <w:spacing w:after="0" w:line="240" w:lineRule="auto"/>
        <w:ind w:firstLine="360"/>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8 ore/zi în schimburi/ 5 zile / săptămână, 150-250 zile/an, </w:t>
      </w:r>
      <w:r w:rsidR="00AD319C" w:rsidRPr="009D0F04">
        <w:rPr>
          <w:rFonts w:ascii="Times New Roman" w:hAnsi="Times New Roman"/>
          <w:color w:val="000000" w:themeColor="text1"/>
          <w:sz w:val="28"/>
          <w:szCs w:val="28"/>
          <w:lang w:val="ro-RO"/>
        </w:rPr>
        <w:t xml:space="preserve"> în funcție de lucrările agricole</w:t>
      </w:r>
    </w:p>
    <w:p w:rsidR="0024261C" w:rsidRPr="009D0F04" w:rsidRDefault="0024261C" w:rsidP="00484BC7">
      <w:pPr>
        <w:pStyle w:val="Heading1"/>
        <w:rPr>
          <w:rFonts w:ascii="Times New Roman" w:hAnsi="Times New Roman"/>
          <w:b/>
          <w:color w:val="000000" w:themeColor="text1"/>
          <w:sz w:val="28"/>
          <w:szCs w:val="28"/>
          <w:lang w:val="ro-RO"/>
        </w:rPr>
      </w:pPr>
    </w:p>
    <w:p w:rsidR="00AD319C" w:rsidRPr="009D0F04" w:rsidRDefault="00AD319C" w:rsidP="00484BC7">
      <w:pPr>
        <w:pStyle w:val="Heading1"/>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II. Instalațiile, măsurile și condițiile de protecție a mediului</w:t>
      </w:r>
    </w:p>
    <w:p w:rsidR="00AD319C" w:rsidRPr="009D0F04" w:rsidRDefault="00AD319C" w:rsidP="00484BC7">
      <w:pPr>
        <w:autoSpaceDE w:val="0"/>
        <w:autoSpaceDN w:val="0"/>
        <w:adjustRightInd w:val="0"/>
        <w:spacing w:after="0" w:line="240" w:lineRule="auto"/>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p w:rsidR="00AD319C" w:rsidRPr="009D0F04" w:rsidRDefault="00AD319C" w:rsidP="00484BC7">
      <w:pPr>
        <w:pStyle w:val="Heading2"/>
        <w:ind w:left="360"/>
        <w:rPr>
          <w:color w:val="000000" w:themeColor="text1"/>
          <w:sz w:val="28"/>
          <w:szCs w:val="28"/>
        </w:rPr>
      </w:pPr>
      <w:r w:rsidRPr="009D0F04">
        <w:rPr>
          <w:color w:val="000000" w:themeColor="text1"/>
          <w:sz w:val="28"/>
          <w:szCs w:val="28"/>
        </w:rPr>
        <w:t>1. Stațiile și instalațiile pentru reținerea, evacuarea și dispersia poluanților în mediu, din dotare (pe factori de mediu)</w:t>
      </w:r>
    </w:p>
    <w:p w:rsidR="00AD319C" w:rsidRPr="009D0F04" w:rsidRDefault="00AD319C" w:rsidP="00484BC7">
      <w:pPr>
        <w:spacing w:after="0"/>
        <w:ind w:firstLine="360"/>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p w:rsidR="00AD319C" w:rsidRPr="009D0F04" w:rsidRDefault="00AD319C" w:rsidP="00484BC7">
      <w:pPr>
        <w:spacing w:after="0" w:line="240" w:lineRule="auto"/>
        <w:jc w:val="both"/>
        <w:rPr>
          <w:rFonts w:ascii="Times New Roman" w:hAnsi="Times New Roman"/>
          <w:b/>
          <w:color w:val="000000" w:themeColor="text1"/>
          <w:sz w:val="28"/>
          <w:szCs w:val="28"/>
          <w:lang w:val="ro-RO"/>
        </w:rPr>
      </w:pPr>
      <w:r w:rsidRPr="009D0F04">
        <w:rPr>
          <w:rFonts w:ascii="Times New Roman" w:hAnsi="Times New Roman"/>
          <w:color w:val="000000" w:themeColor="text1"/>
          <w:sz w:val="28"/>
          <w:szCs w:val="28"/>
          <w:lang w:val="ro-RO"/>
        </w:rPr>
        <w:tab/>
      </w:r>
      <w:r w:rsidRPr="009D0F04">
        <w:rPr>
          <w:rFonts w:ascii="Times New Roman" w:hAnsi="Times New Roman"/>
          <w:b/>
          <w:color w:val="000000" w:themeColor="text1"/>
          <w:sz w:val="28"/>
          <w:szCs w:val="28"/>
          <w:lang w:val="ro-RO"/>
        </w:rPr>
        <w:t>Aer</w:t>
      </w:r>
    </w:p>
    <w:p w:rsidR="00AD319C" w:rsidRPr="009D0F04" w:rsidRDefault="00AD319C" w:rsidP="00484BC7">
      <w:pPr>
        <w:spacing w:after="0" w:line="240" w:lineRule="auto"/>
        <w:ind w:firstLine="720"/>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Nu este cazul</w:t>
      </w:r>
    </w:p>
    <w:p w:rsidR="00AD319C" w:rsidRPr="009D0F04" w:rsidRDefault="00AD319C" w:rsidP="00484BC7">
      <w:pPr>
        <w:spacing w:after="0" w:line="240" w:lineRule="auto"/>
        <w:jc w:val="both"/>
        <w:rPr>
          <w:rFonts w:ascii="Times New Roman" w:hAnsi="Times New Roman"/>
          <w:color w:val="000000" w:themeColor="text1"/>
          <w:sz w:val="28"/>
          <w:szCs w:val="28"/>
          <w:lang w:val="ro-RO"/>
        </w:rPr>
      </w:pPr>
    </w:p>
    <w:p w:rsidR="00AD319C" w:rsidRPr="009D0F04" w:rsidRDefault="00AD319C" w:rsidP="00484BC7">
      <w:pPr>
        <w:spacing w:after="0" w:line="240" w:lineRule="auto"/>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p w:rsidR="00AD319C" w:rsidRPr="009D0F04" w:rsidRDefault="00AD319C" w:rsidP="00484BC7">
      <w:pPr>
        <w:widowControl w:val="0"/>
        <w:tabs>
          <w:tab w:val="left" w:pos="0"/>
        </w:tabs>
        <w:suppressAutoHyphens/>
        <w:spacing w:after="0" w:line="240" w:lineRule="auto"/>
        <w:jc w:val="both"/>
        <w:rPr>
          <w:rFonts w:ascii="Times New Roman" w:hAnsi="Times New Roman"/>
          <w:color w:val="000000" w:themeColor="text1"/>
          <w:sz w:val="28"/>
          <w:szCs w:val="28"/>
          <w:lang w:val="ro-RO"/>
        </w:rPr>
      </w:pPr>
      <w:r w:rsidRPr="009D0F04">
        <w:rPr>
          <w:rFonts w:ascii="Times New Roman" w:hAnsi="Times New Roman"/>
          <w:b/>
          <w:color w:val="000000" w:themeColor="text1"/>
          <w:sz w:val="28"/>
          <w:szCs w:val="28"/>
          <w:lang w:val="ro-RO"/>
        </w:rPr>
        <w:tab/>
        <w:t>Alte surse de poluare</w:t>
      </w:r>
    </w:p>
    <w:p w:rsidR="00AD319C" w:rsidRPr="009D0F04" w:rsidRDefault="00AD319C" w:rsidP="00484BC7">
      <w:pPr>
        <w:spacing w:after="0"/>
        <w:ind w:left="720"/>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p w:rsidR="00AD319C" w:rsidRPr="009D0F04" w:rsidRDefault="0024261C" w:rsidP="00484BC7">
      <w:pPr>
        <w:widowControl w:val="0"/>
        <w:tabs>
          <w:tab w:val="left" w:pos="0"/>
        </w:tabs>
        <w:suppressAutoHyphens/>
        <w:spacing w:after="0" w:line="240" w:lineRule="auto"/>
        <w:ind w:left="748"/>
        <w:jc w:val="both"/>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Nu este cazul</w:t>
      </w:r>
    </w:p>
    <w:p w:rsidR="00AD319C" w:rsidRPr="009D0F04" w:rsidRDefault="00AD319C" w:rsidP="00484BC7">
      <w:pPr>
        <w:spacing w:after="0"/>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p w:rsidR="00AD319C" w:rsidRPr="009D0F04" w:rsidRDefault="00AD319C" w:rsidP="00484BC7">
      <w:pPr>
        <w:widowControl w:val="0"/>
        <w:tabs>
          <w:tab w:val="left" w:pos="0"/>
        </w:tabs>
        <w:suppressAutoHyphens/>
        <w:spacing w:after="0" w:line="240" w:lineRule="auto"/>
        <w:jc w:val="both"/>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ab/>
        <w:t>Apă</w:t>
      </w:r>
    </w:p>
    <w:p w:rsidR="00AD319C" w:rsidRPr="009D0F04" w:rsidRDefault="00AD319C" w:rsidP="00484BC7">
      <w:pPr>
        <w:autoSpaceDE w:val="0"/>
        <w:autoSpaceDN w:val="0"/>
        <w:adjustRightInd w:val="0"/>
        <w:spacing w:after="0" w:line="240" w:lineRule="auto"/>
        <w:ind w:left="720"/>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Nu este cazul</w:t>
      </w:r>
    </w:p>
    <w:p w:rsidR="00AD319C" w:rsidRPr="009D0F04" w:rsidRDefault="00AD319C" w:rsidP="00484BC7">
      <w:pPr>
        <w:spacing w:after="0" w:line="240" w:lineRule="auto"/>
        <w:jc w:val="both"/>
        <w:rPr>
          <w:rFonts w:ascii="Times New Roman" w:hAnsi="Times New Roman"/>
          <w:color w:val="000000" w:themeColor="text1"/>
          <w:sz w:val="28"/>
          <w:szCs w:val="28"/>
          <w:lang w:val="ro-RO"/>
        </w:rPr>
      </w:pPr>
    </w:p>
    <w:p w:rsidR="00AD319C" w:rsidRPr="009D0F04" w:rsidRDefault="00AD319C" w:rsidP="00014CED">
      <w:pPr>
        <w:spacing w:after="0"/>
        <w:rPr>
          <w:rFonts w:ascii="Times New Roman" w:hAnsi="Times New Roman"/>
          <w:b/>
          <w:color w:val="000000" w:themeColor="text1"/>
          <w:sz w:val="28"/>
          <w:szCs w:val="28"/>
          <w:lang w:val="ro-RO"/>
        </w:rPr>
      </w:pPr>
      <w:r w:rsidRPr="009D0F04">
        <w:rPr>
          <w:rFonts w:ascii="Times New Roman" w:hAnsi="Times New Roman"/>
          <w:color w:val="000000" w:themeColor="text1"/>
          <w:sz w:val="28"/>
          <w:szCs w:val="28"/>
          <w:lang w:val="ro-RO"/>
        </w:rPr>
        <w:t xml:space="preserve"> </w:t>
      </w:r>
      <w:r w:rsidRPr="009D0F04">
        <w:rPr>
          <w:rFonts w:ascii="Times New Roman" w:hAnsi="Times New Roman"/>
          <w:b/>
          <w:color w:val="000000" w:themeColor="text1"/>
          <w:sz w:val="28"/>
          <w:szCs w:val="28"/>
          <w:lang w:val="ro-RO"/>
        </w:rPr>
        <w:tab/>
        <w:t>Sol</w:t>
      </w:r>
    </w:p>
    <w:p w:rsidR="00AD319C" w:rsidRPr="009D0F04" w:rsidRDefault="00AD319C" w:rsidP="00484BC7">
      <w:pPr>
        <w:spacing w:after="0"/>
        <w:ind w:firstLine="720"/>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Spațiu special amenjat pentru depozitarea temporară a produselor folosite pentru chimizarea agriculturii și spațiu amenjat pentru anvelope, ulei, filtre de ulei uzate.</w:t>
      </w:r>
    </w:p>
    <w:p w:rsidR="00AD319C" w:rsidRPr="009D0F04" w:rsidRDefault="00AD319C" w:rsidP="00484BC7">
      <w:pPr>
        <w:widowControl w:val="0"/>
        <w:tabs>
          <w:tab w:val="left" w:pos="0"/>
        </w:tabs>
        <w:suppressAutoHyphens/>
        <w:spacing w:after="0" w:line="240" w:lineRule="auto"/>
        <w:jc w:val="both"/>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ab/>
        <w:t>Alți factori de mediu (după caz)</w:t>
      </w:r>
    </w:p>
    <w:p w:rsidR="00AD319C" w:rsidRPr="009D0F04" w:rsidRDefault="00AD319C" w:rsidP="00484BC7">
      <w:pPr>
        <w:spacing w:after="0"/>
        <w:ind w:left="720"/>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p w:rsidR="00AD319C" w:rsidRPr="009D0F04" w:rsidRDefault="00AD319C" w:rsidP="00484BC7">
      <w:pPr>
        <w:pStyle w:val="Heading2"/>
        <w:ind w:left="360"/>
        <w:rPr>
          <w:color w:val="000000" w:themeColor="text1"/>
          <w:sz w:val="28"/>
          <w:szCs w:val="28"/>
        </w:rPr>
      </w:pPr>
      <w:r w:rsidRPr="009D0F04">
        <w:rPr>
          <w:color w:val="000000" w:themeColor="text1"/>
          <w:sz w:val="28"/>
          <w:szCs w:val="28"/>
        </w:rPr>
        <w:t xml:space="preserve">2. Alte amenajări speciale, dotări și măsuri pentru protecția mediului: </w:t>
      </w:r>
    </w:p>
    <w:p w:rsidR="00AD319C" w:rsidRPr="009D0F04" w:rsidRDefault="00AD319C" w:rsidP="00484BC7">
      <w:pPr>
        <w:spacing w:after="0"/>
        <w:ind w:firstLine="360"/>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Platformă </w:t>
      </w:r>
      <w:r w:rsidR="008215C0" w:rsidRPr="009D0F04">
        <w:rPr>
          <w:rFonts w:ascii="Times New Roman" w:hAnsi="Times New Roman"/>
          <w:color w:val="000000" w:themeColor="text1"/>
          <w:sz w:val="28"/>
          <w:szCs w:val="28"/>
          <w:lang w:val="ro-RO"/>
        </w:rPr>
        <w:t>betonată</w:t>
      </w:r>
      <w:r w:rsidRPr="009D0F04">
        <w:rPr>
          <w:rFonts w:ascii="Times New Roman" w:hAnsi="Times New Roman"/>
          <w:color w:val="000000" w:themeColor="text1"/>
          <w:sz w:val="28"/>
          <w:szCs w:val="28"/>
          <w:lang w:val="ro-RO"/>
        </w:rPr>
        <w:t xml:space="preserve"> pentru parcarea utilajelor agricole.</w:t>
      </w:r>
    </w:p>
    <w:p w:rsidR="00AD319C" w:rsidRPr="009D0F04" w:rsidRDefault="00AD319C" w:rsidP="00484BC7">
      <w:pPr>
        <w:pStyle w:val="Heading2"/>
        <w:ind w:left="360"/>
        <w:rPr>
          <w:color w:val="000000" w:themeColor="text1"/>
          <w:sz w:val="28"/>
          <w:szCs w:val="28"/>
        </w:rPr>
      </w:pPr>
      <w:r w:rsidRPr="009D0F04">
        <w:rPr>
          <w:color w:val="000000" w:themeColor="text1"/>
          <w:sz w:val="28"/>
          <w:szCs w:val="28"/>
        </w:rPr>
        <w:t>3. Concentrațiile și debitele masice de poluanți, nivelul de zgomot, de radiații, admise la evacuarea în mediu, depășiri permise și în ce condiții</w:t>
      </w:r>
    </w:p>
    <w:p w:rsidR="00AD319C" w:rsidRPr="009D0F04" w:rsidRDefault="00AD319C" w:rsidP="00484BC7">
      <w:pPr>
        <w:spacing w:after="0"/>
        <w:ind w:left="360"/>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Nu este cazul </w:t>
      </w:r>
    </w:p>
    <w:p w:rsidR="00AD319C" w:rsidRPr="009D0F04" w:rsidRDefault="00AD319C" w:rsidP="00484BC7">
      <w:pPr>
        <w:pStyle w:val="Default"/>
        <w:ind w:firstLine="720"/>
        <w:jc w:val="both"/>
        <w:rPr>
          <w:rFonts w:ascii="Times New Roman" w:hAnsi="Times New Roman" w:cs="Times New Roman"/>
          <w:color w:val="000000" w:themeColor="text1"/>
          <w:sz w:val="28"/>
          <w:szCs w:val="28"/>
          <w:lang w:val="ro-RO"/>
        </w:rPr>
      </w:pPr>
      <w:r w:rsidRPr="009D0F04">
        <w:rPr>
          <w:rFonts w:ascii="Times New Roman" w:hAnsi="Times New Roman" w:cs="Times New Roman"/>
          <w:b/>
          <w:color w:val="000000" w:themeColor="text1"/>
          <w:sz w:val="28"/>
          <w:szCs w:val="28"/>
        </w:rPr>
        <w:t>Valori limită pentru aer în condiții de funcționare normale</w:t>
      </w:r>
    </w:p>
    <w:p w:rsidR="00AD319C" w:rsidRPr="009D0F04" w:rsidRDefault="00AD319C" w:rsidP="008215C0">
      <w:pPr>
        <w:pStyle w:val="NoSpacing"/>
        <w:ind w:firstLine="720"/>
        <w:rPr>
          <w:rFonts w:ascii="Times New Roman" w:hAnsi="Times New Roman" w:cs="Times New Roman"/>
          <w:color w:val="000000" w:themeColor="text1"/>
          <w:sz w:val="28"/>
          <w:szCs w:val="28"/>
        </w:rPr>
      </w:pPr>
      <w:r w:rsidRPr="009D0F04">
        <w:rPr>
          <w:rFonts w:ascii="Times New Roman" w:hAnsi="Times New Roman" w:cs="Times New Roman"/>
          <w:color w:val="000000" w:themeColor="text1"/>
          <w:sz w:val="28"/>
          <w:szCs w:val="28"/>
        </w:rPr>
        <w:lastRenderedPageBreak/>
        <w:t>Nu este cazul</w:t>
      </w:r>
    </w:p>
    <w:p w:rsidR="00AD319C" w:rsidRPr="009D0F04" w:rsidRDefault="00AD319C" w:rsidP="00484BC7">
      <w:pPr>
        <w:pStyle w:val="NoSpacing"/>
        <w:rPr>
          <w:rFonts w:ascii="Times New Roman" w:hAnsi="Times New Roman" w:cs="Times New Roman"/>
          <w:color w:val="000000" w:themeColor="text1"/>
          <w:sz w:val="28"/>
          <w:szCs w:val="28"/>
        </w:rPr>
      </w:pPr>
    </w:p>
    <w:p w:rsidR="00AD319C" w:rsidRPr="009D0F04" w:rsidRDefault="00AD319C" w:rsidP="00484BC7">
      <w:pPr>
        <w:pStyle w:val="NoSpacing"/>
        <w:ind w:firstLine="720"/>
        <w:rPr>
          <w:rFonts w:ascii="Times New Roman" w:hAnsi="Times New Roman" w:cs="Times New Roman"/>
          <w:b/>
          <w:color w:val="000000" w:themeColor="text1"/>
          <w:sz w:val="28"/>
          <w:szCs w:val="28"/>
        </w:rPr>
      </w:pPr>
      <w:r w:rsidRPr="009D0F04">
        <w:rPr>
          <w:rFonts w:ascii="Times New Roman" w:hAnsi="Times New Roman" w:cs="Times New Roman"/>
          <w:b/>
          <w:color w:val="000000" w:themeColor="text1"/>
          <w:sz w:val="28"/>
          <w:szCs w:val="28"/>
        </w:rPr>
        <w:t xml:space="preserve">Valori admise pentru sol – </w:t>
      </w:r>
      <w:r w:rsidRPr="009D0F04">
        <w:rPr>
          <w:rFonts w:ascii="Times New Roman" w:hAnsi="Times New Roman" w:cs="Times New Roman"/>
          <w:color w:val="000000" w:themeColor="text1"/>
          <w:sz w:val="28"/>
          <w:szCs w:val="28"/>
        </w:rPr>
        <w:t>nu este cazul</w:t>
      </w:r>
    </w:p>
    <w:p w:rsidR="00AD319C" w:rsidRPr="009D0F04" w:rsidRDefault="00AD319C" w:rsidP="00484BC7">
      <w:pPr>
        <w:pStyle w:val="NoSpacing"/>
        <w:rPr>
          <w:rFonts w:ascii="Times New Roman" w:hAnsi="Times New Roman" w:cs="Times New Roman"/>
          <w:b/>
          <w:color w:val="000000" w:themeColor="text1"/>
          <w:sz w:val="28"/>
          <w:szCs w:val="28"/>
        </w:rPr>
      </w:pPr>
    </w:p>
    <w:p w:rsidR="00AD319C" w:rsidRPr="009D0F04" w:rsidRDefault="00AD319C" w:rsidP="00484BC7">
      <w:pPr>
        <w:pStyle w:val="NoSpacing"/>
        <w:rPr>
          <w:rFonts w:ascii="Times New Roman" w:hAnsi="Times New Roman" w:cs="Times New Roman"/>
          <w:b/>
          <w:color w:val="000000" w:themeColor="text1"/>
          <w:sz w:val="28"/>
          <w:szCs w:val="28"/>
        </w:rPr>
      </w:pPr>
      <w:r w:rsidRPr="009D0F04">
        <w:rPr>
          <w:rFonts w:ascii="Times New Roman" w:hAnsi="Times New Roman" w:cs="Times New Roman"/>
          <w:b/>
          <w:color w:val="000000" w:themeColor="text1"/>
          <w:sz w:val="28"/>
          <w:szCs w:val="28"/>
        </w:rPr>
        <w:t xml:space="preserve"> </w:t>
      </w:r>
    </w:p>
    <w:p w:rsidR="00AD319C" w:rsidRPr="009D0F04" w:rsidRDefault="00AD319C" w:rsidP="00484BC7">
      <w:pPr>
        <w:pStyle w:val="Heading1"/>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III. Monitorizarea mediului</w:t>
      </w:r>
    </w:p>
    <w:p w:rsidR="00AD319C" w:rsidRPr="009D0F04" w:rsidRDefault="00AD319C" w:rsidP="00484BC7">
      <w:pPr>
        <w:autoSpaceDE w:val="0"/>
        <w:autoSpaceDN w:val="0"/>
        <w:adjustRightInd w:val="0"/>
        <w:spacing w:after="0" w:line="240" w:lineRule="auto"/>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p w:rsidR="00AD319C" w:rsidRPr="009D0F04" w:rsidRDefault="00AD319C" w:rsidP="00484BC7">
      <w:pPr>
        <w:pStyle w:val="Heading2"/>
        <w:ind w:firstLine="340"/>
        <w:rPr>
          <w:color w:val="000000" w:themeColor="text1"/>
          <w:sz w:val="28"/>
          <w:szCs w:val="28"/>
        </w:rPr>
      </w:pPr>
      <w:r w:rsidRPr="009D0F04">
        <w:rPr>
          <w:color w:val="000000" w:themeColor="text1"/>
          <w:sz w:val="28"/>
          <w:szCs w:val="28"/>
        </w:rPr>
        <w:t>1. Indicatorii fizico-chimici, bacteriologici și biologici emiși, emisii de poluanți, frecvența, modul de valorificare a rezultatelor</w:t>
      </w:r>
    </w:p>
    <w:p w:rsidR="00AD319C" w:rsidRPr="009D0F04" w:rsidRDefault="00AD319C" w:rsidP="00484BC7">
      <w:pPr>
        <w:autoSpaceDE w:val="0"/>
        <w:autoSpaceDN w:val="0"/>
        <w:adjustRightInd w:val="0"/>
        <w:spacing w:after="0" w:line="240" w:lineRule="auto"/>
        <w:ind w:left="720"/>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p w:rsidR="00AD319C" w:rsidRPr="009D0F04" w:rsidRDefault="00AD319C" w:rsidP="00484BC7">
      <w:pPr>
        <w:pStyle w:val="NoSpacing"/>
        <w:tabs>
          <w:tab w:val="left" w:pos="851"/>
        </w:tabs>
        <w:ind w:left="720" w:hanging="294"/>
        <w:rPr>
          <w:rFonts w:ascii="Times New Roman" w:hAnsi="Times New Roman" w:cs="Times New Roman"/>
          <w:b/>
          <w:color w:val="000000" w:themeColor="text1"/>
          <w:sz w:val="28"/>
          <w:szCs w:val="28"/>
        </w:rPr>
      </w:pPr>
      <w:r w:rsidRPr="009D0F04">
        <w:rPr>
          <w:rFonts w:ascii="Times New Roman" w:hAnsi="Times New Roman" w:cs="Times New Roman"/>
          <w:b/>
          <w:color w:val="000000" w:themeColor="text1"/>
          <w:sz w:val="28"/>
          <w:szCs w:val="28"/>
        </w:rPr>
        <w:tab/>
        <w:t>Monitorizarea aerului</w:t>
      </w:r>
    </w:p>
    <w:p w:rsidR="00AD319C" w:rsidRPr="009D0F04" w:rsidRDefault="00AD319C" w:rsidP="00484BC7">
      <w:pPr>
        <w:spacing w:after="0"/>
        <w:ind w:firstLine="720"/>
        <w:rPr>
          <w:rFonts w:ascii="Times New Roman" w:hAnsi="Times New Roman"/>
          <w:color w:val="000000" w:themeColor="text1"/>
          <w:sz w:val="28"/>
          <w:szCs w:val="28"/>
        </w:rPr>
      </w:pPr>
      <w:r w:rsidRPr="009D0F04">
        <w:rPr>
          <w:rFonts w:ascii="Times New Roman" w:hAnsi="Times New Roman"/>
          <w:color w:val="000000" w:themeColor="text1"/>
          <w:sz w:val="28"/>
          <w:szCs w:val="28"/>
        </w:rPr>
        <w:t xml:space="preserve"> Nu este cazul</w:t>
      </w:r>
    </w:p>
    <w:p w:rsidR="00AD319C" w:rsidRPr="009D0F04" w:rsidRDefault="00AD319C" w:rsidP="00484BC7">
      <w:pPr>
        <w:pStyle w:val="NoSpacing"/>
        <w:tabs>
          <w:tab w:val="left" w:pos="851"/>
        </w:tabs>
        <w:ind w:left="720" w:hanging="294"/>
        <w:rPr>
          <w:rFonts w:ascii="Times New Roman" w:hAnsi="Times New Roman" w:cs="Times New Roman"/>
          <w:b/>
          <w:color w:val="000000" w:themeColor="text1"/>
          <w:sz w:val="28"/>
          <w:szCs w:val="28"/>
        </w:rPr>
      </w:pPr>
    </w:p>
    <w:p w:rsidR="00AD319C" w:rsidRPr="009D0F04" w:rsidRDefault="00AD319C" w:rsidP="00484BC7">
      <w:pPr>
        <w:pStyle w:val="NoSpacing"/>
        <w:rPr>
          <w:rFonts w:ascii="Times New Roman" w:hAnsi="Times New Roman" w:cs="Times New Roman"/>
          <w:color w:val="000000" w:themeColor="text1"/>
          <w:sz w:val="28"/>
          <w:szCs w:val="28"/>
        </w:rPr>
      </w:pPr>
      <w:r w:rsidRPr="009D0F04">
        <w:rPr>
          <w:rFonts w:ascii="Times New Roman" w:hAnsi="Times New Roman" w:cs="Times New Roman"/>
          <w:color w:val="000000" w:themeColor="text1"/>
          <w:sz w:val="28"/>
          <w:szCs w:val="28"/>
        </w:rPr>
        <w:t xml:space="preserve"> </w:t>
      </w:r>
    </w:p>
    <w:p w:rsidR="00AD319C" w:rsidRPr="009D0F04" w:rsidRDefault="00AD319C" w:rsidP="00484BC7">
      <w:pPr>
        <w:pStyle w:val="NoSpacing"/>
        <w:ind w:left="720"/>
        <w:rPr>
          <w:rFonts w:ascii="Times New Roman" w:hAnsi="Times New Roman" w:cs="Times New Roman"/>
          <w:b/>
          <w:color w:val="000000" w:themeColor="text1"/>
          <w:sz w:val="28"/>
          <w:szCs w:val="28"/>
        </w:rPr>
      </w:pPr>
      <w:r w:rsidRPr="009D0F04">
        <w:rPr>
          <w:rFonts w:ascii="Times New Roman" w:hAnsi="Times New Roman" w:cs="Times New Roman"/>
          <w:b/>
          <w:color w:val="000000" w:themeColor="text1"/>
          <w:sz w:val="28"/>
          <w:szCs w:val="28"/>
        </w:rPr>
        <w:t>Monitorizarea apei</w:t>
      </w:r>
    </w:p>
    <w:p w:rsidR="00AD319C" w:rsidRPr="009D0F04" w:rsidRDefault="00AD319C" w:rsidP="00484BC7">
      <w:pPr>
        <w:pStyle w:val="NoSpacing"/>
        <w:ind w:left="720"/>
        <w:rPr>
          <w:rFonts w:ascii="Times New Roman" w:hAnsi="Times New Roman" w:cs="Times New Roman"/>
          <w:color w:val="000000" w:themeColor="text1"/>
          <w:sz w:val="28"/>
          <w:szCs w:val="28"/>
        </w:rPr>
      </w:pPr>
      <w:r w:rsidRPr="009D0F04">
        <w:rPr>
          <w:rFonts w:ascii="Times New Roman" w:hAnsi="Times New Roman" w:cs="Times New Roman"/>
          <w:color w:val="000000" w:themeColor="text1"/>
          <w:sz w:val="28"/>
          <w:szCs w:val="28"/>
        </w:rPr>
        <w:t xml:space="preserve"> Nu este cazul</w:t>
      </w:r>
    </w:p>
    <w:p w:rsidR="00AD319C" w:rsidRPr="009D0F04" w:rsidRDefault="00AD319C" w:rsidP="00484BC7">
      <w:pPr>
        <w:pStyle w:val="NoSpacing"/>
        <w:ind w:left="720"/>
        <w:rPr>
          <w:rFonts w:ascii="Times New Roman" w:hAnsi="Times New Roman" w:cs="Times New Roman"/>
          <w:b/>
          <w:color w:val="000000" w:themeColor="text1"/>
          <w:sz w:val="28"/>
          <w:szCs w:val="28"/>
        </w:rPr>
      </w:pPr>
    </w:p>
    <w:p w:rsidR="00AD319C" w:rsidRPr="009D0F04" w:rsidRDefault="00AD319C" w:rsidP="00484BC7">
      <w:pPr>
        <w:pStyle w:val="NoSpacing"/>
        <w:ind w:left="426" w:firstLine="294"/>
        <w:rPr>
          <w:rFonts w:ascii="Times New Roman" w:hAnsi="Times New Roman" w:cs="Times New Roman"/>
          <w:b/>
          <w:color w:val="000000" w:themeColor="text1"/>
          <w:sz w:val="28"/>
          <w:szCs w:val="28"/>
        </w:rPr>
      </w:pPr>
      <w:r w:rsidRPr="009D0F04">
        <w:rPr>
          <w:rFonts w:ascii="Times New Roman" w:hAnsi="Times New Roman" w:cs="Times New Roman"/>
          <w:b/>
          <w:color w:val="000000" w:themeColor="text1"/>
          <w:sz w:val="28"/>
          <w:szCs w:val="28"/>
        </w:rPr>
        <w:t>Monitorizarea apei subterane</w:t>
      </w:r>
    </w:p>
    <w:p w:rsidR="00AD319C" w:rsidRPr="009D0F04" w:rsidRDefault="00AD319C" w:rsidP="00484BC7">
      <w:pPr>
        <w:pStyle w:val="NoSpacing"/>
        <w:rPr>
          <w:rFonts w:ascii="Times New Roman" w:hAnsi="Times New Roman" w:cs="Times New Roman"/>
          <w:color w:val="000000" w:themeColor="text1"/>
          <w:sz w:val="28"/>
          <w:szCs w:val="28"/>
        </w:rPr>
      </w:pPr>
      <w:r w:rsidRPr="009D0F04">
        <w:rPr>
          <w:rFonts w:ascii="Times New Roman" w:hAnsi="Times New Roman" w:cs="Times New Roman"/>
          <w:color w:val="000000" w:themeColor="text1"/>
          <w:sz w:val="28"/>
          <w:szCs w:val="28"/>
        </w:rPr>
        <w:t>Nu este cazul</w:t>
      </w:r>
    </w:p>
    <w:p w:rsidR="00AD319C" w:rsidRPr="009D0F04" w:rsidRDefault="00AD319C" w:rsidP="00484BC7">
      <w:pPr>
        <w:pStyle w:val="NoSpacing"/>
        <w:ind w:left="720"/>
        <w:rPr>
          <w:rFonts w:ascii="Times New Roman" w:hAnsi="Times New Roman" w:cs="Times New Roman"/>
          <w:b/>
          <w:color w:val="000000" w:themeColor="text1"/>
          <w:sz w:val="28"/>
          <w:szCs w:val="28"/>
        </w:rPr>
      </w:pPr>
    </w:p>
    <w:p w:rsidR="00AD319C" w:rsidRPr="009D0F04" w:rsidRDefault="00AD319C" w:rsidP="00484BC7">
      <w:pPr>
        <w:pStyle w:val="NoSpacing"/>
        <w:ind w:left="426" w:firstLine="294"/>
        <w:rPr>
          <w:rFonts w:ascii="Times New Roman" w:hAnsi="Times New Roman" w:cs="Times New Roman"/>
          <w:b/>
          <w:color w:val="000000" w:themeColor="text1"/>
          <w:sz w:val="28"/>
          <w:szCs w:val="28"/>
        </w:rPr>
      </w:pPr>
      <w:r w:rsidRPr="009D0F04">
        <w:rPr>
          <w:rFonts w:ascii="Times New Roman" w:hAnsi="Times New Roman" w:cs="Times New Roman"/>
          <w:b/>
          <w:color w:val="000000" w:themeColor="text1"/>
          <w:sz w:val="28"/>
          <w:szCs w:val="28"/>
        </w:rPr>
        <w:t>Monitorizarea solului</w:t>
      </w:r>
    </w:p>
    <w:p w:rsidR="00AD319C" w:rsidRPr="009D0F04" w:rsidRDefault="00AD319C" w:rsidP="00484BC7">
      <w:pPr>
        <w:pStyle w:val="NoSpacing"/>
        <w:rPr>
          <w:rFonts w:ascii="Times New Roman" w:hAnsi="Times New Roman" w:cs="Times New Roman"/>
          <w:color w:val="000000" w:themeColor="text1"/>
          <w:sz w:val="28"/>
          <w:szCs w:val="28"/>
        </w:rPr>
      </w:pPr>
      <w:r w:rsidRPr="009D0F04">
        <w:rPr>
          <w:rFonts w:ascii="Times New Roman" w:hAnsi="Times New Roman" w:cs="Times New Roman"/>
          <w:color w:val="000000" w:themeColor="text1"/>
          <w:sz w:val="28"/>
          <w:szCs w:val="28"/>
        </w:rPr>
        <w:t>Nu este cazul</w:t>
      </w:r>
    </w:p>
    <w:p w:rsidR="00AD319C" w:rsidRPr="009D0F04" w:rsidRDefault="00AD319C" w:rsidP="00484BC7">
      <w:pPr>
        <w:pStyle w:val="NoSpacing"/>
        <w:ind w:left="426"/>
        <w:rPr>
          <w:rFonts w:ascii="Times New Roman" w:hAnsi="Times New Roman" w:cs="Times New Roman"/>
          <w:b/>
          <w:color w:val="000000" w:themeColor="text1"/>
          <w:sz w:val="28"/>
          <w:szCs w:val="28"/>
        </w:rPr>
      </w:pPr>
    </w:p>
    <w:p w:rsidR="00AD319C" w:rsidRPr="009D0F04" w:rsidRDefault="00AD319C" w:rsidP="00484BC7">
      <w:pPr>
        <w:spacing w:after="0"/>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p w:rsidR="00AD319C" w:rsidRPr="009D0F04" w:rsidRDefault="00AD319C" w:rsidP="00484BC7">
      <w:pPr>
        <w:spacing w:after="0"/>
        <w:rPr>
          <w:rFonts w:ascii="Times New Roman" w:hAnsi="Times New Roman"/>
          <w:color w:val="000000" w:themeColor="text1"/>
          <w:sz w:val="28"/>
          <w:szCs w:val="28"/>
          <w:lang w:val="ro-RO"/>
        </w:rPr>
      </w:pPr>
    </w:p>
    <w:p w:rsidR="00AD319C" w:rsidRPr="009D0F04" w:rsidRDefault="00AD319C" w:rsidP="00484BC7">
      <w:pPr>
        <w:spacing w:after="0"/>
        <w:rPr>
          <w:rFonts w:ascii="Times New Roman" w:hAnsi="Times New Roman"/>
          <w:color w:val="000000" w:themeColor="text1"/>
          <w:sz w:val="28"/>
          <w:szCs w:val="28"/>
          <w:lang w:val="ro-RO"/>
        </w:rPr>
      </w:pPr>
    </w:p>
    <w:p w:rsidR="00AD319C" w:rsidRPr="009D0F04" w:rsidRDefault="00AD319C" w:rsidP="00484BC7">
      <w:pPr>
        <w:pStyle w:val="Heading2"/>
        <w:rPr>
          <w:color w:val="000000" w:themeColor="text1"/>
          <w:sz w:val="28"/>
          <w:szCs w:val="28"/>
        </w:rPr>
      </w:pPr>
      <w:r w:rsidRPr="009D0F04">
        <w:rPr>
          <w:color w:val="000000" w:themeColor="text1"/>
          <w:sz w:val="28"/>
          <w:szCs w:val="28"/>
        </w:rPr>
        <w:t>2. Datele ce vor fi raportate autorității pentru protecția mediului și periodicitatea se regăsesc la capitolul VII, în tabelul care centralizează toate obligațiile de raportare ale titularului.</w:t>
      </w:r>
    </w:p>
    <w:p w:rsidR="00AD319C" w:rsidRPr="009D0F04" w:rsidRDefault="00AD319C" w:rsidP="00484BC7">
      <w:pPr>
        <w:spacing w:after="0"/>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Nu este cazul</w:t>
      </w:r>
    </w:p>
    <w:p w:rsidR="00AD319C" w:rsidRPr="009D0F04" w:rsidRDefault="00AD319C" w:rsidP="00484BC7">
      <w:pPr>
        <w:pStyle w:val="Heading1"/>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IV. Modul de gospodărire a deșeurilor și a ambalajelor</w:t>
      </w:r>
    </w:p>
    <w:p w:rsidR="00AD319C" w:rsidRPr="009D0F04" w:rsidRDefault="00AD319C" w:rsidP="00484BC7">
      <w:pPr>
        <w:autoSpaceDE w:val="0"/>
        <w:autoSpaceDN w:val="0"/>
        <w:adjustRightInd w:val="0"/>
        <w:spacing w:after="0" w:line="240" w:lineRule="auto"/>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p w:rsidR="00AD319C" w:rsidRPr="009D0F04" w:rsidRDefault="00AD319C" w:rsidP="00484BC7">
      <w:pPr>
        <w:pStyle w:val="Heading2"/>
        <w:ind w:left="360"/>
        <w:rPr>
          <w:color w:val="000000" w:themeColor="text1"/>
          <w:sz w:val="28"/>
          <w:szCs w:val="28"/>
        </w:rPr>
      </w:pPr>
      <w:r w:rsidRPr="009D0F04">
        <w:rPr>
          <w:color w:val="000000" w:themeColor="text1"/>
          <w:sz w:val="28"/>
          <w:szCs w:val="28"/>
        </w:rPr>
        <w:t>1. Deșeuri produse</w:t>
      </w:r>
    </w:p>
    <w:p w:rsidR="00AD319C" w:rsidRPr="009D0F04" w:rsidRDefault="00AD319C" w:rsidP="00484BC7">
      <w:pPr>
        <w:spacing w:after="0"/>
        <w:ind w:firstLine="360"/>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 xml:space="preserve"> </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2307"/>
        <w:gridCol w:w="1258"/>
        <w:gridCol w:w="944"/>
        <w:gridCol w:w="1048"/>
        <w:gridCol w:w="1153"/>
        <w:gridCol w:w="629"/>
        <w:gridCol w:w="1468"/>
      </w:tblGrid>
      <w:tr w:rsidR="00AD319C" w:rsidRPr="009D0F04" w:rsidTr="00484BC7">
        <w:trPr>
          <w:cantSplit/>
          <w:trHeight w:val="1701"/>
        </w:trPr>
        <w:tc>
          <w:tcPr>
            <w:tcW w:w="839" w:type="dxa"/>
            <w:shd w:val="clear" w:color="auto" w:fill="C0C0C0"/>
            <w:vAlign w:val="center"/>
          </w:tcPr>
          <w:p w:rsidR="00AD319C" w:rsidRPr="009D0F04" w:rsidRDefault="00AD319C" w:rsidP="00484BC7">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lastRenderedPageBreak/>
              <w:t>Cod deșeu</w:t>
            </w:r>
          </w:p>
        </w:tc>
        <w:tc>
          <w:tcPr>
            <w:tcW w:w="2307" w:type="dxa"/>
            <w:shd w:val="clear" w:color="auto" w:fill="C0C0C0"/>
            <w:vAlign w:val="center"/>
          </w:tcPr>
          <w:p w:rsidR="00AD319C" w:rsidRPr="009D0F04" w:rsidRDefault="00AD319C" w:rsidP="00484BC7">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Denumire deșeu</w:t>
            </w:r>
          </w:p>
        </w:tc>
        <w:tc>
          <w:tcPr>
            <w:tcW w:w="1258" w:type="dxa"/>
            <w:shd w:val="clear" w:color="auto" w:fill="C0C0C0"/>
            <w:vAlign w:val="center"/>
          </w:tcPr>
          <w:p w:rsidR="00AD319C" w:rsidRPr="009D0F04" w:rsidRDefault="00AD319C" w:rsidP="00484BC7">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Sursă generatoare</w:t>
            </w:r>
          </w:p>
        </w:tc>
        <w:tc>
          <w:tcPr>
            <w:tcW w:w="944" w:type="dxa"/>
            <w:shd w:val="clear" w:color="auto" w:fill="C0C0C0"/>
            <w:textDirection w:val="btLr"/>
            <w:vAlign w:val="center"/>
          </w:tcPr>
          <w:p w:rsidR="00AD319C" w:rsidRPr="009D0F04" w:rsidRDefault="00AD319C" w:rsidP="00484BC7">
            <w:pPr>
              <w:autoSpaceDE w:val="0"/>
              <w:autoSpaceDN w:val="0"/>
              <w:adjustRightInd w:val="0"/>
              <w:spacing w:before="40" w:after="0" w:line="240" w:lineRule="auto"/>
              <w:ind w:left="113" w:right="113"/>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Cantitate</w:t>
            </w:r>
          </w:p>
        </w:tc>
        <w:tc>
          <w:tcPr>
            <w:tcW w:w="1048" w:type="dxa"/>
            <w:shd w:val="clear" w:color="auto" w:fill="C0C0C0"/>
            <w:vAlign w:val="center"/>
          </w:tcPr>
          <w:p w:rsidR="00AD319C" w:rsidRPr="009D0F04" w:rsidRDefault="00AD319C" w:rsidP="00484BC7">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UM</w:t>
            </w:r>
          </w:p>
        </w:tc>
        <w:tc>
          <w:tcPr>
            <w:tcW w:w="1153" w:type="dxa"/>
            <w:shd w:val="clear" w:color="auto" w:fill="C0C0C0"/>
            <w:vAlign w:val="center"/>
          </w:tcPr>
          <w:p w:rsidR="00AD319C" w:rsidRPr="009D0F04" w:rsidRDefault="00AD319C" w:rsidP="00484BC7">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Operațiune valorificare / eliminare</w:t>
            </w:r>
          </w:p>
        </w:tc>
        <w:tc>
          <w:tcPr>
            <w:tcW w:w="629" w:type="dxa"/>
            <w:shd w:val="clear" w:color="auto" w:fill="C0C0C0"/>
            <w:textDirection w:val="btLr"/>
            <w:vAlign w:val="center"/>
          </w:tcPr>
          <w:p w:rsidR="00AD319C" w:rsidRPr="009D0F04" w:rsidRDefault="00AD319C" w:rsidP="00484BC7">
            <w:pPr>
              <w:autoSpaceDE w:val="0"/>
              <w:autoSpaceDN w:val="0"/>
              <w:adjustRightInd w:val="0"/>
              <w:spacing w:before="40" w:after="0" w:line="240" w:lineRule="auto"/>
              <w:ind w:left="113" w:right="113"/>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Cod operațiune</w:t>
            </w:r>
          </w:p>
        </w:tc>
        <w:tc>
          <w:tcPr>
            <w:tcW w:w="1468" w:type="dxa"/>
            <w:shd w:val="clear" w:color="auto" w:fill="C0C0C0"/>
            <w:vAlign w:val="center"/>
          </w:tcPr>
          <w:p w:rsidR="00AD319C" w:rsidRPr="009D0F04" w:rsidRDefault="00AD319C" w:rsidP="00484BC7">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Denumire operațiune</w:t>
            </w:r>
          </w:p>
        </w:tc>
      </w:tr>
      <w:tr w:rsidR="00AD319C" w:rsidRPr="009D0F04" w:rsidTr="00484BC7">
        <w:tc>
          <w:tcPr>
            <w:tcW w:w="839"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15 01 10*</w:t>
            </w:r>
          </w:p>
        </w:tc>
        <w:tc>
          <w:tcPr>
            <w:tcW w:w="2307"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ambalaje care contin reziduuri sau sunt contaminate cu substante periculoase</w:t>
            </w:r>
          </w:p>
        </w:tc>
        <w:tc>
          <w:tcPr>
            <w:tcW w:w="1258"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de la tratamentele fitosanitare</w:t>
            </w:r>
          </w:p>
        </w:tc>
        <w:tc>
          <w:tcPr>
            <w:tcW w:w="944"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10,00</w:t>
            </w:r>
          </w:p>
        </w:tc>
        <w:tc>
          <w:tcPr>
            <w:tcW w:w="1048"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Kilogram/an</w:t>
            </w:r>
          </w:p>
        </w:tc>
        <w:tc>
          <w:tcPr>
            <w:tcW w:w="1153"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Valorificare</w:t>
            </w:r>
          </w:p>
        </w:tc>
        <w:tc>
          <w:tcPr>
            <w:tcW w:w="629"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R 12</w:t>
            </w:r>
          </w:p>
        </w:tc>
        <w:tc>
          <w:tcPr>
            <w:tcW w:w="1468"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Schimb de deseuri in vederea efectuarii oricareia dintre operatiile numerotate de la R1 la R11</w:t>
            </w:r>
          </w:p>
        </w:tc>
      </w:tr>
      <w:tr w:rsidR="00AD319C" w:rsidRPr="009D0F04" w:rsidTr="00484BC7">
        <w:tc>
          <w:tcPr>
            <w:tcW w:w="839"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20 03 01</w:t>
            </w:r>
          </w:p>
        </w:tc>
        <w:tc>
          <w:tcPr>
            <w:tcW w:w="2307"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deseuri municipale amestecate</w:t>
            </w:r>
          </w:p>
        </w:tc>
        <w:tc>
          <w:tcPr>
            <w:tcW w:w="1258"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produse de catre angajatii fermei</w:t>
            </w:r>
          </w:p>
        </w:tc>
        <w:tc>
          <w:tcPr>
            <w:tcW w:w="944"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2,00</w:t>
            </w:r>
          </w:p>
        </w:tc>
        <w:tc>
          <w:tcPr>
            <w:tcW w:w="1048"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Metri cubi/an</w:t>
            </w:r>
          </w:p>
        </w:tc>
        <w:tc>
          <w:tcPr>
            <w:tcW w:w="1153"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Valorificare</w:t>
            </w:r>
          </w:p>
        </w:tc>
        <w:tc>
          <w:tcPr>
            <w:tcW w:w="629"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R 12</w:t>
            </w:r>
          </w:p>
        </w:tc>
        <w:tc>
          <w:tcPr>
            <w:tcW w:w="1468" w:type="dxa"/>
          </w:tcPr>
          <w:p w:rsidR="00AD319C" w:rsidRPr="009D0F04" w:rsidRDefault="00AD319C"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Schimb de deseuri in vederea efectuarii oricareia dintre operatiile numerotate de la R1 la R11</w:t>
            </w:r>
          </w:p>
        </w:tc>
      </w:tr>
      <w:tr w:rsidR="002213EE" w:rsidRPr="009D0F04" w:rsidTr="00484BC7">
        <w:tc>
          <w:tcPr>
            <w:tcW w:w="839" w:type="dxa"/>
          </w:tcPr>
          <w:p w:rsidR="002213EE" w:rsidRPr="009D0F04" w:rsidRDefault="002213EE"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15 01 02</w:t>
            </w:r>
          </w:p>
        </w:tc>
        <w:tc>
          <w:tcPr>
            <w:tcW w:w="2307" w:type="dxa"/>
          </w:tcPr>
          <w:p w:rsidR="002213EE" w:rsidRPr="009D0F04" w:rsidRDefault="002213EE"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deșeuri de ambalaje de plastic</w:t>
            </w:r>
          </w:p>
        </w:tc>
        <w:tc>
          <w:tcPr>
            <w:tcW w:w="1258" w:type="dxa"/>
          </w:tcPr>
          <w:p w:rsidR="002213EE" w:rsidRPr="009D0F04" w:rsidRDefault="002213EE" w:rsidP="002213EE">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de la materii prime</w:t>
            </w:r>
          </w:p>
        </w:tc>
        <w:tc>
          <w:tcPr>
            <w:tcW w:w="944" w:type="dxa"/>
          </w:tcPr>
          <w:p w:rsidR="002213EE" w:rsidRPr="009D0F04" w:rsidRDefault="002213EE"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50</w:t>
            </w:r>
          </w:p>
        </w:tc>
        <w:tc>
          <w:tcPr>
            <w:tcW w:w="1048" w:type="dxa"/>
          </w:tcPr>
          <w:p w:rsidR="002213EE" w:rsidRPr="009D0F04" w:rsidRDefault="002213EE"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Kilogram/an</w:t>
            </w:r>
          </w:p>
        </w:tc>
        <w:tc>
          <w:tcPr>
            <w:tcW w:w="1153" w:type="dxa"/>
          </w:tcPr>
          <w:p w:rsidR="002213EE" w:rsidRPr="009D0F04" w:rsidRDefault="002213EE"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Valorificare</w:t>
            </w:r>
          </w:p>
        </w:tc>
        <w:tc>
          <w:tcPr>
            <w:tcW w:w="629" w:type="dxa"/>
          </w:tcPr>
          <w:p w:rsidR="002213EE" w:rsidRPr="009D0F04" w:rsidRDefault="002213EE"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R12</w:t>
            </w:r>
          </w:p>
        </w:tc>
        <w:tc>
          <w:tcPr>
            <w:tcW w:w="1468" w:type="dxa"/>
          </w:tcPr>
          <w:p w:rsidR="002213EE" w:rsidRPr="009D0F04" w:rsidRDefault="002213EE"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Schimb de deseuri in vederea efectuarii oricareia dintre operatiile numerotate de la R1 la R11</w:t>
            </w:r>
          </w:p>
        </w:tc>
      </w:tr>
      <w:tr w:rsidR="002213EE" w:rsidRPr="009D0F04" w:rsidTr="00484BC7">
        <w:tc>
          <w:tcPr>
            <w:tcW w:w="839" w:type="dxa"/>
          </w:tcPr>
          <w:p w:rsidR="002213EE" w:rsidRPr="009D0F04" w:rsidRDefault="002213EE"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15 01 01</w:t>
            </w:r>
          </w:p>
        </w:tc>
        <w:tc>
          <w:tcPr>
            <w:tcW w:w="2307" w:type="dxa"/>
          </w:tcPr>
          <w:p w:rsidR="002213EE" w:rsidRPr="009D0F04" w:rsidRDefault="002213EE" w:rsidP="002213EE">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deșeuri de ambalaje de hârtie</w:t>
            </w:r>
          </w:p>
        </w:tc>
        <w:tc>
          <w:tcPr>
            <w:tcW w:w="1258" w:type="dxa"/>
          </w:tcPr>
          <w:p w:rsidR="002213EE" w:rsidRPr="009D0F04" w:rsidRDefault="002213EE"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de la materii prime</w:t>
            </w:r>
          </w:p>
        </w:tc>
        <w:tc>
          <w:tcPr>
            <w:tcW w:w="944" w:type="dxa"/>
          </w:tcPr>
          <w:p w:rsidR="002213EE" w:rsidRPr="009D0F04" w:rsidRDefault="002213EE"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50</w:t>
            </w:r>
          </w:p>
        </w:tc>
        <w:tc>
          <w:tcPr>
            <w:tcW w:w="1048" w:type="dxa"/>
          </w:tcPr>
          <w:p w:rsidR="002213EE" w:rsidRPr="009D0F04" w:rsidRDefault="002213EE"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Kilogram/an</w:t>
            </w:r>
          </w:p>
        </w:tc>
        <w:tc>
          <w:tcPr>
            <w:tcW w:w="1153" w:type="dxa"/>
          </w:tcPr>
          <w:p w:rsidR="002213EE" w:rsidRPr="009D0F04" w:rsidRDefault="002213EE"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Valorificare</w:t>
            </w:r>
          </w:p>
        </w:tc>
        <w:tc>
          <w:tcPr>
            <w:tcW w:w="629" w:type="dxa"/>
          </w:tcPr>
          <w:p w:rsidR="002213EE" w:rsidRPr="009D0F04" w:rsidRDefault="002213EE"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R12</w:t>
            </w:r>
          </w:p>
        </w:tc>
        <w:tc>
          <w:tcPr>
            <w:tcW w:w="1468" w:type="dxa"/>
          </w:tcPr>
          <w:p w:rsidR="002213EE" w:rsidRPr="009D0F04" w:rsidRDefault="002213EE" w:rsidP="00484BC7">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Schimb de deseuri in vederea </w:t>
            </w:r>
            <w:r w:rsidRPr="009D0F04">
              <w:rPr>
                <w:rFonts w:ascii="Times New Roman" w:hAnsi="Times New Roman"/>
                <w:color w:val="000000" w:themeColor="text1"/>
                <w:sz w:val="28"/>
                <w:szCs w:val="28"/>
                <w:lang w:val="ro-RO"/>
              </w:rPr>
              <w:lastRenderedPageBreak/>
              <w:t>efectuarii oricareia dintre operatiile numerotate de la R1 la R11</w:t>
            </w:r>
          </w:p>
        </w:tc>
      </w:tr>
    </w:tbl>
    <w:p w:rsidR="00AD319C" w:rsidRPr="009D0F04" w:rsidRDefault="00AD319C" w:rsidP="00484BC7">
      <w:pPr>
        <w:autoSpaceDE w:val="0"/>
        <w:autoSpaceDN w:val="0"/>
        <w:adjustRightInd w:val="0"/>
        <w:spacing w:after="0" w:line="240" w:lineRule="auto"/>
        <w:jc w:val="both"/>
        <w:rPr>
          <w:rFonts w:ascii="Times New Roman" w:hAnsi="Times New Roman"/>
          <w:color w:val="000000" w:themeColor="text1"/>
          <w:sz w:val="28"/>
          <w:szCs w:val="28"/>
          <w:lang w:val="ro-RO"/>
        </w:rPr>
      </w:pPr>
    </w:p>
    <w:p w:rsidR="00AD319C" w:rsidRPr="009D0F04" w:rsidRDefault="00AD319C" w:rsidP="00484BC7">
      <w:pPr>
        <w:autoSpaceDE w:val="0"/>
        <w:autoSpaceDN w:val="0"/>
        <w:adjustRightInd w:val="0"/>
        <w:spacing w:after="0" w:line="240" w:lineRule="auto"/>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p w:rsidR="00AD319C" w:rsidRPr="009D0F04" w:rsidRDefault="00AD319C" w:rsidP="00484BC7">
      <w:pPr>
        <w:pStyle w:val="Heading2"/>
        <w:ind w:left="360"/>
        <w:rPr>
          <w:color w:val="000000" w:themeColor="text1"/>
          <w:sz w:val="28"/>
          <w:szCs w:val="28"/>
        </w:rPr>
      </w:pPr>
      <w:r w:rsidRPr="009D0F04">
        <w:rPr>
          <w:color w:val="000000" w:themeColor="text1"/>
          <w:sz w:val="28"/>
          <w:szCs w:val="28"/>
        </w:rPr>
        <w:t xml:space="preserve">2. Deșeuri colectate </w:t>
      </w:r>
    </w:p>
    <w:p w:rsidR="00AD319C" w:rsidRPr="009D0F04" w:rsidRDefault="00413C73" w:rsidP="00484BC7">
      <w:pPr>
        <w:autoSpaceDE w:val="0"/>
        <w:autoSpaceDN w:val="0"/>
        <w:adjustRightInd w:val="0"/>
        <w:spacing w:after="0" w:line="240" w:lineRule="auto"/>
        <w:jc w:val="both"/>
        <w:rPr>
          <w:rFonts w:ascii="Times New Roman" w:hAnsi="Times New Roman"/>
          <w:color w:val="000000" w:themeColor="text1"/>
          <w:sz w:val="28"/>
          <w:szCs w:val="28"/>
          <w:lang w:val="es-ES"/>
        </w:rPr>
      </w:pPr>
      <w:r w:rsidRPr="009D0F04">
        <w:rPr>
          <w:rFonts w:ascii="Times New Roman" w:hAnsi="Times New Roman"/>
          <w:color w:val="000000" w:themeColor="text1"/>
          <w:sz w:val="28"/>
          <w:szCs w:val="28"/>
          <w:lang w:val="es-ES"/>
        </w:rPr>
        <w:t>Nu este cazul</w:t>
      </w:r>
    </w:p>
    <w:p w:rsidR="00AD319C" w:rsidRPr="009D0F04" w:rsidRDefault="00AD319C" w:rsidP="00484BC7">
      <w:pPr>
        <w:autoSpaceDE w:val="0"/>
        <w:autoSpaceDN w:val="0"/>
        <w:adjustRightInd w:val="0"/>
        <w:spacing w:after="0" w:line="240" w:lineRule="auto"/>
        <w:ind w:firstLine="720"/>
        <w:jc w:val="both"/>
        <w:rPr>
          <w:rFonts w:ascii="Times New Roman" w:hAnsi="Times New Roman"/>
          <w:b/>
          <w:color w:val="000000" w:themeColor="text1"/>
          <w:sz w:val="28"/>
          <w:szCs w:val="28"/>
          <w:lang w:val="es-ES"/>
        </w:rPr>
      </w:pPr>
      <w:r w:rsidRPr="009D0F04">
        <w:rPr>
          <w:rFonts w:ascii="Times New Roman" w:hAnsi="Times New Roman"/>
          <w:b/>
          <w:color w:val="000000" w:themeColor="text1"/>
          <w:sz w:val="28"/>
          <w:szCs w:val="28"/>
          <w:lang w:val="es-ES"/>
        </w:rPr>
        <w:t xml:space="preserve">Deşeuri </w:t>
      </w:r>
      <w:r w:rsidRPr="009D0F04">
        <w:rPr>
          <w:rFonts w:ascii="Times New Roman" w:hAnsi="Times New Roman"/>
          <w:b/>
          <w:color w:val="000000" w:themeColor="text1"/>
          <w:sz w:val="28"/>
          <w:szCs w:val="28"/>
        </w:rPr>
        <w:t xml:space="preserve">comercializate- </w:t>
      </w:r>
      <w:r w:rsidRPr="009D0F04">
        <w:rPr>
          <w:rFonts w:ascii="Times New Roman" w:hAnsi="Times New Roman"/>
          <w:color w:val="000000" w:themeColor="text1"/>
          <w:sz w:val="28"/>
          <w:szCs w:val="28"/>
        </w:rPr>
        <w:t>nu este cazul</w:t>
      </w:r>
    </w:p>
    <w:p w:rsidR="00AD319C" w:rsidRPr="009D0F04" w:rsidRDefault="00AD319C" w:rsidP="00484BC7">
      <w:pPr>
        <w:autoSpaceDE w:val="0"/>
        <w:autoSpaceDN w:val="0"/>
        <w:adjustRightInd w:val="0"/>
        <w:spacing w:after="0" w:line="240" w:lineRule="auto"/>
        <w:jc w:val="both"/>
        <w:rPr>
          <w:rFonts w:ascii="Times New Roman" w:hAnsi="Times New Roman"/>
          <w:b/>
          <w:color w:val="000000" w:themeColor="text1"/>
          <w:sz w:val="28"/>
          <w:szCs w:val="28"/>
          <w:lang w:val="es-ES"/>
        </w:rPr>
      </w:pPr>
    </w:p>
    <w:p w:rsidR="00AD319C" w:rsidRPr="009D0F04" w:rsidRDefault="00AD319C" w:rsidP="00484BC7">
      <w:pPr>
        <w:autoSpaceDE w:val="0"/>
        <w:autoSpaceDN w:val="0"/>
        <w:adjustRightInd w:val="0"/>
        <w:spacing w:after="0" w:line="240" w:lineRule="auto"/>
        <w:ind w:firstLine="720"/>
        <w:jc w:val="both"/>
        <w:rPr>
          <w:rFonts w:ascii="Times New Roman" w:hAnsi="Times New Roman"/>
          <w:b/>
          <w:color w:val="000000" w:themeColor="text1"/>
          <w:sz w:val="28"/>
          <w:szCs w:val="28"/>
          <w:lang w:val="es-ES"/>
        </w:rPr>
      </w:pPr>
      <w:r w:rsidRPr="009D0F04">
        <w:rPr>
          <w:rFonts w:ascii="Times New Roman" w:hAnsi="Times New Roman"/>
          <w:b/>
          <w:color w:val="000000" w:themeColor="text1"/>
          <w:sz w:val="28"/>
          <w:szCs w:val="28"/>
          <w:lang w:val="es-ES"/>
        </w:rPr>
        <w:t xml:space="preserve">Deşeuri </w:t>
      </w:r>
      <w:r w:rsidRPr="009D0F04">
        <w:rPr>
          <w:rFonts w:ascii="Times New Roman" w:hAnsi="Times New Roman"/>
          <w:b/>
          <w:color w:val="000000" w:themeColor="text1"/>
          <w:sz w:val="28"/>
          <w:szCs w:val="28"/>
        </w:rPr>
        <w:t>de echipamente electrice şi electronice colectate-</w:t>
      </w:r>
      <w:r w:rsidRPr="009D0F04">
        <w:rPr>
          <w:rFonts w:ascii="Times New Roman" w:hAnsi="Times New Roman"/>
          <w:color w:val="000000" w:themeColor="text1"/>
          <w:sz w:val="28"/>
          <w:szCs w:val="28"/>
        </w:rPr>
        <w:t>nu este cazul</w:t>
      </w:r>
    </w:p>
    <w:p w:rsidR="00AD319C" w:rsidRPr="009D0F04" w:rsidRDefault="00AD319C" w:rsidP="00484BC7">
      <w:pPr>
        <w:autoSpaceDE w:val="0"/>
        <w:autoSpaceDN w:val="0"/>
        <w:adjustRightInd w:val="0"/>
        <w:spacing w:after="0" w:line="240" w:lineRule="auto"/>
        <w:jc w:val="both"/>
        <w:rPr>
          <w:rFonts w:ascii="Times New Roman" w:hAnsi="Times New Roman"/>
          <w:color w:val="000000" w:themeColor="text1"/>
          <w:sz w:val="28"/>
          <w:szCs w:val="28"/>
          <w:lang w:val="es-ES"/>
        </w:rPr>
      </w:pPr>
    </w:p>
    <w:p w:rsidR="00AD319C" w:rsidRPr="009D0F04" w:rsidRDefault="00AD319C" w:rsidP="00484BC7">
      <w:pPr>
        <w:autoSpaceDE w:val="0"/>
        <w:autoSpaceDN w:val="0"/>
        <w:adjustRightInd w:val="0"/>
        <w:spacing w:after="0" w:line="240" w:lineRule="auto"/>
        <w:ind w:firstLine="720"/>
        <w:jc w:val="both"/>
        <w:rPr>
          <w:rFonts w:ascii="Times New Roman" w:hAnsi="Times New Roman"/>
          <w:b/>
          <w:color w:val="000000" w:themeColor="text1"/>
          <w:sz w:val="28"/>
          <w:szCs w:val="28"/>
          <w:lang w:val="es-ES"/>
        </w:rPr>
      </w:pPr>
      <w:r w:rsidRPr="009D0F04">
        <w:rPr>
          <w:rFonts w:ascii="Times New Roman" w:hAnsi="Times New Roman"/>
          <w:b/>
          <w:color w:val="000000" w:themeColor="text1"/>
          <w:sz w:val="28"/>
          <w:szCs w:val="28"/>
          <w:lang w:val="es-ES"/>
        </w:rPr>
        <w:t xml:space="preserve">Deşeuri </w:t>
      </w:r>
      <w:r w:rsidRPr="009D0F04">
        <w:rPr>
          <w:rFonts w:ascii="Times New Roman" w:hAnsi="Times New Roman"/>
          <w:b/>
          <w:color w:val="000000" w:themeColor="text1"/>
          <w:sz w:val="28"/>
          <w:szCs w:val="28"/>
        </w:rPr>
        <w:t>de baterii şi acumulatori colectate-</w:t>
      </w:r>
      <w:r w:rsidRPr="009D0F04">
        <w:rPr>
          <w:rFonts w:ascii="Times New Roman" w:hAnsi="Times New Roman"/>
          <w:color w:val="000000" w:themeColor="text1"/>
          <w:sz w:val="28"/>
          <w:szCs w:val="28"/>
        </w:rPr>
        <w:t>nu este cazul</w:t>
      </w:r>
    </w:p>
    <w:p w:rsidR="00AD319C" w:rsidRPr="009D0F04" w:rsidRDefault="00AD319C" w:rsidP="00484BC7">
      <w:pPr>
        <w:autoSpaceDE w:val="0"/>
        <w:autoSpaceDN w:val="0"/>
        <w:adjustRightInd w:val="0"/>
        <w:spacing w:after="0" w:line="240" w:lineRule="auto"/>
        <w:jc w:val="both"/>
        <w:rPr>
          <w:rFonts w:ascii="Times New Roman" w:hAnsi="Times New Roman"/>
          <w:color w:val="000000" w:themeColor="text1"/>
          <w:sz w:val="28"/>
          <w:szCs w:val="28"/>
          <w:lang w:val="es-ES"/>
        </w:rPr>
      </w:pPr>
    </w:p>
    <w:p w:rsidR="00AD319C" w:rsidRPr="009D0F04" w:rsidRDefault="00AD319C" w:rsidP="00484BC7">
      <w:pPr>
        <w:autoSpaceDE w:val="0"/>
        <w:autoSpaceDN w:val="0"/>
        <w:adjustRightInd w:val="0"/>
        <w:spacing w:after="0" w:line="240" w:lineRule="auto"/>
        <w:jc w:val="both"/>
        <w:rPr>
          <w:rFonts w:ascii="Times New Roman" w:hAnsi="Times New Roman"/>
          <w:color w:val="000000" w:themeColor="text1"/>
          <w:sz w:val="28"/>
          <w:szCs w:val="28"/>
          <w:lang w:val="es-ES"/>
        </w:rPr>
      </w:pPr>
      <w:r w:rsidRPr="009D0F04">
        <w:rPr>
          <w:rFonts w:ascii="Times New Roman" w:hAnsi="Times New Roman"/>
          <w:color w:val="000000" w:themeColor="text1"/>
          <w:sz w:val="28"/>
          <w:szCs w:val="28"/>
          <w:lang w:val="es-ES"/>
        </w:rPr>
        <w:t xml:space="preserve"> </w:t>
      </w:r>
    </w:p>
    <w:p w:rsidR="00AD319C" w:rsidRPr="009D0F04" w:rsidRDefault="00AD319C" w:rsidP="00484BC7">
      <w:pPr>
        <w:pStyle w:val="Heading2"/>
        <w:ind w:left="360"/>
        <w:rPr>
          <w:color w:val="000000" w:themeColor="text1"/>
          <w:sz w:val="28"/>
          <w:szCs w:val="28"/>
          <w:lang w:val="es-ES"/>
        </w:rPr>
      </w:pPr>
      <w:r w:rsidRPr="009D0F04">
        <w:rPr>
          <w:color w:val="000000" w:themeColor="text1"/>
          <w:sz w:val="28"/>
          <w:szCs w:val="28"/>
        </w:rPr>
        <w:t>3. Deșeuri stocate temporar</w:t>
      </w:r>
    </w:p>
    <w:p w:rsidR="00FE69D9" w:rsidRPr="009D0F04" w:rsidRDefault="00AD319C" w:rsidP="00484BC7">
      <w:pPr>
        <w:autoSpaceDE w:val="0"/>
        <w:autoSpaceDN w:val="0"/>
        <w:adjustRightInd w:val="0"/>
        <w:spacing w:after="0" w:line="240" w:lineRule="auto"/>
        <w:ind w:firstLine="360"/>
        <w:jc w:val="both"/>
        <w:rPr>
          <w:rFonts w:ascii="Times New Roman" w:hAnsi="Times New Roman"/>
          <w:color w:val="000000" w:themeColor="text1"/>
          <w:sz w:val="28"/>
          <w:szCs w:val="28"/>
          <w:lang w:val="es-ES"/>
        </w:rPr>
      </w:pPr>
      <w:r w:rsidRPr="009D0F04">
        <w:rPr>
          <w:rFonts w:ascii="Times New Roman" w:hAnsi="Times New Roman"/>
          <w:color w:val="000000" w:themeColor="text1"/>
          <w:sz w:val="28"/>
          <w:szCs w:val="28"/>
          <w:lang w:val="ro-RO"/>
        </w:rPr>
        <w:t xml:space="preserve"> </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2307"/>
        <w:gridCol w:w="1258"/>
        <w:gridCol w:w="944"/>
        <w:gridCol w:w="1048"/>
        <w:gridCol w:w="1153"/>
        <w:gridCol w:w="629"/>
        <w:gridCol w:w="1468"/>
      </w:tblGrid>
      <w:tr w:rsidR="00FE69D9" w:rsidRPr="009D0F04" w:rsidTr="00B21261">
        <w:trPr>
          <w:cantSplit/>
          <w:trHeight w:val="1701"/>
        </w:trPr>
        <w:tc>
          <w:tcPr>
            <w:tcW w:w="839" w:type="dxa"/>
            <w:shd w:val="clear" w:color="auto" w:fill="C0C0C0"/>
            <w:vAlign w:val="center"/>
          </w:tcPr>
          <w:p w:rsidR="00FE69D9" w:rsidRPr="009D0F04" w:rsidRDefault="00FE69D9" w:rsidP="00B21261">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Cod deșeu</w:t>
            </w:r>
          </w:p>
        </w:tc>
        <w:tc>
          <w:tcPr>
            <w:tcW w:w="2307" w:type="dxa"/>
            <w:shd w:val="clear" w:color="auto" w:fill="C0C0C0"/>
            <w:vAlign w:val="center"/>
          </w:tcPr>
          <w:p w:rsidR="00FE69D9" w:rsidRPr="009D0F04" w:rsidRDefault="00FE69D9" w:rsidP="00B21261">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Denumire deșeu</w:t>
            </w:r>
          </w:p>
        </w:tc>
        <w:tc>
          <w:tcPr>
            <w:tcW w:w="1258" w:type="dxa"/>
            <w:shd w:val="clear" w:color="auto" w:fill="C0C0C0"/>
            <w:vAlign w:val="center"/>
          </w:tcPr>
          <w:p w:rsidR="00FE69D9" w:rsidRPr="009D0F04" w:rsidRDefault="00FE69D9" w:rsidP="00B21261">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Sursă generatoare</w:t>
            </w:r>
          </w:p>
        </w:tc>
        <w:tc>
          <w:tcPr>
            <w:tcW w:w="944" w:type="dxa"/>
            <w:shd w:val="clear" w:color="auto" w:fill="C0C0C0"/>
            <w:textDirection w:val="btLr"/>
            <w:vAlign w:val="center"/>
          </w:tcPr>
          <w:p w:rsidR="00FE69D9" w:rsidRPr="009D0F04" w:rsidRDefault="00FE69D9" w:rsidP="00B21261">
            <w:pPr>
              <w:autoSpaceDE w:val="0"/>
              <w:autoSpaceDN w:val="0"/>
              <w:adjustRightInd w:val="0"/>
              <w:spacing w:before="40" w:after="0" w:line="240" w:lineRule="auto"/>
              <w:ind w:left="113" w:right="113"/>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Cantitate</w:t>
            </w:r>
          </w:p>
        </w:tc>
        <w:tc>
          <w:tcPr>
            <w:tcW w:w="1048" w:type="dxa"/>
            <w:shd w:val="clear" w:color="auto" w:fill="C0C0C0"/>
            <w:vAlign w:val="center"/>
          </w:tcPr>
          <w:p w:rsidR="00FE69D9" w:rsidRPr="009D0F04" w:rsidRDefault="00FE69D9" w:rsidP="00B21261">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UM</w:t>
            </w:r>
          </w:p>
        </w:tc>
        <w:tc>
          <w:tcPr>
            <w:tcW w:w="1153" w:type="dxa"/>
            <w:shd w:val="clear" w:color="auto" w:fill="C0C0C0"/>
            <w:vAlign w:val="center"/>
          </w:tcPr>
          <w:p w:rsidR="00FE69D9" w:rsidRPr="009D0F04" w:rsidRDefault="00FE69D9" w:rsidP="00B21261">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Operațiune valorificare / eliminare</w:t>
            </w:r>
          </w:p>
        </w:tc>
        <w:tc>
          <w:tcPr>
            <w:tcW w:w="629" w:type="dxa"/>
            <w:shd w:val="clear" w:color="auto" w:fill="C0C0C0"/>
            <w:textDirection w:val="btLr"/>
            <w:vAlign w:val="center"/>
          </w:tcPr>
          <w:p w:rsidR="00FE69D9" w:rsidRPr="009D0F04" w:rsidRDefault="00FE69D9" w:rsidP="00B21261">
            <w:pPr>
              <w:autoSpaceDE w:val="0"/>
              <w:autoSpaceDN w:val="0"/>
              <w:adjustRightInd w:val="0"/>
              <w:spacing w:before="40" w:after="0" w:line="240" w:lineRule="auto"/>
              <w:ind w:left="113" w:right="113"/>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Cod operațiune</w:t>
            </w:r>
          </w:p>
        </w:tc>
        <w:tc>
          <w:tcPr>
            <w:tcW w:w="1468" w:type="dxa"/>
            <w:shd w:val="clear" w:color="auto" w:fill="C0C0C0"/>
            <w:vAlign w:val="center"/>
          </w:tcPr>
          <w:p w:rsidR="00FE69D9" w:rsidRPr="009D0F04" w:rsidRDefault="00FE69D9" w:rsidP="00B21261">
            <w:pPr>
              <w:autoSpaceDE w:val="0"/>
              <w:autoSpaceDN w:val="0"/>
              <w:adjustRightIn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Denumire operațiune</w:t>
            </w:r>
          </w:p>
        </w:tc>
      </w:tr>
      <w:tr w:rsidR="00FE69D9" w:rsidRPr="009D0F04" w:rsidTr="00B21261">
        <w:tc>
          <w:tcPr>
            <w:tcW w:w="839"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15 01 10*</w:t>
            </w:r>
          </w:p>
        </w:tc>
        <w:tc>
          <w:tcPr>
            <w:tcW w:w="2307"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ambalaje care contin reziduuri sau sunt contaminate cu substante periculoase</w:t>
            </w:r>
          </w:p>
        </w:tc>
        <w:tc>
          <w:tcPr>
            <w:tcW w:w="1258"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de la tratamentele fitosanitare</w:t>
            </w:r>
          </w:p>
        </w:tc>
        <w:tc>
          <w:tcPr>
            <w:tcW w:w="944"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10,00</w:t>
            </w:r>
          </w:p>
        </w:tc>
        <w:tc>
          <w:tcPr>
            <w:tcW w:w="1048"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Kilogram/an</w:t>
            </w:r>
          </w:p>
        </w:tc>
        <w:tc>
          <w:tcPr>
            <w:tcW w:w="1153"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Valorificare</w:t>
            </w:r>
          </w:p>
        </w:tc>
        <w:tc>
          <w:tcPr>
            <w:tcW w:w="629"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R 12</w:t>
            </w:r>
          </w:p>
        </w:tc>
        <w:tc>
          <w:tcPr>
            <w:tcW w:w="1468"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Schimb de deseuri in vederea efectuarii oricareia dintre operatiile numerotate de la R1 la R11</w:t>
            </w:r>
          </w:p>
        </w:tc>
      </w:tr>
      <w:tr w:rsidR="00FE69D9" w:rsidRPr="009D0F04" w:rsidTr="00B21261">
        <w:tc>
          <w:tcPr>
            <w:tcW w:w="839"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20 03 01</w:t>
            </w:r>
          </w:p>
        </w:tc>
        <w:tc>
          <w:tcPr>
            <w:tcW w:w="2307"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deseuri municipale amestecate</w:t>
            </w:r>
          </w:p>
        </w:tc>
        <w:tc>
          <w:tcPr>
            <w:tcW w:w="1258"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produse de catre angajatii fermei</w:t>
            </w:r>
          </w:p>
        </w:tc>
        <w:tc>
          <w:tcPr>
            <w:tcW w:w="944"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2,00</w:t>
            </w:r>
          </w:p>
        </w:tc>
        <w:tc>
          <w:tcPr>
            <w:tcW w:w="1048"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Metri cubi/an</w:t>
            </w:r>
          </w:p>
        </w:tc>
        <w:tc>
          <w:tcPr>
            <w:tcW w:w="1153"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Valorificare</w:t>
            </w:r>
          </w:p>
        </w:tc>
        <w:tc>
          <w:tcPr>
            <w:tcW w:w="629"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R 12</w:t>
            </w:r>
          </w:p>
        </w:tc>
        <w:tc>
          <w:tcPr>
            <w:tcW w:w="1468"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Schimb de deseuri in vederea efectuarii </w:t>
            </w:r>
            <w:r w:rsidRPr="009D0F04">
              <w:rPr>
                <w:rFonts w:ascii="Times New Roman" w:hAnsi="Times New Roman"/>
                <w:color w:val="000000" w:themeColor="text1"/>
                <w:sz w:val="28"/>
                <w:szCs w:val="28"/>
                <w:lang w:val="ro-RO"/>
              </w:rPr>
              <w:lastRenderedPageBreak/>
              <w:t>oricareia dintre operatiile numerotate de la R1 la R11</w:t>
            </w:r>
          </w:p>
        </w:tc>
      </w:tr>
      <w:tr w:rsidR="00FE69D9" w:rsidRPr="009D0F04" w:rsidTr="00B21261">
        <w:tc>
          <w:tcPr>
            <w:tcW w:w="839"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lastRenderedPageBreak/>
              <w:t>15 01 02</w:t>
            </w:r>
          </w:p>
        </w:tc>
        <w:tc>
          <w:tcPr>
            <w:tcW w:w="2307"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deșeuri de ambalaje de plastic</w:t>
            </w:r>
          </w:p>
        </w:tc>
        <w:tc>
          <w:tcPr>
            <w:tcW w:w="1258"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de la materii prime</w:t>
            </w:r>
          </w:p>
        </w:tc>
        <w:tc>
          <w:tcPr>
            <w:tcW w:w="944"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50</w:t>
            </w:r>
          </w:p>
        </w:tc>
        <w:tc>
          <w:tcPr>
            <w:tcW w:w="1048"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Kilogram/an</w:t>
            </w:r>
          </w:p>
        </w:tc>
        <w:tc>
          <w:tcPr>
            <w:tcW w:w="1153"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Valorificare</w:t>
            </w:r>
          </w:p>
        </w:tc>
        <w:tc>
          <w:tcPr>
            <w:tcW w:w="629"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R12</w:t>
            </w:r>
          </w:p>
        </w:tc>
        <w:tc>
          <w:tcPr>
            <w:tcW w:w="1468"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Schimb de deseuri in vederea efectuarii oricareia dintre operatiile numerotate de la R1 la R11</w:t>
            </w:r>
          </w:p>
        </w:tc>
      </w:tr>
      <w:tr w:rsidR="00FE69D9" w:rsidRPr="009D0F04" w:rsidTr="00B21261">
        <w:tc>
          <w:tcPr>
            <w:tcW w:w="839"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15 01 01</w:t>
            </w:r>
          </w:p>
        </w:tc>
        <w:tc>
          <w:tcPr>
            <w:tcW w:w="2307"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deșeuri de ambalaje de hârtie</w:t>
            </w:r>
          </w:p>
        </w:tc>
        <w:tc>
          <w:tcPr>
            <w:tcW w:w="1258"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de la materii prime</w:t>
            </w:r>
          </w:p>
        </w:tc>
        <w:tc>
          <w:tcPr>
            <w:tcW w:w="944"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50</w:t>
            </w:r>
          </w:p>
        </w:tc>
        <w:tc>
          <w:tcPr>
            <w:tcW w:w="1048"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Kilogram/an</w:t>
            </w:r>
          </w:p>
        </w:tc>
        <w:tc>
          <w:tcPr>
            <w:tcW w:w="1153"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Valorificare</w:t>
            </w:r>
          </w:p>
        </w:tc>
        <w:tc>
          <w:tcPr>
            <w:tcW w:w="629"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R12</w:t>
            </w:r>
          </w:p>
        </w:tc>
        <w:tc>
          <w:tcPr>
            <w:tcW w:w="1468" w:type="dxa"/>
          </w:tcPr>
          <w:p w:rsidR="00FE69D9" w:rsidRPr="009D0F04" w:rsidRDefault="00FE69D9" w:rsidP="00B21261">
            <w:pPr>
              <w:autoSpaceDE w:val="0"/>
              <w:autoSpaceDN w:val="0"/>
              <w:adjustRightIn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Schimb de deseuri in vederea efectuarii oricareia dintre operatiile numerotate de la R1 la R11</w:t>
            </w:r>
          </w:p>
        </w:tc>
      </w:tr>
    </w:tbl>
    <w:p w:rsidR="008215C0" w:rsidRPr="009D0F04" w:rsidRDefault="008215C0" w:rsidP="00484BC7">
      <w:pPr>
        <w:autoSpaceDE w:val="0"/>
        <w:autoSpaceDN w:val="0"/>
        <w:adjustRightInd w:val="0"/>
        <w:spacing w:after="0" w:line="240" w:lineRule="auto"/>
        <w:ind w:firstLine="360"/>
        <w:jc w:val="both"/>
        <w:rPr>
          <w:rFonts w:ascii="Times New Roman" w:hAnsi="Times New Roman"/>
          <w:color w:val="000000" w:themeColor="text1"/>
          <w:sz w:val="28"/>
          <w:szCs w:val="28"/>
          <w:lang w:val="es-ES"/>
        </w:rPr>
      </w:pPr>
    </w:p>
    <w:p w:rsidR="008215C0" w:rsidRPr="009D0F04" w:rsidRDefault="008215C0" w:rsidP="00484BC7">
      <w:pPr>
        <w:spacing w:after="0"/>
        <w:rPr>
          <w:rFonts w:ascii="Times New Roman" w:hAnsi="Times New Roman"/>
          <w:color w:val="000000" w:themeColor="text1"/>
          <w:sz w:val="28"/>
          <w:szCs w:val="28"/>
        </w:rPr>
      </w:pPr>
    </w:p>
    <w:p w:rsidR="00AD319C" w:rsidRPr="009D0F04" w:rsidRDefault="00AD319C" w:rsidP="00484BC7">
      <w:pPr>
        <w:pStyle w:val="Heading2"/>
        <w:ind w:left="360"/>
        <w:rPr>
          <w:color w:val="000000" w:themeColor="text1"/>
          <w:sz w:val="28"/>
          <w:szCs w:val="28"/>
        </w:rPr>
      </w:pPr>
      <w:r w:rsidRPr="009D0F04">
        <w:rPr>
          <w:color w:val="000000" w:themeColor="text1"/>
          <w:sz w:val="28"/>
          <w:szCs w:val="28"/>
        </w:rPr>
        <w:t>4. Deșeuri tratate (valorificate/eliminate)</w:t>
      </w:r>
    </w:p>
    <w:p w:rsidR="00AD319C" w:rsidRPr="009D0F04" w:rsidRDefault="00AD319C" w:rsidP="00484BC7">
      <w:pPr>
        <w:spacing w:after="0"/>
        <w:ind w:left="360"/>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Nu este cazul</w:t>
      </w:r>
    </w:p>
    <w:p w:rsidR="00AD319C" w:rsidRPr="009D0F04" w:rsidRDefault="00AD319C" w:rsidP="00484BC7">
      <w:pPr>
        <w:spacing w:after="0" w:line="240" w:lineRule="auto"/>
        <w:rPr>
          <w:rFonts w:ascii="Times New Roman" w:hAnsi="Times New Roman"/>
          <w:color w:val="000000" w:themeColor="text1"/>
          <w:sz w:val="28"/>
          <w:szCs w:val="28"/>
          <w:lang w:val="ro-RO"/>
        </w:rPr>
      </w:pPr>
    </w:p>
    <w:p w:rsidR="00AD319C" w:rsidRPr="009D0F04" w:rsidRDefault="00AD319C" w:rsidP="00484BC7">
      <w:pPr>
        <w:autoSpaceDE w:val="0"/>
        <w:autoSpaceDN w:val="0"/>
        <w:adjustRightInd w:val="0"/>
        <w:spacing w:after="0" w:line="240" w:lineRule="auto"/>
        <w:ind w:firstLine="720"/>
        <w:jc w:val="both"/>
        <w:rPr>
          <w:rFonts w:ascii="Times New Roman" w:hAnsi="Times New Roman"/>
          <w:b/>
          <w:color w:val="000000" w:themeColor="text1"/>
          <w:sz w:val="28"/>
          <w:szCs w:val="28"/>
          <w:lang w:val="es-ES"/>
        </w:rPr>
      </w:pPr>
      <w:r w:rsidRPr="009D0F04">
        <w:rPr>
          <w:rFonts w:ascii="Times New Roman" w:hAnsi="Times New Roman"/>
          <w:b/>
          <w:color w:val="000000" w:themeColor="text1"/>
          <w:sz w:val="28"/>
          <w:szCs w:val="28"/>
          <w:lang w:val="es-ES"/>
        </w:rPr>
        <w:t xml:space="preserve">Deşeuri </w:t>
      </w:r>
      <w:r w:rsidRPr="009D0F04">
        <w:rPr>
          <w:rFonts w:ascii="Times New Roman" w:hAnsi="Times New Roman"/>
          <w:b/>
          <w:color w:val="000000" w:themeColor="text1"/>
          <w:sz w:val="28"/>
          <w:szCs w:val="28"/>
        </w:rPr>
        <w:t>de echipamente electrice şi electronice tratate-</w:t>
      </w:r>
      <w:r w:rsidRPr="009D0F04">
        <w:rPr>
          <w:rFonts w:ascii="Times New Roman" w:hAnsi="Times New Roman"/>
          <w:color w:val="000000" w:themeColor="text1"/>
          <w:sz w:val="28"/>
          <w:szCs w:val="28"/>
        </w:rPr>
        <w:t>nu este cazul</w:t>
      </w:r>
    </w:p>
    <w:p w:rsidR="00AD319C" w:rsidRPr="009D0F04" w:rsidRDefault="00AD319C" w:rsidP="00484BC7">
      <w:pPr>
        <w:spacing w:after="0" w:line="240" w:lineRule="auto"/>
        <w:rPr>
          <w:rFonts w:ascii="Times New Roman" w:hAnsi="Times New Roman"/>
          <w:color w:val="000000" w:themeColor="text1"/>
          <w:sz w:val="28"/>
          <w:szCs w:val="28"/>
          <w:lang w:val="ro-RO"/>
        </w:rPr>
      </w:pPr>
    </w:p>
    <w:p w:rsidR="00AD319C" w:rsidRPr="009D0F04" w:rsidRDefault="00AD319C" w:rsidP="00484BC7">
      <w:pPr>
        <w:autoSpaceDE w:val="0"/>
        <w:autoSpaceDN w:val="0"/>
        <w:adjustRightInd w:val="0"/>
        <w:spacing w:after="0" w:line="240" w:lineRule="auto"/>
        <w:ind w:firstLine="720"/>
        <w:jc w:val="both"/>
        <w:rPr>
          <w:rFonts w:ascii="Times New Roman" w:hAnsi="Times New Roman"/>
          <w:b/>
          <w:color w:val="000000" w:themeColor="text1"/>
          <w:sz w:val="28"/>
          <w:szCs w:val="28"/>
          <w:lang w:val="es-ES"/>
        </w:rPr>
      </w:pPr>
      <w:r w:rsidRPr="009D0F04">
        <w:rPr>
          <w:rFonts w:ascii="Times New Roman" w:hAnsi="Times New Roman"/>
          <w:b/>
          <w:color w:val="000000" w:themeColor="text1"/>
          <w:sz w:val="28"/>
          <w:szCs w:val="28"/>
          <w:lang w:val="es-ES"/>
        </w:rPr>
        <w:t xml:space="preserve">Deşeuri </w:t>
      </w:r>
      <w:r w:rsidRPr="009D0F04">
        <w:rPr>
          <w:rFonts w:ascii="Times New Roman" w:hAnsi="Times New Roman"/>
          <w:b/>
          <w:color w:val="000000" w:themeColor="text1"/>
          <w:sz w:val="28"/>
          <w:szCs w:val="28"/>
        </w:rPr>
        <w:t>de baterii şi acumulatori tratate-</w:t>
      </w:r>
      <w:r w:rsidRPr="009D0F04">
        <w:rPr>
          <w:rFonts w:ascii="Times New Roman" w:hAnsi="Times New Roman"/>
          <w:color w:val="000000" w:themeColor="text1"/>
          <w:sz w:val="28"/>
          <w:szCs w:val="28"/>
        </w:rPr>
        <w:t>nu este cazul</w:t>
      </w:r>
    </w:p>
    <w:p w:rsidR="00AD319C" w:rsidRPr="009D0F04" w:rsidRDefault="00AD319C" w:rsidP="00484BC7">
      <w:pPr>
        <w:spacing w:after="0" w:line="240" w:lineRule="auto"/>
        <w:rPr>
          <w:rFonts w:ascii="Times New Roman" w:hAnsi="Times New Roman"/>
          <w:color w:val="000000" w:themeColor="text1"/>
          <w:sz w:val="28"/>
          <w:szCs w:val="28"/>
          <w:lang w:val="ro-RO" w:eastAsia="ro-RO"/>
        </w:rPr>
      </w:pPr>
    </w:p>
    <w:p w:rsidR="00AD319C" w:rsidRPr="009D0F04" w:rsidRDefault="00AD319C" w:rsidP="00484BC7">
      <w:pPr>
        <w:spacing w:after="0"/>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 xml:space="preserve"> </w:t>
      </w:r>
    </w:p>
    <w:p w:rsidR="00AD319C" w:rsidRPr="009D0F04" w:rsidRDefault="00AD319C" w:rsidP="00484BC7">
      <w:pPr>
        <w:pStyle w:val="Heading2"/>
        <w:ind w:left="360"/>
        <w:rPr>
          <w:color w:val="000000" w:themeColor="text1"/>
          <w:sz w:val="28"/>
          <w:szCs w:val="28"/>
        </w:rPr>
      </w:pPr>
      <w:r w:rsidRPr="009D0F04">
        <w:rPr>
          <w:color w:val="000000" w:themeColor="text1"/>
          <w:sz w:val="28"/>
          <w:szCs w:val="28"/>
        </w:rPr>
        <w:lastRenderedPageBreak/>
        <w:t>5. Modul de transport al deșeurilor și măsurile pentru protecția mediului</w:t>
      </w:r>
    </w:p>
    <w:p w:rsidR="0040169E" w:rsidRPr="009D0F04" w:rsidRDefault="0040169E" w:rsidP="0040169E">
      <w:pPr>
        <w:spacing w:after="0" w:line="240" w:lineRule="auto"/>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Deșeurile menajere sunt preluate de către serviciul de salubritate și transportate cu autospeciale din dotare la depozitul de deșeuri autorizat;</w:t>
      </w:r>
    </w:p>
    <w:p w:rsidR="0040169E" w:rsidRPr="009D0F04" w:rsidRDefault="0040169E" w:rsidP="0040169E">
      <w:pPr>
        <w:spacing w:after="0" w:line="240" w:lineRule="auto"/>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 celelalte categorii de deșeuri generate sunt stocate în spații special amenajate pe amplasament și sunt predate în vederea valorificării conform contractelor încheiate, cu unități specializate și autorizate în acest sens.</w:t>
      </w:r>
    </w:p>
    <w:p w:rsidR="0040169E" w:rsidRPr="009D0F04" w:rsidRDefault="0040169E" w:rsidP="0040169E">
      <w:pPr>
        <w:rPr>
          <w:rFonts w:ascii="Times New Roman" w:hAnsi="Times New Roman"/>
          <w:color w:val="000000" w:themeColor="text1"/>
          <w:sz w:val="28"/>
          <w:szCs w:val="28"/>
          <w:lang w:val="ro-RO" w:eastAsia="ro-RO"/>
        </w:rPr>
      </w:pPr>
    </w:p>
    <w:p w:rsidR="00AD319C" w:rsidRPr="009D0F04" w:rsidRDefault="00AD319C" w:rsidP="00484BC7">
      <w:pPr>
        <w:autoSpaceDE w:val="0"/>
        <w:autoSpaceDN w:val="0"/>
        <w:adjustRightInd w:val="0"/>
        <w:spacing w:after="0" w:line="240" w:lineRule="auto"/>
        <w:ind w:firstLine="720"/>
        <w:jc w:val="both"/>
        <w:rPr>
          <w:rFonts w:ascii="Times New Roman" w:hAnsi="Times New Roman"/>
          <w:b/>
          <w:bCs/>
          <w:color w:val="000000" w:themeColor="text1"/>
          <w:sz w:val="28"/>
          <w:szCs w:val="28"/>
          <w:lang w:val="ro-RO" w:eastAsia="ro-RO"/>
        </w:rPr>
      </w:pPr>
      <w:r w:rsidRPr="009D0F04">
        <w:rPr>
          <w:rFonts w:ascii="Times New Roman" w:hAnsi="Times New Roman"/>
          <w:b/>
          <w:bCs/>
          <w:color w:val="000000" w:themeColor="text1"/>
          <w:sz w:val="28"/>
          <w:szCs w:val="28"/>
          <w:lang w:val="ro-RO" w:eastAsia="ro-RO"/>
        </w:rPr>
        <w:t>Deşeuri transportate</w:t>
      </w:r>
    </w:p>
    <w:p w:rsidR="00AD319C" w:rsidRPr="009D0F04" w:rsidRDefault="00AD319C" w:rsidP="00484BC7">
      <w:pPr>
        <w:spacing w:after="0" w:line="240" w:lineRule="auto"/>
        <w:rPr>
          <w:rFonts w:ascii="Times New Roman" w:hAnsi="Times New Roman"/>
          <w:color w:val="000000" w:themeColor="text1"/>
          <w:sz w:val="28"/>
          <w:szCs w:val="28"/>
        </w:rPr>
      </w:pPr>
    </w:p>
    <w:p w:rsidR="00AD319C" w:rsidRPr="009D0F04" w:rsidRDefault="00AD319C" w:rsidP="00484BC7">
      <w:pPr>
        <w:spacing w:after="0"/>
        <w:rPr>
          <w:rFonts w:ascii="Times New Roman" w:hAnsi="Times New Roman"/>
          <w:color w:val="000000" w:themeColor="text1"/>
          <w:sz w:val="28"/>
          <w:szCs w:val="28"/>
          <w:lang w:val="ro-RO" w:eastAsia="ro-RO"/>
        </w:rPr>
      </w:pPr>
      <w:r w:rsidRPr="009D0F04">
        <w:rPr>
          <w:rFonts w:ascii="Times New Roman" w:hAnsi="Times New Roman"/>
          <w:color w:val="000000" w:themeColor="text1"/>
          <w:sz w:val="28"/>
          <w:szCs w:val="28"/>
          <w:lang w:val="ro-RO" w:eastAsia="ro-RO"/>
        </w:rPr>
        <w:t>Nu este cazul</w:t>
      </w:r>
    </w:p>
    <w:p w:rsidR="00AD319C" w:rsidRPr="009D0F04" w:rsidRDefault="00AD319C" w:rsidP="00484BC7">
      <w:pPr>
        <w:pStyle w:val="Heading2"/>
        <w:ind w:left="360"/>
        <w:rPr>
          <w:color w:val="000000" w:themeColor="text1"/>
          <w:sz w:val="28"/>
          <w:szCs w:val="28"/>
        </w:rPr>
      </w:pPr>
      <w:r w:rsidRPr="009D0F04">
        <w:rPr>
          <w:color w:val="000000" w:themeColor="text1"/>
          <w:sz w:val="28"/>
          <w:szCs w:val="28"/>
        </w:rPr>
        <w:t>6. Monitorizarea gestiunii deșeurilor</w:t>
      </w:r>
    </w:p>
    <w:p w:rsidR="0040169E" w:rsidRPr="009D0F04" w:rsidRDefault="00AD319C" w:rsidP="0040169E">
      <w:pPr>
        <w:spacing w:after="0" w:line="240" w:lineRule="auto"/>
        <w:rPr>
          <w:rFonts w:ascii="Times New Roman" w:hAnsi="Times New Roman"/>
          <w:bCs/>
          <w:color w:val="000000" w:themeColor="text1"/>
          <w:sz w:val="28"/>
          <w:szCs w:val="28"/>
          <w:lang w:val="ro-RO" w:eastAsia="ro-RO"/>
        </w:rPr>
      </w:pPr>
      <w:r w:rsidRPr="009D0F04">
        <w:rPr>
          <w:rFonts w:ascii="Times New Roman" w:hAnsi="Times New Roman"/>
          <w:color w:val="000000" w:themeColor="text1"/>
          <w:sz w:val="28"/>
          <w:szCs w:val="28"/>
          <w:lang w:val="ro-RO"/>
        </w:rPr>
        <w:t xml:space="preserve"> </w:t>
      </w:r>
      <w:r w:rsidR="0040169E" w:rsidRPr="009D0F04">
        <w:rPr>
          <w:rFonts w:ascii="Times New Roman" w:hAnsi="Times New Roman"/>
          <w:color w:val="000000" w:themeColor="text1"/>
          <w:sz w:val="28"/>
          <w:szCs w:val="28"/>
        </w:rPr>
        <w:t>se va ține evidența strictă</w:t>
      </w:r>
      <w:r w:rsidR="0040169E" w:rsidRPr="009D0F04">
        <w:rPr>
          <w:rFonts w:ascii="Times New Roman" w:hAnsi="Times New Roman"/>
          <w:b/>
          <w:bCs/>
          <w:color w:val="000000" w:themeColor="text1"/>
          <w:sz w:val="28"/>
          <w:szCs w:val="28"/>
          <w:lang w:val="ro-RO" w:eastAsia="ro-RO"/>
        </w:rPr>
        <w:t xml:space="preserve"> </w:t>
      </w:r>
      <w:r w:rsidR="0040169E" w:rsidRPr="009D0F04">
        <w:rPr>
          <w:rFonts w:ascii="Times New Roman" w:hAnsi="Times New Roman"/>
          <w:bCs/>
          <w:color w:val="000000" w:themeColor="text1"/>
          <w:sz w:val="28"/>
          <w:szCs w:val="28"/>
          <w:lang w:val="ro-RO" w:eastAsia="ro-RO"/>
        </w:rPr>
        <w:t>a cantităților și tipurilor de deșeuri produse, circuitul acestora, conform HG 856/2002 și se vor pune datele la dispozițiz organelor de control;</w:t>
      </w:r>
    </w:p>
    <w:p w:rsidR="0040169E" w:rsidRPr="009D0F04" w:rsidRDefault="0040169E" w:rsidP="0040169E">
      <w:pPr>
        <w:spacing w:after="0" w:line="240" w:lineRule="auto"/>
        <w:rPr>
          <w:rFonts w:ascii="Times New Roman" w:hAnsi="Times New Roman"/>
          <w:bCs/>
          <w:color w:val="000000" w:themeColor="text1"/>
          <w:sz w:val="28"/>
          <w:szCs w:val="28"/>
          <w:lang w:val="ro-RO" w:eastAsia="ro-RO"/>
        </w:rPr>
      </w:pPr>
      <w:r w:rsidRPr="009D0F04">
        <w:rPr>
          <w:rFonts w:ascii="Times New Roman" w:hAnsi="Times New Roman"/>
          <w:bCs/>
          <w:color w:val="000000" w:themeColor="text1"/>
          <w:sz w:val="28"/>
          <w:szCs w:val="28"/>
          <w:lang w:val="ro-RO" w:eastAsia="ro-RO"/>
        </w:rPr>
        <w:t>- se va raporta anual situația gestiunii deșeurilor.</w:t>
      </w:r>
    </w:p>
    <w:p w:rsidR="00AD319C" w:rsidRPr="009D0F04" w:rsidRDefault="00AD319C" w:rsidP="0040169E">
      <w:pPr>
        <w:spacing w:after="0"/>
        <w:ind w:left="360"/>
        <w:jc w:val="both"/>
        <w:rPr>
          <w:rFonts w:ascii="Times New Roman" w:hAnsi="Times New Roman"/>
          <w:color w:val="000000" w:themeColor="text1"/>
          <w:sz w:val="28"/>
          <w:szCs w:val="28"/>
        </w:rPr>
      </w:pPr>
      <w:r w:rsidRPr="009D0F04">
        <w:rPr>
          <w:rFonts w:ascii="Times New Roman" w:hAnsi="Times New Roman"/>
          <w:color w:val="000000" w:themeColor="text1"/>
          <w:sz w:val="28"/>
          <w:szCs w:val="28"/>
        </w:rPr>
        <w:t xml:space="preserve">7. Ambalaje folosite </w:t>
      </w:r>
    </w:p>
    <w:p w:rsidR="00AD319C" w:rsidRPr="009D0F04" w:rsidRDefault="00AD319C" w:rsidP="00484BC7">
      <w:pPr>
        <w:autoSpaceDE w:val="0"/>
        <w:autoSpaceDN w:val="0"/>
        <w:adjustRightInd w:val="0"/>
        <w:spacing w:after="0" w:line="240" w:lineRule="auto"/>
        <w:ind w:firstLine="360"/>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Ambalajele de la produsele de protecția plantelor  și îngrășăminte sunt returnate furnizorului.</w:t>
      </w:r>
    </w:p>
    <w:p w:rsidR="00AD319C" w:rsidRPr="009D0F04" w:rsidRDefault="00AD319C" w:rsidP="00484BC7">
      <w:pPr>
        <w:autoSpaceDE w:val="0"/>
        <w:autoSpaceDN w:val="0"/>
        <w:adjustRightInd w:val="0"/>
        <w:spacing w:after="0" w:line="240" w:lineRule="auto"/>
        <w:jc w:val="both"/>
        <w:rPr>
          <w:rFonts w:ascii="Times New Roman" w:hAnsi="Times New Roman"/>
          <w:color w:val="000000" w:themeColor="text1"/>
          <w:sz w:val="28"/>
          <w:szCs w:val="28"/>
          <w:lang w:val="ro-RO"/>
        </w:rPr>
      </w:pPr>
    </w:p>
    <w:p w:rsidR="00AD319C" w:rsidRPr="009D0F04" w:rsidRDefault="00AD319C" w:rsidP="00484BC7">
      <w:pPr>
        <w:autoSpaceDE w:val="0"/>
        <w:autoSpaceDN w:val="0"/>
        <w:adjustRightInd w:val="0"/>
        <w:spacing w:after="0" w:line="240" w:lineRule="auto"/>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p w:rsidR="00AD319C" w:rsidRPr="009D0F04" w:rsidRDefault="00AD319C" w:rsidP="00484BC7">
      <w:pPr>
        <w:pStyle w:val="Heading2"/>
        <w:ind w:left="360"/>
        <w:rPr>
          <w:color w:val="000000" w:themeColor="text1"/>
          <w:sz w:val="28"/>
          <w:szCs w:val="28"/>
        </w:rPr>
      </w:pPr>
      <w:r w:rsidRPr="009D0F04">
        <w:rPr>
          <w:color w:val="000000" w:themeColor="text1"/>
          <w:sz w:val="28"/>
          <w:szCs w:val="28"/>
        </w:rPr>
        <w:t xml:space="preserve">8. Modul de gospodărire a ambalajelor </w:t>
      </w:r>
    </w:p>
    <w:p w:rsidR="00D973A2" w:rsidRPr="009D0F04" w:rsidRDefault="00D973A2" w:rsidP="00D973A2">
      <w:pPr>
        <w:spacing w:after="0" w:line="240" w:lineRule="auto"/>
        <w:ind w:firstLine="720"/>
        <w:rPr>
          <w:rFonts w:ascii="Times New Roman" w:hAnsi="Times New Roman"/>
          <w:color w:val="000000" w:themeColor="text1"/>
          <w:sz w:val="28"/>
          <w:szCs w:val="28"/>
        </w:rPr>
      </w:pPr>
      <w:r w:rsidRPr="009D0F04">
        <w:rPr>
          <w:rFonts w:ascii="Times New Roman" w:hAnsi="Times New Roman"/>
          <w:color w:val="000000" w:themeColor="text1"/>
          <w:sz w:val="28"/>
          <w:szCs w:val="28"/>
        </w:rPr>
        <w:t>Deșeurile generate sunt gestionate în conformitate cu legislația aplicabilă (Legea nr. 211/2011 privind regimul deșeurilor, cu modificările și completările ulterioare).</w:t>
      </w:r>
    </w:p>
    <w:p w:rsidR="00D973A2" w:rsidRPr="009D0F04" w:rsidRDefault="00D973A2" w:rsidP="00D973A2">
      <w:pPr>
        <w:autoSpaceDE w:val="0"/>
        <w:autoSpaceDN w:val="0"/>
        <w:adjustRightInd w:val="0"/>
        <w:spacing w:after="0" w:line="240" w:lineRule="auto"/>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Ambalaje care conțin reziduuri sau sunt contaminate cu substanțe periculoase sunt predate spre valorificare societăților autorizate în acest sens, în baza unui contract încheiat.</w:t>
      </w:r>
    </w:p>
    <w:p w:rsidR="00AD319C" w:rsidRPr="009D0F04" w:rsidRDefault="00AD319C" w:rsidP="00484BC7">
      <w:pPr>
        <w:autoSpaceDE w:val="0"/>
        <w:autoSpaceDN w:val="0"/>
        <w:adjustRightInd w:val="0"/>
        <w:spacing w:after="0" w:line="240" w:lineRule="auto"/>
        <w:jc w:val="both"/>
        <w:rPr>
          <w:rFonts w:ascii="Times New Roman" w:hAnsi="Times New Roman"/>
          <w:color w:val="000000" w:themeColor="text1"/>
          <w:sz w:val="28"/>
          <w:szCs w:val="28"/>
          <w:lang w:val="ro-RO"/>
        </w:rPr>
      </w:pPr>
    </w:p>
    <w:p w:rsidR="00AD319C" w:rsidRPr="009D0F04" w:rsidRDefault="00AD319C" w:rsidP="00484BC7">
      <w:pPr>
        <w:pStyle w:val="Heading1"/>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V. Modul de gospodărire a substanțelor și amestecurile periculoase</w:t>
      </w:r>
    </w:p>
    <w:p w:rsidR="00AD319C" w:rsidRPr="009D0F04" w:rsidRDefault="00AD319C" w:rsidP="00484BC7">
      <w:pPr>
        <w:autoSpaceDE w:val="0"/>
        <w:autoSpaceDN w:val="0"/>
        <w:adjustRightInd w:val="0"/>
        <w:spacing w:after="0" w:line="240" w:lineRule="auto"/>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p w:rsidR="00AD319C" w:rsidRPr="009D0F04" w:rsidRDefault="00AD319C" w:rsidP="00484BC7">
      <w:pPr>
        <w:pStyle w:val="Heading2"/>
        <w:ind w:left="360"/>
        <w:rPr>
          <w:color w:val="000000" w:themeColor="text1"/>
          <w:sz w:val="28"/>
          <w:szCs w:val="28"/>
        </w:rPr>
      </w:pPr>
      <w:r w:rsidRPr="009D0F04">
        <w:rPr>
          <w:color w:val="000000" w:themeColor="text1"/>
          <w:sz w:val="28"/>
          <w:szCs w:val="28"/>
        </w:rPr>
        <w:t xml:space="preserve">1. Substanțele și amestecurile periculoase folosite </w:t>
      </w:r>
    </w:p>
    <w:p w:rsidR="00AD319C" w:rsidRPr="009D0F04" w:rsidRDefault="00AD319C" w:rsidP="00484BC7">
      <w:pPr>
        <w:snapToGrid w:val="0"/>
        <w:spacing w:after="0" w:line="240" w:lineRule="auto"/>
        <w:ind w:left="360"/>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Produse de protecția plantelor și îngrășăminte chimice .</w:t>
      </w:r>
    </w:p>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1"/>
        <w:gridCol w:w="3002"/>
        <w:gridCol w:w="1501"/>
        <w:gridCol w:w="1001"/>
        <w:gridCol w:w="1501"/>
        <w:gridCol w:w="1501"/>
      </w:tblGrid>
      <w:tr w:rsidR="00AD319C" w:rsidRPr="009D0F04" w:rsidTr="00484BC7">
        <w:tc>
          <w:tcPr>
            <w:tcW w:w="1501" w:type="dxa"/>
            <w:shd w:val="clear" w:color="auto" w:fill="C0C0C0"/>
            <w:vAlign w:val="center"/>
          </w:tcPr>
          <w:p w:rsidR="00AD319C" w:rsidRPr="009D0F04" w:rsidRDefault="00AD319C" w:rsidP="00484BC7">
            <w:pPr>
              <w:snapToGri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Tip</w:t>
            </w:r>
          </w:p>
        </w:tc>
        <w:tc>
          <w:tcPr>
            <w:tcW w:w="3002" w:type="dxa"/>
            <w:shd w:val="clear" w:color="auto" w:fill="C0C0C0"/>
            <w:vAlign w:val="center"/>
          </w:tcPr>
          <w:p w:rsidR="00AD319C" w:rsidRPr="009D0F04" w:rsidRDefault="00AD319C" w:rsidP="00484BC7">
            <w:pPr>
              <w:snapToGri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Substanță chimică periculoasă/ Categorie de amestec</w:t>
            </w:r>
          </w:p>
        </w:tc>
        <w:tc>
          <w:tcPr>
            <w:tcW w:w="1501" w:type="dxa"/>
            <w:shd w:val="clear" w:color="auto" w:fill="C0C0C0"/>
            <w:vAlign w:val="center"/>
          </w:tcPr>
          <w:p w:rsidR="00AD319C" w:rsidRPr="009D0F04" w:rsidRDefault="00AD319C" w:rsidP="00484BC7">
            <w:pPr>
              <w:snapToGri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Cantitate</w:t>
            </w:r>
          </w:p>
        </w:tc>
        <w:tc>
          <w:tcPr>
            <w:tcW w:w="1001" w:type="dxa"/>
            <w:shd w:val="clear" w:color="auto" w:fill="C0C0C0"/>
            <w:vAlign w:val="center"/>
          </w:tcPr>
          <w:p w:rsidR="00AD319C" w:rsidRPr="009D0F04" w:rsidRDefault="00AD319C" w:rsidP="00484BC7">
            <w:pPr>
              <w:snapToGri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UM</w:t>
            </w:r>
          </w:p>
        </w:tc>
        <w:tc>
          <w:tcPr>
            <w:tcW w:w="1501" w:type="dxa"/>
            <w:shd w:val="clear" w:color="auto" w:fill="C0C0C0"/>
            <w:vAlign w:val="center"/>
          </w:tcPr>
          <w:p w:rsidR="00AD319C" w:rsidRPr="009D0F04" w:rsidRDefault="00AD319C" w:rsidP="00484BC7">
            <w:pPr>
              <w:snapToGri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Categoria - Fraza de risc</w:t>
            </w:r>
          </w:p>
        </w:tc>
        <w:tc>
          <w:tcPr>
            <w:tcW w:w="1501" w:type="dxa"/>
            <w:shd w:val="clear" w:color="auto" w:fill="C0C0C0"/>
            <w:vAlign w:val="center"/>
          </w:tcPr>
          <w:p w:rsidR="00AD319C" w:rsidRPr="009D0F04" w:rsidRDefault="00AD319C" w:rsidP="00484BC7">
            <w:pPr>
              <w:snapToGrid w:val="0"/>
              <w:spacing w:before="40" w:after="0" w:line="240" w:lineRule="auto"/>
              <w:jc w:val="center"/>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Fraza de pericol</w:t>
            </w:r>
          </w:p>
        </w:tc>
      </w:tr>
      <w:tr w:rsidR="00AD319C" w:rsidRPr="009D0F04" w:rsidTr="00484BC7">
        <w:tc>
          <w:tcPr>
            <w:tcW w:w="1501" w:type="dxa"/>
          </w:tcPr>
          <w:p w:rsidR="00AD319C" w:rsidRPr="009D0F04" w:rsidRDefault="00C2470F" w:rsidP="00C2470F">
            <w:pPr>
              <w:snapToGrid w:val="0"/>
              <w:spacing w:before="40" w:after="0" w:line="240" w:lineRule="auto"/>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produse fito-sanitare</w:t>
            </w:r>
          </w:p>
        </w:tc>
        <w:tc>
          <w:tcPr>
            <w:tcW w:w="3002" w:type="dxa"/>
          </w:tcPr>
          <w:p w:rsidR="00AD319C" w:rsidRPr="009D0F04" w:rsidRDefault="00C2470F"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VANTEX 60 CS</w:t>
            </w:r>
          </w:p>
        </w:tc>
        <w:tc>
          <w:tcPr>
            <w:tcW w:w="1501" w:type="dxa"/>
          </w:tcPr>
          <w:p w:rsidR="00AD319C" w:rsidRPr="009D0F04" w:rsidRDefault="00C2470F"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60-70 </w:t>
            </w:r>
          </w:p>
        </w:tc>
        <w:tc>
          <w:tcPr>
            <w:tcW w:w="1001" w:type="dxa"/>
          </w:tcPr>
          <w:p w:rsidR="00AD319C" w:rsidRPr="009D0F04" w:rsidRDefault="00C2470F"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ml/ha</w:t>
            </w:r>
          </w:p>
        </w:tc>
        <w:tc>
          <w:tcPr>
            <w:tcW w:w="1501" w:type="dxa"/>
          </w:tcPr>
          <w:p w:rsidR="00AD319C" w:rsidRPr="009D0F04" w:rsidRDefault="00C2470F"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R50/53, R43</w:t>
            </w:r>
          </w:p>
        </w:tc>
        <w:tc>
          <w:tcPr>
            <w:tcW w:w="1501" w:type="dxa"/>
          </w:tcPr>
          <w:p w:rsidR="00AD319C" w:rsidRPr="009D0F04" w:rsidRDefault="00C2470F"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H317, H 410</w:t>
            </w:r>
          </w:p>
        </w:tc>
      </w:tr>
      <w:tr w:rsidR="00C2470F" w:rsidRPr="009D0F04" w:rsidTr="00484BC7">
        <w:tc>
          <w:tcPr>
            <w:tcW w:w="1501" w:type="dxa"/>
          </w:tcPr>
          <w:p w:rsidR="00C2470F" w:rsidRPr="009D0F04" w:rsidRDefault="00C2470F" w:rsidP="00C2470F">
            <w:pPr>
              <w:snapToGrid w:val="0"/>
              <w:spacing w:before="40" w:after="0" w:line="240" w:lineRule="auto"/>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produse fito-sanitare</w:t>
            </w:r>
          </w:p>
        </w:tc>
        <w:tc>
          <w:tcPr>
            <w:tcW w:w="3002" w:type="dxa"/>
          </w:tcPr>
          <w:p w:rsidR="00C2470F" w:rsidRPr="009D0F04" w:rsidRDefault="00C2470F"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TELDOR 500 SC</w:t>
            </w:r>
          </w:p>
        </w:tc>
        <w:tc>
          <w:tcPr>
            <w:tcW w:w="1501" w:type="dxa"/>
          </w:tcPr>
          <w:p w:rsidR="00C2470F" w:rsidRPr="009D0F04" w:rsidRDefault="00C2470F"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0,8</w:t>
            </w:r>
          </w:p>
        </w:tc>
        <w:tc>
          <w:tcPr>
            <w:tcW w:w="1001" w:type="dxa"/>
          </w:tcPr>
          <w:p w:rsidR="00C2470F" w:rsidRPr="009D0F04" w:rsidRDefault="00C2470F"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l/ha</w:t>
            </w:r>
          </w:p>
        </w:tc>
        <w:tc>
          <w:tcPr>
            <w:tcW w:w="1501" w:type="dxa"/>
          </w:tcPr>
          <w:p w:rsidR="00C2470F" w:rsidRPr="009D0F04" w:rsidRDefault="00C2470F" w:rsidP="00484BC7">
            <w:pPr>
              <w:snapToGrid w:val="0"/>
              <w:spacing w:before="40" w:after="0" w:line="240" w:lineRule="auto"/>
              <w:jc w:val="center"/>
              <w:rPr>
                <w:rFonts w:ascii="Times New Roman" w:hAnsi="Times New Roman"/>
                <w:color w:val="000000" w:themeColor="text1"/>
                <w:sz w:val="28"/>
                <w:szCs w:val="28"/>
                <w:lang w:val="ro-RO"/>
              </w:rPr>
            </w:pPr>
          </w:p>
        </w:tc>
        <w:tc>
          <w:tcPr>
            <w:tcW w:w="1501" w:type="dxa"/>
          </w:tcPr>
          <w:p w:rsidR="00C2470F" w:rsidRPr="009D0F04" w:rsidRDefault="00C2470F"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H301, H302, H311, H314, </w:t>
            </w:r>
            <w:r w:rsidRPr="009D0F04">
              <w:rPr>
                <w:rFonts w:ascii="Times New Roman" w:hAnsi="Times New Roman"/>
                <w:color w:val="000000" w:themeColor="text1"/>
                <w:sz w:val="28"/>
                <w:szCs w:val="28"/>
                <w:lang w:val="ro-RO"/>
              </w:rPr>
              <w:lastRenderedPageBreak/>
              <w:t>H315, H317, H318, H331, H341, H400, H410, H411</w:t>
            </w:r>
          </w:p>
        </w:tc>
      </w:tr>
      <w:tr w:rsidR="00C2470F" w:rsidRPr="009D0F04" w:rsidTr="00484BC7">
        <w:tc>
          <w:tcPr>
            <w:tcW w:w="1501" w:type="dxa"/>
          </w:tcPr>
          <w:p w:rsidR="00C2470F" w:rsidRPr="009D0F04" w:rsidRDefault="00C2470F" w:rsidP="00C2470F">
            <w:pPr>
              <w:snapToGrid w:val="0"/>
              <w:spacing w:before="40" w:after="0" w:line="240" w:lineRule="auto"/>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lastRenderedPageBreak/>
              <w:t>produse fito-sanitare</w:t>
            </w:r>
          </w:p>
        </w:tc>
        <w:tc>
          <w:tcPr>
            <w:tcW w:w="3002" w:type="dxa"/>
          </w:tcPr>
          <w:p w:rsidR="00C2470F" w:rsidRPr="009D0F04" w:rsidRDefault="00C2470F"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NATIVO PRO 325 SC</w:t>
            </w:r>
          </w:p>
        </w:tc>
        <w:tc>
          <w:tcPr>
            <w:tcW w:w="1501" w:type="dxa"/>
          </w:tcPr>
          <w:p w:rsidR="00C2470F" w:rsidRPr="009D0F04" w:rsidRDefault="00C2470F"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0,8</w:t>
            </w:r>
          </w:p>
        </w:tc>
        <w:tc>
          <w:tcPr>
            <w:tcW w:w="1001" w:type="dxa"/>
          </w:tcPr>
          <w:p w:rsidR="00C2470F" w:rsidRPr="009D0F04" w:rsidRDefault="00C2470F"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l/ha</w:t>
            </w:r>
          </w:p>
        </w:tc>
        <w:tc>
          <w:tcPr>
            <w:tcW w:w="1501" w:type="dxa"/>
          </w:tcPr>
          <w:p w:rsidR="00C2470F" w:rsidRPr="009D0F04" w:rsidRDefault="00C2470F" w:rsidP="00484BC7">
            <w:pPr>
              <w:snapToGrid w:val="0"/>
              <w:spacing w:before="40" w:after="0" w:line="240" w:lineRule="auto"/>
              <w:jc w:val="center"/>
              <w:rPr>
                <w:rFonts w:ascii="Times New Roman" w:hAnsi="Times New Roman"/>
                <w:color w:val="000000" w:themeColor="text1"/>
                <w:sz w:val="28"/>
                <w:szCs w:val="28"/>
                <w:lang w:val="ro-RO"/>
              </w:rPr>
            </w:pPr>
          </w:p>
        </w:tc>
        <w:tc>
          <w:tcPr>
            <w:tcW w:w="1501" w:type="dxa"/>
          </w:tcPr>
          <w:p w:rsidR="00C2470F" w:rsidRPr="009D0F04" w:rsidRDefault="00C2470F"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H400, H317, H318,H410, H302</w:t>
            </w:r>
          </w:p>
        </w:tc>
      </w:tr>
      <w:tr w:rsidR="00C2470F" w:rsidRPr="009D0F04" w:rsidTr="00484BC7">
        <w:tc>
          <w:tcPr>
            <w:tcW w:w="1501" w:type="dxa"/>
          </w:tcPr>
          <w:p w:rsidR="00C2470F" w:rsidRPr="009D0F04" w:rsidRDefault="00765745" w:rsidP="00C2470F">
            <w:pPr>
              <w:snapToGrid w:val="0"/>
              <w:spacing w:before="40" w:after="0" w:line="240" w:lineRule="auto"/>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produse fito-sanitare</w:t>
            </w:r>
          </w:p>
        </w:tc>
        <w:tc>
          <w:tcPr>
            <w:tcW w:w="3002" w:type="dxa"/>
          </w:tcPr>
          <w:p w:rsidR="00C2470F" w:rsidRPr="009D0F04" w:rsidRDefault="00765745"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MYSTIO PRO</w:t>
            </w:r>
          </w:p>
        </w:tc>
        <w:tc>
          <w:tcPr>
            <w:tcW w:w="1501" w:type="dxa"/>
          </w:tcPr>
          <w:p w:rsidR="00C2470F" w:rsidRPr="009D0F04" w:rsidRDefault="00765745"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1 </w:t>
            </w:r>
          </w:p>
        </w:tc>
        <w:tc>
          <w:tcPr>
            <w:tcW w:w="1001" w:type="dxa"/>
          </w:tcPr>
          <w:p w:rsidR="00C2470F" w:rsidRPr="009D0F04" w:rsidRDefault="00765745"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l/ha</w:t>
            </w:r>
          </w:p>
        </w:tc>
        <w:tc>
          <w:tcPr>
            <w:tcW w:w="1501" w:type="dxa"/>
          </w:tcPr>
          <w:p w:rsidR="00C2470F" w:rsidRPr="009D0F04" w:rsidRDefault="00765745" w:rsidP="00765745">
            <w:pPr>
              <w:snapToGrid w:val="0"/>
              <w:spacing w:before="40" w:after="0" w:line="240" w:lineRule="auto"/>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R63, R43, R51/53, R22</w:t>
            </w:r>
          </w:p>
        </w:tc>
        <w:tc>
          <w:tcPr>
            <w:tcW w:w="1501" w:type="dxa"/>
          </w:tcPr>
          <w:p w:rsidR="00C2470F" w:rsidRPr="009D0F04" w:rsidRDefault="00C2470F" w:rsidP="00484BC7">
            <w:pPr>
              <w:snapToGrid w:val="0"/>
              <w:spacing w:before="40" w:after="0" w:line="240" w:lineRule="auto"/>
              <w:jc w:val="center"/>
              <w:rPr>
                <w:rFonts w:ascii="Times New Roman" w:hAnsi="Times New Roman"/>
                <w:color w:val="000000" w:themeColor="text1"/>
                <w:sz w:val="28"/>
                <w:szCs w:val="28"/>
                <w:lang w:val="ro-RO"/>
              </w:rPr>
            </w:pPr>
          </w:p>
        </w:tc>
      </w:tr>
      <w:tr w:rsidR="00765745" w:rsidRPr="009D0F04" w:rsidTr="00484BC7">
        <w:tc>
          <w:tcPr>
            <w:tcW w:w="1501" w:type="dxa"/>
          </w:tcPr>
          <w:p w:rsidR="00765745" w:rsidRPr="009D0F04" w:rsidRDefault="007E76F6" w:rsidP="00C2470F">
            <w:pPr>
              <w:snapToGrid w:val="0"/>
              <w:spacing w:before="40" w:after="0" w:line="240" w:lineRule="auto"/>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produse fito-sanitare</w:t>
            </w:r>
          </w:p>
        </w:tc>
        <w:tc>
          <w:tcPr>
            <w:tcW w:w="3002" w:type="dxa"/>
          </w:tcPr>
          <w:p w:rsidR="00765745" w:rsidRPr="009D0F04" w:rsidRDefault="00765745"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LEOPARD 5 EC</w:t>
            </w:r>
          </w:p>
        </w:tc>
        <w:tc>
          <w:tcPr>
            <w:tcW w:w="1501" w:type="dxa"/>
          </w:tcPr>
          <w:p w:rsidR="00765745" w:rsidRPr="009D0F04" w:rsidRDefault="00765745"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0,7</w:t>
            </w:r>
          </w:p>
        </w:tc>
        <w:tc>
          <w:tcPr>
            <w:tcW w:w="1001" w:type="dxa"/>
          </w:tcPr>
          <w:p w:rsidR="00765745" w:rsidRPr="009D0F04" w:rsidRDefault="00765745"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l/ha</w:t>
            </w:r>
          </w:p>
        </w:tc>
        <w:tc>
          <w:tcPr>
            <w:tcW w:w="1501" w:type="dxa"/>
          </w:tcPr>
          <w:p w:rsidR="00765745" w:rsidRPr="009D0F04" w:rsidRDefault="00765745" w:rsidP="00765745">
            <w:pPr>
              <w:snapToGrid w:val="0"/>
              <w:spacing w:before="40" w:after="0" w:line="240" w:lineRule="auto"/>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R20,R65, R66, R67, R36, R38, R41, R51/53, R60/53, R52/53, R36/37/38</w:t>
            </w:r>
          </w:p>
        </w:tc>
        <w:tc>
          <w:tcPr>
            <w:tcW w:w="1501" w:type="dxa"/>
          </w:tcPr>
          <w:p w:rsidR="00765745" w:rsidRPr="009D0F04" w:rsidRDefault="00765745"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H304, H318, H319, H336, H411, H400, H410, H335, H332, H319</w:t>
            </w:r>
          </w:p>
        </w:tc>
      </w:tr>
      <w:tr w:rsidR="007E76F6" w:rsidRPr="009D0F04" w:rsidTr="00484BC7">
        <w:tc>
          <w:tcPr>
            <w:tcW w:w="1501" w:type="dxa"/>
          </w:tcPr>
          <w:p w:rsidR="007E76F6" w:rsidRPr="009D0F04" w:rsidRDefault="007E76F6" w:rsidP="00C2470F">
            <w:pPr>
              <w:snapToGrid w:val="0"/>
              <w:spacing w:before="40" w:after="0" w:line="240" w:lineRule="auto"/>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produse fito-sanitare</w:t>
            </w:r>
          </w:p>
        </w:tc>
        <w:tc>
          <w:tcPr>
            <w:tcW w:w="3002" w:type="dxa"/>
          </w:tcPr>
          <w:p w:rsidR="007E76F6" w:rsidRPr="009D0F04" w:rsidRDefault="007E76F6"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MISTRAL 240 SC</w:t>
            </w:r>
          </w:p>
        </w:tc>
        <w:tc>
          <w:tcPr>
            <w:tcW w:w="1501" w:type="dxa"/>
          </w:tcPr>
          <w:p w:rsidR="007E76F6" w:rsidRPr="009D0F04" w:rsidRDefault="007E76F6"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0,135-0,250</w:t>
            </w:r>
          </w:p>
        </w:tc>
        <w:tc>
          <w:tcPr>
            <w:tcW w:w="1001" w:type="dxa"/>
          </w:tcPr>
          <w:p w:rsidR="007E76F6" w:rsidRPr="009D0F04" w:rsidRDefault="007E76F6"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l/ha</w:t>
            </w:r>
          </w:p>
        </w:tc>
        <w:tc>
          <w:tcPr>
            <w:tcW w:w="1501" w:type="dxa"/>
          </w:tcPr>
          <w:p w:rsidR="007E76F6" w:rsidRPr="009D0F04" w:rsidRDefault="007E76F6" w:rsidP="00765745">
            <w:pPr>
              <w:snapToGrid w:val="0"/>
              <w:spacing w:before="40" w:after="0" w:line="240" w:lineRule="auto"/>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R36/38, R38, R41, R50/53</w:t>
            </w:r>
          </w:p>
        </w:tc>
        <w:tc>
          <w:tcPr>
            <w:tcW w:w="1501" w:type="dxa"/>
          </w:tcPr>
          <w:p w:rsidR="007E76F6" w:rsidRPr="009D0F04" w:rsidRDefault="00182308" w:rsidP="00484BC7">
            <w:pPr>
              <w:snapToGrid w:val="0"/>
              <w:spacing w:before="40" w:after="0" w:line="240" w:lineRule="auto"/>
              <w:jc w:val="center"/>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H315, H317, H318, H400M H410, H411</w:t>
            </w:r>
          </w:p>
        </w:tc>
      </w:tr>
    </w:tbl>
    <w:p w:rsidR="00AD319C" w:rsidRPr="009D0F04" w:rsidRDefault="00AD319C" w:rsidP="00484BC7">
      <w:pPr>
        <w:snapToGrid w:val="0"/>
        <w:spacing w:after="0" w:line="240" w:lineRule="auto"/>
        <w:ind w:left="720"/>
        <w:jc w:val="both"/>
        <w:rPr>
          <w:rFonts w:ascii="Times New Roman" w:hAnsi="Times New Roman"/>
          <w:b/>
          <w:color w:val="000000" w:themeColor="text1"/>
          <w:sz w:val="28"/>
          <w:szCs w:val="28"/>
          <w:lang w:val="ro-RO"/>
        </w:rPr>
      </w:pPr>
    </w:p>
    <w:p w:rsidR="00AD319C" w:rsidRPr="009D0F04" w:rsidRDefault="00AD319C" w:rsidP="00484BC7">
      <w:pPr>
        <w:pStyle w:val="Heading2"/>
        <w:ind w:left="360"/>
        <w:rPr>
          <w:color w:val="000000" w:themeColor="text1"/>
          <w:sz w:val="28"/>
          <w:szCs w:val="28"/>
        </w:rPr>
      </w:pPr>
      <w:r w:rsidRPr="009D0F04">
        <w:rPr>
          <w:color w:val="000000" w:themeColor="text1"/>
          <w:sz w:val="28"/>
          <w:szCs w:val="28"/>
        </w:rPr>
        <w:t>2. Modul de gospodărire</w:t>
      </w:r>
    </w:p>
    <w:p w:rsidR="00AD319C" w:rsidRPr="009D0F04" w:rsidRDefault="00AD319C" w:rsidP="00484BC7">
      <w:pPr>
        <w:snapToGrid w:val="0"/>
        <w:spacing w:after="0" w:line="240" w:lineRule="auto"/>
        <w:ind w:left="360"/>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p w:rsidR="00AD319C" w:rsidRPr="009D0F04" w:rsidRDefault="00AD319C" w:rsidP="00484BC7">
      <w:pPr>
        <w:pStyle w:val="ListParagraph"/>
        <w:numPr>
          <w:ilvl w:val="1"/>
          <w:numId w:val="1"/>
        </w:numPr>
        <w:snapToGrid w:val="0"/>
        <w:spacing w:after="0" w:line="240" w:lineRule="auto"/>
        <w:jc w:val="both"/>
        <w:rPr>
          <w:rFonts w:ascii="Times New Roman" w:hAnsi="Times New Roman" w:cs="Times New Roman"/>
          <w:b/>
          <w:color w:val="000000" w:themeColor="text1"/>
          <w:sz w:val="28"/>
          <w:szCs w:val="28"/>
          <w:lang w:val="ro-RO"/>
        </w:rPr>
      </w:pPr>
      <w:r w:rsidRPr="009D0F04">
        <w:rPr>
          <w:rFonts w:ascii="Times New Roman" w:hAnsi="Times New Roman" w:cs="Times New Roman"/>
          <w:b/>
          <w:color w:val="000000" w:themeColor="text1"/>
          <w:sz w:val="28"/>
          <w:szCs w:val="28"/>
          <w:lang w:val="ro-RO"/>
        </w:rPr>
        <w:t xml:space="preserve">ambalare: </w:t>
      </w:r>
      <w:r w:rsidRPr="009D0F04">
        <w:rPr>
          <w:rFonts w:ascii="Times New Roman" w:hAnsi="Times New Roman" w:cs="Times New Roman"/>
          <w:color w:val="000000" w:themeColor="text1"/>
          <w:sz w:val="28"/>
          <w:szCs w:val="28"/>
          <w:lang w:val="ro-RO"/>
        </w:rPr>
        <w:t>în ambalajele omologate de către producători. Produsele se vor prelua de la furnizori numai însoțite de instrucțiunile prevăzute de lege.</w:t>
      </w:r>
    </w:p>
    <w:p w:rsidR="00AD319C" w:rsidRPr="009D0F04" w:rsidRDefault="00AD319C" w:rsidP="00484BC7">
      <w:pPr>
        <w:pStyle w:val="ListParagraph"/>
        <w:numPr>
          <w:ilvl w:val="1"/>
          <w:numId w:val="1"/>
        </w:numPr>
        <w:snapToGrid w:val="0"/>
        <w:spacing w:after="0" w:line="240" w:lineRule="auto"/>
        <w:jc w:val="both"/>
        <w:rPr>
          <w:rFonts w:ascii="Times New Roman" w:hAnsi="Times New Roman" w:cs="Times New Roman"/>
          <w:b/>
          <w:color w:val="000000" w:themeColor="text1"/>
          <w:sz w:val="28"/>
          <w:szCs w:val="28"/>
          <w:lang w:val="ro-RO"/>
        </w:rPr>
      </w:pPr>
      <w:r w:rsidRPr="009D0F04">
        <w:rPr>
          <w:rFonts w:ascii="Times New Roman" w:hAnsi="Times New Roman" w:cs="Times New Roman"/>
          <w:b/>
          <w:color w:val="000000" w:themeColor="text1"/>
          <w:sz w:val="28"/>
          <w:szCs w:val="28"/>
          <w:lang w:val="ro-RO"/>
        </w:rPr>
        <w:t xml:space="preserve">transport: </w:t>
      </w:r>
      <w:r w:rsidRPr="009D0F04">
        <w:rPr>
          <w:rFonts w:ascii="Times New Roman" w:hAnsi="Times New Roman" w:cs="Times New Roman"/>
          <w:color w:val="000000" w:themeColor="text1"/>
          <w:sz w:val="28"/>
          <w:szCs w:val="28"/>
          <w:lang w:val="ro-RO"/>
        </w:rPr>
        <w:t>transportul substanțelor de uz fitosanitar de la unitățile autorizate se realizează de firmele furnizoare.</w:t>
      </w:r>
    </w:p>
    <w:p w:rsidR="00AD319C" w:rsidRPr="009D0F04" w:rsidRDefault="00AD319C" w:rsidP="00484BC7">
      <w:pPr>
        <w:pStyle w:val="ListParagraph"/>
        <w:numPr>
          <w:ilvl w:val="1"/>
          <w:numId w:val="1"/>
        </w:numPr>
        <w:snapToGrid w:val="0"/>
        <w:spacing w:after="0" w:line="240" w:lineRule="auto"/>
        <w:jc w:val="both"/>
        <w:rPr>
          <w:rFonts w:ascii="Times New Roman" w:hAnsi="Times New Roman" w:cs="Times New Roman"/>
          <w:b/>
          <w:color w:val="000000" w:themeColor="text1"/>
          <w:sz w:val="28"/>
          <w:szCs w:val="28"/>
          <w:lang w:val="ro-RO"/>
        </w:rPr>
      </w:pPr>
      <w:r w:rsidRPr="009D0F04">
        <w:rPr>
          <w:rFonts w:ascii="Times New Roman" w:hAnsi="Times New Roman" w:cs="Times New Roman"/>
          <w:b/>
          <w:color w:val="000000" w:themeColor="text1"/>
          <w:sz w:val="28"/>
          <w:szCs w:val="28"/>
          <w:lang w:val="ro-RO"/>
        </w:rPr>
        <w:t xml:space="preserve">depozitare: </w:t>
      </w:r>
      <w:r w:rsidR="006E250B" w:rsidRPr="009D0F04">
        <w:rPr>
          <w:rFonts w:ascii="Times New Roman" w:hAnsi="Times New Roman" w:cs="Times New Roman"/>
          <w:color w:val="000000" w:themeColor="text1"/>
          <w:sz w:val="28"/>
          <w:szCs w:val="28"/>
          <w:lang w:val="ro-RO"/>
        </w:rPr>
        <w:t>nu se depozitează pe amplasament</w:t>
      </w:r>
    </w:p>
    <w:p w:rsidR="00AD319C" w:rsidRPr="009D0F04" w:rsidRDefault="00AD319C" w:rsidP="00484BC7">
      <w:pPr>
        <w:pStyle w:val="ListParagraph"/>
        <w:numPr>
          <w:ilvl w:val="1"/>
          <w:numId w:val="1"/>
        </w:numPr>
        <w:snapToGrid w:val="0"/>
        <w:spacing w:after="0" w:line="240" w:lineRule="auto"/>
        <w:jc w:val="both"/>
        <w:rPr>
          <w:rFonts w:ascii="Times New Roman" w:hAnsi="Times New Roman" w:cs="Times New Roman"/>
          <w:b/>
          <w:color w:val="000000" w:themeColor="text1"/>
          <w:sz w:val="28"/>
          <w:szCs w:val="28"/>
          <w:lang w:val="ro-RO"/>
        </w:rPr>
      </w:pPr>
      <w:r w:rsidRPr="009D0F04">
        <w:rPr>
          <w:rFonts w:ascii="Times New Roman" w:hAnsi="Times New Roman" w:cs="Times New Roman"/>
          <w:b/>
          <w:color w:val="000000" w:themeColor="text1"/>
          <w:sz w:val="28"/>
          <w:szCs w:val="28"/>
          <w:lang w:val="ro-RO"/>
        </w:rPr>
        <w:t xml:space="preserve">folosire/comercializare: </w:t>
      </w:r>
      <w:r w:rsidRPr="009D0F04">
        <w:rPr>
          <w:rFonts w:ascii="Times New Roman" w:hAnsi="Times New Roman" w:cs="Times New Roman"/>
          <w:color w:val="000000" w:themeColor="text1"/>
          <w:sz w:val="28"/>
          <w:szCs w:val="28"/>
          <w:lang w:val="ro-RO"/>
        </w:rPr>
        <w:t>utilizare în tratarea culturilor</w:t>
      </w:r>
    </w:p>
    <w:p w:rsidR="00AD319C" w:rsidRPr="009D0F04" w:rsidRDefault="00AD319C" w:rsidP="00484BC7">
      <w:pPr>
        <w:spacing w:after="0"/>
        <w:ind w:left="360"/>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 xml:space="preserve"> </w:t>
      </w:r>
    </w:p>
    <w:p w:rsidR="00AD319C" w:rsidRPr="009D0F04" w:rsidRDefault="00AD319C" w:rsidP="00484BC7">
      <w:pPr>
        <w:pStyle w:val="Heading2"/>
        <w:ind w:left="360"/>
        <w:rPr>
          <w:color w:val="000000" w:themeColor="text1"/>
          <w:sz w:val="28"/>
          <w:szCs w:val="28"/>
        </w:rPr>
      </w:pPr>
      <w:r w:rsidRPr="009D0F04">
        <w:rPr>
          <w:color w:val="000000" w:themeColor="text1"/>
          <w:sz w:val="28"/>
          <w:szCs w:val="28"/>
        </w:rPr>
        <w:t>3. Modul de gospodărire a ambalajelor folosite la substanțele și amestecurile periculoase</w:t>
      </w:r>
    </w:p>
    <w:p w:rsidR="00AD319C" w:rsidRPr="009D0F04" w:rsidRDefault="00AD319C" w:rsidP="002213EE">
      <w:pPr>
        <w:snapToGrid w:val="0"/>
        <w:spacing w:after="0" w:line="240" w:lineRule="auto"/>
        <w:ind w:left="360"/>
        <w:jc w:val="both"/>
        <w:rPr>
          <w:rFonts w:ascii="Times New Roman" w:hAnsi="Times New Roman"/>
          <w:noProof/>
          <w:color w:val="000000" w:themeColor="text1"/>
          <w:sz w:val="28"/>
          <w:szCs w:val="28"/>
          <w:lang w:val="ro-RO"/>
        </w:rPr>
      </w:pPr>
      <w:r w:rsidRPr="009D0F04">
        <w:rPr>
          <w:rFonts w:ascii="Times New Roman" w:hAnsi="Times New Roman"/>
          <w:color w:val="000000" w:themeColor="text1"/>
          <w:sz w:val="28"/>
          <w:szCs w:val="28"/>
          <w:lang w:val="ro-RO"/>
        </w:rPr>
        <w:t xml:space="preserve"> Conform </w:t>
      </w:r>
      <w:r w:rsidRPr="009D0F04">
        <w:rPr>
          <w:rFonts w:ascii="Times New Roman" w:hAnsi="Times New Roman"/>
          <w:noProof/>
          <w:color w:val="000000" w:themeColor="text1"/>
          <w:sz w:val="28"/>
          <w:szCs w:val="28"/>
          <w:lang w:val="ro-RO"/>
        </w:rPr>
        <w:t>prevederilor O.G. nr. 4/1995 privind fabricarea, comercializarea și utilizarea produselor de uz fitosanitar  pentru combaterea bolilor, dăunătorilor și buruienilor în agricultură și silvicultură, aprobată cu modificări prin Legea nr. 85/1995, modificată și completată de O.G. nr. 41/22.08.2007 aprobată cu modificări și completări de Legea nr. 28/2009, Legea nr. 266/2011 și Legea nr. 180/2012.</w:t>
      </w:r>
    </w:p>
    <w:p w:rsidR="00AD319C" w:rsidRPr="009D0F04" w:rsidRDefault="00AD319C" w:rsidP="00484BC7">
      <w:pPr>
        <w:spacing w:after="0" w:line="240" w:lineRule="auto"/>
        <w:jc w:val="both"/>
        <w:rPr>
          <w:rFonts w:ascii="Times New Roman" w:hAnsi="Times New Roman"/>
          <w:noProof/>
          <w:color w:val="000000" w:themeColor="text1"/>
          <w:sz w:val="28"/>
          <w:szCs w:val="28"/>
          <w:lang w:val="ro-RO"/>
        </w:rPr>
      </w:pPr>
      <w:r w:rsidRPr="009D0F04">
        <w:rPr>
          <w:rFonts w:ascii="Times New Roman" w:hAnsi="Times New Roman"/>
          <w:noProof/>
          <w:color w:val="000000" w:themeColor="text1"/>
          <w:sz w:val="28"/>
          <w:szCs w:val="28"/>
          <w:lang w:val="ro-RO"/>
        </w:rPr>
        <w:lastRenderedPageBreak/>
        <w:t xml:space="preserve"> </w:t>
      </w:r>
    </w:p>
    <w:p w:rsidR="002B4372" w:rsidRPr="009D0F04" w:rsidRDefault="002B4372" w:rsidP="002B4372">
      <w:pPr>
        <w:spacing w:after="0" w:line="240" w:lineRule="auto"/>
        <w:rPr>
          <w:rFonts w:ascii="Times New Roman" w:hAnsi="Times New Roman"/>
          <w:color w:val="000000" w:themeColor="text1"/>
          <w:sz w:val="28"/>
          <w:szCs w:val="28"/>
          <w:lang w:eastAsia="x-none"/>
        </w:rPr>
      </w:pPr>
      <w:r w:rsidRPr="009D0F04">
        <w:rPr>
          <w:rFonts w:ascii="Times New Roman" w:hAnsi="Times New Roman"/>
          <w:color w:val="000000" w:themeColor="text1"/>
          <w:sz w:val="28"/>
          <w:szCs w:val="28"/>
          <w:lang w:eastAsia="x-none"/>
        </w:rPr>
        <w:t>-conform fiselor cu date de securitate/instructiunilor care insotesc produsele.</w:t>
      </w:r>
    </w:p>
    <w:p w:rsidR="002B4372" w:rsidRPr="009D0F04" w:rsidRDefault="002B4372" w:rsidP="002B4372">
      <w:pPr>
        <w:keepNext/>
        <w:spacing w:after="0" w:line="240" w:lineRule="auto"/>
        <w:jc w:val="both"/>
        <w:outlineLvl w:val="1"/>
        <w:rPr>
          <w:rFonts w:ascii="Times New Roman" w:hAnsi="Times New Roman"/>
          <w:b/>
          <w:bCs/>
          <w:color w:val="000000" w:themeColor="text1"/>
          <w:sz w:val="28"/>
          <w:szCs w:val="28"/>
          <w:lang w:val="ro-RO" w:eastAsia="ro-RO"/>
        </w:rPr>
      </w:pPr>
      <w:r w:rsidRPr="009D0F04">
        <w:rPr>
          <w:rFonts w:ascii="Times New Roman" w:hAnsi="Times New Roman"/>
          <w:b/>
          <w:bCs/>
          <w:color w:val="000000" w:themeColor="text1"/>
          <w:sz w:val="28"/>
          <w:szCs w:val="28"/>
          <w:lang w:val="ro-RO" w:eastAsia="ro-RO"/>
        </w:rPr>
        <w:t>4. Instalațiile, amenajările, dotările și măsurile pentru protecția factorilor de mediu și pentru intervenție în caz de accident</w:t>
      </w:r>
    </w:p>
    <w:p w:rsidR="002B4372" w:rsidRPr="009D0F04" w:rsidRDefault="002B4372" w:rsidP="002B4372">
      <w:pPr>
        <w:spacing w:after="0" w:line="240" w:lineRule="auto"/>
        <w:jc w:val="both"/>
        <w:rPr>
          <w:rFonts w:ascii="Times New Roman" w:hAnsi="Times New Roman"/>
          <w:b/>
          <w:strike/>
          <w:color w:val="000000" w:themeColor="text1"/>
          <w:sz w:val="28"/>
          <w:szCs w:val="28"/>
          <w:lang w:val="ro-RO"/>
        </w:rPr>
      </w:pPr>
      <w:r w:rsidRPr="009D0F04">
        <w:rPr>
          <w:rFonts w:ascii="Times New Roman" w:hAnsi="Times New Roman"/>
          <w:b/>
          <w:color w:val="000000" w:themeColor="text1"/>
          <w:sz w:val="28"/>
          <w:szCs w:val="28"/>
          <w:lang w:val="ro-RO"/>
        </w:rPr>
        <w:t xml:space="preserve">   Instalația nu intră sub incidența Directivei SEVESO la limita superioară a cantităților relevante de substanțe periculoase (cu Raport de securitate)</w:t>
      </w:r>
    </w:p>
    <w:p w:rsidR="002B4372" w:rsidRPr="009D0F04" w:rsidRDefault="002B4372" w:rsidP="002B4372">
      <w:pPr>
        <w:spacing w:after="0" w:line="240" w:lineRule="auto"/>
        <w:jc w:val="both"/>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 xml:space="preserve">    Instalația nu intră sub incidența Directivei SEVESO la limita inferioară a cantităților relevante de substanțe periculoase (cu Politică de Prevenire a Accidentelor Majore)</w:t>
      </w:r>
    </w:p>
    <w:p w:rsidR="002B4372" w:rsidRPr="009D0F04" w:rsidRDefault="002B4372" w:rsidP="002B4372">
      <w:pPr>
        <w:spacing w:after="0" w:line="240" w:lineRule="auto"/>
        <w:jc w:val="both"/>
        <w:rPr>
          <w:rFonts w:ascii="Times New Roman" w:hAnsi="Times New Roman"/>
          <w:b/>
          <w:color w:val="000000" w:themeColor="text1"/>
          <w:sz w:val="28"/>
          <w:szCs w:val="28"/>
          <w:lang w:val="pt-BR"/>
        </w:rPr>
      </w:pPr>
      <w:r w:rsidRPr="009D0F04">
        <w:rPr>
          <w:rFonts w:ascii="Times New Roman" w:hAnsi="Times New Roman"/>
          <w:b/>
          <w:color w:val="000000" w:themeColor="text1"/>
          <w:sz w:val="28"/>
          <w:szCs w:val="28"/>
          <w:lang w:val="ro-RO"/>
        </w:rPr>
        <w:t xml:space="preserve">    </w:t>
      </w:r>
      <w:r w:rsidRPr="009D0F04">
        <w:rPr>
          <w:rFonts w:ascii="Times New Roman" w:hAnsi="Times New Roman"/>
          <w:b/>
          <w:color w:val="000000" w:themeColor="text1"/>
          <w:sz w:val="28"/>
          <w:szCs w:val="28"/>
          <w:lang w:val="pt-BR"/>
        </w:rPr>
        <w:t>Instalații de stocare a substanțelor periculoase</w:t>
      </w:r>
    </w:p>
    <w:p w:rsidR="002B4372" w:rsidRPr="009D0F04" w:rsidRDefault="002B4372" w:rsidP="002B4372">
      <w:pPr>
        <w:spacing w:after="0" w:line="240" w:lineRule="auto"/>
        <w:rPr>
          <w:rFonts w:ascii="Times New Roman" w:hAnsi="Times New Roman"/>
          <w:b/>
          <w:color w:val="000000" w:themeColor="text1"/>
          <w:sz w:val="28"/>
          <w:szCs w:val="28"/>
          <w:lang w:val="it-IT"/>
        </w:rPr>
      </w:pPr>
      <w:r w:rsidRPr="009D0F04">
        <w:rPr>
          <w:rFonts w:ascii="Times New Roman" w:hAnsi="Times New Roman"/>
          <w:b/>
          <w:color w:val="000000" w:themeColor="text1"/>
          <w:sz w:val="28"/>
          <w:szCs w:val="28"/>
          <w:lang w:val="it-IT"/>
        </w:rPr>
        <w:t>Pericole și consecințe ale accidentelor majore identificate</w:t>
      </w:r>
    </w:p>
    <w:p w:rsidR="002B4372" w:rsidRPr="009D0F04" w:rsidRDefault="002B4372" w:rsidP="002B4372">
      <w:pPr>
        <w:spacing w:after="0" w:line="240" w:lineRule="auto"/>
        <w:rPr>
          <w:rFonts w:ascii="Times New Roman" w:hAnsi="Times New Roman"/>
          <w:noProof/>
          <w:color w:val="000000" w:themeColor="text1"/>
          <w:sz w:val="28"/>
          <w:szCs w:val="28"/>
          <w:lang w:val="ro-RO"/>
        </w:rPr>
      </w:pPr>
      <w:r w:rsidRPr="009D0F04">
        <w:rPr>
          <w:rFonts w:ascii="Times New Roman" w:hAnsi="Times New Roman"/>
          <w:noProof/>
          <w:color w:val="000000" w:themeColor="text1"/>
          <w:sz w:val="28"/>
          <w:szCs w:val="28"/>
          <w:lang w:val="ro-RO"/>
        </w:rPr>
        <w:t>Nu este cazul.</w:t>
      </w:r>
    </w:p>
    <w:p w:rsidR="002B4372" w:rsidRPr="009D0F04" w:rsidRDefault="002B4372" w:rsidP="002B4372">
      <w:pPr>
        <w:autoSpaceDN w:val="0"/>
        <w:spacing w:after="0" w:line="240" w:lineRule="auto"/>
        <w:jc w:val="both"/>
        <w:rPr>
          <w:rFonts w:ascii="Times New Roman" w:hAnsi="Times New Roman"/>
          <w:b/>
          <w:color w:val="000000" w:themeColor="text1"/>
          <w:sz w:val="28"/>
          <w:szCs w:val="28"/>
          <w:lang w:val="ro-RO" w:eastAsia="ro-RO"/>
        </w:rPr>
      </w:pPr>
      <w:r w:rsidRPr="009D0F04">
        <w:rPr>
          <w:rFonts w:ascii="Times New Roman" w:hAnsi="Times New Roman"/>
          <w:b/>
          <w:color w:val="000000" w:themeColor="text1"/>
          <w:sz w:val="28"/>
          <w:szCs w:val="28"/>
          <w:lang w:val="ro-RO" w:eastAsia="ro-RO"/>
        </w:rPr>
        <w:t>Sisteme de siguranță existente</w:t>
      </w:r>
    </w:p>
    <w:p w:rsidR="002B4372" w:rsidRPr="009D0F04" w:rsidRDefault="002B4372" w:rsidP="002B4372">
      <w:pPr>
        <w:spacing w:after="0" w:line="240" w:lineRule="auto"/>
        <w:jc w:val="both"/>
        <w:rPr>
          <w:rFonts w:ascii="Times New Roman" w:hAnsi="Times New Roman"/>
          <w:noProof/>
          <w:color w:val="000000" w:themeColor="text1"/>
          <w:sz w:val="28"/>
          <w:szCs w:val="28"/>
          <w:lang w:val="ro-RO"/>
        </w:rPr>
      </w:pPr>
      <w:r w:rsidRPr="009D0F04">
        <w:rPr>
          <w:rFonts w:ascii="Times New Roman" w:hAnsi="Times New Roman"/>
          <w:color w:val="000000" w:themeColor="text1"/>
          <w:sz w:val="28"/>
          <w:szCs w:val="28"/>
        </w:rPr>
        <w:t>Nu este cazul.</w:t>
      </w:r>
    </w:p>
    <w:p w:rsidR="002B4372" w:rsidRPr="009D0F04" w:rsidRDefault="002B4372" w:rsidP="002B4372">
      <w:pPr>
        <w:keepNext/>
        <w:spacing w:after="0" w:line="240" w:lineRule="auto"/>
        <w:jc w:val="both"/>
        <w:outlineLvl w:val="1"/>
        <w:rPr>
          <w:rFonts w:ascii="Times New Roman" w:hAnsi="Times New Roman"/>
          <w:b/>
          <w:bCs/>
          <w:color w:val="000000" w:themeColor="text1"/>
          <w:sz w:val="28"/>
          <w:szCs w:val="28"/>
          <w:lang w:val="ro-RO" w:eastAsia="ro-RO"/>
        </w:rPr>
      </w:pPr>
      <w:r w:rsidRPr="009D0F04">
        <w:rPr>
          <w:rFonts w:ascii="Times New Roman" w:hAnsi="Times New Roman"/>
          <w:b/>
          <w:bCs/>
          <w:color w:val="000000" w:themeColor="text1"/>
          <w:sz w:val="28"/>
          <w:szCs w:val="28"/>
          <w:lang w:val="ro-RO" w:eastAsia="ro-RO"/>
        </w:rPr>
        <w:t>5. Monitorizarea gospodăririi substanțelor și preparatelor periculoase</w:t>
      </w:r>
    </w:p>
    <w:p w:rsidR="002B4372" w:rsidRPr="009D0F04" w:rsidRDefault="002B4372" w:rsidP="002B4372">
      <w:pPr>
        <w:autoSpaceDE w:val="0"/>
        <w:autoSpaceDN w:val="0"/>
        <w:adjustRightInd w:val="0"/>
        <w:spacing w:after="0" w:line="240" w:lineRule="auto"/>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Nu este cazul.</w:t>
      </w:r>
    </w:p>
    <w:p w:rsidR="002B4372" w:rsidRPr="009D0F04" w:rsidRDefault="002B4372" w:rsidP="002B4372">
      <w:pPr>
        <w:autoSpaceDE w:val="0"/>
        <w:autoSpaceDN w:val="0"/>
        <w:adjustRightInd w:val="0"/>
        <w:spacing w:after="0" w:line="240" w:lineRule="auto"/>
        <w:jc w:val="both"/>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VI. Programul de conformare - măsuri pentru reducerea efectelor prezente și viitoare ale activităților</w:t>
      </w:r>
    </w:p>
    <w:p w:rsidR="002B4372" w:rsidRPr="009D0F04" w:rsidRDefault="002B4372" w:rsidP="002B4372">
      <w:pPr>
        <w:spacing w:after="0" w:line="240" w:lineRule="auto"/>
        <w:jc w:val="both"/>
        <w:rPr>
          <w:rFonts w:ascii="Times New Roman" w:hAnsi="Times New Roman"/>
          <w:color w:val="000000" w:themeColor="text1"/>
          <w:sz w:val="28"/>
          <w:szCs w:val="28"/>
          <w:lang w:val="ro-RO"/>
        </w:rPr>
      </w:pPr>
      <w:r w:rsidRPr="009D0F04">
        <w:rPr>
          <w:rFonts w:ascii="Times New Roman" w:hAnsi="Times New Roman"/>
          <w:color w:val="000000" w:themeColor="text1"/>
          <w:sz w:val="28"/>
          <w:szCs w:val="28"/>
          <w:lang w:val="ro-RO"/>
        </w:rPr>
        <w:t>Nu este cazul</w:t>
      </w:r>
    </w:p>
    <w:p w:rsidR="002B4372" w:rsidRPr="009D0F04" w:rsidRDefault="002B4372" w:rsidP="002B4372">
      <w:pPr>
        <w:spacing w:after="0" w:line="240" w:lineRule="auto"/>
        <w:jc w:val="both"/>
        <w:rPr>
          <w:rFonts w:ascii="Times New Roman" w:hAnsi="Times New Roman"/>
          <w:b/>
          <w:bCs/>
          <w:color w:val="000000" w:themeColor="text1"/>
          <w:sz w:val="28"/>
          <w:szCs w:val="28"/>
          <w:lang w:val="ro-RO" w:eastAsia="ro-RO"/>
        </w:rPr>
      </w:pPr>
      <w:r w:rsidRPr="009D0F04">
        <w:rPr>
          <w:rFonts w:ascii="Times New Roman" w:hAnsi="Times New Roman"/>
          <w:b/>
          <w:bCs/>
          <w:color w:val="000000" w:themeColor="text1"/>
          <w:sz w:val="28"/>
          <w:szCs w:val="28"/>
          <w:lang w:val="ro-RO" w:eastAsia="ro-RO"/>
        </w:rPr>
        <w:t>VII. Datele ce vor fi raportate autorității pentru protecția mediului și periodicitatea</w:t>
      </w:r>
    </w:p>
    <w:p w:rsidR="002B4372" w:rsidRPr="009D0F04" w:rsidRDefault="002B4372" w:rsidP="002B4372">
      <w:pPr>
        <w:numPr>
          <w:ilvl w:val="0"/>
          <w:numId w:val="6"/>
        </w:numPr>
        <w:suppressAutoHyphens/>
        <w:spacing w:after="0" w:line="240" w:lineRule="auto"/>
        <w:ind w:hanging="357"/>
        <w:contextualSpacing/>
        <w:jc w:val="both"/>
        <w:rPr>
          <w:rFonts w:ascii="Times New Roman" w:hAnsi="Times New Roman"/>
          <w:bCs/>
          <w:color w:val="000000" w:themeColor="text1"/>
          <w:sz w:val="28"/>
          <w:szCs w:val="28"/>
          <w:lang w:val="ro-RO" w:eastAsia="ro-RO"/>
        </w:rPr>
      </w:pPr>
      <w:r w:rsidRPr="009D0F04">
        <w:rPr>
          <w:rFonts w:ascii="Times New Roman" w:hAnsi="Times New Roman"/>
          <w:bCs/>
          <w:color w:val="000000" w:themeColor="text1"/>
          <w:sz w:val="28"/>
          <w:szCs w:val="28"/>
          <w:lang w:val="ro-RO" w:eastAsia="ro-RO"/>
        </w:rPr>
        <w:t>Evidența gestiunii deșeurillor conform art.49 din Legea 211/2011 privind regimul deseurilor , cu modificările și completările ulterioare)-</w:t>
      </w:r>
      <w:r w:rsidRPr="009D0F04">
        <w:rPr>
          <w:rFonts w:ascii="Times New Roman" w:hAnsi="Times New Roman"/>
          <w:b/>
          <w:bCs/>
          <w:color w:val="000000" w:themeColor="text1"/>
          <w:sz w:val="28"/>
          <w:szCs w:val="28"/>
          <w:lang w:val="ro-RO" w:eastAsia="ro-RO"/>
        </w:rPr>
        <w:t>anual;</w:t>
      </w:r>
    </w:p>
    <w:p w:rsidR="002B4372" w:rsidRPr="009D0F04" w:rsidRDefault="002B4372" w:rsidP="002B4372">
      <w:pPr>
        <w:numPr>
          <w:ilvl w:val="0"/>
          <w:numId w:val="6"/>
        </w:numPr>
        <w:suppressAutoHyphens/>
        <w:spacing w:after="0" w:line="240" w:lineRule="auto"/>
        <w:ind w:hanging="357"/>
        <w:contextualSpacing/>
        <w:jc w:val="both"/>
        <w:rPr>
          <w:rFonts w:ascii="Times New Roman" w:hAnsi="Times New Roman"/>
          <w:b/>
          <w:color w:val="000000" w:themeColor="text1"/>
          <w:sz w:val="28"/>
          <w:szCs w:val="28"/>
          <w:lang w:val="ro-RO"/>
        </w:rPr>
      </w:pPr>
      <w:r w:rsidRPr="009D0F04">
        <w:rPr>
          <w:rFonts w:ascii="Times New Roman" w:hAnsi="Times New Roman"/>
          <w:color w:val="000000" w:themeColor="text1"/>
          <w:sz w:val="28"/>
          <w:szCs w:val="28"/>
        </w:rPr>
        <w:t>Raportare anual</w:t>
      </w:r>
      <w:r w:rsidRPr="009D0F04">
        <w:rPr>
          <w:rFonts w:ascii="Times New Roman" w:hAnsi="Times New Roman"/>
          <w:color w:val="000000" w:themeColor="text1"/>
          <w:sz w:val="28"/>
          <w:szCs w:val="28"/>
          <w:lang w:val="ro-RO"/>
        </w:rPr>
        <w:t>ă p</w:t>
      </w:r>
      <w:r w:rsidRPr="009D0F04">
        <w:rPr>
          <w:rFonts w:ascii="Times New Roman" w:hAnsi="Times New Roman"/>
          <w:color w:val="000000" w:themeColor="text1"/>
          <w:sz w:val="28"/>
          <w:szCs w:val="28"/>
        </w:rPr>
        <w:t>ână la data de 15 martie, conform Ordinului nr. 3299 din 28 august 2012 pentru aprobarea metodologiei de realizare şi raportare a inventarelor privind emisiile de poluanţi în atmosferă.</w:t>
      </w:r>
    </w:p>
    <w:p w:rsidR="002B4372" w:rsidRPr="009D0F04" w:rsidRDefault="002B4372" w:rsidP="002B4372">
      <w:pPr>
        <w:autoSpaceDE w:val="0"/>
        <w:autoSpaceDN w:val="0"/>
        <w:adjustRightInd w:val="0"/>
        <w:spacing w:after="0" w:line="240" w:lineRule="auto"/>
        <w:jc w:val="both"/>
        <w:rPr>
          <w:rFonts w:ascii="Times New Roman" w:hAnsi="Times New Roman"/>
          <w:b/>
          <w:color w:val="000000" w:themeColor="text1"/>
          <w:sz w:val="28"/>
          <w:szCs w:val="28"/>
          <w:lang w:val="ro-RO"/>
        </w:rPr>
      </w:pPr>
    </w:p>
    <w:p w:rsidR="002B4372" w:rsidRPr="009D0F04" w:rsidRDefault="002B4372" w:rsidP="002B4372">
      <w:pPr>
        <w:autoSpaceDE w:val="0"/>
        <w:autoSpaceDN w:val="0"/>
        <w:adjustRightInd w:val="0"/>
        <w:spacing w:after="0" w:line="240" w:lineRule="auto"/>
        <w:jc w:val="both"/>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Prezenta autorizație de mediu conține  1</w:t>
      </w:r>
      <w:r w:rsidR="002213EE" w:rsidRPr="009D0F04">
        <w:rPr>
          <w:rFonts w:ascii="Times New Roman" w:hAnsi="Times New Roman"/>
          <w:b/>
          <w:color w:val="000000" w:themeColor="text1"/>
          <w:sz w:val="28"/>
          <w:szCs w:val="28"/>
          <w:lang w:val="ro-RO"/>
        </w:rPr>
        <w:t xml:space="preserve">5 </w:t>
      </w:r>
      <w:r w:rsidRPr="009D0F04">
        <w:rPr>
          <w:rFonts w:ascii="Times New Roman" w:hAnsi="Times New Roman"/>
          <w:b/>
          <w:color w:val="000000" w:themeColor="text1"/>
          <w:sz w:val="28"/>
          <w:szCs w:val="28"/>
          <w:lang w:val="ro-RO"/>
        </w:rPr>
        <w:t>pagini și a fost eliberată în 3 exemplare.</w:t>
      </w:r>
    </w:p>
    <w:p w:rsidR="002B4372" w:rsidRPr="009D0F04" w:rsidRDefault="002B4372" w:rsidP="002B4372">
      <w:pPr>
        <w:spacing w:after="0" w:line="240" w:lineRule="auto"/>
        <w:rPr>
          <w:rFonts w:ascii="Times New Roman" w:hAnsi="Times New Roman"/>
          <w:b/>
          <w:color w:val="000000" w:themeColor="text1"/>
          <w:sz w:val="28"/>
          <w:szCs w:val="28"/>
          <w:lang w:val="pt-BR"/>
        </w:rPr>
      </w:pPr>
    </w:p>
    <w:p w:rsidR="002B4372" w:rsidRPr="009D0F04" w:rsidRDefault="002B4372" w:rsidP="002B4372">
      <w:pPr>
        <w:spacing w:after="0" w:line="240" w:lineRule="auto"/>
        <w:rPr>
          <w:rFonts w:ascii="Times New Roman" w:hAnsi="Times New Roman"/>
          <w:b/>
          <w:color w:val="000000" w:themeColor="text1"/>
          <w:sz w:val="28"/>
          <w:szCs w:val="28"/>
          <w:lang w:val="pt-BR"/>
        </w:rPr>
      </w:pPr>
    </w:p>
    <w:p w:rsidR="002B4372" w:rsidRPr="009D0F04" w:rsidRDefault="002B4372" w:rsidP="002B4372">
      <w:pPr>
        <w:spacing w:after="0" w:line="240" w:lineRule="auto"/>
        <w:ind w:firstLine="720"/>
        <w:jc w:val="both"/>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 xml:space="preserve">                              DIRECTOR EXECUTIV,</w:t>
      </w:r>
    </w:p>
    <w:p w:rsidR="002B4372" w:rsidRPr="009D0F04" w:rsidRDefault="002B4372" w:rsidP="002B4372">
      <w:pPr>
        <w:spacing w:after="0" w:line="240" w:lineRule="auto"/>
        <w:ind w:firstLine="720"/>
        <w:jc w:val="both"/>
        <w:rPr>
          <w:rFonts w:ascii="Times New Roman" w:hAnsi="Times New Roman"/>
          <w:b/>
          <w:color w:val="000000" w:themeColor="text1"/>
          <w:sz w:val="28"/>
          <w:szCs w:val="28"/>
          <w:lang w:val="ro-RO"/>
        </w:rPr>
      </w:pPr>
    </w:p>
    <w:p w:rsidR="002B4372" w:rsidRPr="009D0F04" w:rsidRDefault="002B4372" w:rsidP="002213EE">
      <w:pPr>
        <w:spacing w:after="0" w:line="240" w:lineRule="auto"/>
        <w:ind w:firstLine="720"/>
        <w:jc w:val="both"/>
        <w:rPr>
          <w:rFonts w:ascii="Times New Roman" w:hAnsi="Times New Roman"/>
          <w:b/>
          <w:color w:val="000000" w:themeColor="text1"/>
          <w:sz w:val="28"/>
          <w:szCs w:val="28"/>
          <w:lang w:val="ro-RO"/>
        </w:rPr>
      </w:pPr>
      <w:r w:rsidRPr="009D0F04">
        <w:rPr>
          <w:rFonts w:ascii="Times New Roman" w:hAnsi="Times New Roman"/>
          <w:b/>
          <w:color w:val="000000" w:themeColor="text1"/>
          <w:sz w:val="28"/>
          <w:szCs w:val="28"/>
          <w:lang w:val="ro-RO"/>
        </w:rPr>
        <w:t xml:space="preserve">                             Chim.Mirela-Aurelia RAICU </w:t>
      </w:r>
    </w:p>
    <w:p w:rsidR="002B4372" w:rsidRPr="009D0F04" w:rsidRDefault="002B4372" w:rsidP="002B4372">
      <w:pPr>
        <w:spacing w:after="0" w:line="240" w:lineRule="auto"/>
        <w:jc w:val="both"/>
        <w:rPr>
          <w:rFonts w:ascii="Times New Roman" w:hAnsi="Times New Roman"/>
          <w:color w:val="000000" w:themeColor="text1"/>
          <w:sz w:val="28"/>
          <w:szCs w:val="28"/>
          <w:lang w:val="pt-BR"/>
        </w:rPr>
      </w:pPr>
    </w:p>
    <w:p w:rsidR="002B4372" w:rsidRPr="009D0F04" w:rsidRDefault="002B4372" w:rsidP="002B4372">
      <w:pPr>
        <w:spacing w:after="0" w:line="240" w:lineRule="auto"/>
        <w:jc w:val="both"/>
        <w:rPr>
          <w:rFonts w:ascii="Times New Roman" w:hAnsi="Times New Roman"/>
          <w:color w:val="000000" w:themeColor="text1"/>
          <w:sz w:val="28"/>
          <w:szCs w:val="28"/>
          <w:lang w:val="pt-BR"/>
        </w:rPr>
      </w:pPr>
      <w:r w:rsidRPr="009D0F04">
        <w:rPr>
          <w:rFonts w:ascii="Times New Roman" w:hAnsi="Times New Roman"/>
          <w:color w:val="000000" w:themeColor="text1"/>
          <w:sz w:val="28"/>
          <w:szCs w:val="28"/>
          <w:lang w:val="pt-BR"/>
        </w:rPr>
        <w:t xml:space="preserve"> </w:t>
      </w:r>
    </w:p>
    <w:p w:rsidR="002B4372" w:rsidRPr="009D0F04" w:rsidRDefault="002B4372" w:rsidP="002B4372">
      <w:pPr>
        <w:spacing w:after="0" w:line="240" w:lineRule="auto"/>
        <w:jc w:val="both"/>
        <w:rPr>
          <w:rFonts w:ascii="Times New Roman" w:hAnsi="Times New Roman"/>
          <w:b/>
          <w:color w:val="000000" w:themeColor="text1"/>
          <w:sz w:val="28"/>
          <w:szCs w:val="28"/>
          <w:lang w:val="pt-BR"/>
        </w:rPr>
      </w:pPr>
      <w:r w:rsidRPr="009D0F04">
        <w:rPr>
          <w:rFonts w:ascii="Times New Roman" w:hAnsi="Times New Roman"/>
          <w:b/>
          <w:color w:val="000000" w:themeColor="text1"/>
          <w:sz w:val="28"/>
          <w:szCs w:val="28"/>
          <w:lang w:val="pt-BR"/>
        </w:rPr>
        <w:t xml:space="preserve">            Şef serviciu </w:t>
      </w:r>
    </w:p>
    <w:p w:rsidR="002B4372" w:rsidRPr="009D0F04" w:rsidRDefault="002B4372" w:rsidP="002B4372">
      <w:pPr>
        <w:spacing w:after="0" w:line="240" w:lineRule="auto"/>
        <w:jc w:val="both"/>
        <w:rPr>
          <w:rFonts w:ascii="Times New Roman" w:hAnsi="Times New Roman"/>
          <w:b/>
          <w:color w:val="000000" w:themeColor="text1"/>
          <w:sz w:val="28"/>
          <w:szCs w:val="28"/>
          <w:lang w:val="pt-BR"/>
        </w:rPr>
      </w:pPr>
      <w:r w:rsidRPr="009D0F04">
        <w:rPr>
          <w:rFonts w:ascii="Times New Roman" w:hAnsi="Times New Roman"/>
          <w:b/>
          <w:color w:val="000000" w:themeColor="text1"/>
          <w:sz w:val="28"/>
          <w:szCs w:val="28"/>
          <w:lang w:val="pt-BR"/>
        </w:rPr>
        <w:t>Avize, Acorduri, Autorizatii,</w:t>
      </w:r>
    </w:p>
    <w:p w:rsidR="002B4372" w:rsidRPr="009D0F04" w:rsidRDefault="002B4372" w:rsidP="002B4372">
      <w:pPr>
        <w:spacing w:after="0" w:line="240" w:lineRule="auto"/>
        <w:jc w:val="both"/>
        <w:rPr>
          <w:rFonts w:ascii="Times New Roman" w:hAnsi="Times New Roman"/>
          <w:b/>
          <w:color w:val="000000" w:themeColor="text1"/>
          <w:sz w:val="28"/>
          <w:szCs w:val="28"/>
          <w:lang w:val="pt-BR"/>
        </w:rPr>
      </w:pPr>
      <w:r w:rsidRPr="009D0F04">
        <w:rPr>
          <w:rFonts w:ascii="Times New Roman" w:hAnsi="Times New Roman"/>
          <w:b/>
          <w:color w:val="000000" w:themeColor="text1"/>
          <w:sz w:val="28"/>
          <w:szCs w:val="28"/>
          <w:lang w:val="pt-BR"/>
        </w:rPr>
        <w:t xml:space="preserve"> Ing.Simona CONSTANTINESCU</w:t>
      </w:r>
    </w:p>
    <w:p w:rsidR="002B4372" w:rsidRPr="009D0F04" w:rsidRDefault="002B4372" w:rsidP="002B4372">
      <w:pPr>
        <w:tabs>
          <w:tab w:val="center" w:pos="5003"/>
        </w:tabs>
        <w:spacing w:after="0" w:line="240" w:lineRule="auto"/>
        <w:rPr>
          <w:rFonts w:ascii="Times New Roman" w:hAnsi="Times New Roman"/>
          <w:color w:val="000000" w:themeColor="text1"/>
          <w:sz w:val="28"/>
          <w:szCs w:val="28"/>
          <w:lang w:val="it-IT"/>
        </w:rPr>
      </w:pPr>
    </w:p>
    <w:p w:rsidR="002B4372" w:rsidRPr="009D0F04" w:rsidRDefault="002B4372" w:rsidP="002B4372">
      <w:pPr>
        <w:tabs>
          <w:tab w:val="center" w:pos="5003"/>
        </w:tabs>
        <w:spacing w:after="0" w:line="240" w:lineRule="auto"/>
        <w:rPr>
          <w:rFonts w:ascii="Times New Roman" w:hAnsi="Times New Roman"/>
          <w:color w:val="000000" w:themeColor="text1"/>
          <w:sz w:val="28"/>
          <w:szCs w:val="28"/>
          <w:lang w:val="it-IT"/>
        </w:rPr>
      </w:pPr>
    </w:p>
    <w:p w:rsidR="002B4372" w:rsidRPr="009D0F04" w:rsidRDefault="002B4372" w:rsidP="002B4372">
      <w:pPr>
        <w:tabs>
          <w:tab w:val="center" w:pos="5003"/>
        </w:tabs>
        <w:spacing w:after="0" w:line="240" w:lineRule="auto"/>
        <w:rPr>
          <w:rFonts w:ascii="Times New Roman" w:hAnsi="Times New Roman"/>
          <w:color w:val="000000" w:themeColor="text1"/>
          <w:sz w:val="28"/>
          <w:szCs w:val="28"/>
          <w:lang w:val="it-IT"/>
        </w:rPr>
      </w:pPr>
    </w:p>
    <w:p w:rsidR="002B4372" w:rsidRPr="009D0F04" w:rsidRDefault="002B4372" w:rsidP="002B4372">
      <w:pPr>
        <w:tabs>
          <w:tab w:val="center" w:pos="5003"/>
        </w:tabs>
        <w:spacing w:after="0" w:line="240" w:lineRule="auto"/>
        <w:rPr>
          <w:rFonts w:ascii="Times New Roman" w:hAnsi="Times New Roman"/>
          <w:color w:val="000000" w:themeColor="text1"/>
          <w:sz w:val="28"/>
          <w:szCs w:val="28"/>
          <w:lang w:val="it-IT"/>
        </w:rPr>
      </w:pPr>
    </w:p>
    <w:p w:rsidR="002B4372" w:rsidRPr="009D0F04" w:rsidRDefault="002B4372" w:rsidP="002B4372">
      <w:pPr>
        <w:tabs>
          <w:tab w:val="center" w:pos="5003"/>
        </w:tabs>
        <w:spacing w:after="0" w:line="240" w:lineRule="auto"/>
        <w:rPr>
          <w:rFonts w:ascii="Times New Roman" w:hAnsi="Times New Roman"/>
          <w:color w:val="000000" w:themeColor="text1"/>
          <w:sz w:val="28"/>
          <w:szCs w:val="28"/>
          <w:lang w:val="it-IT"/>
        </w:rPr>
      </w:pPr>
    </w:p>
    <w:p w:rsidR="002B4372" w:rsidRPr="009D0F04" w:rsidRDefault="002B4372" w:rsidP="002B4372">
      <w:pPr>
        <w:tabs>
          <w:tab w:val="center" w:pos="5003"/>
        </w:tabs>
        <w:spacing w:after="0" w:line="240" w:lineRule="auto"/>
        <w:rPr>
          <w:rFonts w:ascii="Times New Roman" w:hAnsi="Times New Roman"/>
          <w:color w:val="000000" w:themeColor="text1"/>
          <w:sz w:val="28"/>
          <w:szCs w:val="28"/>
          <w:lang w:val="it-IT"/>
        </w:rPr>
      </w:pPr>
    </w:p>
    <w:p w:rsidR="002B4372" w:rsidRPr="009D0F04" w:rsidRDefault="002B4372" w:rsidP="002B4372">
      <w:pPr>
        <w:tabs>
          <w:tab w:val="center" w:pos="5003"/>
        </w:tabs>
        <w:spacing w:after="0" w:line="240" w:lineRule="auto"/>
        <w:rPr>
          <w:rFonts w:ascii="Times New Roman" w:hAnsi="Times New Roman"/>
          <w:color w:val="000000" w:themeColor="text1"/>
          <w:sz w:val="28"/>
          <w:szCs w:val="28"/>
          <w:lang w:val="it-IT"/>
        </w:rPr>
      </w:pPr>
      <w:r w:rsidRPr="009D0F04">
        <w:rPr>
          <w:rFonts w:ascii="Times New Roman" w:hAnsi="Times New Roman"/>
          <w:color w:val="000000" w:themeColor="text1"/>
          <w:sz w:val="28"/>
          <w:szCs w:val="28"/>
          <w:lang w:val="it-IT"/>
        </w:rPr>
        <w:t>Întocmit cons.: Gabriela Tornea</w:t>
      </w:r>
    </w:p>
    <w:p w:rsidR="002B4372" w:rsidRPr="009D0F04" w:rsidRDefault="002B4372" w:rsidP="002B4372">
      <w:pPr>
        <w:tabs>
          <w:tab w:val="center" w:pos="5003"/>
        </w:tabs>
        <w:spacing w:after="0" w:line="240" w:lineRule="auto"/>
        <w:rPr>
          <w:rFonts w:ascii="Times New Roman" w:hAnsi="Times New Roman"/>
          <w:color w:val="000000" w:themeColor="text1"/>
          <w:sz w:val="28"/>
          <w:szCs w:val="28"/>
          <w:lang w:val="it-IT"/>
        </w:rPr>
      </w:pPr>
      <w:r w:rsidRPr="009D0F04">
        <w:rPr>
          <w:rFonts w:ascii="Times New Roman" w:hAnsi="Times New Roman"/>
          <w:color w:val="000000" w:themeColor="text1"/>
          <w:sz w:val="28"/>
          <w:szCs w:val="28"/>
          <w:lang w:val="it-IT"/>
        </w:rPr>
        <w:tab/>
        <w:t xml:space="preserve">                                                                                                        </w:t>
      </w:r>
    </w:p>
    <w:p w:rsidR="002B4372" w:rsidRPr="009D0F04" w:rsidRDefault="002B4372" w:rsidP="002B4372">
      <w:pPr>
        <w:spacing w:after="0" w:line="240" w:lineRule="auto"/>
        <w:jc w:val="both"/>
        <w:rPr>
          <w:rFonts w:ascii="Times New Roman" w:hAnsi="Times New Roman"/>
          <w:color w:val="000000" w:themeColor="text1"/>
          <w:sz w:val="28"/>
          <w:szCs w:val="28"/>
        </w:rPr>
      </w:pPr>
      <w:r w:rsidRPr="009D0F04">
        <w:rPr>
          <w:rFonts w:ascii="Times New Roman" w:hAnsi="Times New Roman"/>
          <w:color w:val="000000" w:themeColor="text1"/>
          <w:sz w:val="28"/>
          <w:szCs w:val="28"/>
          <w:lang w:val="it-IT"/>
        </w:rPr>
        <w:t>Nr.A.A.A......../........11.2018</w:t>
      </w:r>
    </w:p>
    <w:p w:rsidR="002B4372" w:rsidRPr="009D0F04" w:rsidRDefault="002B4372" w:rsidP="002B4372">
      <w:pPr>
        <w:spacing w:after="0" w:line="240" w:lineRule="auto"/>
        <w:rPr>
          <w:rFonts w:ascii="Times New Roman" w:hAnsi="Times New Roman"/>
          <w:b/>
          <w:color w:val="000000" w:themeColor="text1"/>
          <w:sz w:val="28"/>
          <w:szCs w:val="28"/>
          <w:lang w:val="ro-RO"/>
        </w:rPr>
      </w:pPr>
    </w:p>
    <w:p w:rsidR="00B03B28" w:rsidRPr="009D0F04" w:rsidRDefault="00B03B28" w:rsidP="002B4372">
      <w:pPr>
        <w:pStyle w:val="Heading2"/>
        <w:ind w:left="360"/>
        <w:rPr>
          <w:color w:val="000000" w:themeColor="text1"/>
          <w:sz w:val="28"/>
          <w:szCs w:val="28"/>
        </w:rPr>
      </w:pPr>
    </w:p>
    <w:sectPr w:rsidR="00B03B28" w:rsidRPr="009D0F04" w:rsidSect="00B00E46">
      <w:footerReference w:type="default" r:id="rId8"/>
      <w:headerReference w:type="first" r:id="rId9"/>
      <w:footerReference w:type="first" r:id="rId10"/>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FB9" w:rsidRDefault="002C3FB9">
      <w:pPr>
        <w:spacing w:after="0" w:line="240" w:lineRule="auto"/>
      </w:pPr>
      <w:r>
        <w:separator/>
      </w:r>
    </w:p>
  </w:endnote>
  <w:endnote w:type="continuationSeparator" w:id="0">
    <w:p w:rsidR="002C3FB9" w:rsidRDefault="002C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8EA" w:rsidRPr="00ED7D75" w:rsidRDefault="003948EA" w:rsidP="00DB4A8C">
    <w:pPr>
      <w:pStyle w:val="Footer"/>
      <w:pBdr>
        <w:top w:val="single" w:sz="4" w:space="1" w:color="auto"/>
      </w:pBdr>
      <w:jc w:val="center"/>
      <w:rPr>
        <w:rFonts w:ascii="Arial" w:hAnsi="Arial" w:cs="Arial"/>
        <w:b/>
        <w:sz w:val="20"/>
        <w:szCs w:val="20"/>
      </w:rPr>
    </w:pPr>
    <w:r w:rsidRPr="00ED7D75">
      <w:rPr>
        <w:rFonts w:ascii="Arial" w:hAnsi="Arial" w:cs="Arial"/>
        <w:b/>
        <w:sz w:val="20"/>
        <w:szCs w:val="20"/>
      </w:rPr>
      <w:t>AG</w:t>
    </w:r>
    <w:r>
      <w:rPr>
        <w:rFonts w:ascii="Arial" w:hAnsi="Arial" w:cs="Arial"/>
        <w:b/>
        <w:sz w:val="20"/>
        <w:szCs w:val="20"/>
      </w:rPr>
      <w:t>ENŢIA PENTRU PROTECŢIA MEDIULUI TULCEA</w:t>
    </w:r>
  </w:p>
  <w:p w:rsidR="003948EA" w:rsidRDefault="003948EA" w:rsidP="00DB4A8C">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14 NOIEMBRIE, Nr.5</w:t>
    </w:r>
    <w:r w:rsidRPr="00ED7D75">
      <w:rPr>
        <w:rFonts w:ascii="Arial" w:hAnsi="Arial" w:cs="Arial"/>
        <w:color w:val="00214E"/>
        <w:sz w:val="20"/>
        <w:szCs w:val="20"/>
        <w:lang w:val="ro-RO"/>
      </w:rPr>
      <w:t xml:space="preserve">, Loc. </w:t>
    </w:r>
    <w:r>
      <w:rPr>
        <w:rFonts w:ascii="Arial" w:hAnsi="Arial" w:cs="Arial"/>
        <w:color w:val="00214E"/>
        <w:sz w:val="20"/>
        <w:szCs w:val="20"/>
        <w:lang w:val="ro-RO"/>
      </w:rPr>
      <w:t>TULCEA,</w:t>
    </w:r>
    <w:r w:rsidRPr="00ED7D75">
      <w:rPr>
        <w:rFonts w:ascii="Arial" w:hAnsi="Arial" w:cs="Arial"/>
        <w:color w:val="00214E"/>
        <w:sz w:val="20"/>
        <w:szCs w:val="20"/>
        <w:lang w:val="ro-RO"/>
      </w:rPr>
      <w:t>E-mail:</w:t>
    </w:r>
    <w:r>
      <w:rPr>
        <w:rFonts w:ascii="Arial" w:hAnsi="Arial" w:cs="Arial"/>
        <w:color w:val="00214E"/>
        <w:sz w:val="20"/>
        <w:szCs w:val="20"/>
        <w:lang w:val="ro-RO"/>
      </w:rPr>
      <w:t>office@apmtl.anpm.ro;</w:t>
    </w:r>
  </w:p>
  <w:p w:rsidR="003948EA" w:rsidRDefault="003948EA" w:rsidP="00DB4A8C">
    <w:pPr>
      <w:pStyle w:val="Header"/>
      <w:jc w:val="center"/>
    </w:pPr>
    <w:r>
      <w:rPr>
        <w:rFonts w:ascii="Arial" w:hAnsi="Arial" w:cs="Arial"/>
        <w:color w:val="00214E"/>
        <w:sz w:val="20"/>
        <w:szCs w:val="20"/>
        <w:lang w:val="ro-RO"/>
      </w:rPr>
      <w:t xml:space="preserve"> Tel: 0240510620, 0240510622, 0240510623; Fax: 0240510621 </w:t>
    </w:r>
  </w:p>
  <w:p w:rsidR="003948EA" w:rsidRPr="00A50C45" w:rsidRDefault="003948EA" w:rsidP="00DB4A8C">
    <w:pPr>
      <w:pStyle w:val="Footer"/>
      <w:pBdr>
        <w:top w:val="single" w:sz="4" w:space="1" w:color="auto"/>
      </w:pBdr>
      <w:jc w:val="center"/>
      <w:rPr>
        <w:rFonts w:ascii="Arial" w:hAnsi="Arial" w:cs="Arial"/>
        <w:color w:val="00214E"/>
        <w:sz w:val="20"/>
        <w:szCs w:val="20"/>
        <w:lang w:val="ro-RO"/>
      </w:rPr>
    </w:pPr>
  </w:p>
  <w:p w:rsidR="003948EA" w:rsidRDefault="003948EA" w:rsidP="00B00E46">
    <w:pPr>
      <w:pStyle w:val="Footer"/>
      <w:jc w:val="center"/>
    </w:pPr>
    <w:r>
      <w:t xml:space="preserve"> </w:t>
    </w:r>
    <w:r>
      <w:fldChar w:fldCharType="begin"/>
    </w:r>
    <w:r>
      <w:instrText xml:space="preserve"> PAGE   \* MERGEFORMAT </w:instrText>
    </w:r>
    <w:r>
      <w:fldChar w:fldCharType="separate"/>
    </w:r>
    <w:r w:rsidR="004F374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8EA" w:rsidRPr="00ED7D75" w:rsidRDefault="003948EA" w:rsidP="00B00E46">
    <w:pPr>
      <w:pStyle w:val="Footer"/>
      <w:pBdr>
        <w:top w:val="single" w:sz="4" w:space="1" w:color="auto"/>
      </w:pBdr>
      <w:jc w:val="center"/>
      <w:rPr>
        <w:rFonts w:ascii="Arial" w:hAnsi="Arial" w:cs="Arial"/>
        <w:b/>
        <w:sz w:val="20"/>
        <w:szCs w:val="20"/>
      </w:rPr>
    </w:pPr>
    <w:r w:rsidRPr="00ED7D75">
      <w:rPr>
        <w:rFonts w:ascii="Arial" w:hAnsi="Arial" w:cs="Arial"/>
        <w:b/>
        <w:sz w:val="20"/>
        <w:szCs w:val="20"/>
      </w:rPr>
      <w:t>AG</w:t>
    </w:r>
    <w:r>
      <w:rPr>
        <w:rFonts w:ascii="Arial" w:hAnsi="Arial" w:cs="Arial"/>
        <w:b/>
        <w:sz w:val="20"/>
        <w:szCs w:val="20"/>
      </w:rPr>
      <w:t>ENŢIA PENTRU PROTECŢIA MEDIULUI TULCEA</w:t>
    </w:r>
  </w:p>
  <w:p w:rsidR="003948EA" w:rsidRDefault="003948EA" w:rsidP="00B00E46">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14 NOIEMBRIE, Nr.5</w:t>
    </w:r>
    <w:r w:rsidRPr="00ED7D75">
      <w:rPr>
        <w:rFonts w:ascii="Arial" w:hAnsi="Arial" w:cs="Arial"/>
        <w:color w:val="00214E"/>
        <w:sz w:val="20"/>
        <w:szCs w:val="20"/>
        <w:lang w:val="ro-RO"/>
      </w:rPr>
      <w:t xml:space="preserve">, Loc. </w:t>
    </w:r>
    <w:r>
      <w:rPr>
        <w:rFonts w:ascii="Arial" w:hAnsi="Arial" w:cs="Arial"/>
        <w:color w:val="00214E"/>
        <w:sz w:val="20"/>
        <w:szCs w:val="20"/>
        <w:lang w:val="ro-RO"/>
      </w:rPr>
      <w:t>TULCEA,</w:t>
    </w:r>
    <w:r w:rsidRPr="00ED7D75">
      <w:rPr>
        <w:rFonts w:ascii="Arial" w:hAnsi="Arial" w:cs="Arial"/>
        <w:color w:val="00214E"/>
        <w:sz w:val="20"/>
        <w:szCs w:val="20"/>
        <w:lang w:val="ro-RO"/>
      </w:rPr>
      <w:t>E-mail:</w:t>
    </w:r>
    <w:r>
      <w:rPr>
        <w:rFonts w:ascii="Arial" w:hAnsi="Arial" w:cs="Arial"/>
        <w:color w:val="00214E"/>
        <w:sz w:val="20"/>
        <w:szCs w:val="20"/>
        <w:lang w:val="ro-RO"/>
      </w:rPr>
      <w:t>office@apmtl.anpm.ro;</w:t>
    </w:r>
  </w:p>
  <w:p w:rsidR="003948EA" w:rsidRPr="00A50C45" w:rsidRDefault="003948EA" w:rsidP="00B00E46">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 xml:space="preserve"> Tel:0240510620, 0240510622, 0240510623; Fax: 0240510621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FB9" w:rsidRDefault="002C3FB9">
      <w:pPr>
        <w:spacing w:after="0" w:line="240" w:lineRule="auto"/>
      </w:pPr>
      <w:r>
        <w:separator/>
      </w:r>
    </w:p>
  </w:footnote>
  <w:footnote w:type="continuationSeparator" w:id="0">
    <w:p w:rsidR="002C3FB9" w:rsidRDefault="002C3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8EA" w:rsidRPr="00DC47F7" w:rsidRDefault="002C3FB9" w:rsidP="00B00E46">
    <w:pPr>
      <w:pStyle w:val="Header"/>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7216" behindDoc="0" locked="0" layoutInCell="1" allowOverlap="1">
          <wp:simplePos x="0" y="0"/>
          <wp:positionH relativeFrom="column">
            <wp:posOffset>69215</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2050" DrawAspect="Content" ObjectID="_1604915697" r:id="rId3"/>
      </w:pict>
    </w:r>
    <w:r w:rsidR="003948EA" w:rsidRPr="00A75327">
      <w:rPr>
        <w:lang w:val="ro-RO"/>
      </w:rPr>
      <w:tab/>
    </w:r>
    <w:r w:rsidR="003948EA">
      <w:rPr>
        <w:lang w:val="ro-RO"/>
      </w:rPr>
      <w:t xml:space="preserve"> </w:t>
    </w:r>
    <w:r w:rsidR="0099738C">
      <w:rPr>
        <w:rFonts w:ascii="Arial" w:hAnsi="Arial" w:cs="Arial"/>
        <w:b/>
        <w:color w:val="00214E"/>
        <w:sz w:val="32"/>
        <w:szCs w:val="32"/>
        <w:lang w:val="ro-RO"/>
      </w:rPr>
      <w:t xml:space="preserve">Ministerul Mediului, </w:t>
    </w:r>
    <w:r w:rsidR="003948EA" w:rsidRPr="00DC47F7">
      <w:rPr>
        <w:rFonts w:ascii="Arial" w:hAnsi="Arial" w:cs="Arial"/>
        <w:b/>
        <w:color w:val="00214E"/>
        <w:sz w:val="32"/>
        <w:szCs w:val="32"/>
        <w:lang w:val="ro-RO"/>
      </w:rPr>
      <w:t xml:space="preserve"> </w:t>
    </w:r>
  </w:p>
  <w:p w:rsidR="003948EA" w:rsidRPr="00DC47F7" w:rsidRDefault="003948EA" w:rsidP="00B00E46">
    <w:pPr>
      <w:tabs>
        <w:tab w:val="left" w:pos="3270"/>
      </w:tabs>
      <w:spacing w:after="0" w:line="360" w:lineRule="auto"/>
      <w:jc w:val="center"/>
      <w:rPr>
        <w:rFonts w:ascii="Arial" w:hAnsi="Arial" w:cs="Arial"/>
        <w:sz w:val="36"/>
        <w:szCs w:val="36"/>
        <w:lang w:val="ro-RO"/>
      </w:rPr>
    </w:pPr>
    <w:r w:rsidRPr="00DC47F7">
      <w:rPr>
        <w:rFonts w:ascii="Arial" w:hAnsi="Arial" w:cs="Arial"/>
        <w:b/>
        <w:color w:val="00214E"/>
        <w:sz w:val="36"/>
        <w:szCs w:val="36"/>
        <w:lang w:val="ro-RO"/>
      </w:rPr>
      <w:t>Agenția Națională pentru Protecția Mediului</w:t>
    </w:r>
  </w:p>
  <w:p w:rsidR="003948EA" w:rsidRDefault="003948EA" w:rsidP="00B00E46">
    <w:pPr>
      <w:pStyle w:val="Header"/>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r w:rsidRPr="0022619B">
      <w:rPr>
        <w:rFonts w:ascii="Arial" w:hAnsi="Arial" w:cs="Arial"/>
        <w:b/>
        <w:bCs/>
        <w:color w:val="000000" w:themeColor="text1"/>
        <w:sz w:val="28"/>
        <w:szCs w:val="28"/>
        <w:lang w:val="ro-RO"/>
      </w:rPr>
      <w:t>AG</w:t>
    </w:r>
    <w:r>
      <w:rPr>
        <w:rFonts w:ascii="Arial" w:hAnsi="Arial" w:cs="Arial"/>
        <w:b/>
        <w:bCs/>
        <w:color w:val="000000" w:themeColor="text1"/>
        <w:sz w:val="28"/>
        <w:szCs w:val="28"/>
        <w:lang w:val="ro-RO"/>
      </w:rPr>
      <w:t>ENȚIA PENTRU PROTECȚIA MEDIULUI TULCEA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60B4D2C"/>
    <w:multiLevelType w:val="hybridMultilevel"/>
    <w:tmpl w:val="BB96F9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8D2DE8"/>
    <w:multiLevelType w:val="hybridMultilevel"/>
    <w:tmpl w:val="28AE22DC"/>
    <w:lvl w:ilvl="0" w:tplc="04C08AFA">
      <w:start w:val="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F86B15"/>
    <w:multiLevelType w:val="hybridMultilevel"/>
    <w:tmpl w:val="F46C6058"/>
    <w:lvl w:ilvl="0" w:tplc="8DBCF8B6">
      <w:start w:val="1"/>
      <w:numFmt w:val="decimal"/>
      <w:lvlText w:val="%1."/>
      <w:lvlJc w:val="left"/>
      <w:pPr>
        <w:tabs>
          <w:tab w:val="num" w:pos="720"/>
        </w:tabs>
        <w:ind w:left="720" w:hanging="360"/>
      </w:pPr>
      <w:rPr>
        <w:rFonts w:cs="Times New Roman"/>
        <w:b/>
      </w:rPr>
    </w:lvl>
    <w:lvl w:ilvl="1" w:tplc="EFEE382C">
      <w:numFmt w:val="bullet"/>
      <w:lvlText w:val="-"/>
      <w:lvlJc w:val="left"/>
      <w:pPr>
        <w:tabs>
          <w:tab w:val="num" w:pos="1440"/>
        </w:tabs>
        <w:ind w:left="1440" w:hanging="360"/>
      </w:pPr>
      <w:rPr>
        <w:rFonts w:ascii="Arial" w:eastAsia="Times New Roman" w:hAnsi="Aria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EF94720"/>
    <w:multiLevelType w:val="hybridMultilevel"/>
    <w:tmpl w:val="BE988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727E139A"/>
    <w:multiLevelType w:val="hybridMultilevel"/>
    <w:tmpl w:val="802C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04"/>
    <w:rsid w:val="00000B04"/>
    <w:rsid w:val="00010A8C"/>
    <w:rsid w:val="00010E68"/>
    <w:rsid w:val="00014CED"/>
    <w:rsid w:val="00025331"/>
    <w:rsid w:val="00057E29"/>
    <w:rsid w:val="000611B4"/>
    <w:rsid w:val="000717D2"/>
    <w:rsid w:val="000768B9"/>
    <w:rsid w:val="00092BCE"/>
    <w:rsid w:val="00094E0C"/>
    <w:rsid w:val="000A2FF6"/>
    <w:rsid w:val="000A54A5"/>
    <w:rsid w:val="000D07FE"/>
    <w:rsid w:val="000D6DFF"/>
    <w:rsid w:val="00112E1E"/>
    <w:rsid w:val="00114F26"/>
    <w:rsid w:val="00122506"/>
    <w:rsid w:val="00124F2D"/>
    <w:rsid w:val="00126A3D"/>
    <w:rsid w:val="00140CA3"/>
    <w:rsid w:val="001447ED"/>
    <w:rsid w:val="00165EA3"/>
    <w:rsid w:val="00176A95"/>
    <w:rsid w:val="00182308"/>
    <w:rsid w:val="001954D6"/>
    <w:rsid w:val="0019563E"/>
    <w:rsid w:val="001D03CA"/>
    <w:rsid w:val="001E7F70"/>
    <w:rsid w:val="002213EE"/>
    <w:rsid w:val="002248C9"/>
    <w:rsid w:val="0022619B"/>
    <w:rsid w:val="0022638F"/>
    <w:rsid w:val="00231CB7"/>
    <w:rsid w:val="00241914"/>
    <w:rsid w:val="0024261C"/>
    <w:rsid w:val="00250578"/>
    <w:rsid w:val="002514FC"/>
    <w:rsid w:val="00261BF7"/>
    <w:rsid w:val="002A6A37"/>
    <w:rsid w:val="002B4372"/>
    <w:rsid w:val="002C3978"/>
    <w:rsid w:val="002C3FB9"/>
    <w:rsid w:val="002F3E57"/>
    <w:rsid w:val="002F5235"/>
    <w:rsid w:val="003047DF"/>
    <w:rsid w:val="003207A5"/>
    <w:rsid w:val="00334E86"/>
    <w:rsid w:val="00336831"/>
    <w:rsid w:val="00341C2A"/>
    <w:rsid w:val="0037493A"/>
    <w:rsid w:val="0038326F"/>
    <w:rsid w:val="003863C3"/>
    <w:rsid w:val="00390ADD"/>
    <w:rsid w:val="00392DBE"/>
    <w:rsid w:val="003948EA"/>
    <w:rsid w:val="003B31CA"/>
    <w:rsid w:val="003B7463"/>
    <w:rsid w:val="003D58DB"/>
    <w:rsid w:val="0040169E"/>
    <w:rsid w:val="00411731"/>
    <w:rsid w:val="00413C73"/>
    <w:rsid w:val="00420C4E"/>
    <w:rsid w:val="0043566A"/>
    <w:rsid w:val="0046628A"/>
    <w:rsid w:val="004800FD"/>
    <w:rsid w:val="00484BC7"/>
    <w:rsid w:val="00492E13"/>
    <w:rsid w:val="004946B8"/>
    <w:rsid w:val="00497CE6"/>
    <w:rsid w:val="004C0E0A"/>
    <w:rsid w:val="004C11CE"/>
    <w:rsid w:val="004C7533"/>
    <w:rsid w:val="004D6388"/>
    <w:rsid w:val="004E50AC"/>
    <w:rsid w:val="004F3742"/>
    <w:rsid w:val="004F7A96"/>
    <w:rsid w:val="00515DEB"/>
    <w:rsid w:val="0055274F"/>
    <w:rsid w:val="00563EE3"/>
    <w:rsid w:val="00590B4D"/>
    <w:rsid w:val="005A3A85"/>
    <w:rsid w:val="005A7BB7"/>
    <w:rsid w:val="005B0C50"/>
    <w:rsid w:val="005B14CE"/>
    <w:rsid w:val="005D26C4"/>
    <w:rsid w:val="005E3B41"/>
    <w:rsid w:val="005F1F57"/>
    <w:rsid w:val="0065503A"/>
    <w:rsid w:val="00670CA3"/>
    <w:rsid w:val="006A5806"/>
    <w:rsid w:val="006A5860"/>
    <w:rsid w:val="006C6689"/>
    <w:rsid w:val="006E21B0"/>
    <w:rsid w:val="006E250B"/>
    <w:rsid w:val="006E5133"/>
    <w:rsid w:val="006E5155"/>
    <w:rsid w:val="006F5725"/>
    <w:rsid w:val="007410DD"/>
    <w:rsid w:val="007466E3"/>
    <w:rsid w:val="0075375E"/>
    <w:rsid w:val="00765745"/>
    <w:rsid w:val="00766330"/>
    <w:rsid w:val="0077065F"/>
    <w:rsid w:val="00783907"/>
    <w:rsid w:val="00790799"/>
    <w:rsid w:val="007D1BFD"/>
    <w:rsid w:val="007E76F6"/>
    <w:rsid w:val="007F50F1"/>
    <w:rsid w:val="007F6189"/>
    <w:rsid w:val="00804FF0"/>
    <w:rsid w:val="008076C7"/>
    <w:rsid w:val="008129AB"/>
    <w:rsid w:val="008215C0"/>
    <w:rsid w:val="008229F2"/>
    <w:rsid w:val="00851033"/>
    <w:rsid w:val="00853234"/>
    <w:rsid w:val="0085484D"/>
    <w:rsid w:val="00854C99"/>
    <w:rsid w:val="0086562F"/>
    <w:rsid w:val="00865FD3"/>
    <w:rsid w:val="00873049"/>
    <w:rsid w:val="008742F2"/>
    <w:rsid w:val="008947CC"/>
    <w:rsid w:val="008A1439"/>
    <w:rsid w:val="008A2286"/>
    <w:rsid w:val="008D069E"/>
    <w:rsid w:val="008E767F"/>
    <w:rsid w:val="00903EAE"/>
    <w:rsid w:val="00951257"/>
    <w:rsid w:val="00966139"/>
    <w:rsid w:val="00972FC2"/>
    <w:rsid w:val="0099738C"/>
    <w:rsid w:val="009D06FA"/>
    <w:rsid w:val="009D0F04"/>
    <w:rsid w:val="00A4284B"/>
    <w:rsid w:val="00A4776B"/>
    <w:rsid w:val="00A50C45"/>
    <w:rsid w:val="00A579F3"/>
    <w:rsid w:val="00A6127A"/>
    <w:rsid w:val="00A75327"/>
    <w:rsid w:val="00AA321C"/>
    <w:rsid w:val="00AC7A58"/>
    <w:rsid w:val="00AD319C"/>
    <w:rsid w:val="00AE07B3"/>
    <w:rsid w:val="00AE2AE3"/>
    <w:rsid w:val="00B00E46"/>
    <w:rsid w:val="00B01B15"/>
    <w:rsid w:val="00B03B28"/>
    <w:rsid w:val="00B15EFD"/>
    <w:rsid w:val="00B2006E"/>
    <w:rsid w:val="00B21261"/>
    <w:rsid w:val="00B3448E"/>
    <w:rsid w:val="00B3602C"/>
    <w:rsid w:val="00B556C4"/>
    <w:rsid w:val="00B77F6D"/>
    <w:rsid w:val="00B81806"/>
    <w:rsid w:val="00B82BD7"/>
    <w:rsid w:val="00B95381"/>
    <w:rsid w:val="00BA15D4"/>
    <w:rsid w:val="00BC1B7C"/>
    <w:rsid w:val="00BC27AD"/>
    <w:rsid w:val="00BD4EA0"/>
    <w:rsid w:val="00BE4371"/>
    <w:rsid w:val="00C06825"/>
    <w:rsid w:val="00C07168"/>
    <w:rsid w:val="00C113B2"/>
    <w:rsid w:val="00C2470F"/>
    <w:rsid w:val="00C25658"/>
    <w:rsid w:val="00C30E1B"/>
    <w:rsid w:val="00C329F1"/>
    <w:rsid w:val="00C624D5"/>
    <w:rsid w:val="00C72207"/>
    <w:rsid w:val="00C85BCF"/>
    <w:rsid w:val="00C87BA7"/>
    <w:rsid w:val="00C94516"/>
    <w:rsid w:val="00C9655A"/>
    <w:rsid w:val="00CB2B4B"/>
    <w:rsid w:val="00CB6A7B"/>
    <w:rsid w:val="00CC3CB8"/>
    <w:rsid w:val="00CC565D"/>
    <w:rsid w:val="00CE76DC"/>
    <w:rsid w:val="00D01801"/>
    <w:rsid w:val="00D12414"/>
    <w:rsid w:val="00D15FAB"/>
    <w:rsid w:val="00D51B38"/>
    <w:rsid w:val="00D53037"/>
    <w:rsid w:val="00D712BB"/>
    <w:rsid w:val="00D7481D"/>
    <w:rsid w:val="00D900ED"/>
    <w:rsid w:val="00D9190C"/>
    <w:rsid w:val="00D973A2"/>
    <w:rsid w:val="00D973EC"/>
    <w:rsid w:val="00DA0035"/>
    <w:rsid w:val="00DA1A35"/>
    <w:rsid w:val="00DA4354"/>
    <w:rsid w:val="00DB4A28"/>
    <w:rsid w:val="00DB4A8C"/>
    <w:rsid w:val="00DC47F7"/>
    <w:rsid w:val="00E26C13"/>
    <w:rsid w:val="00E74820"/>
    <w:rsid w:val="00E9155A"/>
    <w:rsid w:val="00EA34EE"/>
    <w:rsid w:val="00EB5C38"/>
    <w:rsid w:val="00EC0604"/>
    <w:rsid w:val="00ED7D75"/>
    <w:rsid w:val="00EF0F9E"/>
    <w:rsid w:val="00EF1AF4"/>
    <w:rsid w:val="00F5549B"/>
    <w:rsid w:val="00F56C1E"/>
    <w:rsid w:val="00F72643"/>
    <w:rsid w:val="00F726F6"/>
    <w:rsid w:val="00F74C38"/>
    <w:rsid w:val="00F97095"/>
    <w:rsid w:val="00FB109C"/>
    <w:rsid w:val="00FB3E63"/>
    <w:rsid w:val="00FB4B1E"/>
    <w:rsid w:val="00FC3C98"/>
    <w:rsid w:val="00FC5AAA"/>
    <w:rsid w:val="00FE69D9"/>
    <w:rsid w:val="00FE6A36"/>
    <w:rsid w:val="00FF23CD"/>
    <w:rsid w:val="00FF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AD319C"/>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qFormat/>
    <w:rsid w:val="00AD319C"/>
    <w:pPr>
      <w:keepNext/>
      <w:spacing w:after="0" w:line="240" w:lineRule="auto"/>
      <w:jc w:val="both"/>
      <w:outlineLvl w:val="1"/>
    </w:pPr>
    <w:rPr>
      <w:rFonts w:ascii="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D319C"/>
    <w:rPr>
      <w:rFonts w:asciiTheme="majorHAnsi" w:eastAsiaTheme="majorEastAsia" w:hAnsiTheme="majorHAnsi" w:cs="Times New Roman"/>
      <w:color w:val="365F91" w:themeColor="accent1" w:themeShade="BF"/>
      <w:sz w:val="32"/>
      <w:szCs w:val="32"/>
    </w:rPr>
  </w:style>
  <w:style w:type="character" w:customStyle="1" w:styleId="Heading2Char">
    <w:name w:val="Heading 2 Char"/>
    <w:basedOn w:val="DefaultParagraphFont"/>
    <w:link w:val="Heading2"/>
    <w:uiPriority w:val="9"/>
    <w:locked/>
    <w:rsid w:val="00AD319C"/>
    <w:rPr>
      <w:rFonts w:ascii="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AD319C"/>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locked/>
    <w:rsid w:val="00AD319C"/>
    <w:rPr>
      <w:rFonts w:cs="Times New Roman"/>
    </w:rPr>
  </w:style>
  <w:style w:type="paragraph" w:styleId="Footer">
    <w:name w:val="footer"/>
    <w:aliases w:val="Char,Char Char Char Char,Char Char Char,Char Caracter Caracter,Char Caracter"/>
    <w:basedOn w:val="Normal"/>
    <w:link w:val="FooterChar"/>
    <w:uiPriority w:val="99"/>
    <w:unhideWhenUsed/>
    <w:rsid w:val="00AD319C"/>
    <w:pPr>
      <w:tabs>
        <w:tab w:val="center" w:pos="4680"/>
        <w:tab w:val="right" w:pos="9360"/>
      </w:tabs>
      <w:spacing w:after="0" w:line="240" w:lineRule="auto"/>
    </w:pPr>
  </w:style>
  <w:style w:type="paragraph" w:styleId="ListParagraph">
    <w:name w:val="List Paragraph"/>
    <w:basedOn w:val="Normal"/>
    <w:uiPriority w:val="34"/>
    <w:qFormat/>
    <w:rsid w:val="00AD319C"/>
    <w:pPr>
      <w:suppressAutoHyphens/>
      <w:ind w:left="720"/>
      <w:contextualSpacing/>
    </w:pPr>
    <w:rPr>
      <w:rFonts w:ascii="Calibri" w:hAnsi="Calibri" w:cs="Calibri"/>
      <w:lang w:eastAsia="ar-SA"/>
    </w:rPr>
  </w:style>
  <w:style w:type="paragraph" w:styleId="BodyText">
    <w:name w:val="Body Text"/>
    <w:basedOn w:val="Normal"/>
    <w:link w:val="BodyTextChar"/>
    <w:uiPriority w:val="99"/>
    <w:rsid w:val="00AD319C"/>
    <w:pPr>
      <w:spacing w:after="120"/>
    </w:pPr>
    <w:rPr>
      <w:rFonts w:ascii="Calibri" w:hAnsi="Calibri"/>
    </w:rPr>
  </w:style>
  <w:style w:type="character" w:customStyle="1" w:styleId="BodyTextChar">
    <w:name w:val="Body Text Char"/>
    <w:basedOn w:val="DefaultParagraphFont"/>
    <w:link w:val="BodyText"/>
    <w:uiPriority w:val="99"/>
    <w:locked/>
    <w:rsid w:val="00AD319C"/>
    <w:rPr>
      <w:rFonts w:ascii="Calibri" w:hAnsi="Calibri" w:cs="Times New Roman"/>
    </w:rPr>
  </w:style>
  <w:style w:type="character" w:styleId="Hyperlink">
    <w:name w:val="Hyperlink"/>
    <w:basedOn w:val="DefaultParagraphFont"/>
    <w:uiPriority w:val="99"/>
    <w:rsid w:val="00AD319C"/>
    <w:rPr>
      <w:rFonts w:cs="Times New Roman"/>
      <w:color w:val="0000FF"/>
      <w:u w:val="single"/>
    </w:rPr>
  </w:style>
  <w:style w:type="paragraph" w:customStyle="1" w:styleId="Default">
    <w:name w:val="Default"/>
    <w:rsid w:val="00AD319C"/>
    <w:pPr>
      <w:autoSpaceDE w:val="0"/>
      <w:autoSpaceDN w:val="0"/>
      <w:adjustRightInd w:val="0"/>
      <w:spacing w:after="0" w:line="240" w:lineRule="auto"/>
    </w:pPr>
    <w:rPr>
      <w:rFonts w:ascii="Symbol" w:hAnsi="Symbol" w:cs="Symbol"/>
      <w:color w:val="000000"/>
      <w:sz w:val="24"/>
      <w:szCs w:val="24"/>
    </w:rPr>
  </w:style>
  <w:style w:type="character" w:styleId="PlaceholderText">
    <w:name w:val="Placeholder Text"/>
    <w:basedOn w:val="DefaultParagraphFont"/>
    <w:uiPriority w:val="99"/>
    <w:semiHidden/>
    <w:rsid w:val="00AD319C"/>
    <w:rPr>
      <w:rFonts w:cs="Times New Roman"/>
      <w:color w:val="808080"/>
    </w:rPr>
  </w:style>
  <w:style w:type="character" w:customStyle="1" w:styleId="FooterChar">
    <w:name w:val="Footer Char"/>
    <w:aliases w:val="Char Char,Char Char Char Char Char,Char Char Char Char2,Char Caracter Caracter Char1,Char Caracter Char1"/>
    <w:basedOn w:val="DefaultParagraphFont"/>
    <w:link w:val="Footer"/>
    <w:uiPriority w:val="99"/>
    <w:locked/>
    <w:rsid w:val="00AD319C"/>
    <w:rPr>
      <w:rFonts w:cs="Times New Roman"/>
    </w:rPr>
  </w:style>
  <w:style w:type="paragraph" w:styleId="NoSpacing">
    <w:name w:val="No Spacing"/>
    <w:uiPriority w:val="1"/>
    <w:qFormat/>
    <w:rsid w:val="00AD319C"/>
    <w:pPr>
      <w:suppressAutoHyphens/>
      <w:spacing w:after="0" w:line="240" w:lineRule="auto"/>
    </w:pPr>
    <w:rPr>
      <w:rFonts w:ascii="Calibri" w:hAnsi="Calibri" w:cs="Calibri"/>
      <w:lang w:eastAsia="ar-SA"/>
    </w:rPr>
  </w:style>
  <w:style w:type="paragraph" w:customStyle="1" w:styleId="PARNOU">
    <w:name w:val="PARNOU"/>
    <w:basedOn w:val="Normal"/>
    <w:rsid w:val="00AD319C"/>
    <w:pPr>
      <w:overflowPunct w:val="0"/>
      <w:autoSpaceDE w:val="0"/>
      <w:autoSpaceDN w:val="0"/>
      <w:adjustRightInd w:val="0"/>
      <w:spacing w:after="0" w:line="240" w:lineRule="atLeast"/>
      <w:jc w:val="both"/>
    </w:pPr>
    <w:rPr>
      <w:rFonts w:ascii="FormalScrp421 BT" w:hAnsi="FormalScrp421 BT"/>
      <w:b/>
      <w:noProof/>
      <w:spacing w:val="20"/>
      <w:sz w:val="24"/>
      <w:szCs w:val="20"/>
      <w:lang w:val="ro-RO" w:eastAsia="ro-RO"/>
    </w:rPr>
  </w:style>
  <w:style w:type="paragraph" w:styleId="BalloonText">
    <w:name w:val="Balloon Text"/>
    <w:basedOn w:val="Normal"/>
    <w:link w:val="BalloonTextChar"/>
    <w:uiPriority w:val="99"/>
    <w:semiHidden/>
    <w:unhideWhenUsed/>
    <w:rsid w:val="00AD3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319C"/>
    <w:rPr>
      <w:rFonts w:ascii="Tahoma" w:hAnsi="Tahoma" w:cs="Tahoma"/>
      <w:sz w:val="16"/>
      <w:szCs w:val="16"/>
    </w:rPr>
  </w:style>
  <w:style w:type="character" w:customStyle="1" w:styleId="HeaderChar1">
    <w:name w:val="Header Char1"/>
    <w:aliases w:val="Mediu Char1"/>
    <w:basedOn w:val="DefaultParagraphFont"/>
    <w:rsid w:val="00AD319C"/>
    <w:rPr>
      <w:rFonts w:cs="Times New Roman"/>
    </w:rPr>
  </w:style>
  <w:style w:type="character" w:customStyle="1" w:styleId="FooterChar1">
    <w:name w:val="Footer Char1"/>
    <w:aliases w:val="Char Char11,Char Char Char Char Char11,Char Char2,Char Char Char Char Char2,Char Char Char Char1,Char Caracter Caracter Char,Char Caracter Char"/>
    <w:basedOn w:val="DefaultParagraphFont"/>
    <w:rsid w:val="00AD319C"/>
    <w:rPr>
      <w:rFonts w:cs="Times New Roman"/>
    </w:rPr>
  </w:style>
  <w:style w:type="paragraph" w:styleId="DocumentMap">
    <w:name w:val="Document Map"/>
    <w:basedOn w:val="Normal"/>
    <w:link w:val="DocumentMapChar"/>
    <w:uiPriority w:val="99"/>
    <w:semiHidden/>
    <w:unhideWhenUsed/>
    <w:rsid w:val="00AD31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D31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AD319C"/>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qFormat/>
    <w:rsid w:val="00AD319C"/>
    <w:pPr>
      <w:keepNext/>
      <w:spacing w:after="0" w:line="240" w:lineRule="auto"/>
      <w:jc w:val="both"/>
      <w:outlineLvl w:val="1"/>
    </w:pPr>
    <w:rPr>
      <w:rFonts w:ascii="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D319C"/>
    <w:rPr>
      <w:rFonts w:asciiTheme="majorHAnsi" w:eastAsiaTheme="majorEastAsia" w:hAnsiTheme="majorHAnsi" w:cs="Times New Roman"/>
      <w:color w:val="365F91" w:themeColor="accent1" w:themeShade="BF"/>
      <w:sz w:val="32"/>
      <w:szCs w:val="32"/>
    </w:rPr>
  </w:style>
  <w:style w:type="character" w:customStyle="1" w:styleId="Heading2Char">
    <w:name w:val="Heading 2 Char"/>
    <w:basedOn w:val="DefaultParagraphFont"/>
    <w:link w:val="Heading2"/>
    <w:uiPriority w:val="9"/>
    <w:locked/>
    <w:rsid w:val="00AD319C"/>
    <w:rPr>
      <w:rFonts w:ascii="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AD319C"/>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locked/>
    <w:rsid w:val="00AD319C"/>
    <w:rPr>
      <w:rFonts w:cs="Times New Roman"/>
    </w:rPr>
  </w:style>
  <w:style w:type="paragraph" w:styleId="Footer">
    <w:name w:val="footer"/>
    <w:aliases w:val="Char,Char Char Char Char,Char Char Char,Char Caracter Caracter,Char Caracter"/>
    <w:basedOn w:val="Normal"/>
    <w:link w:val="FooterChar"/>
    <w:uiPriority w:val="99"/>
    <w:unhideWhenUsed/>
    <w:rsid w:val="00AD319C"/>
    <w:pPr>
      <w:tabs>
        <w:tab w:val="center" w:pos="4680"/>
        <w:tab w:val="right" w:pos="9360"/>
      </w:tabs>
      <w:spacing w:after="0" w:line="240" w:lineRule="auto"/>
    </w:pPr>
  </w:style>
  <w:style w:type="paragraph" w:styleId="ListParagraph">
    <w:name w:val="List Paragraph"/>
    <w:basedOn w:val="Normal"/>
    <w:uiPriority w:val="34"/>
    <w:qFormat/>
    <w:rsid w:val="00AD319C"/>
    <w:pPr>
      <w:suppressAutoHyphens/>
      <w:ind w:left="720"/>
      <w:contextualSpacing/>
    </w:pPr>
    <w:rPr>
      <w:rFonts w:ascii="Calibri" w:hAnsi="Calibri" w:cs="Calibri"/>
      <w:lang w:eastAsia="ar-SA"/>
    </w:rPr>
  </w:style>
  <w:style w:type="paragraph" w:styleId="BodyText">
    <w:name w:val="Body Text"/>
    <w:basedOn w:val="Normal"/>
    <w:link w:val="BodyTextChar"/>
    <w:uiPriority w:val="99"/>
    <w:rsid w:val="00AD319C"/>
    <w:pPr>
      <w:spacing w:after="120"/>
    </w:pPr>
    <w:rPr>
      <w:rFonts w:ascii="Calibri" w:hAnsi="Calibri"/>
    </w:rPr>
  </w:style>
  <w:style w:type="character" w:customStyle="1" w:styleId="BodyTextChar">
    <w:name w:val="Body Text Char"/>
    <w:basedOn w:val="DefaultParagraphFont"/>
    <w:link w:val="BodyText"/>
    <w:uiPriority w:val="99"/>
    <w:locked/>
    <w:rsid w:val="00AD319C"/>
    <w:rPr>
      <w:rFonts w:ascii="Calibri" w:hAnsi="Calibri" w:cs="Times New Roman"/>
    </w:rPr>
  </w:style>
  <w:style w:type="character" w:styleId="Hyperlink">
    <w:name w:val="Hyperlink"/>
    <w:basedOn w:val="DefaultParagraphFont"/>
    <w:uiPriority w:val="99"/>
    <w:rsid w:val="00AD319C"/>
    <w:rPr>
      <w:rFonts w:cs="Times New Roman"/>
      <w:color w:val="0000FF"/>
      <w:u w:val="single"/>
    </w:rPr>
  </w:style>
  <w:style w:type="paragraph" w:customStyle="1" w:styleId="Default">
    <w:name w:val="Default"/>
    <w:rsid w:val="00AD319C"/>
    <w:pPr>
      <w:autoSpaceDE w:val="0"/>
      <w:autoSpaceDN w:val="0"/>
      <w:adjustRightInd w:val="0"/>
      <w:spacing w:after="0" w:line="240" w:lineRule="auto"/>
    </w:pPr>
    <w:rPr>
      <w:rFonts w:ascii="Symbol" w:hAnsi="Symbol" w:cs="Symbol"/>
      <w:color w:val="000000"/>
      <w:sz w:val="24"/>
      <w:szCs w:val="24"/>
    </w:rPr>
  </w:style>
  <w:style w:type="character" w:styleId="PlaceholderText">
    <w:name w:val="Placeholder Text"/>
    <w:basedOn w:val="DefaultParagraphFont"/>
    <w:uiPriority w:val="99"/>
    <w:semiHidden/>
    <w:rsid w:val="00AD319C"/>
    <w:rPr>
      <w:rFonts w:cs="Times New Roman"/>
      <w:color w:val="808080"/>
    </w:rPr>
  </w:style>
  <w:style w:type="character" w:customStyle="1" w:styleId="FooterChar">
    <w:name w:val="Footer Char"/>
    <w:aliases w:val="Char Char,Char Char Char Char Char,Char Char Char Char2,Char Caracter Caracter Char1,Char Caracter Char1"/>
    <w:basedOn w:val="DefaultParagraphFont"/>
    <w:link w:val="Footer"/>
    <w:uiPriority w:val="99"/>
    <w:locked/>
    <w:rsid w:val="00AD319C"/>
    <w:rPr>
      <w:rFonts w:cs="Times New Roman"/>
    </w:rPr>
  </w:style>
  <w:style w:type="paragraph" w:styleId="NoSpacing">
    <w:name w:val="No Spacing"/>
    <w:uiPriority w:val="1"/>
    <w:qFormat/>
    <w:rsid w:val="00AD319C"/>
    <w:pPr>
      <w:suppressAutoHyphens/>
      <w:spacing w:after="0" w:line="240" w:lineRule="auto"/>
    </w:pPr>
    <w:rPr>
      <w:rFonts w:ascii="Calibri" w:hAnsi="Calibri" w:cs="Calibri"/>
      <w:lang w:eastAsia="ar-SA"/>
    </w:rPr>
  </w:style>
  <w:style w:type="paragraph" w:customStyle="1" w:styleId="PARNOU">
    <w:name w:val="PARNOU"/>
    <w:basedOn w:val="Normal"/>
    <w:rsid w:val="00AD319C"/>
    <w:pPr>
      <w:overflowPunct w:val="0"/>
      <w:autoSpaceDE w:val="0"/>
      <w:autoSpaceDN w:val="0"/>
      <w:adjustRightInd w:val="0"/>
      <w:spacing w:after="0" w:line="240" w:lineRule="atLeast"/>
      <w:jc w:val="both"/>
    </w:pPr>
    <w:rPr>
      <w:rFonts w:ascii="FormalScrp421 BT" w:hAnsi="FormalScrp421 BT"/>
      <w:b/>
      <w:noProof/>
      <w:spacing w:val="20"/>
      <w:sz w:val="24"/>
      <w:szCs w:val="20"/>
      <w:lang w:val="ro-RO" w:eastAsia="ro-RO"/>
    </w:rPr>
  </w:style>
  <w:style w:type="paragraph" w:styleId="BalloonText">
    <w:name w:val="Balloon Text"/>
    <w:basedOn w:val="Normal"/>
    <w:link w:val="BalloonTextChar"/>
    <w:uiPriority w:val="99"/>
    <w:semiHidden/>
    <w:unhideWhenUsed/>
    <w:rsid w:val="00AD3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319C"/>
    <w:rPr>
      <w:rFonts w:ascii="Tahoma" w:hAnsi="Tahoma" w:cs="Tahoma"/>
      <w:sz w:val="16"/>
      <w:szCs w:val="16"/>
    </w:rPr>
  </w:style>
  <w:style w:type="character" w:customStyle="1" w:styleId="HeaderChar1">
    <w:name w:val="Header Char1"/>
    <w:aliases w:val="Mediu Char1"/>
    <w:basedOn w:val="DefaultParagraphFont"/>
    <w:rsid w:val="00AD319C"/>
    <w:rPr>
      <w:rFonts w:cs="Times New Roman"/>
    </w:rPr>
  </w:style>
  <w:style w:type="character" w:customStyle="1" w:styleId="FooterChar1">
    <w:name w:val="Footer Char1"/>
    <w:aliases w:val="Char Char11,Char Char Char Char Char11,Char Char2,Char Char Char Char Char2,Char Char Char Char1,Char Caracter Caracter Char,Char Caracter Char"/>
    <w:basedOn w:val="DefaultParagraphFont"/>
    <w:rsid w:val="00AD319C"/>
    <w:rPr>
      <w:rFonts w:cs="Times New Roman"/>
    </w:rPr>
  </w:style>
  <w:style w:type="paragraph" w:styleId="DocumentMap">
    <w:name w:val="Document Map"/>
    <w:basedOn w:val="Normal"/>
    <w:link w:val="DocumentMapChar"/>
    <w:uiPriority w:val="99"/>
    <w:semiHidden/>
    <w:unhideWhenUsed/>
    <w:rsid w:val="00AD31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D3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3627</Words>
  <Characters>20679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Razim</dc:creator>
  <cp:lastModifiedBy>Mirela Ghenu</cp:lastModifiedBy>
  <cp:revision>2</cp:revision>
  <dcterms:created xsi:type="dcterms:W3CDTF">2018-11-28T11:09:00Z</dcterms:created>
  <dcterms:modified xsi:type="dcterms:W3CDTF">2018-11-28T11:09:00Z</dcterms:modified>
</cp:coreProperties>
</file>