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0" w:rsidRPr="00AC78BE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38698B" w:rsidRPr="00AC78BE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AC78BE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="004366E1">
        <w:rPr>
          <w:rStyle w:val="tpa1"/>
          <w:rFonts w:ascii="Times New Roman" w:hAnsi="Times New Roman"/>
          <w:b/>
          <w:sz w:val="28"/>
          <w:szCs w:val="28"/>
          <w:lang w:val="ro-RO"/>
        </w:rPr>
        <w:t>t</w:t>
      </w:r>
      <w:r w:rsidRPr="00AC78BE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AC78BE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38698B" w:rsidRPr="00AC78BE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78BE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MEDIULUI TULCEA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anunţ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publicul interesat asupra lu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rii deciziei etapei de 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i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ncadrare confo</w:t>
      </w:r>
      <w:r w:rsidR="00963948" w:rsidRPr="00AC78BE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="00585BA4"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3267DF" w:rsidRPr="00C0187D">
        <w:rPr>
          <w:rFonts w:ascii="Times New Roman" w:hAnsi="Times New Roman"/>
          <w:b/>
          <w:sz w:val="28"/>
          <w:szCs w:val="28"/>
          <w:lang w:val="ro-RO"/>
        </w:rPr>
        <w:t>PUZ „CONSTRUIRE PENSIUNE AGROTURISTICA”</w:t>
      </w:r>
      <w:r w:rsidR="003267DF" w:rsidRPr="00C978C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267DF" w:rsidRPr="00C0187D">
        <w:rPr>
          <w:rFonts w:ascii="Times New Roman" w:hAnsi="Times New Roman"/>
          <w:sz w:val="28"/>
          <w:szCs w:val="28"/>
          <w:lang w:val="ro-RO"/>
        </w:rPr>
        <w:t>propus în intravilanul com. Jurilovca, sat Salciora, str. Prunului, nr.5A, Jud Tulcea</w:t>
      </w:r>
      <w:r w:rsidR="00AF3F30" w:rsidRPr="00AC78BE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avand</w:t>
      </w:r>
      <w:proofErr w:type="spellEnd"/>
      <w:r w:rsidR="003267DF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AF3F30" w:rsidRPr="00AC78BE">
        <w:rPr>
          <w:rStyle w:val="sttpar"/>
          <w:rFonts w:ascii="Times New Roman" w:hAnsi="Times New Roman"/>
          <w:sz w:val="28"/>
          <w:szCs w:val="28"/>
        </w:rPr>
        <w:t xml:space="preserve">ca titular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F4281D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3267DF" w:rsidRPr="003267DF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ION F. ANDREI-CATALIN PFA </w:t>
      </w:r>
      <w:r w:rsidR="00796F3C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F4281D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necesit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evaluare de mediu.</w:t>
      </w:r>
    </w:p>
    <w:p w:rsidR="00963948" w:rsidRPr="00AC78BE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pt-BR"/>
        </w:rPr>
      </w:pPr>
    </w:p>
    <w:p w:rsidR="00796F3C" w:rsidRPr="00AC78BE" w:rsidRDefault="00796F3C" w:rsidP="00963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:rsidR="008D0383" w:rsidRPr="00AC78BE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C78BE">
        <w:rPr>
          <w:rFonts w:ascii="Times New Roman" w:hAnsi="Times New Roman"/>
          <w:b/>
          <w:sz w:val="28"/>
          <w:szCs w:val="28"/>
          <w:lang w:val="ro-RO"/>
        </w:rPr>
        <w:t>Motivele care au stat la baza lu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b/>
          <w:sz w:val="28"/>
          <w:szCs w:val="28"/>
          <w:lang w:val="ro-RO"/>
        </w:rPr>
        <w:t>rii deciziei:</w:t>
      </w:r>
    </w:p>
    <w:p w:rsidR="008D0383" w:rsidRPr="00AC78BE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b/>
          <w:sz w:val="28"/>
          <w:szCs w:val="28"/>
          <w:lang w:val="fr-FR"/>
        </w:rPr>
        <w:tab/>
      </w:r>
    </w:p>
    <w:p w:rsidR="003267DF" w:rsidRPr="00C978CB" w:rsidRDefault="003267DF" w:rsidP="003267DF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C978CB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Planul are la baza </w:t>
      </w:r>
      <w:r w:rsidRPr="00C0187D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schimbarea functiunii terenului in suprafata de 3246,0 mp din zona de locuit in zona de servicii turistice</w:t>
      </w:r>
      <w:r w:rsidRPr="00C978CB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pe amplasament se doreste construirea un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ei</w:t>
      </w:r>
      <w:r w:rsidRPr="00C978CB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pensiuni agroturistice, cu regim de inaltime P</w:t>
      </w:r>
      <w:r w:rsidRPr="00C978CB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.</w:t>
      </w:r>
    </w:p>
    <w:p w:rsidR="003267DF" w:rsidRPr="00C978CB" w:rsidRDefault="003267DF" w:rsidP="003267DF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C978CB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Suprafata zonei studiate este de </w:t>
      </w:r>
      <w:r>
        <w:rPr>
          <w:rFonts w:ascii="Times New Roman" w:hAnsi="Times New Roman"/>
          <w:sz w:val="28"/>
          <w:szCs w:val="28"/>
        </w:rPr>
        <w:t>11686</w:t>
      </w:r>
      <w:r w:rsidRPr="00C978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8CB">
        <w:rPr>
          <w:rFonts w:ascii="Times New Roman" w:hAnsi="Times New Roman"/>
          <w:sz w:val="28"/>
          <w:szCs w:val="28"/>
        </w:rPr>
        <w:t>mp</w:t>
      </w:r>
      <w:proofErr w:type="spellEnd"/>
      <w:r w:rsidRPr="00C978CB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amplasamentul planului este situat in </w:t>
      </w:r>
      <w:r w:rsidRPr="00C978CB">
        <w:rPr>
          <w:rFonts w:ascii="Times New Roman" w:hAnsi="Times New Roman"/>
          <w:sz w:val="28"/>
          <w:szCs w:val="28"/>
          <w:lang w:val="it-IT"/>
        </w:rPr>
        <w:t xml:space="preserve">intravilanul  </w:t>
      </w:r>
      <w:r w:rsidRPr="00C0187D">
        <w:rPr>
          <w:rFonts w:ascii="Times New Roman" w:hAnsi="Times New Roman"/>
          <w:sz w:val="28"/>
          <w:szCs w:val="28"/>
          <w:lang w:val="it-IT"/>
        </w:rPr>
        <w:t>com. Jurilovca, sat Salciora, str. Prunului, nr.5A, Jud Tulcea</w:t>
      </w:r>
      <w:r w:rsidRPr="00C978CB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</w:t>
      </w:r>
      <w:r w:rsidRPr="00C978CB">
        <w:rPr>
          <w:rFonts w:ascii="Times New Roman" w:hAnsi="Times New Roman"/>
          <w:sz w:val="28"/>
          <w:szCs w:val="28"/>
          <w:lang w:val="ro-RO"/>
        </w:rPr>
        <w:t>terenul se afla situat in UTR -</w:t>
      </w:r>
      <w:r>
        <w:rPr>
          <w:rFonts w:ascii="Times New Roman" w:hAnsi="Times New Roman"/>
          <w:sz w:val="28"/>
          <w:szCs w:val="28"/>
          <w:lang w:val="ro-RO"/>
        </w:rPr>
        <w:t xml:space="preserve"> 1</w:t>
      </w:r>
      <w:r w:rsidRPr="00C978CB">
        <w:rPr>
          <w:rFonts w:ascii="Times New Roman" w:hAnsi="Times New Roman"/>
          <w:sz w:val="28"/>
          <w:szCs w:val="28"/>
          <w:lang w:val="ro-RO"/>
        </w:rPr>
        <w:t>, trup 1 cu zona L de locuit, subzonele Lr –locuinte de tip rural si Lm- locuinte medii,</w:t>
      </w:r>
    </w:p>
    <w:p w:rsidR="003267DF" w:rsidRPr="00C978CB" w:rsidRDefault="003267DF" w:rsidP="003267D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C978CB">
        <w:rPr>
          <w:rFonts w:ascii="Times New Roman" w:hAnsi="Times New Roman"/>
          <w:sz w:val="28"/>
          <w:szCs w:val="28"/>
          <w:lang w:val="ro-RO"/>
        </w:rPr>
        <w:t xml:space="preserve">Suprafata de teren = </w:t>
      </w:r>
      <w:r>
        <w:rPr>
          <w:rFonts w:ascii="Times New Roman" w:hAnsi="Times New Roman"/>
          <w:sz w:val="28"/>
          <w:szCs w:val="28"/>
          <w:lang w:val="ro-RO"/>
        </w:rPr>
        <w:t>3246</w:t>
      </w:r>
      <w:r w:rsidRPr="00C978CB">
        <w:rPr>
          <w:rFonts w:ascii="Times New Roman" w:hAnsi="Times New Roman"/>
          <w:sz w:val="28"/>
          <w:szCs w:val="28"/>
          <w:lang w:val="ro-RO"/>
        </w:rPr>
        <w:t xml:space="preserve">, 00 mp, </w:t>
      </w:r>
    </w:p>
    <w:p w:rsidR="003267DF" w:rsidRPr="00C978CB" w:rsidRDefault="003267DF" w:rsidP="003267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978CB">
        <w:rPr>
          <w:rFonts w:ascii="Times New Roman" w:hAnsi="Times New Roman"/>
          <w:sz w:val="28"/>
          <w:szCs w:val="28"/>
          <w:lang w:val="ro-RO"/>
        </w:rPr>
        <w:t>Alimentarea cu apa se va realiza din reteaua localitatii,</w:t>
      </w:r>
    </w:p>
    <w:p w:rsidR="003267DF" w:rsidRPr="00C978CB" w:rsidRDefault="003267DF" w:rsidP="003267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978CB">
        <w:rPr>
          <w:rFonts w:ascii="Times New Roman" w:hAnsi="Times New Roman"/>
          <w:sz w:val="28"/>
          <w:szCs w:val="28"/>
          <w:lang w:val="ro-RO"/>
        </w:rPr>
        <w:t xml:space="preserve">Evacuarea apelor uzate se va realiza in </w:t>
      </w:r>
      <w:r>
        <w:rPr>
          <w:rFonts w:ascii="Times New Roman" w:hAnsi="Times New Roman"/>
          <w:sz w:val="28"/>
          <w:szCs w:val="28"/>
          <w:lang w:val="ro-RO"/>
        </w:rPr>
        <w:t>bazin vidanjabil capacitate 22 mc pana la realizarea sistemului centralizat de canalizare</w:t>
      </w:r>
      <w:r w:rsidRPr="00C978CB">
        <w:rPr>
          <w:rFonts w:ascii="Times New Roman" w:hAnsi="Times New Roman"/>
          <w:sz w:val="28"/>
          <w:szCs w:val="28"/>
          <w:lang w:val="ro-RO"/>
        </w:rPr>
        <w:t xml:space="preserve">, </w:t>
      </w:r>
    </w:p>
    <w:p w:rsidR="003267DF" w:rsidRPr="00C978CB" w:rsidRDefault="003267DF" w:rsidP="003267D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C978CB">
        <w:rPr>
          <w:rFonts w:ascii="Times New Roman" w:hAnsi="Times New Roman"/>
          <w:sz w:val="28"/>
          <w:szCs w:val="28"/>
          <w:lang w:val="ro-RO"/>
        </w:rPr>
        <w:t xml:space="preserve">Alimentarea cu energie electrica va fi asigurata din retelele existente in zona, </w:t>
      </w:r>
    </w:p>
    <w:p w:rsidR="003267DF" w:rsidRPr="00C978CB" w:rsidRDefault="003267DF" w:rsidP="003267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978CB">
        <w:rPr>
          <w:rFonts w:ascii="Times New Roman" w:hAnsi="Times New Roman"/>
          <w:sz w:val="28"/>
          <w:szCs w:val="28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796F3C" w:rsidRPr="00AC78BE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</w:p>
    <w:p w:rsidR="00796F3C" w:rsidRPr="00AC78BE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joi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00-16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30 şi vineri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00-14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00.</w:t>
      </w:r>
    </w:p>
    <w:p w:rsidR="00CA485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Observaţiile publicului se vo</w:t>
      </w:r>
      <w:r w:rsidR="004366E1">
        <w:rPr>
          <w:rFonts w:ascii="Times New Roman" w:hAnsi="Times New Roman"/>
          <w:sz w:val="28"/>
          <w:szCs w:val="28"/>
          <w:lang w:val="ro-RO"/>
        </w:rPr>
        <w:t>r primi in scris la APM Tulcea</w:t>
      </w:r>
      <w:r w:rsidRPr="00AC78BE">
        <w:rPr>
          <w:rFonts w:ascii="Times New Roman" w:hAnsi="Times New Roman"/>
          <w:sz w:val="28"/>
          <w:szCs w:val="28"/>
          <w:lang w:val="ro-RO"/>
        </w:rPr>
        <w:t>,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telefon/fax 0240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/510622, 0240/510621, e-mail </w:t>
      </w:r>
      <w:hyperlink r:id="rId5" w:history="1">
        <w:r w:rsidRPr="00AC78BE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AC78BE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 termen de 10 zile calendaristice de la data public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>rii anunţului.</w:t>
      </w:r>
    </w:p>
    <w:p w:rsidR="00F4281D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4281D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4281D" w:rsidRPr="000E7A14" w:rsidRDefault="00F4281D" w:rsidP="00F4281D">
      <w:pPr>
        <w:spacing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0E7A14">
        <w:rPr>
          <w:rFonts w:ascii="Times New Roman" w:hAnsi="Times New Roman"/>
          <w:bCs/>
          <w:sz w:val="28"/>
          <w:szCs w:val="28"/>
          <w:lang w:val="ro-RO"/>
        </w:rPr>
        <w:t>Data afişării pe</w:t>
      </w:r>
      <w:r w:rsidRPr="000E7A14">
        <w:rPr>
          <w:rFonts w:ascii="Times New Roman" w:hAnsi="Times New Roman"/>
          <w:sz w:val="28"/>
          <w:szCs w:val="28"/>
          <w:lang w:val="ro-RO"/>
        </w:rPr>
        <w:t xml:space="preserve"> site: </w:t>
      </w:r>
      <w:hyperlink r:id="rId6" w:history="1">
        <w:r w:rsidRPr="000E7A14">
          <w:rPr>
            <w:rFonts w:ascii="Times New Roman" w:hAnsi="Times New Roman"/>
            <w:color w:val="0000FF"/>
            <w:sz w:val="28"/>
            <w:szCs w:val="28"/>
            <w:u w:val="single"/>
            <w:lang w:val="ro-RO"/>
          </w:rPr>
          <w:t>http://apmtl.anpm.ro</w:t>
        </w:r>
      </w:hyperlink>
      <w:r w:rsidRPr="000E7A14">
        <w:rPr>
          <w:rFonts w:ascii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3267DF">
        <w:rPr>
          <w:rFonts w:ascii="Times New Roman" w:hAnsi="Times New Roman"/>
          <w:sz w:val="28"/>
          <w:szCs w:val="28"/>
          <w:lang w:val="ro-RO"/>
        </w:rPr>
        <w:t>28</w:t>
      </w:r>
      <w:r w:rsidRPr="005B7F39">
        <w:rPr>
          <w:rFonts w:ascii="Times New Roman" w:hAnsi="Times New Roman"/>
          <w:sz w:val="28"/>
          <w:szCs w:val="28"/>
          <w:lang w:val="ro-RO"/>
        </w:rPr>
        <w:t>.</w:t>
      </w:r>
      <w:r w:rsidR="003267DF">
        <w:rPr>
          <w:rFonts w:ascii="Times New Roman" w:hAnsi="Times New Roman"/>
          <w:sz w:val="28"/>
          <w:szCs w:val="28"/>
          <w:lang w:val="ro-RO"/>
        </w:rPr>
        <w:t>02</w:t>
      </w:r>
      <w:r w:rsidRPr="000E7A14">
        <w:rPr>
          <w:rFonts w:ascii="Times New Roman" w:hAnsi="Times New Roman"/>
          <w:sz w:val="28"/>
          <w:szCs w:val="28"/>
          <w:lang w:val="ro-RO"/>
        </w:rPr>
        <w:t>.201</w:t>
      </w:r>
      <w:r w:rsidR="003267DF">
        <w:rPr>
          <w:rFonts w:ascii="Times New Roman" w:hAnsi="Times New Roman"/>
          <w:sz w:val="28"/>
          <w:szCs w:val="28"/>
          <w:lang w:val="ro-RO"/>
        </w:rPr>
        <w:t>9</w:t>
      </w:r>
      <w:bookmarkStart w:id="0" w:name="_GoBack"/>
      <w:bookmarkEnd w:id="0"/>
    </w:p>
    <w:p w:rsidR="00F4281D" w:rsidRPr="00AC78BE" w:rsidRDefault="00F4281D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</w:p>
    <w:sectPr w:rsidR="00F4281D" w:rsidRPr="00AC78BE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263B2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267DF"/>
    <w:rsid w:val="003452C8"/>
    <w:rsid w:val="00356227"/>
    <w:rsid w:val="0038698B"/>
    <w:rsid w:val="003917BF"/>
    <w:rsid w:val="003C1A16"/>
    <w:rsid w:val="003E6EE4"/>
    <w:rsid w:val="003F4DDA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116EC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0F425"/>
  <w15:docId w15:val="{B4C9AFDB-5E9F-4916-8E92-F200739E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6</cp:revision>
  <cp:lastPrinted>2017-12-28T09:17:00Z</cp:lastPrinted>
  <dcterms:created xsi:type="dcterms:W3CDTF">2018-07-25T19:23:00Z</dcterms:created>
  <dcterms:modified xsi:type="dcterms:W3CDTF">2019-02-28T12:16:00Z</dcterms:modified>
</cp:coreProperties>
</file>