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8B" w:rsidRPr="00CB71D9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CB71D9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292779" w:rsidRPr="00CB71D9">
        <w:rPr>
          <w:rStyle w:val="tpa1"/>
          <w:rFonts w:ascii="Times New Roman" w:hAnsi="Times New Roman"/>
          <w:b/>
          <w:sz w:val="26"/>
          <w:szCs w:val="26"/>
          <w:lang w:val="ro-RO"/>
        </w:rPr>
        <w:t>ţ</w:t>
      </w:r>
      <w:r w:rsidRPr="00CB71D9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AF3F30" w:rsidRPr="00CB71D9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796F3C" w:rsidRDefault="0038698B" w:rsidP="00A26190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</w:rPr>
      </w:pP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AGENŢIA PENTRU PROTECŢIA MEDIULUI TULCEA</w:t>
      </w:r>
      <w:r w:rsidR="00292779"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anunţ</w:t>
      </w:r>
      <w:r w:rsidR="00292779" w:rsidRPr="00CB71D9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292779" w:rsidRPr="00CB71D9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292779" w:rsidRPr="00CB71D9">
        <w:rPr>
          <w:rStyle w:val="sttpar"/>
          <w:rFonts w:ascii="Times New Roman" w:hAnsi="Times New Roman"/>
          <w:sz w:val="26"/>
          <w:szCs w:val="26"/>
          <w:lang w:val="pt-BR"/>
        </w:rPr>
        <w:t>î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CB71D9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292779" w:rsidRPr="00CB71D9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="00585BA4"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A26190" w:rsidRPr="008528DB">
        <w:rPr>
          <w:rFonts w:ascii="Times New Roman" w:hAnsi="Times New Roman"/>
          <w:b/>
          <w:sz w:val="26"/>
          <w:szCs w:val="26"/>
          <w:lang w:val="ro-RO"/>
        </w:rPr>
        <w:t xml:space="preserve">PUZ „CONSTRUIRE AGROPENSIUNEA VIȘINA” </w:t>
      </w:r>
      <w:r w:rsidR="00A26190" w:rsidRPr="008528DB">
        <w:rPr>
          <w:rFonts w:ascii="Times New Roman" w:hAnsi="Times New Roman"/>
          <w:sz w:val="26"/>
          <w:szCs w:val="26"/>
          <w:lang w:val="ro-RO"/>
        </w:rPr>
        <w:t xml:space="preserve">propus a se amplasa ȋn intravilanul com. Jurilovca, sat Vișina, str. Plopului, nr.2, jud.Tulcea, </w:t>
      </w:r>
      <w:proofErr w:type="spellStart"/>
      <w:r w:rsidR="00A26190" w:rsidRPr="008528DB">
        <w:rPr>
          <w:rStyle w:val="sttpar"/>
          <w:rFonts w:ascii="Times New Roman" w:hAnsi="Times New Roman"/>
          <w:sz w:val="26"/>
          <w:szCs w:val="26"/>
        </w:rPr>
        <w:t>avand</w:t>
      </w:r>
      <w:proofErr w:type="spellEnd"/>
      <w:r w:rsidR="00A26190" w:rsidRPr="008528DB">
        <w:rPr>
          <w:rStyle w:val="sttpar"/>
          <w:rFonts w:ascii="Times New Roman" w:hAnsi="Times New Roman"/>
          <w:sz w:val="26"/>
          <w:szCs w:val="26"/>
        </w:rPr>
        <w:t xml:space="preserve"> ca titular </w:t>
      </w:r>
      <w:proofErr w:type="spellStart"/>
      <w:r w:rsidR="00A26190" w:rsidRPr="008528DB">
        <w:rPr>
          <w:rStyle w:val="sttpar"/>
          <w:rFonts w:ascii="Times New Roman" w:hAnsi="Times New Roman"/>
          <w:sz w:val="26"/>
          <w:szCs w:val="26"/>
        </w:rPr>
        <w:t>pe</w:t>
      </w:r>
      <w:proofErr w:type="spellEnd"/>
      <w:r w:rsidR="00A26190" w:rsidRPr="008528DB">
        <w:rPr>
          <w:rFonts w:ascii="Times New Roman" w:hAnsi="Times New Roman"/>
          <w:sz w:val="26"/>
          <w:szCs w:val="26"/>
          <w:lang w:val="ro-RO"/>
        </w:rPr>
        <w:t>:</w:t>
      </w:r>
      <w:r w:rsidR="00A26190" w:rsidRPr="008528DB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A26190" w:rsidRPr="008528DB">
        <w:rPr>
          <w:rFonts w:ascii="Times New Roman" w:hAnsi="Times New Roman"/>
          <w:b/>
          <w:sz w:val="26"/>
          <w:szCs w:val="26"/>
          <w:lang w:val="ro-RO"/>
        </w:rPr>
        <w:t>CHIRIȚĂ DANIEL reprezentant al CHIRIȚĂ DANIEL FERMIER PFA</w:t>
      </w:r>
      <w:r w:rsidR="00A26190" w:rsidRPr="008528DB">
        <w:rPr>
          <w:rFonts w:ascii="Times New Roman" w:hAnsi="Times New Roman"/>
          <w:bCs/>
          <w:kern w:val="32"/>
          <w:sz w:val="26"/>
          <w:szCs w:val="26"/>
          <w:lang w:val="ro-RO"/>
        </w:rPr>
        <w:t>,</w:t>
      </w:r>
      <w:r w:rsidR="00A26190" w:rsidRPr="008528DB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A26190" w:rsidRPr="008528DB">
        <w:rPr>
          <w:rStyle w:val="sttpar"/>
          <w:rFonts w:ascii="Times New Roman" w:hAnsi="Times New Roman"/>
          <w:sz w:val="26"/>
          <w:szCs w:val="26"/>
        </w:rPr>
        <w:t xml:space="preserve">nu </w:t>
      </w:r>
      <w:proofErr w:type="spellStart"/>
      <w:r w:rsidR="00A26190" w:rsidRPr="008528DB">
        <w:rPr>
          <w:rStyle w:val="sttpar"/>
          <w:rFonts w:ascii="Times New Roman" w:hAnsi="Times New Roman"/>
          <w:sz w:val="26"/>
          <w:szCs w:val="26"/>
        </w:rPr>
        <w:t>necesită</w:t>
      </w:r>
      <w:proofErr w:type="spellEnd"/>
      <w:r w:rsidR="00A26190" w:rsidRPr="008528DB">
        <w:rPr>
          <w:rStyle w:val="sttpar"/>
          <w:rFonts w:ascii="Times New Roman" w:hAnsi="Times New Roman"/>
          <w:sz w:val="26"/>
          <w:szCs w:val="26"/>
        </w:rPr>
        <w:t xml:space="preserve"> </w:t>
      </w:r>
      <w:proofErr w:type="spellStart"/>
      <w:r w:rsidR="00A26190" w:rsidRPr="008528DB">
        <w:rPr>
          <w:rStyle w:val="sttpar"/>
          <w:rFonts w:ascii="Times New Roman" w:hAnsi="Times New Roman"/>
          <w:sz w:val="26"/>
          <w:szCs w:val="26"/>
        </w:rPr>
        <w:t>evaluare</w:t>
      </w:r>
      <w:proofErr w:type="spellEnd"/>
      <w:r w:rsidR="00A26190" w:rsidRPr="008528DB">
        <w:rPr>
          <w:rStyle w:val="sttpar"/>
          <w:rFonts w:ascii="Times New Roman" w:hAnsi="Times New Roman"/>
          <w:sz w:val="26"/>
          <w:szCs w:val="26"/>
        </w:rPr>
        <w:t xml:space="preserve"> de </w:t>
      </w:r>
      <w:proofErr w:type="spellStart"/>
      <w:r w:rsidR="00A26190" w:rsidRPr="008528DB">
        <w:rPr>
          <w:rStyle w:val="sttpar"/>
          <w:rFonts w:ascii="Times New Roman" w:hAnsi="Times New Roman"/>
          <w:sz w:val="26"/>
          <w:szCs w:val="26"/>
        </w:rPr>
        <w:t>mediu</w:t>
      </w:r>
      <w:proofErr w:type="spellEnd"/>
      <w:r w:rsidR="00A26190" w:rsidRPr="008528DB">
        <w:rPr>
          <w:rStyle w:val="sttpar"/>
          <w:rFonts w:ascii="Times New Roman" w:hAnsi="Times New Roman"/>
          <w:sz w:val="26"/>
          <w:szCs w:val="26"/>
        </w:rPr>
        <w:t>.</w:t>
      </w:r>
    </w:p>
    <w:p w:rsidR="00A26190" w:rsidRPr="00CB71D9" w:rsidRDefault="00A26190" w:rsidP="00A26190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o-RO" w:eastAsia="ro-RO"/>
        </w:rPr>
      </w:pPr>
    </w:p>
    <w:p w:rsidR="008D0383" w:rsidRPr="00CB71D9" w:rsidRDefault="008D0383" w:rsidP="008D038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CB71D9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 w:rsidR="00C3652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CB71D9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8D0383" w:rsidRPr="00CB71D9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b/>
          <w:sz w:val="26"/>
          <w:szCs w:val="26"/>
          <w:lang w:val="fr-FR"/>
        </w:rPr>
        <w:tab/>
      </w:r>
    </w:p>
    <w:p w:rsidR="00A26190" w:rsidRPr="00705EB0" w:rsidRDefault="00A26190" w:rsidP="00A26190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/>
          <w:sz w:val="26"/>
          <w:szCs w:val="26"/>
        </w:rPr>
      </w:pPr>
      <w:r w:rsidRPr="00705EB0"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 xml:space="preserve">Planul are la bază </w:t>
      </w:r>
      <w:proofErr w:type="spellStart"/>
      <w:r w:rsidRPr="00B17624">
        <w:rPr>
          <w:rFonts w:ascii="Times New Roman" w:hAnsi="Times New Roman"/>
          <w:sz w:val="26"/>
          <w:szCs w:val="26"/>
        </w:rPr>
        <w:t>implementarea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B17624">
        <w:rPr>
          <w:rFonts w:ascii="Times New Roman" w:hAnsi="Times New Roman"/>
          <w:sz w:val="26"/>
          <w:szCs w:val="26"/>
        </w:rPr>
        <w:t>func</w:t>
      </w:r>
      <w:r>
        <w:rPr>
          <w:rFonts w:ascii="Times New Roman" w:hAnsi="Times New Roman"/>
          <w:sz w:val="26"/>
          <w:szCs w:val="26"/>
        </w:rPr>
        <w:t>ţiunii</w:t>
      </w:r>
      <w:proofErr w:type="spellEnd"/>
      <w:r>
        <w:rPr>
          <w:rFonts w:ascii="Times New Roman" w:hAnsi="Times New Roman"/>
          <w:sz w:val="26"/>
          <w:szCs w:val="26"/>
        </w:rPr>
        <w:t xml:space="preserve"> IS (</w:t>
      </w:r>
      <w:proofErr w:type="spellStart"/>
      <w:r w:rsidRPr="00B17624">
        <w:rPr>
          <w:rFonts w:ascii="Times New Roman" w:hAnsi="Times New Roman"/>
          <w:sz w:val="26"/>
          <w:szCs w:val="26"/>
        </w:rPr>
        <w:t>Institu</w:t>
      </w:r>
      <w:r>
        <w:rPr>
          <w:rFonts w:ascii="Times New Roman" w:hAnsi="Times New Roman"/>
          <w:sz w:val="26"/>
          <w:szCs w:val="26"/>
        </w:rPr>
        <w:t>ţ</w:t>
      </w:r>
      <w:r w:rsidRPr="00B17624">
        <w:rPr>
          <w:rFonts w:ascii="Times New Roman" w:hAnsi="Times New Roman"/>
          <w:sz w:val="26"/>
          <w:szCs w:val="26"/>
        </w:rPr>
        <w:t>ii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ş</w:t>
      </w:r>
      <w:r w:rsidRPr="00B17624">
        <w:rPr>
          <w:rFonts w:ascii="Times New Roman" w:hAnsi="Times New Roman"/>
          <w:sz w:val="26"/>
          <w:szCs w:val="26"/>
        </w:rPr>
        <w:t>i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serv</w:t>
      </w:r>
      <w:r>
        <w:rPr>
          <w:rFonts w:ascii="Times New Roman" w:hAnsi="Times New Roman"/>
          <w:sz w:val="26"/>
          <w:szCs w:val="26"/>
        </w:rPr>
        <w:t>icii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publice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interes</w:t>
      </w:r>
      <w:proofErr w:type="spellEnd"/>
      <w:r>
        <w:rPr>
          <w:rFonts w:ascii="Times New Roman" w:hAnsi="Times New Roman"/>
          <w:sz w:val="26"/>
          <w:szCs w:val="26"/>
        </w:rPr>
        <w:t xml:space="preserve"> general)</w:t>
      </w:r>
      <w:r w:rsidRPr="00B1762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17624">
        <w:rPr>
          <w:rFonts w:ascii="Times New Roman" w:hAnsi="Times New Roman"/>
          <w:sz w:val="26"/>
          <w:szCs w:val="26"/>
        </w:rPr>
        <w:t>stabilind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pentru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terenu</w:t>
      </w:r>
      <w:r>
        <w:rPr>
          <w:rFonts w:ascii="Times New Roman" w:hAnsi="Times New Roman"/>
          <w:sz w:val="26"/>
          <w:szCs w:val="26"/>
        </w:rPr>
        <w:t>l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amplasament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subzona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ISat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17624">
        <w:rPr>
          <w:rFonts w:ascii="Times New Roman" w:hAnsi="Times New Roman"/>
          <w:sz w:val="26"/>
          <w:szCs w:val="26"/>
        </w:rPr>
        <w:t>Construc</w:t>
      </w:r>
      <w:r>
        <w:rPr>
          <w:rFonts w:ascii="Times New Roman" w:hAnsi="Times New Roman"/>
          <w:sz w:val="26"/>
          <w:szCs w:val="26"/>
        </w:rPr>
        <w:t>ţii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pentru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agroturism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B17624">
        <w:rPr>
          <w:rFonts w:ascii="Times New Roman" w:hAnsi="Times New Roman"/>
          <w:sz w:val="26"/>
          <w:szCs w:val="26"/>
        </w:rPr>
        <w:t>pe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</w:t>
      </w:r>
      <w:r w:rsidRPr="00B17624">
        <w:rPr>
          <w:rFonts w:ascii="Times New Roman" w:hAnsi="Times New Roman"/>
          <w:sz w:val="26"/>
          <w:szCs w:val="26"/>
        </w:rPr>
        <w:t>ntreaga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suprafa</w:t>
      </w:r>
      <w:r>
        <w:rPr>
          <w:rFonts w:ascii="Times New Roman" w:hAnsi="Times New Roman"/>
          <w:sz w:val="26"/>
          <w:szCs w:val="26"/>
        </w:rPr>
        <w:t>ţă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de </w:t>
      </w:r>
      <w:r>
        <w:rPr>
          <w:rFonts w:ascii="Times New Roman" w:hAnsi="Times New Roman"/>
          <w:sz w:val="26"/>
          <w:szCs w:val="26"/>
        </w:rPr>
        <w:t>2</w:t>
      </w:r>
      <w:r w:rsidRPr="00B17624">
        <w:rPr>
          <w:rFonts w:ascii="Times New Roman" w:hAnsi="Times New Roman"/>
          <w:sz w:val="26"/>
          <w:szCs w:val="26"/>
        </w:rPr>
        <w:t>085</w:t>
      </w:r>
      <w:r>
        <w:rPr>
          <w:rFonts w:ascii="Times New Roman" w:hAnsi="Times New Roman"/>
          <w:sz w:val="26"/>
          <w:szCs w:val="26"/>
        </w:rPr>
        <w:t>,00</w:t>
      </w:r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mp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dar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men</w:t>
      </w:r>
      <w:r>
        <w:rPr>
          <w:rFonts w:ascii="Times New Roman" w:hAnsi="Times New Roman"/>
          <w:sz w:val="26"/>
          <w:szCs w:val="26"/>
        </w:rPr>
        <w:t>ţ</w:t>
      </w:r>
      <w:r w:rsidRPr="00B17624">
        <w:rPr>
          <w:rFonts w:ascii="Times New Roman" w:hAnsi="Times New Roman"/>
          <w:sz w:val="26"/>
          <w:szCs w:val="26"/>
        </w:rPr>
        <w:t>in</w:t>
      </w:r>
      <w:r>
        <w:rPr>
          <w:rFonts w:ascii="Times New Roman" w:hAnsi="Times New Roman"/>
          <w:sz w:val="26"/>
          <w:szCs w:val="26"/>
        </w:rPr>
        <w:t>â</w:t>
      </w:r>
      <w:r w:rsidRPr="00B17624">
        <w:rPr>
          <w:rFonts w:ascii="Times New Roman" w:hAnsi="Times New Roman"/>
          <w:sz w:val="26"/>
          <w:szCs w:val="26"/>
        </w:rPr>
        <w:t>nd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pe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teren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ş</w:t>
      </w:r>
      <w:r w:rsidRPr="00B17624">
        <w:rPr>
          <w:rFonts w:ascii="Times New Roman" w:hAnsi="Times New Roman"/>
          <w:sz w:val="26"/>
          <w:szCs w:val="26"/>
        </w:rPr>
        <w:t>i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posibilitatea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func</w:t>
      </w:r>
      <w:r>
        <w:rPr>
          <w:rFonts w:ascii="Times New Roman" w:hAnsi="Times New Roman"/>
          <w:sz w:val="26"/>
          <w:szCs w:val="26"/>
        </w:rPr>
        <w:t>ţiunii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locuit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pentru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gazde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pe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terenul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B17624">
        <w:rPr>
          <w:rFonts w:ascii="Times New Roman" w:hAnsi="Times New Roman"/>
          <w:sz w:val="26"/>
          <w:szCs w:val="26"/>
        </w:rPr>
        <w:t>amplasament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 se </w:t>
      </w:r>
      <w:proofErr w:type="spellStart"/>
      <w:r w:rsidRPr="00B17624">
        <w:rPr>
          <w:rFonts w:ascii="Times New Roman" w:hAnsi="Times New Roman"/>
          <w:sz w:val="26"/>
          <w:szCs w:val="26"/>
        </w:rPr>
        <w:t>dore</w:t>
      </w:r>
      <w:r>
        <w:rPr>
          <w:rFonts w:ascii="Times New Roman" w:hAnsi="Times New Roman"/>
          <w:sz w:val="26"/>
          <w:szCs w:val="26"/>
        </w:rPr>
        <w:t>ş</w:t>
      </w:r>
      <w:r w:rsidRPr="00B17624">
        <w:rPr>
          <w:rFonts w:ascii="Times New Roman" w:hAnsi="Times New Roman"/>
          <w:sz w:val="26"/>
          <w:szCs w:val="26"/>
        </w:rPr>
        <w:t>te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edificarea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B17624">
        <w:rPr>
          <w:rFonts w:ascii="Times New Roman" w:hAnsi="Times New Roman"/>
          <w:sz w:val="26"/>
          <w:szCs w:val="26"/>
        </w:rPr>
        <w:t>unei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pensiuni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agroturistice</w:t>
      </w:r>
      <w:proofErr w:type="spellEnd"/>
      <w:r>
        <w:rPr>
          <w:rFonts w:ascii="Times New Roman" w:hAnsi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</w:rPr>
        <w:t>patru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camere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cazare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, cu </w:t>
      </w:r>
      <w:proofErr w:type="spellStart"/>
      <w:r w:rsidRPr="00B17624">
        <w:rPr>
          <w:rFonts w:ascii="Times New Roman" w:hAnsi="Times New Roman"/>
          <w:sz w:val="26"/>
          <w:szCs w:val="26"/>
        </w:rPr>
        <w:t>regim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î</w:t>
      </w:r>
      <w:r w:rsidRPr="00B17624">
        <w:rPr>
          <w:rFonts w:ascii="Times New Roman" w:hAnsi="Times New Roman"/>
          <w:sz w:val="26"/>
          <w:szCs w:val="26"/>
        </w:rPr>
        <w:t>nal</w:t>
      </w:r>
      <w:r>
        <w:rPr>
          <w:rFonts w:ascii="Times New Roman" w:hAnsi="Times New Roman"/>
          <w:sz w:val="26"/>
          <w:szCs w:val="26"/>
        </w:rPr>
        <w:t>ţ</w:t>
      </w:r>
      <w:r w:rsidRPr="00B17624">
        <w:rPr>
          <w:rFonts w:ascii="Times New Roman" w:hAnsi="Times New Roman"/>
          <w:sz w:val="26"/>
          <w:szCs w:val="26"/>
        </w:rPr>
        <w:t>ime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PARTER </w:t>
      </w:r>
      <w:proofErr w:type="spellStart"/>
      <w:r>
        <w:rPr>
          <w:rFonts w:ascii="Times New Roman" w:hAnsi="Times New Roman"/>
          <w:sz w:val="26"/>
          <w:szCs w:val="26"/>
        </w:rPr>
        <w:t>ş</w:t>
      </w:r>
      <w:r w:rsidRPr="00B17624">
        <w:rPr>
          <w:rFonts w:ascii="Times New Roman" w:hAnsi="Times New Roman"/>
          <w:sz w:val="26"/>
          <w:szCs w:val="26"/>
        </w:rPr>
        <w:t>i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B17624">
        <w:rPr>
          <w:rFonts w:ascii="Times New Roman" w:hAnsi="Times New Roman"/>
          <w:sz w:val="26"/>
          <w:szCs w:val="26"/>
        </w:rPr>
        <w:t>dou</w:t>
      </w:r>
      <w:r>
        <w:rPr>
          <w:rFonts w:ascii="Times New Roman" w:hAnsi="Times New Roman"/>
          <w:sz w:val="26"/>
          <w:szCs w:val="26"/>
        </w:rPr>
        <w:t>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anexe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r w:rsidRPr="00B17624">
        <w:rPr>
          <w:rFonts w:ascii="Times New Roman" w:hAnsi="Times New Roman"/>
          <w:sz w:val="26"/>
          <w:szCs w:val="26"/>
        </w:rPr>
        <w:t xml:space="preserve">un </w:t>
      </w:r>
      <w:proofErr w:type="spellStart"/>
      <w:r w:rsidRPr="00B17624">
        <w:rPr>
          <w:rFonts w:ascii="Times New Roman" w:hAnsi="Times New Roman"/>
          <w:sz w:val="26"/>
          <w:szCs w:val="26"/>
        </w:rPr>
        <w:t>foi</w:t>
      </w:r>
      <w:r>
        <w:rPr>
          <w:rFonts w:ascii="Times New Roman" w:hAnsi="Times New Roman"/>
          <w:sz w:val="26"/>
          <w:szCs w:val="26"/>
        </w:rPr>
        <w:t>ş</w:t>
      </w:r>
      <w:r w:rsidRPr="00B17624">
        <w:rPr>
          <w:rFonts w:ascii="Times New Roman" w:hAnsi="Times New Roman"/>
          <w:sz w:val="26"/>
          <w:szCs w:val="26"/>
        </w:rPr>
        <w:t>or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cu zona de </w:t>
      </w:r>
      <w:proofErr w:type="spellStart"/>
      <w:r w:rsidRPr="00B17624">
        <w:rPr>
          <w:rFonts w:ascii="Times New Roman" w:hAnsi="Times New Roman"/>
          <w:sz w:val="26"/>
          <w:szCs w:val="26"/>
        </w:rPr>
        <w:t>depozitare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general</w:t>
      </w:r>
      <w:r>
        <w:rPr>
          <w:rFonts w:ascii="Times New Roman" w:hAnsi="Times New Roman"/>
          <w:sz w:val="26"/>
          <w:szCs w:val="26"/>
        </w:rPr>
        <w:t>ă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ş</w:t>
      </w:r>
      <w:r w:rsidRPr="00B17624">
        <w:rPr>
          <w:rFonts w:ascii="Times New Roman" w:hAnsi="Times New Roman"/>
          <w:sz w:val="26"/>
          <w:szCs w:val="26"/>
        </w:rPr>
        <w:t>i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Pr="00B17624">
        <w:rPr>
          <w:rFonts w:ascii="Times New Roman" w:hAnsi="Times New Roman"/>
          <w:sz w:val="26"/>
          <w:szCs w:val="26"/>
        </w:rPr>
        <w:t>magazie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pentru</w:t>
      </w:r>
      <w:proofErr w:type="spellEnd"/>
      <w:r w:rsidRPr="00B17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7624">
        <w:rPr>
          <w:rFonts w:ascii="Times New Roman" w:hAnsi="Times New Roman"/>
          <w:sz w:val="26"/>
          <w:szCs w:val="26"/>
        </w:rPr>
        <w:t>lemne</w:t>
      </w:r>
      <w:proofErr w:type="spellEnd"/>
      <w:r w:rsidRPr="00B1762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</w:p>
    <w:p w:rsidR="00A26190" w:rsidRPr="00705EB0" w:rsidRDefault="00A26190" w:rsidP="00A26190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o-RO"/>
        </w:rPr>
      </w:pPr>
      <w:r w:rsidRPr="00705EB0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Suprafața zonei studiate este de </w:t>
      </w:r>
      <w:r w:rsidRPr="00705EB0">
        <w:rPr>
          <w:rFonts w:ascii="Times New Roman" w:hAnsi="Times New Roman"/>
          <w:bCs/>
          <w:kern w:val="32"/>
          <w:sz w:val="26"/>
          <w:szCs w:val="26"/>
          <w:lang w:val="ro-RO"/>
        </w:rPr>
        <w:t>2</w:t>
      </w:r>
      <w:r>
        <w:rPr>
          <w:rFonts w:ascii="Times New Roman" w:hAnsi="Times New Roman"/>
          <w:bCs/>
          <w:kern w:val="32"/>
          <w:sz w:val="26"/>
          <w:szCs w:val="26"/>
          <w:lang w:val="ro-RO"/>
        </w:rPr>
        <w:t>0048,00</w:t>
      </w:r>
      <w:r w:rsidRPr="00705EB0">
        <w:rPr>
          <w:rFonts w:ascii="Times New Roman" w:hAnsi="Times New Roman"/>
          <w:bCs/>
          <w:kern w:val="32"/>
          <w:sz w:val="26"/>
          <w:szCs w:val="26"/>
          <w:lang w:val="ro-RO"/>
        </w:rPr>
        <w:t xml:space="preserve"> mp</w:t>
      </w:r>
      <w:r w:rsidRPr="00705EB0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, amplasamentul planului este situat în intravilanul com.</w:t>
      </w:r>
      <w:r w:rsidRPr="00705EB0">
        <w:rPr>
          <w:rFonts w:ascii="Times New Roman" w:hAnsi="Times New Roman"/>
          <w:sz w:val="26"/>
          <w:szCs w:val="26"/>
          <w:lang w:val="ro-RO"/>
        </w:rPr>
        <w:t xml:space="preserve"> Jurilovca, </w:t>
      </w:r>
      <w:r w:rsidRPr="008528DB">
        <w:rPr>
          <w:rFonts w:ascii="Times New Roman" w:hAnsi="Times New Roman"/>
          <w:sz w:val="26"/>
          <w:szCs w:val="26"/>
          <w:lang w:val="ro-RO"/>
        </w:rPr>
        <w:t>sat Vișina, str. Plopului, nr.2, jud.Tulcea</w:t>
      </w:r>
      <w:r w:rsidRPr="00705EB0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, </w:t>
      </w:r>
      <w:r w:rsidRPr="00E56CB1">
        <w:rPr>
          <w:rFonts w:ascii="Times New Roman" w:hAnsi="Times New Roman"/>
          <w:sz w:val="26"/>
          <w:szCs w:val="26"/>
          <w:lang w:val="ro-RO"/>
        </w:rPr>
        <w:t xml:space="preserve">terenul se afla situat în </w:t>
      </w:r>
      <w:r w:rsidRPr="00E56CB1">
        <w:rPr>
          <w:rFonts w:ascii="Times New Roman" w:hAnsi="Times New Roman"/>
          <w:bCs/>
          <w:sz w:val="26"/>
          <w:szCs w:val="26"/>
        </w:rPr>
        <w:t xml:space="preserve">UTR nr. 1 - TRUP 1 VIŞINA – ZONA DE LOCUINŢE cu </w:t>
      </w:r>
      <w:proofErr w:type="spellStart"/>
      <w:r w:rsidRPr="00E56CB1">
        <w:rPr>
          <w:rFonts w:ascii="Times New Roman" w:hAnsi="Times New Roman"/>
          <w:bCs/>
          <w:sz w:val="26"/>
          <w:szCs w:val="26"/>
        </w:rPr>
        <w:t>subzona</w:t>
      </w:r>
      <w:proofErr w:type="spellEnd"/>
      <w:r w:rsidRPr="00E56CB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6CB1">
        <w:rPr>
          <w:rFonts w:ascii="Times New Roman" w:hAnsi="Times New Roman"/>
          <w:bCs/>
          <w:sz w:val="26"/>
          <w:szCs w:val="26"/>
        </w:rPr>
        <w:t>Lr</w:t>
      </w:r>
      <w:proofErr w:type="spellEnd"/>
      <w:r w:rsidRPr="00E56CB1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E56CB1">
        <w:rPr>
          <w:rFonts w:ascii="Times New Roman" w:hAnsi="Times New Roman"/>
          <w:bCs/>
          <w:sz w:val="26"/>
          <w:szCs w:val="26"/>
        </w:rPr>
        <w:t>locuinţe</w:t>
      </w:r>
      <w:proofErr w:type="spellEnd"/>
      <w:r w:rsidRPr="00E56CB1">
        <w:rPr>
          <w:rFonts w:ascii="Times New Roman" w:hAnsi="Times New Roman"/>
          <w:bCs/>
          <w:sz w:val="26"/>
          <w:szCs w:val="26"/>
        </w:rPr>
        <w:t xml:space="preserve"> de tip rural)</w:t>
      </w:r>
      <w:r w:rsidRPr="00E56CB1">
        <w:rPr>
          <w:rFonts w:ascii="Times New Roman" w:hAnsi="Times New Roman"/>
          <w:sz w:val="26"/>
          <w:szCs w:val="26"/>
          <w:lang w:val="ro-RO"/>
        </w:rPr>
        <w:t>,</w:t>
      </w:r>
    </w:p>
    <w:p w:rsidR="00A26190" w:rsidRPr="00705EB0" w:rsidRDefault="00A26190" w:rsidP="00A261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705EB0">
        <w:rPr>
          <w:rFonts w:ascii="Times New Roman" w:hAnsi="Times New Roman"/>
          <w:sz w:val="26"/>
          <w:szCs w:val="26"/>
          <w:lang w:val="ro-RO"/>
        </w:rPr>
        <w:t>Zona  de construc</w:t>
      </w:r>
      <w:r>
        <w:rPr>
          <w:rFonts w:ascii="Times New Roman" w:hAnsi="Times New Roman"/>
          <w:sz w:val="26"/>
          <w:szCs w:val="26"/>
          <w:lang w:val="ro-RO"/>
        </w:rPr>
        <w:t>ţ</w:t>
      </w:r>
      <w:r w:rsidRPr="00705EB0">
        <w:rPr>
          <w:rFonts w:ascii="Times New Roman" w:hAnsi="Times New Roman"/>
          <w:sz w:val="26"/>
          <w:szCs w:val="26"/>
          <w:lang w:val="ro-RO"/>
        </w:rPr>
        <w:t xml:space="preserve">ie în suprafata de </w:t>
      </w:r>
      <w:r>
        <w:rPr>
          <w:rFonts w:ascii="Times New Roman" w:hAnsi="Times New Roman"/>
          <w:sz w:val="26"/>
          <w:szCs w:val="26"/>
          <w:lang w:val="ro-RO"/>
        </w:rPr>
        <w:t>2085,</w:t>
      </w:r>
      <w:r w:rsidRPr="00705EB0">
        <w:rPr>
          <w:rFonts w:ascii="Times New Roman" w:hAnsi="Times New Roman"/>
          <w:sz w:val="26"/>
          <w:szCs w:val="26"/>
          <w:lang w:val="ro-RO"/>
        </w:rPr>
        <w:t xml:space="preserve">00 mp, </w:t>
      </w:r>
    </w:p>
    <w:p w:rsidR="00A26190" w:rsidRPr="001B6380" w:rsidRDefault="00A26190" w:rsidP="00A261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705EB0">
        <w:rPr>
          <w:rFonts w:ascii="Times New Roman" w:hAnsi="Times New Roman"/>
          <w:sz w:val="26"/>
          <w:szCs w:val="26"/>
          <w:lang w:val="ro-RO"/>
        </w:rPr>
        <w:t xml:space="preserve">Alimentarea cu apă </w:t>
      </w:r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este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deja</w:t>
      </w:r>
      <w:proofErr w:type="spellEnd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realizată</w:t>
      </w:r>
      <w:proofErr w:type="spellEnd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prin</w:t>
      </w:r>
      <w:proofErr w:type="spellEnd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racord</w:t>
      </w:r>
      <w:proofErr w:type="spellEnd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 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din</w:t>
      </w:r>
      <w:proofErr w:type="spellEnd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conducta</w:t>
      </w:r>
      <w:proofErr w:type="spellEnd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stradal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ă</w:t>
      </w:r>
      <w:proofErr w:type="spellEnd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 de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distribuţ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ie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apei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potabile</w:t>
      </w:r>
      <w:proofErr w:type="spellEnd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situată</w:t>
      </w:r>
      <w:proofErr w:type="spellEnd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 la limita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amplasamentului</w:t>
      </w:r>
      <w:proofErr w:type="spellEnd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în</w:t>
      </w:r>
      <w:proofErr w:type="spellEnd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sud</w:t>
      </w:r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>,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>pe</w:t>
      </w:r>
      <w:proofErr w:type="spellEnd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>strada</w:t>
      </w:r>
      <w:proofErr w:type="spellEnd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>Plopului</w:t>
      </w:r>
      <w:proofErr w:type="spellEnd"/>
      <w:r w:rsidRPr="001B6380">
        <w:rPr>
          <w:rFonts w:ascii="Times New Roman" w:hAnsi="Times New Roman"/>
          <w:sz w:val="26"/>
          <w:szCs w:val="26"/>
          <w:lang w:val="ro-RO"/>
        </w:rPr>
        <w:t>,</w:t>
      </w:r>
    </w:p>
    <w:p w:rsidR="00A26190" w:rsidRPr="00705EB0" w:rsidRDefault="00A26190" w:rsidP="00A261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705EB0">
        <w:rPr>
          <w:rFonts w:ascii="Times New Roman" w:hAnsi="Times New Roman"/>
          <w:sz w:val="26"/>
          <w:szCs w:val="26"/>
          <w:lang w:val="ro-RO"/>
        </w:rPr>
        <w:t>Evacuarea apelor uzate se realizează în bazin vidanjabil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 xml:space="preserve">existent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î</w:t>
      </w:r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>n</w:t>
      </w:r>
      <w:proofErr w:type="spellEnd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 xml:space="preserve"> sud</w:t>
      </w:r>
      <w:r w:rsidRPr="00705EB0">
        <w:rPr>
          <w:rFonts w:ascii="Times New Roman" w:hAnsi="Times New Roman"/>
          <w:sz w:val="26"/>
          <w:szCs w:val="26"/>
          <w:lang w:val="ro-RO"/>
        </w:rPr>
        <w:t xml:space="preserve">, cu o capacitate de 10,00 mc, </w:t>
      </w:r>
    </w:p>
    <w:p w:rsidR="00A26190" w:rsidRPr="00705EB0" w:rsidRDefault="00A26190" w:rsidP="00A261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705EB0">
        <w:rPr>
          <w:rFonts w:ascii="Times New Roman" w:hAnsi="Times New Roman"/>
          <w:sz w:val="26"/>
          <w:szCs w:val="26"/>
          <w:lang w:val="ro-RO"/>
        </w:rPr>
        <w:t xml:space="preserve">Alimentarea cu energie electrică va fi asigurată din retelele existente în zonă,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situată</w:t>
      </w:r>
      <w:proofErr w:type="spellEnd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>pe</w:t>
      </w:r>
      <w:proofErr w:type="spellEnd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>latura</w:t>
      </w:r>
      <w:proofErr w:type="spellEnd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 xml:space="preserve"> de </w:t>
      </w:r>
      <w:proofErr w:type="spellStart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>est</w:t>
      </w:r>
      <w:proofErr w:type="spellEnd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>a</w:t>
      </w:r>
      <w:proofErr w:type="spellEnd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>str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ă</w:t>
      </w:r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>zii</w:t>
      </w:r>
      <w:proofErr w:type="spellEnd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>Plopului</w:t>
      </w:r>
      <w:proofErr w:type="spellEnd"/>
      <w:r w:rsidRPr="001B6380">
        <w:rPr>
          <w:rFonts w:ascii="Times New Roman" w:hAnsi="Times New Roman"/>
          <w:color w:val="000000"/>
          <w:sz w:val="26"/>
          <w:szCs w:val="26"/>
          <w:lang w:val="fr-FR"/>
        </w:rPr>
        <w:t>,</w:t>
      </w:r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adiacent</w:t>
      </w:r>
      <w:proofErr w:type="spellEnd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05EB0">
        <w:rPr>
          <w:rFonts w:ascii="Times New Roman" w:hAnsi="Times New Roman"/>
          <w:color w:val="000000"/>
          <w:sz w:val="26"/>
          <w:szCs w:val="26"/>
          <w:lang w:val="fr-FR"/>
        </w:rPr>
        <w:t>amplasamentului</w:t>
      </w:r>
      <w:proofErr w:type="spellEnd"/>
      <w:r w:rsidRPr="00705EB0">
        <w:rPr>
          <w:rFonts w:ascii="Times New Roman" w:hAnsi="Times New Roman"/>
          <w:sz w:val="26"/>
          <w:szCs w:val="26"/>
          <w:lang w:val="ro-RO"/>
        </w:rPr>
        <w:t xml:space="preserve">, </w:t>
      </w:r>
    </w:p>
    <w:p w:rsidR="00A26190" w:rsidRPr="00705EB0" w:rsidRDefault="00A26190" w:rsidP="00A261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705EB0">
        <w:rPr>
          <w:rFonts w:ascii="Times New Roman" w:hAnsi="Times New Roman"/>
          <w:sz w:val="26"/>
          <w:szCs w:val="26"/>
          <w:lang w:val="ro-RO"/>
        </w:rPr>
        <w:t>De</w:t>
      </w:r>
      <w:r>
        <w:rPr>
          <w:rFonts w:ascii="Times New Roman" w:hAnsi="Times New Roman"/>
          <w:sz w:val="26"/>
          <w:szCs w:val="26"/>
          <w:lang w:val="ro-RO"/>
        </w:rPr>
        <w:t>ş</w:t>
      </w:r>
      <w:r w:rsidRPr="00705EB0">
        <w:rPr>
          <w:rFonts w:ascii="Times New Roman" w:hAnsi="Times New Roman"/>
          <w:sz w:val="26"/>
          <w:szCs w:val="26"/>
          <w:lang w:val="ro-RO"/>
        </w:rPr>
        <w:t>eurile vor fi depozitate pe o platformă, cu pubele în care colectarea se va face selectiv, ulterior vor fi transportate prin intermediul societăţilor autorizate.</w:t>
      </w:r>
    </w:p>
    <w:p w:rsidR="00A26190" w:rsidRPr="00902C24" w:rsidRDefault="00A26190" w:rsidP="00A26190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902C24">
        <w:rPr>
          <w:rFonts w:ascii="Times New Roman" w:hAnsi="Times New Roman"/>
          <w:sz w:val="26"/>
          <w:szCs w:val="26"/>
          <w:lang w:val="ro-RO"/>
        </w:rPr>
        <w:t>POT maxim: 15 % CUT maxim: 0,50</w:t>
      </w:r>
      <w:r>
        <w:rPr>
          <w:rFonts w:ascii="Times New Roman" w:hAnsi="Times New Roman"/>
          <w:sz w:val="26"/>
          <w:szCs w:val="26"/>
          <w:lang w:val="ro-RO"/>
        </w:rPr>
        <w:t>,</w:t>
      </w:r>
    </w:p>
    <w:p w:rsidR="00A26190" w:rsidRPr="00902C24" w:rsidRDefault="00A26190" w:rsidP="00A26190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902C24">
        <w:rPr>
          <w:rFonts w:ascii="Times New Roman" w:hAnsi="Times New Roman"/>
          <w:sz w:val="26"/>
          <w:szCs w:val="26"/>
          <w:lang w:val="ro-RO"/>
        </w:rPr>
        <w:t>Suprapunerea cu ariile natural protejate: amplasamentul nu se suprapune cu ariile natural protejate.</w:t>
      </w:r>
    </w:p>
    <w:p w:rsidR="00796F3C" w:rsidRPr="00CB71D9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</w:p>
    <w:p w:rsidR="00796F3C" w:rsidRPr="00CB71D9" w:rsidRDefault="00796F3C" w:rsidP="00292779">
      <w:pPr>
        <w:spacing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>Informaţiile cu privire la planul menţionat pot fi consultate la sediul APM Tulcea, str.14 Noiembrie, nr.5, tel.0240510622, de luni pân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joi 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î</w:t>
      </w:r>
      <w:r w:rsidRPr="00CB71D9">
        <w:rPr>
          <w:rFonts w:ascii="Times New Roman" w:hAnsi="Times New Roman"/>
          <w:sz w:val="26"/>
          <w:szCs w:val="26"/>
          <w:lang w:val="ro-RO"/>
        </w:rPr>
        <w:t>ntre orele 08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00-16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30 şi vineri 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î</w:t>
      </w:r>
      <w:r w:rsidRPr="00CB71D9">
        <w:rPr>
          <w:rFonts w:ascii="Times New Roman" w:hAnsi="Times New Roman"/>
          <w:sz w:val="26"/>
          <w:szCs w:val="26"/>
          <w:lang w:val="ro-RO"/>
        </w:rPr>
        <w:t>ntre orele 08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00-14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00.</w:t>
      </w:r>
    </w:p>
    <w:p w:rsidR="00CA4859" w:rsidRPr="00CB71D9" w:rsidRDefault="00796F3C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>Observaţiile publicului se vo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 xml:space="preserve">r primi 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î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n scris la APM Tulcea</w:t>
      </w:r>
      <w:r w:rsidRPr="00CB71D9">
        <w:rPr>
          <w:rFonts w:ascii="Times New Roman" w:hAnsi="Times New Roman"/>
          <w:sz w:val="26"/>
          <w:szCs w:val="26"/>
          <w:lang w:val="ro-RO"/>
        </w:rPr>
        <w:t>,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 xml:space="preserve"> telefon/fax 0240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/510622, 0240/510621, e-mail </w:t>
      </w:r>
      <w:hyperlink r:id="rId5" w:history="1">
        <w:r w:rsidRPr="00CB71D9">
          <w:rPr>
            <w:rFonts w:ascii="Times New Roman" w:hAnsi="Times New Roman"/>
            <w:color w:val="000000"/>
            <w:sz w:val="26"/>
            <w:szCs w:val="26"/>
            <w:u w:val="single"/>
            <w:lang w:val="ro-RO"/>
          </w:rPr>
          <w:t>office@apmtl.anpm.ro</w:t>
        </w:r>
      </w:hyperlink>
      <w:r w:rsidRPr="00CB71D9">
        <w:rPr>
          <w:rFonts w:ascii="Times New Roman" w:hAnsi="Times New Roman"/>
          <w:color w:val="000000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color w:val="000000"/>
          <w:sz w:val="26"/>
          <w:szCs w:val="26"/>
          <w:lang w:val="ro-RO"/>
        </w:rPr>
        <w:t xml:space="preserve"> 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î</w:t>
      </w:r>
      <w:r w:rsidRPr="00CB71D9">
        <w:rPr>
          <w:rFonts w:ascii="Times New Roman" w:hAnsi="Times New Roman"/>
          <w:sz w:val="26"/>
          <w:szCs w:val="26"/>
          <w:lang w:val="ro-RO"/>
        </w:rPr>
        <w:t>n termen de 10 zile calendaristice de la data public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ă</w:t>
      </w:r>
      <w:r w:rsidRPr="00CB71D9">
        <w:rPr>
          <w:rFonts w:ascii="Times New Roman" w:hAnsi="Times New Roman"/>
          <w:sz w:val="26"/>
          <w:szCs w:val="26"/>
          <w:lang w:val="ro-RO"/>
        </w:rPr>
        <w:t>rii anunţului.</w:t>
      </w:r>
    </w:p>
    <w:p w:rsidR="00F4281D" w:rsidRPr="00CB71D9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4281D" w:rsidRPr="00CB71D9" w:rsidRDefault="00F4281D" w:rsidP="00292779">
      <w:pPr>
        <w:spacing w:line="360" w:lineRule="auto"/>
        <w:jc w:val="right"/>
        <w:rPr>
          <w:rStyle w:val="sttpar"/>
          <w:rFonts w:ascii="Times New Roman" w:hAnsi="Times New Roman"/>
          <w:b/>
          <w:sz w:val="26"/>
          <w:szCs w:val="26"/>
        </w:rPr>
      </w:pPr>
      <w:r w:rsidRPr="00CB71D9">
        <w:rPr>
          <w:rFonts w:ascii="Times New Roman" w:hAnsi="Times New Roman"/>
          <w:bCs/>
          <w:sz w:val="26"/>
          <w:szCs w:val="26"/>
          <w:lang w:val="ro-RO"/>
        </w:rPr>
        <w:t>Data afişării pe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site: </w:t>
      </w:r>
      <w:hyperlink r:id="rId6" w:history="1">
        <w:r w:rsidRPr="00CB71D9">
          <w:rPr>
            <w:rFonts w:ascii="Times New Roman" w:hAnsi="Times New Roman"/>
            <w:color w:val="0000FF"/>
            <w:sz w:val="26"/>
            <w:szCs w:val="26"/>
            <w:u w:val="single"/>
            <w:lang w:val="ro-RO"/>
          </w:rPr>
          <w:t>http://apmtl.anpm.ro</w:t>
        </w:r>
      </w:hyperlink>
      <w:r w:rsidR="00292779" w:rsidRPr="00CB71D9">
        <w:rPr>
          <w:rFonts w:ascii="Times New Roman" w:hAnsi="Times New Roman"/>
          <w:sz w:val="26"/>
          <w:szCs w:val="26"/>
        </w:rPr>
        <w:t xml:space="preserve">  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2</w:t>
      </w:r>
      <w:r w:rsidR="00A04A70">
        <w:rPr>
          <w:rFonts w:ascii="Times New Roman" w:hAnsi="Times New Roman"/>
          <w:sz w:val="26"/>
          <w:szCs w:val="26"/>
          <w:lang w:val="ro-RO"/>
        </w:rPr>
        <w:t>2</w:t>
      </w:r>
      <w:bookmarkStart w:id="0" w:name="_GoBack"/>
      <w:bookmarkEnd w:id="0"/>
      <w:r w:rsidRPr="00CB71D9">
        <w:rPr>
          <w:rFonts w:ascii="Times New Roman" w:hAnsi="Times New Roman"/>
          <w:sz w:val="26"/>
          <w:szCs w:val="26"/>
          <w:lang w:val="ro-RO"/>
        </w:rPr>
        <w:t>.</w:t>
      </w:r>
      <w:r w:rsidR="003267DF" w:rsidRPr="00CB71D9">
        <w:rPr>
          <w:rFonts w:ascii="Times New Roman" w:hAnsi="Times New Roman"/>
          <w:sz w:val="26"/>
          <w:szCs w:val="26"/>
          <w:lang w:val="ro-RO"/>
        </w:rPr>
        <w:t>0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>5</w:t>
      </w:r>
      <w:r w:rsidRPr="00CB71D9">
        <w:rPr>
          <w:rFonts w:ascii="Times New Roman" w:hAnsi="Times New Roman"/>
          <w:sz w:val="26"/>
          <w:szCs w:val="26"/>
          <w:lang w:val="ro-RO"/>
        </w:rPr>
        <w:t>.201</w:t>
      </w:r>
      <w:r w:rsidR="003267DF" w:rsidRPr="00CB71D9">
        <w:rPr>
          <w:rFonts w:ascii="Times New Roman" w:hAnsi="Times New Roman"/>
          <w:sz w:val="26"/>
          <w:szCs w:val="26"/>
          <w:lang w:val="ro-RO"/>
        </w:rPr>
        <w:t>9</w:t>
      </w:r>
    </w:p>
    <w:sectPr w:rsidR="00F4281D" w:rsidRPr="00CB71D9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1F21D5"/>
    <w:rsid w:val="00206973"/>
    <w:rsid w:val="00215BAC"/>
    <w:rsid w:val="002263B2"/>
    <w:rsid w:val="002449B2"/>
    <w:rsid w:val="00251284"/>
    <w:rsid w:val="00257160"/>
    <w:rsid w:val="002823CA"/>
    <w:rsid w:val="0029122D"/>
    <w:rsid w:val="00292779"/>
    <w:rsid w:val="002A336A"/>
    <w:rsid w:val="002F25B3"/>
    <w:rsid w:val="002F309B"/>
    <w:rsid w:val="0031273B"/>
    <w:rsid w:val="003267DF"/>
    <w:rsid w:val="003452C8"/>
    <w:rsid w:val="00356227"/>
    <w:rsid w:val="0038698B"/>
    <w:rsid w:val="003917BF"/>
    <w:rsid w:val="003B2D08"/>
    <w:rsid w:val="003C1A16"/>
    <w:rsid w:val="003E6EE4"/>
    <w:rsid w:val="003F4DDA"/>
    <w:rsid w:val="004064FB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B34FA"/>
    <w:rsid w:val="005C3061"/>
    <w:rsid w:val="005D680D"/>
    <w:rsid w:val="005E6DFA"/>
    <w:rsid w:val="00633789"/>
    <w:rsid w:val="00683627"/>
    <w:rsid w:val="006A2D1D"/>
    <w:rsid w:val="006A46EB"/>
    <w:rsid w:val="006C3130"/>
    <w:rsid w:val="006F3F85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5ACF"/>
    <w:rsid w:val="009472F4"/>
    <w:rsid w:val="00953EAD"/>
    <w:rsid w:val="00963948"/>
    <w:rsid w:val="009F6112"/>
    <w:rsid w:val="00A04A70"/>
    <w:rsid w:val="00A062E0"/>
    <w:rsid w:val="00A2619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36525"/>
    <w:rsid w:val="00C60174"/>
    <w:rsid w:val="00CA4859"/>
    <w:rsid w:val="00CB71D9"/>
    <w:rsid w:val="00CC105D"/>
    <w:rsid w:val="00CD4477"/>
    <w:rsid w:val="00D143C4"/>
    <w:rsid w:val="00DF5172"/>
    <w:rsid w:val="00E116EC"/>
    <w:rsid w:val="00E2268A"/>
    <w:rsid w:val="00E22A13"/>
    <w:rsid w:val="00E2673A"/>
    <w:rsid w:val="00E34EA4"/>
    <w:rsid w:val="00E50EA8"/>
    <w:rsid w:val="00E65062"/>
    <w:rsid w:val="00EA074C"/>
    <w:rsid w:val="00F00ED4"/>
    <w:rsid w:val="00F03DD2"/>
    <w:rsid w:val="00F14096"/>
    <w:rsid w:val="00F34361"/>
    <w:rsid w:val="00F37BC5"/>
    <w:rsid w:val="00F4281D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152CE"/>
  <w15:docId w15:val="{9CA6F4D8-256E-407A-9E43-E288F2FA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9</cp:revision>
  <cp:lastPrinted>2019-05-22T06:28:00Z</cp:lastPrinted>
  <dcterms:created xsi:type="dcterms:W3CDTF">2019-05-21T21:03:00Z</dcterms:created>
  <dcterms:modified xsi:type="dcterms:W3CDTF">2019-05-22T06:28:00Z</dcterms:modified>
</cp:coreProperties>
</file>