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5" w:rsidRPr="003E700A" w:rsidRDefault="00174A75" w:rsidP="00601CAF">
      <w:pPr>
        <w:pStyle w:val="Heading3"/>
        <w:spacing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val="ro-RO"/>
        </w:rPr>
      </w:pPr>
      <w:r w:rsidRPr="003E700A">
        <w:rPr>
          <w:rFonts w:ascii="Times New Roman" w:eastAsia="Calibri" w:hAnsi="Times New Roman"/>
          <w:color w:val="auto"/>
          <w:sz w:val="28"/>
          <w:szCs w:val="28"/>
          <w:lang w:val="ro-RO"/>
        </w:rPr>
        <w:t>ANUN</w:t>
      </w:r>
      <w:r w:rsidR="002449C4" w:rsidRPr="003E700A">
        <w:rPr>
          <w:rFonts w:ascii="Times New Roman" w:eastAsia="Calibri" w:hAnsi="Times New Roman"/>
          <w:color w:val="auto"/>
          <w:sz w:val="28"/>
          <w:szCs w:val="28"/>
          <w:lang w:val="ro-RO"/>
        </w:rPr>
        <w:t>T</w:t>
      </w:r>
      <w:r w:rsidRPr="003E700A">
        <w:rPr>
          <w:rFonts w:ascii="Times New Roman" w:eastAsia="Calibri" w:hAnsi="Times New Roman"/>
          <w:color w:val="auto"/>
          <w:sz w:val="28"/>
          <w:szCs w:val="28"/>
          <w:lang w:val="ro-RO"/>
        </w:rPr>
        <w:t xml:space="preserve"> PUBLIC</w:t>
      </w:r>
    </w:p>
    <w:p w:rsidR="00601CAF" w:rsidRPr="003E700A" w:rsidRDefault="00601CAF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o-RO"/>
        </w:rPr>
      </w:pPr>
    </w:p>
    <w:p w:rsidR="004A4814" w:rsidRPr="003E700A" w:rsidRDefault="004A4814" w:rsidP="00601C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o-RO"/>
        </w:rPr>
      </w:pPr>
    </w:p>
    <w:p w:rsidR="00640538" w:rsidRPr="003E700A" w:rsidRDefault="00640538" w:rsidP="006405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3E700A">
        <w:rPr>
          <w:rFonts w:ascii="Times New Roman" w:hAnsi="Times New Roman"/>
          <w:b/>
          <w:sz w:val="28"/>
          <w:szCs w:val="28"/>
          <w:lang w:val="ro-RO"/>
        </w:rPr>
        <w:t>AGEN</w:t>
      </w:r>
      <w:r w:rsidR="004A4814" w:rsidRPr="003E700A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>IA PENTRU PROTEC</w:t>
      </w:r>
      <w:r w:rsidR="004A4814" w:rsidRPr="003E700A">
        <w:rPr>
          <w:rFonts w:ascii="Times New Roman" w:hAnsi="Times New Roman"/>
          <w:b/>
          <w:sz w:val="28"/>
          <w:szCs w:val="28"/>
          <w:lang w:val="ro-RO"/>
        </w:rPr>
        <w:t>Ț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>IA MEDIULUI TULCEA</w:t>
      </w:r>
      <w:r w:rsidRPr="003E700A">
        <w:rPr>
          <w:rFonts w:ascii="Times New Roman" w:hAnsi="Times New Roman"/>
          <w:sz w:val="28"/>
          <w:szCs w:val="28"/>
          <w:lang w:val="ro-RO"/>
        </w:rPr>
        <w:t xml:space="preserve"> anun</w:t>
      </w:r>
      <w:r w:rsidR="002449C4" w:rsidRPr="003E700A">
        <w:rPr>
          <w:rFonts w:ascii="Times New Roman" w:hAnsi="Times New Roman"/>
          <w:sz w:val="28"/>
          <w:szCs w:val="28"/>
          <w:lang w:val="ro-RO"/>
        </w:rPr>
        <w:t>ta</w:t>
      </w:r>
      <w:r w:rsidRPr="003E700A">
        <w:rPr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2449C4" w:rsidRPr="003E700A">
        <w:rPr>
          <w:rFonts w:ascii="Times New Roman" w:hAnsi="Times New Roman"/>
          <w:sz w:val="28"/>
          <w:szCs w:val="28"/>
          <w:lang w:val="ro-RO"/>
        </w:rPr>
        <w:t>a</w:t>
      </w:r>
      <w:r w:rsidRPr="003E700A">
        <w:rPr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A4814" w:rsidRPr="003E700A">
        <w:rPr>
          <w:rFonts w:ascii="Times New Roman" w:hAnsi="Times New Roman"/>
          <w:sz w:val="28"/>
          <w:szCs w:val="28"/>
          <w:lang w:val="ro-RO"/>
        </w:rPr>
        <w:t>î</w:t>
      </w:r>
      <w:r w:rsidRPr="003E700A">
        <w:rPr>
          <w:rFonts w:ascii="Times New Roman" w:hAnsi="Times New Roman"/>
          <w:sz w:val="28"/>
          <w:szCs w:val="28"/>
          <w:lang w:val="ro-RO"/>
        </w:rPr>
        <w:t xml:space="preserve">ncadrare conform HG nr.1076/2004, respectiv ca 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>PUZ „</w:t>
      </w:r>
      <w:r w:rsidR="003E700A" w:rsidRPr="00EC4A7A">
        <w:rPr>
          <w:rFonts w:ascii="Times New Roman" w:hAnsi="Times New Roman"/>
          <w:b/>
          <w:sz w:val="28"/>
          <w:szCs w:val="28"/>
          <w:lang w:val="ro-RO"/>
        </w:rPr>
        <w:t xml:space="preserve">ADĂPOST PESCĂRESC ÎN ORAȘUL ISACCEA, JUDEȚUL TULCEA”, </w:t>
      </w:r>
      <w:r w:rsidR="003E700A" w:rsidRPr="00EC4A7A">
        <w:rPr>
          <w:rFonts w:ascii="Times New Roman" w:hAnsi="Times New Roman"/>
          <w:sz w:val="28"/>
          <w:szCs w:val="28"/>
          <w:lang w:val="ro-RO"/>
        </w:rPr>
        <w:t>propus a se realiza în extravilanul orașului Isaccea, T44, nr.562/31D34, jud. Tulcea</w:t>
      </w:r>
      <w:r w:rsidR="004A4814" w:rsidRPr="003E700A">
        <w:rPr>
          <w:rFonts w:ascii="Times New Roman" w:hAnsi="Times New Roman"/>
          <w:b/>
          <w:sz w:val="28"/>
          <w:szCs w:val="28"/>
          <w:lang w:val="ro-RO"/>
        </w:rPr>
        <w:t>,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3E700A">
        <w:rPr>
          <w:rFonts w:ascii="Times New Roman" w:hAnsi="Times New Roman"/>
          <w:sz w:val="28"/>
          <w:szCs w:val="28"/>
          <w:lang w:val="ro-RO"/>
        </w:rPr>
        <w:t>av</w:t>
      </w:r>
      <w:r w:rsidR="004A4814" w:rsidRPr="003E700A">
        <w:rPr>
          <w:rFonts w:ascii="Times New Roman" w:hAnsi="Times New Roman"/>
          <w:sz w:val="28"/>
          <w:szCs w:val="28"/>
          <w:lang w:val="ro-RO"/>
        </w:rPr>
        <w:t>â</w:t>
      </w:r>
      <w:r w:rsidRPr="003E700A">
        <w:rPr>
          <w:rFonts w:ascii="Times New Roman" w:hAnsi="Times New Roman"/>
          <w:sz w:val="28"/>
          <w:szCs w:val="28"/>
          <w:lang w:val="ro-RO"/>
        </w:rPr>
        <w:t>nd ca titular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E700A" w:rsidRPr="003E700A">
        <w:rPr>
          <w:rFonts w:ascii="Times New Roman" w:hAnsi="Times New Roman"/>
          <w:b/>
          <w:sz w:val="28"/>
          <w:szCs w:val="28"/>
          <w:lang w:val="ro-RO"/>
        </w:rPr>
        <w:t>ORAȘ ISACCEA</w:t>
      </w:r>
      <w:r w:rsidRPr="003E700A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>nu necesit</w:t>
      </w:r>
      <w:r w:rsidR="003E700A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 xml:space="preserve"> evaluare de mediu </w:t>
      </w:r>
      <w:r w:rsidR="00B95475" w:rsidRPr="003E700A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>i urmeaz</w:t>
      </w:r>
      <w:r w:rsidR="00B95475" w:rsidRPr="003E700A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 xml:space="preserve"> a fi supus procedurii de adoptare f</w:t>
      </w:r>
      <w:r w:rsidR="00B95475" w:rsidRPr="003E700A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>r</w:t>
      </w:r>
      <w:r w:rsidR="00B95475" w:rsidRPr="003E700A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3E700A">
        <w:rPr>
          <w:rFonts w:ascii="Times New Roman" w:hAnsi="Times New Roman"/>
          <w:b/>
          <w:sz w:val="28"/>
          <w:szCs w:val="28"/>
          <w:lang w:val="ro-RO"/>
        </w:rPr>
        <w:t xml:space="preserve"> aviz de mediu, pentru planul precizat</w:t>
      </w:r>
      <w:r w:rsidRPr="003E700A">
        <w:rPr>
          <w:rFonts w:ascii="Times New Roman" w:hAnsi="Times New Roman"/>
          <w:sz w:val="28"/>
          <w:szCs w:val="28"/>
          <w:lang w:val="ro-RO"/>
        </w:rPr>
        <w:t>.</w:t>
      </w:r>
    </w:p>
    <w:p w:rsidR="00640538" w:rsidRPr="003E700A" w:rsidRDefault="00640538" w:rsidP="00601C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E700A" w:rsidRPr="00EC4A7A" w:rsidRDefault="003E700A" w:rsidP="003E70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C4A7A">
        <w:rPr>
          <w:rFonts w:ascii="Times New Roman" w:hAnsi="Times New Roman"/>
          <w:b/>
          <w:sz w:val="28"/>
          <w:szCs w:val="28"/>
          <w:lang w:val="ro-RO"/>
        </w:rPr>
        <w:t>Motivele care au stat la baza luarii deciziei:</w:t>
      </w:r>
    </w:p>
    <w:p w:rsidR="003E700A" w:rsidRPr="00EC4A7A" w:rsidRDefault="003E700A" w:rsidP="003E70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C4A7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Planul prevede realizarea unui adăpost pescăresc, amenajarea unui ponton cu posibilități de acostare pentru 5 ambarcatiuni, modernizare drum, largire dig.</w:t>
      </w:r>
    </w:p>
    <w:p w:rsidR="003E700A" w:rsidRPr="00EC4A7A" w:rsidRDefault="003E700A" w:rsidP="003E70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fr-FR" w:eastAsia="ro-RO"/>
        </w:rPr>
      </w:pP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Alimentarea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cu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apa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se va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executa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printr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-o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captare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din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Dunăre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,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stație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de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tratare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și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înmagazinare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 </w:t>
      </w:r>
      <w:proofErr w:type="spellStart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>apă</w:t>
      </w:r>
      <w:proofErr w:type="spellEnd"/>
      <w:r w:rsidRPr="00EC4A7A">
        <w:rPr>
          <w:rFonts w:ascii="Times New Roman" w:eastAsia="Times New Roman" w:hAnsi="Times New Roman"/>
          <w:sz w:val="28"/>
          <w:szCs w:val="28"/>
          <w:lang w:val="fr-FR" w:eastAsia="ro-RO"/>
        </w:rPr>
        <w:t xml:space="preserve">. </w:t>
      </w:r>
    </w:p>
    <w:p w:rsidR="003E700A" w:rsidRPr="00EC4A7A" w:rsidRDefault="003E700A" w:rsidP="003E70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 w:eastAsia="ro-RO"/>
        </w:rPr>
      </w:pPr>
      <w:r w:rsidRPr="00EC4A7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Apele uzate se evacuează în bazinul betonat vidanjabil (6mc).</w:t>
      </w:r>
    </w:p>
    <w:p w:rsidR="003E700A" w:rsidRPr="00EC4A7A" w:rsidRDefault="003E700A" w:rsidP="003E70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EC4A7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energie termică se asigură de la o centrală termică cu combustibil solid.</w:t>
      </w:r>
    </w:p>
    <w:p w:rsidR="003E700A" w:rsidRPr="00EC4A7A" w:rsidRDefault="003E700A" w:rsidP="003E70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C4A7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Alimentarea cu energie electrică se va asigura de la un sistem de panouri fotovoltaice.</w:t>
      </w:r>
    </w:p>
    <w:p w:rsidR="003E700A" w:rsidRPr="00EC4A7A" w:rsidRDefault="003E700A" w:rsidP="003E700A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EC4A7A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zonele protejate - perimetrul propus se află cca 50% în perimetrul RBDD și cu ROSCI0065 DELTA DUNĂRII și ROSPA0031 DELTA DUNĂRII ȘI COMPLEXUL RAZIM SINOIE;</w:t>
      </w:r>
    </w:p>
    <w:p w:rsidR="006760FE" w:rsidRPr="003E700A" w:rsidRDefault="006760FE" w:rsidP="006760FE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6760FE" w:rsidRPr="003E700A" w:rsidRDefault="006760FE" w:rsidP="006760FE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3E700A">
        <w:rPr>
          <w:rFonts w:ascii="Times New Roman" w:hAnsi="Times New Roman"/>
          <w:sz w:val="28"/>
          <w:szCs w:val="28"/>
          <w:lang w:val="ro-RO"/>
        </w:rPr>
        <w:t>Informațiile cu privire la planul menționat pot fi consultate la sediul APM Tulcea, str.14 Noiembrie, nr.5, tel.0240510622, de luni până joi între orele 08,00-16,30 și vineri între orele 08,00-14.00 .</w:t>
      </w:r>
    </w:p>
    <w:p w:rsidR="006760FE" w:rsidRPr="003E700A" w:rsidRDefault="006760FE" w:rsidP="006760F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3E700A">
        <w:rPr>
          <w:rFonts w:ascii="Times New Roman" w:eastAsia="Times New Roman" w:hAnsi="Times New Roman"/>
          <w:sz w:val="28"/>
          <w:szCs w:val="28"/>
          <w:lang w:val="ro-RO"/>
        </w:rPr>
        <w:t xml:space="preserve">          Observațiile publicului se vor primi în scris la  APM Tulcea ,telefon/fax 0240 /510622, 0240/510621, e-mail </w:t>
      </w:r>
      <w:r w:rsidRPr="003E700A">
        <w:rPr>
          <w:rFonts w:ascii="Times New Roman" w:eastAsia="Times New Roman" w:hAnsi="Times New Roman"/>
          <w:sz w:val="28"/>
          <w:szCs w:val="28"/>
          <w:lang w:val="ro-RO"/>
        </w:rPr>
        <w:fldChar w:fldCharType="begin"/>
      </w:r>
      <w:r w:rsidRPr="003E700A">
        <w:rPr>
          <w:rFonts w:ascii="Times New Roman" w:eastAsia="Times New Roman" w:hAnsi="Times New Roman"/>
          <w:sz w:val="28"/>
          <w:szCs w:val="28"/>
          <w:lang w:val="ro-RO"/>
        </w:rPr>
        <w:instrText xml:space="preserve"> HYPERLINK "mailto:office@apmtl.anpm.ro" </w:instrText>
      </w:r>
      <w:r w:rsidRPr="003E700A">
        <w:rPr>
          <w:rFonts w:ascii="Times New Roman" w:eastAsia="Times New Roman" w:hAnsi="Times New Roman"/>
          <w:sz w:val="28"/>
          <w:szCs w:val="28"/>
          <w:lang w:val="ro-RO"/>
        </w:rPr>
        <w:fldChar w:fldCharType="separate"/>
      </w:r>
      <w:r w:rsidRPr="003E700A">
        <w:rPr>
          <w:rFonts w:ascii="Times New Roman" w:eastAsia="Times New Roman" w:hAnsi="Times New Roman"/>
          <w:color w:val="0000FF"/>
          <w:sz w:val="28"/>
          <w:szCs w:val="28"/>
          <w:u w:val="single"/>
          <w:lang w:val="ro-RO"/>
        </w:rPr>
        <w:t>office@apmtl.anpm.ro</w:t>
      </w:r>
      <w:r w:rsidRPr="003E700A">
        <w:rPr>
          <w:rFonts w:ascii="Times New Roman" w:eastAsia="Times New Roman" w:hAnsi="Times New Roman"/>
          <w:sz w:val="28"/>
          <w:szCs w:val="28"/>
          <w:lang w:val="ro-RO"/>
        </w:rPr>
        <w:fldChar w:fldCharType="end"/>
      </w:r>
      <w:r w:rsidRPr="003E700A">
        <w:rPr>
          <w:rFonts w:ascii="Times New Roman" w:eastAsia="Times New Roman" w:hAnsi="Times New Roman"/>
          <w:sz w:val="28"/>
          <w:szCs w:val="28"/>
          <w:lang w:val="ro-RO"/>
        </w:rPr>
        <w:t>, în termen de 10 zile calendaristice de la data publicării anunțului.</w:t>
      </w:r>
    </w:p>
    <w:p w:rsidR="002449C4" w:rsidRPr="003E700A" w:rsidRDefault="002449C4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8"/>
          <w:szCs w:val="28"/>
        </w:rPr>
      </w:pPr>
      <w:r w:rsidRPr="003E700A">
        <w:rPr>
          <w:rStyle w:val="sttpar"/>
          <w:rFonts w:ascii="Times New Roman" w:hAnsi="Times New Roman"/>
          <w:b/>
          <w:sz w:val="28"/>
          <w:szCs w:val="28"/>
        </w:rPr>
        <w:t xml:space="preserve">            </w:t>
      </w:r>
      <w:r w:rsidR="00601CAF" w:rsidRPr="003E700A">
        <w:rPr>
          <w:rStyle w:val="sttpar"/>
          <w:rFonts w:ascii="Times New Roman" w:hAnsi="Times New Roman"/>
          <w:b/>
          <w:sz w:val="28"/>
          <w:szCs w:val="28"/>
        </w:rPr>
        <w:t xml:space="preserve">  </w:t>
      </w:r>
    </w:p>
    <w:p w:rsidR="00CA4859" w:rsidRPr="003E700A" w:rsidRDefault="00601CAF" w:rsidP="002449C4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3E700A">
        <w:rPr>
          <w:rStyle w:val="sttpar"/>
          <w:rFonts w:ascii="Times New Roman" w:hAnsi="Times New Roman"/>
          <w:b/>
          <w:sz w:val="28"/>
          <w:szCs w:val="28"/>
        </w:rPr>
        <w:t>Postat</w:t>
      </w:r>
      <w:proofErr w:type="spellEnd"/>
      <w:r w:rsidRPr="003E700A">
        <w:rPr>
          <w:rStyle w:val="sttpar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700A">
        <w:rPr>
          <w:rStyle w:val="sttpar"/>
          <w:rFonts w:ascii="Times New Roman" w:hAnsi="Times New Roman"/>
          <w:b/>
          <w:sz w:val="28"/>
          <w:szCs w:val="28"/>
        </w:rPr>
        <w:t>pe</w:t>
      </w:r>
      <w:proofErr w:type="spellEnd"/>
      <w:r w:rsidRPr="003E700A">
        <w:rPr>
          <w:rStyle w:val="sttpar"/>
          <w:rFonts w:ascii="Times New Roman" w:hAnsi="Times New Roman"/>
          <w:b/>
          <w:sz w:val="28"/>
          <w:szCs w:val="28"/>
        </w:rPr>
        <w:t xml:space="preserve"> site APM Tulcea</w:t>
      </w:r>
      <w:r w:rsidR="002449C4" w:rsidRPr="003E700A">
        <w:rPr>
          <w:rStyle w:val="sttpar"/>
          <w:rFonts w:ascii="Times New Roman" w:hAnsi="Times New Roman"/>
          <w:b/>
          <w:sz w:val="28"/>
          <w:szCs w:val="28"/>
        </w:rPr>
        <w:t xml:space="preserve"> </w:t>
      </w:r>
      <w:r w:rsidR="003E700A">
        <w:rPr>
          <w:rStyle w:val="sttpar"/>
          <w:rFonts w:ascii="Times New Roman" w:hAnsi="Times New Roman"/>
          <w:b/>
          <w:sz w:val="28"/>
          <w:szCs w:val="28"/>
        </w:rPr>
        <w:t xml:space="preserve"> 20</w:t>
      </w:r>
      <w:r w:rsidRPr="003E700A">
        <w:rPr>
          <w:rStyle w:val="sttpar"/>
          <w:rFonts w:ascii="Times New Roman" w:hAnsi="Times New Roman"/>
          <w:b/>
          <w:sz w:val="28"/>
          <w:szCs w:val="28"/>
        </w:rPr>
        <w:t>.0</w:t>
      </w:r>
      <w:r w:rsidR="003E700A">
        <w:rPr>
          <w:rStyle w:val="sttpar"/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3E700A">
        <w:rPr>
          <w:rStyle w:val="sttpar"/>
          <w:rFonts w:ascii="Times New Roman" w:hAnsi="Times New Roman"/>
          <w:b/>
          <w:sz w:val="28"/>
          <w:szCs w:val="28"/>
        </w:rPr>
        <w:t>.20</w:t>
      </w:r>
      <w:r w:rsidR="004A4814" w:rsidRPr="003E700A">
        <w:rPr>
          <w:rStyle w:val="sttpar"/>
          <w:rFonts w:ascii="Times New Roman" w:hAnsi="Times New Roman"/>
          <w:b/>
          <w:sz w:val="28"/>
          <w:szCs w:val="28"/>
        </w:rPr>
        <w:t>20</w:t>
      </w:r>
    </w:p>
    <w:p w:rsidR="00962003" w:rsidRPr="003E700A" w:rsidRDefault="00962003">
      <w:pPr>
        <w:spacing w:after="120" w:line="240" w:lineRule="auto"/>
        <w:ind w:left="3600" w:firstLine="720"/>
        <w:jc w:val="both"/>
        <w:rPr>
          <w:rStyle w:val="sttpar"/>
          <w:rFonts w:ascii="Times New Roman" w:hAnsi="Times New Roman"/>
          <w:b/>
          <w:sz w:val="28"/>
          <w:szCs w:val="28"/>
        </w:rPr>
      </w:pPr>
    </w:p>
    <w:sectPr w:rsidR="00962003" w:rsidRPr="003E700A" w:rsidSect="002449C4">
      <w:headerReference w:type="default" r:id="rId8"/>
      <w:footerReference w:type="default" r:id="rId9"/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B1" w:rsidRDefault="005E27B1" w:rsidP="002449C4">
      <w:pPr>
        <w:spacing w:after="0" w:line="240" w:lineRule="auto"/>
      </w:pPr>
      <w:r>
        <w:separator/>
      </w:r>
    </w:p>
  </w:endnote>
  <w:endnote w:type="continuationSeparator" w:id="0">
    <w:p w:rsidR="005E27B1" w:rsidRDefault="005E27B1" w:rsidP="0024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4" w:rsidRPr="009F15A4" w:rsidRDefault="005E27B1" w:rsidP="002449C4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4.65pt;width:41.9pt;height:34.45pt;z-index:-251657216">
          <v:imagedata r:id="rId1" o:title=""/>
        </v:shape>
        <o:OLEObject Type="Embed" ProgID="CorelDRAW.Graphic.13" ShapeID="_x0000_s2050" DrawAspect="Content" ObjectID="_1651486022" r:id="rId2"/>
      </w:pict>
    </w:r>
    <w:r w:rsidR="002449C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9FB7" wp14:editId="4DD93933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NKHAZw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2449C4" w:rsidRPr="009F15A4">
      <w:rPr>
        <w:rFonts w:ascii="Times New Roman" w:hAnsi="Times New Roman"/>
        <w:b/>
        <w:color w:val="00214E"/>
        <w:sz w:val="24"/>
        <w:szCs w:val="24"/>
      </w:rPr>
      <w:t>AGEN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PENTRU PROTEC</w:t>
    </w:r>
    <w:r w:rsidR="002449C4">
      <w:rPr>
        <w:rFonts w:ascii="Times New Roman" w:hAnsi="Times New Roman"/>
        <w:b/>
        <w:color w:val="00214E"/>
        <w:sz w:val="24"/>
        <w:szCs w:val="24"/>
        <w:lang w:val="ro-RO"/>
      </w:rPr>
      <w:t>T</w:t>
    </w:r>
    <w:r w:rsidR="002449C4" w:rsidRPr="009F15A4">
      <w:rPr>
        <w:rFonts w:ascii="Times New Roman" w:hAnsi="Times New Roman"/>
        <w:b/>
        <w:color w:val="00214E"/>
        <w:sz w:val="24"/>
        <w:szCs w:val="24"/>
        <w:lang w:val="ro-RO"/>
      </w:rPr>
      <w:t>IA MEDIULUI TULCEA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Adresa: Tulcea , Str. 14 Noiembrie nr. 5, e-mail : office@apmtl.anpm.ro</w:t>
    </w:r>
  </w:p>
  <w:p w:rsidR="002449C4" w:rsidRPr="009F15A4" w:rsidRDefault="002449C4" w:rsidP="002449C4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9F15A4">
      <w:rPr>
        <w:rFonts w:ascii="Times New Roman" w:hAnsi="Times New Roman"/>
        <w:color w:val="00214E"/>
        <w:sz w:val="24"/>
        <w:szCs w:val="24"/>
        <w:lang w:val="ro-RO"/>
      </w:rPr>
      <w:t>Tel : 0240510620, 0240510622, 0240510623,  Fax : 0240510621</w:t>
    </w:r>
  </w:p>
  <w:p w:rsidR="002449C4" w:rsidRDefault="00244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B1" w:rsidRDefault="005E27B1" w:rsidP="002449C4">
      <w:pPr>
        <w:spacing w:after="0" w:line="240" w:lineRule="auto"/>
      </w:pPr>
      <w:r>
        <w:separator/>
      </w:r>
    </w:p>
  </w:footnote>
  <w:footnote w:type="continuationSeparator" w:id="0">
    <w:p w:rsidR="005E27B1" w:rsidRDefault="005E27B1" w:rsidP="0024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14" w:rsidRPr="000E77A9" w:rsidRDefault="005E27B1" w:rsidP="004A4814">
    <w:pPr>
      <w:pStyle w:val="Header"/>
      <w:rPr>
        <w:lang w:val="it-IT"/>
      </w:rPr>
    </w:pPr>
    <w:r>
      <w:rPr>
        <w:rFonts w:ascii="Times New Roman" w:hAnsi="Times New Roman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55.75pt;margin-top:-20.95pt;width:81.4pt;height:65.45pt;z-index:-251654144">
          <v:imagedata r:id="rId1" o:title=""/>
        </v:shape>
        <o:OLEObject Type="Embed" ProgID="CorelDRAW.Graphic.13" ShapeID="_x0000_s2052" DrawAspect="Content" ObjectID="_1651486021" r:id="rId2"/>
      </w:pict>
    </w:r>
    <w:r w:rsidR="004A4814">
      <w:rPr>
        <w:noProof/>
      </w:rPr>
      <w:drawing>
        <wp:anchor distT="0" distB="0" distL="114300" distR="114300" simplePos="0" relativeHeight="251661312" behindDoc="0" locked="0" layoutInCell="1" allowOverlap="1" wp14:anchorId="46F10A96" wp14:editId="282FED0B">
          <wp:simplePos x="0" y="0"/>
          <wp:positionH relativeFrom="column">
            <wp:posOffset>-206375</wp:posOffset>
          </wp:positionH>
          <wp:positionV relativeFrom="paragraph">
            <wp:posOffset>-332740</wp:posOffset>
          </wp:positionV>
          <wp:extent cx="859155" cy="850265"/>
          <wp:effectExtent l="0" t="0" r="0" b="6985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814" w:rsidRPr="000E77A9">
      <w:rPr>
        <w:lang w:val="it-IT"/>
      </w:rPr>
      <w:t xml:space="preserve">                    </w:t>
    </w:r>
  </w:p>
  <w:p w:rsidR="004A4814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it-IT"/>
      </w:rPr>
    </w:pPr>
    <w:r w:rsidRPr="00F83A87">
      <w:rPr>
        <w:rFonts w:ascii="Times New Roman" w:hAnsi="Times New Roman"/>
        <w:b/>
        <w:sz w:val="28"/>
        <w:szCs w:val="28"/>
        <w:lang w:val="it-IT"/>
      </w:rPr>
      <w:t xml:space="preserve">Ministerul Mediului, Apelor și Pădurilor </w:t>
    </w:r>
  </w:p>
  <w:p w:rsidR="004A4814" w:rsidRPr="000E77A9" w:rsidRDefault="004A4814" w:rsidP="004A4814">
    <w:pPr>
      <w:tabs>
        <w:tab w:val="left" w:pos="9000"/>
      </w:tabs>
      <w:spacing w:after="0" w:line="240" w:lineRule="auto"/>
      <w:jc w:val="center"/>
      <w:rPr>
        <w:rFonts w:ascii="Times New Roman" w:hAnsi="Times New Roman"/>
        <w:b/>
        <w:sz w:val="32"/>
        <w:szCs w:val="32"/>
        <w:lang w:val="it-IT"/>
      </w:rPr>
    </w:pPr>
    <w:r w:rsidRPr="000E77A9">
      <w:rPr>
        <w:rFonts w:ascii="Times New Roman" w:hAnsi="Times New Roman"/>
        <w:b/>
        <w:sz w:val="32"/>
        <w:szCs w:val="32"/>
        <w:lang w:val="it-IT"/>
      </w:rPr>
      <w:t>Agen</w:t>
    </w:r>
    <w:r w:rsidRPr="000E77A9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4A4814" w:rsidRPr="000E77A9" w:rsidTr="00C534A1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4A4814" w:rsidRPr="000E77A9" w:rsidRDefault="004A4814" w:rsidP="00C534A1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0E77A9"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TULCEA</w:t>
          </w:r>
        </w:p>
      </w:tc>
    </w:tr>
  </w:tbl>
  <w:p w:rsidR="002449C4" w:rsidRPr="004A4814" w:rsidRDefault="004A4814" w:rsidP="004A4814">
    <w:pPr>
      <w:pStyle w:val="Header"/>
    </w:pPr>
    <w:r w:rsidRPr="000E77A9">
      <w:rPr>
        <w:rFonts w:ascii="Times New Roman" w:hAnsi="Times New Roman"/>
        <w:b/>
        <w:bCs/>
        <w:color w:val="FFFFFF"/>
        <w:sz w:val="28"/>
        <w:szCs w:val="28"/>
        <w:lang w:val="fr-FR"/>
      </w:rPr>
      <w:t>DE STAT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88F2335"/>
    <w:multiLevelType w:val="hybridMultilevel"/>
    <w:tmpl w:val="C366B7C2"/>
    <w:lvl w:ilvl="0" w:tplc="261C7F7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3AB"/>
    <w:multiLevelType w:val="hybridMultilevel"/>
    <w:tmpl w:val="A7A866D6"/>
    <w:lvl w:ilvl="0" w:tplc="FE92C8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D"/>
    <w:rsid w:val="00013D58"/>
    <w:rsid w:val="000308E2"/>
    <w:rsid w:val="000541B3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74A75"/>
    <w:rsid w:val="001A65AD"/>
    <w:rsid w:val="00206973"/>
    <w:rsid w:val="00215BAC"/>
    <w:rsid w:val="00237E2E"/>
    <w:rsid w:val="002449B2"/>
    <w:rsid w:val="002449C4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E6EE4"/>
    <w:rsid w:val="003E700A"/>
    <w:rsid w:val="003E7F15"/>
    <w:rsid w:val="003F4DDA"/>
    <w:rsid w:val="00412085"/>
    <w:rsid w:val="0043640D"/>
    <w:rsid w:val="00440A15"/>
    <w:rsid w:val="00452038"/>
    <w:rsid w:val="00462FE9"/>
    <w:rsid w:val="00471CB2"/>
    <w:rsid w:val="00490535"/>
    <w:rsid w:val="004A4814"/>
    <w:rsid w:val="004A77FB"/>
    <w:rsid w:val="004B3DEB"/>
    <w:rsid w:val="004D755E"/>
    <w:rsid w:val="004F3530"/>
    <w:rsid w:val="00511FE2"/>
    <w:rsid w:val="00547964"/>
    <w:rsid w:val="0057015A"/>
    <w:rsid w:val="0057372F"/>
    <w:rsid w:val="00585BA4"/>
    <w:rsid w:val="005907A4"/>
    <w:rsid w:val="00596558"/>
    <w:rsid w:val="005C3061"/>
    <w:rsid w:val="005D680D"/>
    <w:rsid w:val="005E27B1"/>
    <w:rsid w:val="005E6DFA"/>
    <w:rsid w:val="00601CAF"/>
    <w:rsid w:val="00633789"/>
    <w:rsid w:val="00640538"/>
    <w:rsid w:val="006760FE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9043F"/>
    <w:rsid w:val="008B04CC"/>
    <w:rsid w:val="008D0383"/>
    <w:rsid w:val="008D572B"/>
    <w:rsid w:val="00927F5F"/>
    <w:rsid w:val="009472F4"/>
    <w:rsid w:val="00953EAD"/>
    <w:rsid w:val="00962003"/>
    <w:rsid w:val="00963948"/>
    <w:rsid w:val="009643F7"/>
    <w:rsid w:val="009F6112"/>
    <w:rsid w:val="00A062E0"/>
    <w:rsid w:val="00A70490"/>
    <w:rsid w:val="00AB5053"/>
    <w:rsid w:val="00AC78BE"/>
    <w:rsid w:val="00AE2B71"/>
    <w:rsid w:val="00AF3F30"/>
    <w:rsid w:val="00B045B1"/>
    <w:rsid w:val="00B428B3"/>
    <w:rsid w:val="00B92AB3"/>
    <w:rsid w:val="00B95475"/>
    <w:rsid w:val="00C10B0B"/>
    <w:rsid w:val="00C2331E"/>
    <w:rsid w:val="00C336DE"/>
    <w:rsid w:val="00C3402B"/>
    <w:rsid w:val="00C60174"/>
    <w:rsid w:val="00CA0B53"/>
    <w:rsid w:val="00CA34AD"/>
    <w:rsid w:val="00CA4859"/>
    <w:rsid w:val="00CC105D"/>
    <w:rsid w:val="00CC47F8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2449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C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Eliza Varzaru</cp:lastModifiedBy>
  <cp:revision>26</cp:revision>
  <cp:lastPrinted>2020-03-13T10:24:00Z</cp:lastPrinted>
  <dcterms:created xsi:type="dcterms:W3CDTF">2017-10-04T11:23:00Z</dcterms:created>
  <dcterms:modified xsi:type="dcterms:W3CDTF">2020-05-20T10:21:00Z</dcterms:modified>
</cp:coreProperties>
</file>