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8E3E00">
      <w:pPr>
        <w:spacing w:line="360" w:lineRule="auto"/>
        <w:jc w:val="center"/>
        <w:rPr>
          <w:b/>
          <w:sz w:val="52"/>
          <w:szCs w:val="52"/>
          <w:lang w:val="ro-RO"/>
        </w:rPr>
      </w:pPr>
      <w:r>
        <w:rPr>
          <w:b/>
          <w:sz w:val="52"/>
          <w:szCs w:val="52"/>
          <w:lang w:val="ro-RO"/>
        </w:rPr>
        <w:t>FORMULARUL DE SOLICITARE A AUTORIZAŢIEI INTEGRATE DE MEDIU</w:t>
      </w:r>
    </w:p>
    <w:p w:rsidR="00DC3C65" w:rsidRDefault="00DC3C65">
      <w:pPr>
        <w:jc w:val="center"/>
        <w:rPr>
          <w:b/>
          <w:sz w:val="52"/>
          <w:szCs w:val="52"/>
          <w:lang w:val="ro-RO"/>
        </w:rPr>
      </w:pPr>
    </w:p>
    <w:p w:rsidR="00DC3C65" w:rsidRDefault="008E3E00">
      <w:pPr>
        <w:jc w:val="center"/>
        <w:rPr>
          <w:b/>
          <w:sz w:val="36"/>
          <w:szCs w:val="36"/>
          <w:lang w:val="ro-RO"/>
        </w:rPr>
      </w:pPr>
      <w:r>
        <w:rPr>
          <w:b/>
          <w:sz w:val="36"/>
          <w:szCs w:val="36"/>
          <w:lang w:val="ro-RO"/>
        </w:rPr>
        <w:t>PENTRU</w:t>
      </w:r>
    </w:p>
    <w:p w:rsidR="00DC3C65" w:rsidRDefault="00DC3C65">
      <w:pPr>
        <w:jc w:val="center"/>
        <w:rPr>
          <w:b/>
          <w:sz w:val="36"/>
          <w:szCs w:val="36"/>
          <w:lang w:val="ro-RO"/>
        </w:rPr>
      </w:pPr>
    </w:p>
    <w:p w:rsidR="00DC3C65" w:rsidRDefault="008E3E00">
      <w:pPr>
        <w:jc w:val="center"/>
        <w:rPr>
          <w:b/>
          <w:color w:val="000000"/>
          <w:sz w:val="52"/>
          <w:szCs w:val="52"/>
          <w:lang w:val="ro-RO" w:eastAsia="ar-SA"/>
        </w:rPr>
      </w:pPr>
      <w:r>
        <w:rPr>
          <w:b/>
          <w:color w:val="000000"/>
          <w:sz w:val="52"/>
          <w:szCs w:val="52"/>
          <w:lang w:val="ro-RO" w:eastAsia="ar-SA"/>
        </w:rPr>
        <w:t>Fabrica de spume poliuretanice</w:t>
      </w:r>
    </w:p>
    <w:p w:rsidR="00DC3C65" w:rsidRDefault="00DC3C65">
      <w:pPr>
        <w:jc w:val="center"/>
        <w:rPr>
          <w:b/>
          <w:sz w:val="52"/>
          <w:szCs w:val="52"/>
          <w:lang w:val="ro-RO"/>
        </w:rPr>
      </w:pPr>
    </w:p>
    <w:p w:rsidR="00DC3C65" w:rsidRDefault="00DC3C65">
      <w:pPr>
        <w:rPr>
          <w:b/>
          <w:sz w:val="52"/>
          <w:szCs w:val="52"/>
          <w:lang w:val="ro-RO"/>
        </w:rPr>
      </w:pPr>
    </w:p>
    <w:p w:rsidR="00DC3C65" w:rsidRDefault="00DC3C65">
      <w:pPr>
        <w:rPr>
          <w:b/>
          <w:sz w:val="52"/>
          <w:szCs w:val="52"/>
          <w:lang w:val="ro-RO"/>
        </w:rPr>
      </w:pPr>
    </w:p>
    <w:p w:rsidR="00DC3C65" w:rsidRDefault="00DC3C65">
      <w:pPr>
        <w:rPr>
          <w:b/>
          <w:sz w:val="52"/>
          <w:szCs w:val="52"/>
          <w:lang w:val="ro-RO"/>
        </w:rPr>
      </w:pPr>
    </w:p>
    <w:p w:rsidR="00DC3C65" w:rsidRDefault="00DC3C65">
      <w:pPr>
        <w:rPr>
          <w:b/>
          <w:sz w:val="52"/>
          <w:szCs w:val="52"/>
          <w:lang w:val="ro-RO"/>
        </w:rPr>
      </w:pPr>
    </w:p>
    <w:p w:rsidR="00DC3C65" w:rsidRDefault="00DC3C65">
      <w:pPr>
        <w:rPr>
          <w:b/>
          <w:sz w:val="52"/>
          <w:szCs w:val="52"/>
          <w:lang w:val="ro-RO"/>
        </w:rPr>
      </w:pPr>
    </w:p>
    <w:p w:rsidR="00DC3C65" w:rsidRDefault="00DC3C65">
      <w:pPr>
        <w:rPr>
          <w:b/>
          <w:sz w:val="52"/>
          <w:szCs w:val="52"/>
          <w:lang w:val="ro-RO"/>
        </w:rPr>
      </w:pPr>
    </w:p>
    <w:p w:rsidR="00DC3C65" w:rsidRDefault="00DC3C65">
      <w:pPr>
        <w:rPr>
          <w:b/>
          <w:sz w:val="52"/>
          <w:szCs w:val="52"/>
          <w:lang w:val="ro-RO"/>
        </w:rPr>
      </w:pPr>
    </w:p>
    <w:p w:rsidR="00DC3C65" w:rsidRDefault="00DC3C65">
      <w:pPr>
        <w:rPr>
          <w:b/>
          <w:sz w:val="52"/>
          <w:szCs w:val="52"/>
          <w:lang w:val="ro-RO"/>
        </w:rPr>
      </w:pPr>
    </w:p>
    <w:p w:rsidR="00DC3C65" w:rsidRDefault="00DC3C65">
      <w:pPr>
        <w:rPr>
          <w:lang w:val="ro-RO"/>
        </w:rPr>
      </w:pPr>
    </w:p>
    <w:p w:rsidR="00DC3C65" w:rsidRDefault="00DC3C65">
      <w:pPr>
        <w:rPr>
          <w:sz w:val="22"/>
          <w:szCs w:val="22"/>
          <w:lang w:val="ro-RO"/>
        </w:rPr>
      </w:pPr>
    </w:p>
    <w:p w:rsidR="00DC3C65" w:rsidRDefault="008E3E00">
      <w:pPr>
        <w:jc w:val="center"/>
        <w:rPr>
          <w:b/>
          <w:sz w:val="22"/>
          <w:szCs w:val="22"/>
          <w:lang w:val="ro-RO"/>
        </w:rPr>
      </w:pPr>
      <w:r>
        <w:rPr>
          <w:b/>
          <w:sz w:val="22"/>
          <w:szCs w:val="22"/>
          <w:lang w:val="ro-RO"/>
        </w:rPr>
        <w:t>Cuprins</w:t>
      </w:r>
    </w:p>
    <w:p w:rsidR="00DC3C65" w:rsidRDefault="00DC3C65">
      <w:pPr>
        <w:jc w:val="center"/>
        <w:rPr>
          <w:b/>
          <w:sz w:val="22"/>
          <w:szCs w:val="22"/>
          <w:lang w:val="ro-RO"/>
        </w:rPr>
      </w:pPr>
    </w:p>
    <w:tbl>
      <w:tblPr>
        <w:tblW w:w="9284"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66"/>
        <w:gridCol w:w="540"/>
        <w:gridCol w:w="716"/>
        <w:gridCol w:w="6940"/>
        <w:gridCol w:w="622"/>
      </w:tblGrid>
      <w:tr w:rsidR="00DC3C65">
        <w:trPr>
          <w:jc w:val="center"/>
        </w:trPr>
        <w:tc>
          <w:tcPr>
            <w:tcW w:w="1722" w:type="dxa"/>
            <w:gridSpan w:val="3"/>
            <w:tcBorders>
              <w:top w:val="single" w:sz="4" w:space="0" w:color="000001"/>
              <w:left w:val="single" w:sz="4" w:space="0" w:color="000001"/>
              <w:bottom w:val="single" w:sz="4" w:space="0" w:color="000001"/>
            </w:tcBorders>
            <w:shd w:val="clear" w:color="auto" w:fill="auto"/>
          </w:tcPr>
          <w:p w:rsidR="00DC3C65" w:rsidRDefault="008E3E00">
            <w:pPr>
              <w:rPr>
                <w:b/>
                <w:sz w:val="22"/>
                <w:szCs w:val="22"/>
                <w:lang w:val="ro-RO"/>
              </w:rPr>
            </w:pPr>
            <w:r>
              <w:rPr>
                <w:b/>
                <w:sz w:val="22"/>
                <w:szCs w:val="22"/>
                <w:lang w:val="ro-RO"/>
              </w:rPr>
              <w:t>CAPITOL</w:t>
            </w:r>
          </w:p>
        </w:tc>
        <w:tc>
          <w:tcPr>
            <w:tcW w:w="6939" w:type="dxa"/>
            <w:tcBorders>
              <w:top w:val="single" w:sz="4" w:space="0" w:color="000001"/>
              <w:left w:val="single" w:sz="4" w:space="0" w:color="000001"/>
              <w:bottom w:val="single" w:sz="4" w:space="0" w:color="000001"/>
            </w:tcBorders>
            <w:shd w:val="clear" w:color="auto" w:fill="auto"/>
          </w:tcPr>
          <w:p w:rsidR="00DC3C65" w:rsidRDefault="00DC3C65">
            <w:pPr>
              <w:snapToGrid w:val="0"/>
              <w:rPr>
                <w:b/>
                <w:sz w:val="22"/>
                <w:szCs w:val="22"/>
                <w:lang w:val="ro-RO"/>
              </w:rPr>
            </w:pP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8E3E00">
            <w:pPr>
              <w:jc w:val="center"/>
              <w:rPr>
                <w:b/>
                <w:sz w:val="22"/>
                <w:szCs w:val="22"/>
                <w:lang w:val="ro-RO"/>
              </w:rPr>
            </w:pPr>
            <w:r>
              <w:rPr>
                <w:b/>
                <w:sz w:val="22"/>
                <w:szCs w:val="22"/>
                <w:lang w:val="ro-RO"/>
              </w:rPr>
              <w:t>Pag.</w:t>
            </w:r>
          </w:p>
        </w:tc>
      </w:tr>
      <w:tr w:rsidR="00DC3C65">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DC3C65" w:rsidRDefault="008E3E00">
            <w:pPr>
              <w:rPr>
                <w:b/>
                <w:sz w:val="22"/>
                <w:szCs w:val="22"/>
                <w:lang w:val="ro-RO"/>
              </w:rPr>
            </w:pPr>
            <w:r>
              <w:rPr>
                <w:b/>
                <w:sz w:val="22"/>
                <w:szCs w:val="22"/>
                <w:lang w:val="ro-RO"/>
              </w:rPr>
              <w:t>SECŢIUNEA 1 – REZUMAT NETEHNIC</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ind w:left="-108" w:right="-136" w:firstLine="108"/>
              <w:jc w:val="center"/>
              <w:rPr>
                <w:sz w:val="22"/>
                <w:szCs w:val="22"/>
                <w:lang w:val="ro-RO"/>
              </w:rPr>
            </w:pPr>
            <w:r>
              <w:rPr>
                <w:sz w:val="22"/>
                <w:szCs w:val="22"/>
                <w:lang w:val="ro-RO"/>
              </w:rPr>
              <w:t>9</w:t>
            </w:r>
          </w:p>
        </w:tc>
      </w:tr>
      <w:tr w:rsidR="00DC3C65">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DC3C65" w:rsidRDefault="008E3E00">
            <w:pPr>
              <w:rPr>
                <w:b/>
                <w:sz w:val="22"/>
                <w:szCs w:val="22"/>
                <w:highlight w:val="yellow"/>
                <w:lang w:val="ro-RO"/>
              </w:rPr>
            </w:pPr>
            <w:r>
              <w:rPr>
                <w:b/>
                <w:sz w:val="22"/>
                <w:szCs w:val="22"/>
                <w:lang w:val="ro-RO"/>
              </w:rPr>
              <w:t>SECŢIUNEA 2 – TEHNICI DE MANAGEMENT</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14</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ind w:left="9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highlight w:val="yellow"/>
                <w:lang w:val="ro-RO"/>
              </w:rPr>
            </w:pPr>
            <w:r>
              <w:rPr>
                <w:sz w:val="22"/>
                <w:szCs w:val="22"/>
                <w:lang w:val="ro-RO"/>
              </w:rPr>
              <w:t xml:space="preserve">2.1 Sistemul de management  </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14</w:t>
            </w:r>
          </w:p>
        </w:tc>
      </w:tr>
      <w:tr w:rsidR="00DC3C65">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DC3C65" w:rsidRDefault="008E3E00">
            <w:pPr>
              <w:rPr>
                <w:b/>
                <w:sz w:val="22"/>
                <w:szCs w:val="22"/>
                <w:lang w:val="ro-RO"/>
              </w:rPr>
            </w:pPr>
            <w:r>
              <w:rPr>
                <w:b/>
                <w:sz w:val="22"/>
                <w:szCs w:val="22"/>
                <w:lang w:val="ro-RO"/>
              </w:rPr>
              <w:t>SECŢIUNEA 3 – INTRĂRI DE MATERII PRIME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20</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ind w:left="9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3.1 Selectarea materiilor prime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20</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3.2 Cerinţele BAT</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27</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ind w:left="9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3.3 Auditul privind minimizarea deşeurilor (minimizarea utilizării materiilor prime)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27</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ind w:left="9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3.4 Utilizarea apei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28</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ind w:left="9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ind w:left="9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3.4.1 Consumul de apă</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28</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ind w:left="9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ind w:left="9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3.4.2 Compararea cu limitele existente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28</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ind w:left="9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ind w:left="9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3.4.3 Cerinţele BAT pentru utilizarea apei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29</w:t>
            </w:r>
          </w:p>
        </w:tc>
      </w:tr>
      <w:tr w:rsidR="00DC3C65">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DC3C65" w:rsidRDefault="008E3E00">
            <w:pPr>
              <w:rPr>
                <w:b/>
                <w:sz w:val="22"/>
                <w:szCs w:val="22"/>
                <w:lang w:val="ro-RO"/>
              </w:rPr>
            </w:pPr>
            <w:r>
              <w:rPr>
                <w:b/>
                <w:sz w:val="22"/>
                <w:szCs w:val="22"/>
                <w:lang w:val="ro-RO"/>
              </w:rPr>
              <w:t>SECŢIUNEA 4 – PRINCIPALELE ACTIVITĂŢI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31</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4.1 Inventarul proceselor</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31</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4.2 Descrierea proceselor</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31</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4.3 Inventarul ieşirilor (produselor)</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52</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4.4 Inventarul ieşirilor (deşeurilor)</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52</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4.5 Diagramele elementelor principale ale instalaţiei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53</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4.6 Sistemul de exploatare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54</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4.6.1 Condiţii anormale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pPr>
            <w:r>
              <w:t>55</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4.7 Studii pe termen mai lung considerate a fi necesare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55</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4.8 Cerinţe caracteristice BAT</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55</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highlight w:val="yellow"/>
                <w:lang w:val="ro-RO"/>
              </w:rPr>
            </w:pPr>
            <w:r>
              <w:rPr>
                <w:sz w:val="22"/>
                <w:szCs w:val="22"/>
                <w:lang w:val="ro-RO"/>
              </w:rPr>
              <w:t>4.8.1 Implementarea unui sistem eficient de management al mediului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pPr>
            <w:r>
              <w:t>55</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highlight w:val="yellow"/>
                <w:lang w:val="ro-RO"/>
              </w:rPr>
            </w:pPr>
            <w:r>
              <w:rPr>
                <w:sz w:val="22"/>
                <w:szCs w:val="22"/>
                <w:lang w:val="ro-RO"/>
              </w:rPr>
              <w:t>4.8.2 Minimizarea impactului produs de accidente şi de avarii printr-un plan de prevenire şi management al situaţiilor de urgenţă</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55</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4.8.3 Cerinţe relevante suplimentare pentru activităţile specifice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56</w:t>
            </w:r>
          </w:p>
        </w:tc>
      </w:tr>
      <w:tr w:rsidR="00DC3C65">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DC3C65" w:rsidRDefault="008E3E00">
            <w:pPr>
              <w:rPr>
                <w:b/>
                <w:sz w:val="22"/>
                <w:szCs w:val="22"/>
                <w:lang w:val="ro-RO"/>
              </w:rPr>
            </w:pPr>
            <w:r>
              <w:rPr>
                <w:b/>
                <w:sz w:val="22"/>
                <w:szCs w:val="22"/>
                <w:lang w:val="ro-RO"/>
              </w:rPr>
              <w:t>SECŢIUNEA 5 – EMISII şi REDUCEREA POLUĂRII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pPr>
            <w:r>
              <w:t>57</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5.1 Reducerea emisiilor din surse punctiforme în aer</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57</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5.1.1 Sursele de emisii şi reducerea poluării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pPr>
            <w:r>
              <w:t>57</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5.1.2 Protecţia muncii şi sănătatea publică</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60</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5.1.3 Echipamente de depoluare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60</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5.1.4 Studii de referinţă</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pPr>
            <w:r>
              <w:t>60</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5.1.5 COV</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60</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5.1.6 Eliminarea penei de abur</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61</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5.2 Minimizarea emisiilor fugitive în aer</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61</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5.2.1 Sursele de emisii fugitive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61</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5.2.2 Studii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66</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5.2.3 Pulberi şi fum</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66</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5.2.4 COV</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66</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5.2.5  Sisteme de ventilare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pPr>
            <w:r>
              <w:t>67</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5.3 Reducerea emisiilor din surse punctiforme în apa de suprafaţă şi canalizare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68</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5.3.1 Sursele de emisie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68</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5.3.2 Minimizare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pPr>
            <w:r>
              <w:t>69</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5.3.3 Separarea apei meteorice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pPr>
            <w:r>
              <w:t>69</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5.3.4 Justificare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pPr>
            <w:r>
              <w:t>69</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5.3.5 Studii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pPr>
            <w:r>
              <w:t>69</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5.3.6 Compoziţia efluentului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69</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bCs/>
                <w:sz w:val="22"/>
                <w:szCs w:val="22"/>
                <w:lang w:val="ro-RO"/>
              </w:rPr>
            </w:pPr>
            <w:r>
              <w:rPr>
                <w:bCs/>
                <w:sz w:val="22"/>
                <w:szCs w:val="22"/>
                <w:lang w:val="ro-RO"/>
              </w:rPr>
              <w:t>5.3.7 Studii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69</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5.3.8 Toxicitate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70</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5.3.9 Reducerea CBO</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70</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5.3.10 Eficienţa staţiei de epurare orăşeneşti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70</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 xml:space="preserve">5.3.11 </w:t>
            </w:r>
            <w:proofErr w:type="spellStart"/>
            <w:r>
              <w:rPr>
                <w:sz w:val="22"/>
                <w:szCs w:val="22"/>
                <w:lang w:val="ro-RO"/>
              </w:rPr>
              <w:t>By-pass-area</w:t>
            </w:r>
            <w:proofErr w:type="spellEnd"/>
            <w:r>
              <w:rPr>
                <w:sz w:val="22"/>
                <w:szCs w:val="22"/>
                <w:lang w:val="ro-RO"/>
              </w:rPr>
              <w:t xml:space="preserve"> şi protecţia staţiei de epurare a apelor uzate orăşeneşti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70</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5.3.12 Rezervoare tampon</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pPr>
            <w:r>
              <w:t>70</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5.3.13 Epurarea pe amplasament</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70</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5.4 Pierderi şi scurgeri în apa de suprafaţă, canalizare şi apa subterană</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pPr>
            <w:r>
              <w:t>70</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5.4.1 Oferiţi informaţii despre pierderi şi scurgeri după cum urmează</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pPr>
            <w:r>
              <w:t>70</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5.4.2 Structuri subterane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71</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5.4.3 Acoperiri izolante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71</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5.4.4 Zone de poluare potenţială</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72</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5.4.5 Cuve de retenţie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72</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5.4.6 Alte riscuri asupra solului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73</w:t>
            </w:r>
          </w:p>
        </w:tc>
      </w:tr>
      <w:tr w:rsidR="00DC3C65">
        <w:trPr>
          <w:trHeight w:val="268"/>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5.5 Emisii în ape subterane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73</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5.6 Miros</w:t>
            </w:r>
            <w:r>
              <w:rPr>
                <w:sz w:val="22"/>
                <w:szCs w:val="22"/>
                <w:lang w:val="ro-RO"/>
              </w:rPr>
              <w:tab/>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73</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5.6.1 Separarea instalaţiilor care nu generează miros</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73</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5.6.2 Receptori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73</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5.6.3 Surse/emisii NE semnificative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73</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5.6.4 Surse de mirosuri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73</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5.6.5 Declaraţie privind managementul mirosurilor</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73</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5.7 Tehnologii alternative de reducere a poluării studiate pe parcursul analizei/evaluării BAT</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pPr>
            <w:r>
              <w:t>73</w:t>
            </w:r>
          </w:p>
        </w:tc>
      </w:tr>
      <w:tr w:rsidR="00DC3C65">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DC3C65" w:rsidRDefault="008E3E00">
            <w:pPr>
              <w:rPr>
                <w:b/>
                <w:sz w:val="22"/>
                <w:szCs w:val="22"/>
                <w:lang w:val="ro-RO"/>
              </w:rPr>
            </w:pPr>
            <w:r>
              <w:rPr>
                <w:b/>
                <w:sz w:val="22"/>
                <w:szCs w:val="22"/>
                <w:lang w:val="ro-RO"/>
              </w:rPr>
              <w:t>SECŢIUNEA 6 – MINIMIZAREA şi RECUPERAREA DEŞEURILOR</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74</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6.1 Surse de deşeuri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pPr>
            <w:r>
              <w:t>74</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6.2 Evidenţa deşeurilor</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75</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6.3 Zone de depozitare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76</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6.4 Cerinţe speciale de depozitare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pPr>
            <w:r>
              <w:t>77</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 xml:space="preserve">6.5 </w:t>
            </w:r>
            <w:proofErr w:type="spellStart"/>
            <w:r>
              <w:rPr>
                <w:sz w:val="22"/>
                <w:szCs w:val="22"/>
                <w:lang w:val="ro-RO"/>
              </w:rPr>
              <w:t>Recipienţi</w:t>
            </w:r>
            <w:proofErr w:type="spellEnd"/>
            <w:r>
              <w:rPr>
                <w:sz w:val="22"/>
                <w:szCs w:val="22"/>
                <w:lang w:val="ro-RO"/>
              </w:rPr>
              <w:t xml:space="preserve"> de depozitare (acolo unde sunt folosiţi)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pPr>
            <w:r>
              <w:t>77</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6.6 Recuperarea sau eliminarea deşeurilor</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77</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6.7 Deşeuri de ambalaje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pPr>
            <w:r>
              <w:t>81</w:t>
            </w:r>
          </w:p>
        </w:tc>
      </w:tr>
      <w:tr w:rsidR="00DC3C65">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DC3C65" w:rsidRDefault="008E3E00">
            <w:pPr>
              <w:rPr>
                <w:b/>
                <w:sz w:val="22"/>
                <w:szCs w:val="22"/>
                <w:lang w:val="ro-RO"/>
              </w:rPr>
            </w:pPr>
            <w:r>
              <w:rPr>
                <w:b/>
                <w:sz w:val="22"/>
                <w:szCs w:val="22"/>
                <w:lang w:val="ro-RO"/>
              </w:rPr>
              <w:t xml:space="preserve">SECŢIUNEA 7 – ENERGIE </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82</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7.1 Cerinţe energetice de bază</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82</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7.1.1 Consumul de energie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AF0B6E">
            <w:pPr>
              <w:snapToGrid w:val="0"/>
              <w:jc w:val="center"/>
              <w:rPr>
                <w:sz w:val="22"/>
                <w:szCs w:val="22"/>
                <w:lang w:val="ro-RO"/>
              </w:rPr>
            </w:pPr>
            <w:r>
              <w:rPr>
                <w:sz w:val="22"/>
                <w:szCs w:val="22"/>
                <w:lang w:val="ro-RO"/>
              </w:rPr>
              <w:t>82</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7.1.2. Energie specifică</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82</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7.1.3. Întreţinere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83</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7.2 Măsuri tehnice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pPr>
            <w:r>
              <w:t>83</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7.2.1 Măsuri de service al clădirilor</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84</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7.3 Eficienţa energetică</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84</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7.3.1 Cerinţe Suplimentare pentru eficienţa energetică</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84</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7.4 Alternative de furnizare a energiei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85</w:t>
            </w:r>
          </w:p>
        </w:tc>
      </w:tr>
      <w:tr w:rsidR="00DC3C65">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DC3C65" w:rsidRDefault="008E3E00">
            <w:pPr>
              <w:rPr>
                <w:b/>
                <w:sz w:val="22"/>
                <w:szCs w:val="22"/>
                <w:highlight w:val="yellow"/>
                <w:lang w:val="ro-RO"/>
              </w:rPr>
            </w:pPr>
            <w:r>
              <w:rPr>
                <w:b/>
                <w:sz w:val="22"/>
                <w:szCs w:val="22"/>
                <w:lang w:val="ro-RO"/>
              </w:rPr>
              <w:t>SECŢIUNEA 8 – ACCIDENTELE şi CONSECINŢELE LOR</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86</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highlight w:val="yellow"/>
                <w:lang w:val="ro-RO"/>
              </w:rPr>
            </w:pPr>
            <w:r>
              <w:rPr>
                <w:sz w:val="22"/>
                <w:szCs w:val="22"/>
                <w:lang w:val="ro-RO"/>
              </w:rPr>
              <w:t>8.1 Controlul activităţilor care prezintă pericole de accidente majore în care sunt implicate substanţe periculoase – SEVESO</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86</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highlight w:val="yellow"/>
                <w:lang w:val="ro-RO"/>
              </w:rPr>
            </w:pPr>
            <w:r>
              <w:rPr>
                <w:sz w:val="22"/>
                <w:szCs w:val="22"/>
                <w:lang w:val="ro-RO"/>
              </w:rPr>
              <w:t>8.2 Plan de management al accidentelor</w:t>
            </w:r>
            <w:r>
              <w:rPr>
                <w:sz w:val="22"/>
                <w:szCs w:val="22"/>
                <w:lang w:val="ro-RO"/>
              </w:rPr>
              <w:tab/>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pPr>
            <w:r>
              <w:t>86</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highlight w:val="yellow"/>
                <w:lang w:val="ro-RO"/>
              </w:rPr>
            </w:pPr>
            <w:r>
              <w:rPr>
                <w:sz w:val="22"/>
                <w:szCs w:val="22"/>
                <w:lang w:val="ro-RO"/>
              </w:rPr>
              <w:t>8.3 Tehnici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86</w:t>
            </w:r>
          </w:p>
        </w:tc>
      </w:tr>
      <w:tr w:rsidR="00DC3C65">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DC3C65" w:rsidRDefault="008E3E00">
            <w:pPr>
              <w:rPr>
                <w:b/>
                <w:sz w:val="22"/>
                <w:szCs w:val="22"/>
                <w:lang w:val="ro-RO"/>
              </w:rPr>
            </w:pPr>
            <w:r>
              <w:rPr>
                <w:b/>
                <w:sz w:val="22"/>
                <w:szCs w:val="22"/>
                <w:lang w:val="ro-RO"/>
              </w:rPr>
              <w:t>SECŢIUNEA 9 – ZGOMOT şi VIBRAŢII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pPr>
            <w:r>
              <w:t>88</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9.1 Receptori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pPr>
            <w:r>
              <w:t>88</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9.2 Surse de zgomot</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pPr>
            <w:r>
              <w:t>88</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9.3 Studii privind măsurarea zgomotului în mediu</w:t>
            </w:r>
            <w:r>
              <w:rPr>
                <w:sz w:val="22"/>
                <w:szCs w:val="22"/>
                <w:lang w:val="ro-RO"/>
              </w:rPr>
              <w:tab/>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pPr>
            <w:r>
              <w:t>88</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9.4 Întreţinere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88</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9.5 Limite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pPr>
            <w:r>
              <w:t>89</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9.6 Informaţii suplimentare cerute pentru instalaţiile complexe şi/sau cu risc ridicat</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89</w:t>
            </w:r>
          </w:p>
        </w:tc>
      </w:tr>
      <w:tr w:rsidR="00DC3C65">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DC3C65" w:rsidRDefault="008E3E00">
            <w:pPr>
              <w:rPr>
                <w:b/>
                <w:sz w:val="22"/>
                <w:szCs w:val="22"/>
                <w:lang w:val="ro-RO"/>
              </w:rPr>
            </w:pPr>
            <w:r>
              <w:rPr>
                <w:b/>
                <w:sz w:val="22"/>
                <w:szCs w:val="22"/>
                <w:lang w:val="ro-RO"/>
              </w:rPr>
              <w:t>SECŢIUNEA 10 - MONITORIZARE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90</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10.1 Monitorizarea şi raportarea emisiilor în aer</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pPr>
            <w:r>
              <w:t>90</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10.2 Monitorizarea emisiilor în apă</w:t>
            </w:r>
            <w:r>
              <w:rPr>
                <w:sz w:val="22"/>
                <w:szCs w:val="22"/>
                <w:lang w:val="ro-RO"/>
              </w:rPr>
              <w:tab/>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pPr>
            <w:r>
              <w:t>92</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10.2.1 Monitorizarea şi raportarea emisiilor în apă</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pPr>
            <w:r>
              <w:t>93</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10.3 Monitorizarea şi raportarea emisiilor în apa subterană</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93</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10.4 Monitorizarea şi raportarea emisiilor în reţeaua de canalizare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93</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10.5 Monitorizarea şi raportarea deşeurilor</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pPr>
            <w:r>
              <w:t>93</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10.6 Monitorizarea mediului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93</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10.6.1 Contribuţia la poluarea mediului ambiant</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93</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10.6.2 Monitorizarea impactului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94</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10.7 Monitorizarea variabilelor de proces</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94</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10.8 Monitorizarea pe perioadele de funcţionare anormală</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pPr>
            <w:r>
              <w:t>95</w:t>
            </w:r>
          </w:p>
        </w:tc>
      </w:tr>
      <w:tr w:rsidR="00DC3C65">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DC3C65" w:rsidRDefault="008E3E00">
            <w:pPr>
              <w:rPr>
                <w:b/>
                <w:sz w:val="22"/>
                <w:szCs w:val="22"/>
                <w:lang w:val="ro-RO"/>
              </w:rPr>
            </w:pPr>
            <w:r>
              <w:rPr>
                <w:b/>
                <w:sz w:val="22"/>
                <w:szCs w:val="22"/>
                <w:lang w:val="ro-RO"/>
              </w:rPr>
              <w:t>SECŢIUNEA 11 – DEZAFECTARE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96</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11.1 Măsuri de prevenire a poluării luate încă din faza de proiectare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96</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11.2 Planul de închidere a instalaţiei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pPr>
            <w:r>
              <w:t>96</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11.3 Structuri subterane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pPr>
            <w:r>
              <w:t>96</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11.4 Structuri supraterane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97</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11.5 Lagune (iazuri de decantare, iazuri biologice)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pPr>
            <w:r>
              <w:t>97</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11.6 Depozite de deşeuri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97</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11.7 Zone din care se prelevează probe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97</w:t>
            </w:r>
          </w:p>
        </w:tc>
      </w:tr>
      <w:tr w:rsidR="005645F4">
        <w:trPr>
          <w:jc w:val="center"/>
        </w:trPr>
        <w:tc>
          <w:tcPr>
            <w:tcW w:w="466" w:type="dxa"/>
            <w:tcBorders>
              <w:top w:val="single" w:sz="4" w:space="0" w:color="000001"/>
              <w:left w:val="single" w:sz="4" w:space="0" w:color="000001"/>
              <w:bottom w:val="single" w:sz="4" w:space="0" w:color="000001"/>
            </w:tcBorders>
            <w:shd w:val="clear" w:color="auto" w:fill="auto"/>
          </w:tcPr>
          <w:p w:rsidR="005645F4" w:rsidRDefault="005645F4">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5645F4" w:rsidRDefault="005645F4">
            <w:pPr>
              <w:rPr>
                <w:sz w:val="22"/>
                <w:szCs w:val="22"/>
                <w:lang w:val="ro-RO"/>
              </w:rPr>
            </w:pPr>
            <w:r>
              <w:rPr>
                <w:sz w:val="22"/>
                <w:szCs w:val="22"/>
                <w:lang w:val="ro-RO"/>
              </w:rPr>
              <w:t>11.8. Reguli privind închiderea instalației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5645F4" w:rsidRDefault="005645F4">
            <w:pPr>
              <w:snapToGrid w:val="0"/>
              <w:jc w:val="center"/>
              <w:rPr>
                <w:sz w:val="22"/>
                <w:szCs w:val="22"/>
                <w:lang w:val="ro-RO"/>
              </w:rPr>
            </w:pPr>
            <w:r>
              <w:rPr>
                <w:sz w:val="22"/>
                <w:szCs w:val="22"/>
                <w:lang w:val="ro-RO"/>
              </w:rPr>
              <w:t>97</w:t>
            </w:r>
          </w:p>
        </w:tc>
      </w:tr>
      <w:tr w:rsidR="00DC3C65">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DC3C65" w:rsidRDefault="008E3E00">
            <w:pPr>
              <w:rPr>
                <w:b/>
                <w:sz w:val="22"/>
                <w:szCs w:val="22"/>
                <w:lang w:val="ro-RO"/>
              </w:rPr>
            </w:pPr>
            <w:r>
              <w:rPr>
                <w:b/>
                <w:sz w:val="22"/>
                <w:szCs w:val="22"/>
                <w:lang w:val="ro-RO"/>
              </w:rPr>
              <w:t>SECŢIUNEA 12 – ASPECTE LEGATE DE AMPLASAMENTUL PE CARE SE AFLA INSTALAŢIA</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pPr>
            <w:r>
              <w:t>100</w:t>
            </w:r>
          </w:p>
        </w:tc>
      </w:tr>
      <w:tr w:rsidR="00DC3C65">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DC3C65" w:rsidRDefault="008E3E00">
            <w:pPr>
              <w:rPr>
                <w:b/>
                <w:bCs/>
                <w:sz w:val="22"/>
                <w:szCs w:val="22"/>
                <w:lang w:val="ro-RO"/>
              </w:rPr>
            </w:pPr>
            <w:r>
              <w:rPr>
                <w:b/>
                <w:bCs/>
                <w:sz w:val="22"/>
                <w:szCs w:val="22"/>
                <w:lang w:val="ro-RO"/>
              </w:rPr>
              <w:t>SECŢIUNEA 13 – LIMITELE DE EMISIE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101</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bCs/>
                <w:sz w:val="22"/>
                <w:szCs w:val="22"/>
                <w:lang w:val="ro-RO"/>
              </w:rPr>
            </w:pPr>
            <w:r>
              <w:rPr>
                <w:bCs/>
                <w:sz w:val="22"/>
                <w:szCs w:val="22"/>
                <w:lang w:val="ro-RO"/>
              </w:rPr>
              <w:t xml:space="preserve">13.1 Emisii în aer asociate cu utilizarea </w:t>
            </w:r>
            <w:proofErr w:type="spellStart"/>
            <w:r>
              <w:rPr>
                <w:bCs/>
                <w:sz w:val="22"/>
                <w:szCs w:val="22"/>
                <w:lang w:val="ro-RO"/>
              </w:rPr>
              <w:t>BAT-urilor</w:t>
            </w:r>
            <w:proofErr w:type="spellEnd"/>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pPr>
            <w:r>
              <w:t>101</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13.2 Evacuări în reţeaua de canalizare proprie</w:t>
            </w:r>
            <w:r>
              <w:rPr>
                <w:sz w:val="22"/>
                <w:szCs w:val="22"/>
                <w:lang w:val="ro-RO"/>
              </w:rPr>
              <w:tab/>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pPr>
            <w:r>
              <w:t>102</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 xml:space="preserve">13.3 Emisii în reţeaua de canalizare orăşenească sau cursuri de apă de suprafaţă (după </w:t>
            </w:r>
            <w:proofErr w:type="spellStart"/>
            <w:r>
              <w:rPr>
                <w:sz w:val="22"/>
                <w:szCs w:val="22"/>
                <w:lang w:val="ro-RO"/>
              </w:rPr>
              <w:t>preepurarea</w:t>
            </w:r>
            <w:proofErr w:type="spellEnd"/>
            <w:r>
              <w:rPr>
                <w:sz w:val="22"/>
                <w:szCs w:val="22"/>
                <w:lang w:val="ro-RO"/>
              </w:rPr>
              <w:t xml:space="preserve"> proprie)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102</w:t>
            </w:r>
          </w:p>
        </w:tc>
      </w:tr>
      <w:tr w:rsidR="00DC3C65">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DC3C65" w:rsidRDefault="008E3E00">
            <w:pPr>
              <w:rPr>
                <w:b/>
                <w:sz w:val="22"/>
                <w:szCs w:val="22"/>
                <w:lang w:val="ro-RO"/>
              </w:rPr>
            </w:pPr>
            <w:r>
              <w:rPr>
                <w:b/>
                <w:sz w:val="22"/>
                <w:szCs w:val="22"/>
                <w:lang w:val="ro-RO"/>
              </w:rPr>
              <w:t xml:space="preserve">SECŢIUNEA 14 – IMPACT </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103</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14.1 Evaluarea impactului emisiilor asupra mediului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pPr>
            <w:r>
              <w:t>103</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14.2 Localizarea receptorilor, a surselor de emisii şi a punctelor de monitorizare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103</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14.3 Identificarea efectelor evacuărilor din instalaţie asupra mediului</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pPr>
            <w:r>
              <w:t>103</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14.4 Managementul deşeurilor</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103</w:t>
            </w:r>
          </w:p>
        </w:tc>
      </w:tr>
      <w:tr w:rsidR="00DC3C65">
        <w:trPr>
          <w:jc w:val="center"/>
        </w:trPr>
        <w:tc>
          <w:tcPr>
            <w:tcW w:w="466" w:type="dxa"/>
            <w:tcBorders>
              <w:top w:val="single" w:sz="4" w:space="0" w:color="000001"/>
              <w:left w:val="single" w:sz="4" w:space="0" w:color="000001"/>
              <w:bottom w:val="single" w:sz="4" w:space="0" w:color="000001"/>
            </w:tcBorders>
            <w:shd w:val="clear" w:color="auto" w:fill="auto"/>
          </w:tcPr>
          <w:p w:rsidR="00DC3C65" w:rsidRDefault="00DC3C65">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14.5 Habitate speciale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pPr>
            <w:r>
              <w:t>104</w:t>
            </w:r>
          </w:p>
        </w:tc>
      </w:tr>
      <w:tr w:rsidR="00DC3C65">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DC3C65" w:rsidRDefault="008E3E00">
            <w:pPr>
              <w:rPr>
                <w:b/>
                <w:sz w:val="22"/>
                <w:szCs w:val="22"/>
                <w:lang w:val="ro-RO"/>
              </w:rPr>
            </w:pPr>
            <w:r>
              <w:rPr>
                <w:b/>
                <w:sz w:val="22"/>
                <w:szCs w:val="22"/>
                <w:lang w:val="ro-RO"/>
              </w:rPr>
              <w:t>SECŢIUNEA 15 – PROGRAMUL PENTRU CONFORMARE şi PROGRAMUL DE MONITORIZARE</w:t>
            </w:r>
          </w:p>
        </w:tc>
        <w:tc>
          <w:tcPr>
            <w:tcW w:w="622" w:type="dxa"/>
            <w:tcBorders>
              <w:top w:val="single" w:sz="4" w:space="0" w:color="000001"/>
              <w:left w:val="single" w:sz="4" w:space="0" w:color="000001"/>
              <w:bottom w:val="single" w:sz="4" w:space="0" w:color="000001"/>
              <w:right w:val="single" w:sz="4" w:space="0" w:color="000001"/>
            </w:tcBorders>
            <w:shd w:val="clear" w:color="auto" w:fill="auto"/>
            <w:vAlign w:val="bottom"/>
          </w:tcPr>
          <w:p w:rsidR="00DC3C65" w:rsidRDefault="005645F4">
            <w:pPr>
              <w:snapToGrid w:val="0"/>
              <w:jc w:val="center"/>
              <w:rPr>
                <w:sz w:val="22"/>
                <w:szCs w:val="22"/>
                <w:lang w:val="ro-RO"/>
              </w:rPr>
            </w:pPr>
            <w:r>
              <w:rPr>
                <w:sz w:val="22"/>
                <w:szCs w:val="22"/>
                <w:lang w:val="ro-RO"/>
              </w:rPr>
              <w:t>105</w:t>
            </w:r>
          </w:p>
        </w:tc>
      </w:tr>
    </w:tbl>
    <w:p w:rsidR="00DC3C65" w:rsidRDefault="00DC3C65">
      <w:pPr>
        <w:jc w:val="center"/>
        <w:rPr>
          <w:lang w:val="ro-RO"/>
        </w:rPr>
      </w:pPr>
    </w:p>
    <w:p w:rsidR="00DC3C65" w:rsidRDefault="00DC3C65">
      <w:pPr>
        <w:jc w:val="center"/>
        <w:rPr>
          <w:lang w:val="ro-RO"/>
        </w:rPr>
      </w:pPr>
    </w:p>
    <w:p w:rsidR="00DC3C65" w:rsidRDefault="00DC3C65">
      <w:pPr>
        <w:jc w:val="center"/>
        <w:rPr>
          <w:b/>
          <w:sz w:val="28"/>
          <w:szCs w:val="28"/>
          <w:lang w:val="ro-RO"/>
        </w:rPr>
      </w:pPr>
    </w:p>
    <w:p w:rsidR="00DC3C65" w:rsidRDefault="00DC3C65">
      <w:pPr>
        <w:jc w:val="center"/>
        <w:rPr>
          <w:b/>
          <w:sz w:val="28"/>
          <w:szCs w:val="28"/>
          <w:lang w:val="ro-RO"/>
        </w:rPr>
      </w:pPr>
    </w:p>
    <w:p w:rsidR="00DC3C65" w:rsidRDefault="00DC3C65">
      <w:pPr>
        <w:jc w:val="center"/>
        <w:rPr>
          <w:b/>
          <w:sz w:val="28"/>
          <w:szCs w:val="28"/>
          <w:lang w:val="ro-RO"/>
        </w:rPr>
      </w:pPr>
    </w:p>
    <w:p w:rsidR="00DC3C65" w:rsidRDefault="00DC3C65">
      <w:pPr>
        <w:jc w:val="center"/>
        <w:rPr>
          <w:b/>
          <w:sz w:val="28"/>
          <w:szCs w:val="28"/>
          <w:lang w:val="ro-RO"/>
        </w:rPr>
      </w:pPr>
    </w:p>
    <w:p w:rsidR="00DC3C65" w:rsidRDefault="00DC3C65">
      <w:pPr>
        <w:jc w:val="center"/>
        <w:rPr>
          <w:b/>
          <w:sz w:val="28"/>
          <w:szCs w:val="28"/>
          <w:lang w:val="ro-RO"/>
        </w:rPr>
      </w:pPr>
    </w:p>
    <w:p w:rsidR="00DC3C65" w:rsidRDefault="00DC3C65">
      <w:pPr>
        <w:jc w:val="center"/>
        <w:rPr>
          <w:b/>
          <w:sz w:val="28"/>
          <w:szCs w:val="28"/>
          <w:lang w:val="ro-RO"/>
        </w:rPr>
      </w:pPr>
    </w:p>
    <w:p w:rsidR="00DC3C65" w:rsidRDefault="00DC3C65">
      <w:pPr>
        <w:jc w:val="center"/>
        <w:rPr>
          <w:b/>
          <w:sz w:val="28"/>
          <w:szCs w:val="28"/>
          <w:lang w:val="ro-RO"/>
        </w:rPr>
      </w:pPr>
    </w:p>
    <w:p w:rsidR="00DC3C65" w:rsidRDefault="00DC3C65">
      <w:pPr>
        <w:jc w:val="center"/>
        <w:rPr>
          <w:b/>
          <w:sz w:val="28"/>
          <w:szCs w:val="28"/>
          <w:lang w:val="ro-RO"/>
        </w:rPr>
      </w:pPr>
    </w:p>
    <w:p w:rsidR="00DC3C65" w:rsidRDefault="00DC3C65">
      <w:pPr>
        <w:jc w:val="center"/>
        <w:rPr>
          <w:b/>
          <w:sz w:val="28"/>
          <w:szCs w:val="28"/>
          <w:lang w:val="ro-RO"/>
        </w:rPr>
      </w:pPr>
    </w:p>
    <w:p w:rsidR="00DC3C65" w:rsidRDefault="00DC3C65">
      <w:pPr>
        <w:jc w:val="center"/>
        <w:rPr>
          <w:b/>
          <w:sz w:val="28"/>
          <w:szCs w:val="28"/>
          <w:lang w:val="ro-RO"/>
        </w:rPr>
      </w:pPr>
    </w:p>
    <w:p w:rsidR="00DC3C65" w:rsidRDefault="00DC3C65">
      <w:pPr>
        <w:jc w:val="center"/>
        <w:rPr>
          <w:b/>
          <w:sz w:val="28"/>
          <w:szCs w:val="28"/>
          <w:lang w:val="ro-RO"/>
        </w:rPr>
      </w:pPr>
    </w:p>
    <w:p w:rsidR="00DC3C65" w:rsidRDefault="00DC3C65">
      <w:pPr>
        <w:jc w:val="center"/>
        <w:rPr>
          <w:b/>
          <w:sz w:val="28"/>
          <w:szCs w:val="28"/>
          <w:lang w:val="ro-RO"/>
        </w:rPr>
      </w:pPr>
    </w:p>
    <w:p w:rsidR="008E3E00" w:rsidRDefault="008E3E00">
      <w:pPr>
        <w:jc w:val="center"/>
        <w:rPr>
          <w:b/>
          <w:sz w:val="28"/>
          <w:szCs w:val="28"/>
          <w:lang w:val="ro-RO"/>
        </w:rPr>
      </w:pPr>
    </w:p>
    <w:p w:rsidR="008E3E00" w:rsidRDefault="008E3E00">
      <w:pPr>
        <w:jc w:val="center"/>
        <w:rPr>
          <w:b/>
          <w:sz w:val="28"/>
          <w:szCs w:val="28"/>
          <w:lang w:val="ro-RO"/>
        </w:rPr>
      </w:pPr>
    </w:p>
    <w:p w:rsidR="008E3E00" w:rsidRDefault="008E3E00">
      <w:pPr>
        <w:jc w:val="center"/>
        <w:rPr>
          <w:b/>
          <w:sz w:val="28"/>
          <w:szCs w:val="28"/>
          <w:lang w:val="ro-RO"/>
        </w:rPr>
      </w:pPr>
    </w:p>
    <w:p w:rsidR="008E3E00" w:rsidRDefault="008E3E00">
      <w:pPr>
        <w:jc w:val="center"/>
        <w:rPr>
          <w:b/>
          <w:sz w:val="28"/>
          <w:szCs w:val="28"/>
          <w:lang w:val="ro-RO"/>
        </w:rPr>
      </w:pPr>
    </w:p>
    <w:p w:rsidR="008E3E00" w:rsidRDefault="008E3E00">
      <w:pPr>
        <w:jc w:val="center"/>
        <w:rPr>
          <w:b/>
          <w:sz w:val="28"/>
          <w:szCs w:val="28"/>
          <w:lang w:val="ro-RO"/>
        </w:rPr>
      </w:pPr>
    </w:p>
    <w:p w:rsidR="00DC3C65" w:rsidRDefault="008E3E00">
      <w:pPr>
        <w:jc w:val="center"/>
      </w:pPr>
      <w:r>
        <w:rPr>
          <w:b/>
          <w:sz w:val="28"/>
          <w:szCs w:val="28"/>
          <w:lang w:val="ro-RO"/>
        </w:rPr>
        <w:t>FORMULAR DE SOLICITARE</w:t>
      </w:r>
    </w:p>
    <w:p w:rsidR="00DC3C65" w:rsidRDefault="00DC3C65">
      <w:pPr>
        <w:rPr>
          <w:b/>
          <w:sz w:val="28"/>
          <w:szCs w:val="28"/>
          <w:lang w:val="ro-RO"/>
        </w:rPr>
      </w:pPr>
    </w:p>
    <w:p w:rsidR="00DC3C65" w:rsidRDefault="008E3E00">
      <w:pPr>
        <w:ind w:firstLine="720"/>
        <w:jc w:val="both"/>
        <w:rPr>
          <w:lang w:val="ro-RO"/>
        </w:rPr>
      </w:pPr>
      <w:r>
        <w:rPr>
          <w:lang w:val="ro-RO"/>
        </w:rPr>
        <w:t>Date de identificare a titularului de activitate/operatorului instalaţiei care solicită autorizarea activităţii.</w:t>
      </w:r>
    </w:p>
    <w:p w:rsidR="00DC3C65" w:rsidRDefault="00DC3C65">
      <w:pPr>
        <w:rPr>
          <w:lang w:val="ro-RO"/>
        </w:rPr>
      </w:pPr>
    </w:p>
    <w:p w:rsidR="00DC3C65" w:rsidRDefault="008E3E00">
      <w:pPr>
        <w:rPr>
          <w:lang w:val="ro-RO"/>
        </w:rPr>
      </w:pPr>
      <w:r>
        <w:rPr>
          <w:i/>
          <w:iCs/>
          <w:lang w:val="ro-RO"/>
        </w:rPr>
        <w:t>Numele instalaţiei:</w:t>
      </w:r>
    </w:p>
    <w:tbl>
      <w:tblPr>
        <w:tblW w:w="902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020"/>
      </w:tblGrid>
      <w:tr w:rsidR="00DC3C65">
        <w:trPr>
          <w:trHeight w:val="336"/>
          <w:jc w:val="center"/>
        </w:trPr>
        <w:tc>
          <w:tcPr>
            <w:tcW w:w="902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rPr>
                <w:b/>
                <w:color w:val="000000"/>
                <w:lang w:val="ro-RO" w:eastAsia="ar-SA"/>
              </w:rPr>
            </w:pPr>
            <w:r>
              <w:rPr>
                <w:b/>
                <w:color w:val="000000"/>
                <w:lang w:val="ro-RO" w:eastAsia="ar-SA"/>
              </w:rPr>
              <w:t>Fabrica de spume poliuretanice</w:t>
            </w:r>
          </w:p>
        </w:tc>
      </w:tr>
    </w:tbl>
    <w:p w:rsidR="00DC3C65" w:rsidRDefault="00DC3C65">
      <w:pPr>
        <w:rPr>
          <w:lang w:val="ro-RO"/>
        </w:rPr>
      </w:pPr>
    </w:p>
    <w:p w:rsidR="00DC3C65" w:rsidRDefault="008E3E00">
      <w:pPr>
        <w:rPr>
          <w:lang w:val="ro-RO"/>
        </w:rPr>
      </w:pPr>
      <w:r>
        <w:rPr>
          <w:i/>
          <w:iCs/>
          <w:lang w:val="ro-RO"/>
        </w:rPr>
        <w:t xml:space="preserve">Numele Solicitantului, </w:t>
      </w:r>
      <w:bookmarkStart w:id="0" w:name="OLE_LINK8"/>
      <w:bookmarkStart w:id="1" w:name="OLE_LINK7"/>
      <w:r>
        <w:rPr>
          <w:i/>
          <w:iCs/>
          <w:lang w:val="ro-RO"/>
        </w:rPr>
        <w:t>adresa, numărul de înregistrare la Registrul Comerţului</w:t>
      </w:r>
      <w:bookmarkEnd w:id="0"/>
      <w:bookmarkEnd w:id="1"/>
      <w:r>
        <w:rPr>
          <w:i/>
          <w:iCs/>
          <w:lang w:val="ro-RO"/>
        </w:rPr>
        <w:t>:</w:t>
      </w:r>
    </w:p>
    <w:tbl>
      <w:tblPr>
        <w:tblW w:w="902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021"/>
      </w:tblGrid>
      <w:tr w:rsidR="00DC3C65">
        <w:trPr>
          <w:cantSplit/>
          <w:trHeight w:val="1704"/>
          <w:jc w:val="center"/>
        </w:trPr>
        <w:tc>
          <w:tcPr>
            <w:tcW w:w="902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rPr>
                <w:lang w:val="ro-RO"/>
              </w:rPr>
            </w:pPr>
            <w:r>
              <w:rPr>
                <w:lang w:val="ro-RO"/>
              </w:rPr>
              <w:t xml:space="preserve">Titular:     </w:t>
            </w:r>
            <w:r>
              <w:rPr>
                <w:b/>
                <w:lang w:val="ro-RO" w:eastAsia="ar-SA"/>
              </w:rPr>
              <w:t>Sun Garden Management S.C.S.</w:t>
            </w:r>
            <w:r>
              <w:rPr>
                <w:lang w:val="ro-RO"/>
              </w:rPr>
              <w:t xml:space="preserve">                          </w:t>
            </w:r>
          </w:p>
          <w:p w:rsidR="00DC3C65" w:rsidRDefault="008E3E00">
            <w:pPr>
              <w:rPr>
                <w:lang w:val="ro-RO"/>
              </w:rPr>
            </w:pPr>
            <w:r>
              <w:rPr>
                <w:lang w:val="ro-RO"/>
              </w:rPr>
              <w:t xml:space="preserve">Adresa:     </w:t>
            </w:r>
            <w:r>
              <w:rPr>
                <w:b/>
                <w:lang w:val="ro-RO" w:eastAsia="ar-SA"/>
              </w:rPr>
              <w:t>Pucioasa, Cartier Pucioasa Sat nr. 161, jud. Dâmboviţa</w:t>
            </w:r>
            <w:r>
              <w:rPr>
                <w:lang w:val="ro-RO"/>
              </w:rPr>
              <w:t xml:space="preserve">                                </w:t>
            </w:r>
          </w:p>
          <w:p w:rsidR="00DC3C65" w:rsidRDefault="008E3E00">
            <w:pPr>
              <w:rPr>
                <w:lang w:val="ro-RO"/>
              </w:rPr>
            </w:pPr>
            <w:r>
              <w:rPr>
                <w:lang w:val="ro-RO"/>
              </w:rPr>
              <w:t xml:space="preserve">Cod unic de înregistrare:    RO14936502                              </w:t>
            </w:r>
          </w:p>
          <w:p w:rsidR="00DC3C65" w:rsidRDefault="008E3E00">
            <w:pPr>
              <w:rPr>
                <w:lang w:val="ro-RO"/>
              </w:rPr>
            </w:pPr>
            <w:r>
              <w:rPr>
                <w:lang w:val="ro-RO"/>
              </w:rPr>
              <w:t>Nr. de înregistrare la Registrul Comerţului:  J15/187/2003</w:t>
            </w:r>
          </w:p>
          <w:p w:rsidR="00DC3C65" w:rsidRDefault="008E3E00">
            <w:pPr>
              <w:rPr>
                <w:lang w:val="ro-RO"/>
              </w:rPr>
            </w:pPr>
            <w:r>
              <w:rPr>
                <w:lang w:val="ro-RO"/>
              </w:rPr>
              <w:t xml:space="preserve">Telefon/fax: 0245206400/0245206401                                                   </w:t>
            </w:r>
          </w:p>
          <w:p w:rsidR="00DC3C65" w:rsidRDefault="008E3E00">
            <w:pPr>
              <w:rPr>
                <w:lang w:val="ro-RO"/>
              </w:rPr>
            </w:pPr>
            <w:r>
              <w:rPr>
                <w:lang w:val="ro-RO"/>
              </w:rPr>
              <w:t xml:space="preserve">Adresa de e-mail:    rozentrale@sun-garden.de     </w:t>
            </w:r>
            <w:r>
              <w:rPr>
                <w:highlight w:val="yellow"/>
                <w:lang w:val="ro-RO"/>
              </w:rPr>
              <w:t xml:space="preserve">                  </w:t>
            </w:r>
          </w:p>
        </w:tc>
      </w:tr>
    </w:tbl>
    <w:p w:rsidR="00DC3C65" w:rsidRDefault="00DC3C65">
      <w:pPr>
        <w:rPr>
          <w:lang w:val="ro-RO"/>
        </w:rPr>
      </w:pPr>
    </w:p>
    <w:p w:rsidR="00DC3C65" w:rsidRDefault="008E3E00">
      <w:pPr>
        <w:jc w:val="both"/>
        <w:rPr>
          <w:lang w:val="ro-RO"/>
        </w:rPr>
      </w:pPr>
      <w:r>
        <w:rPr>
          <w:i/>
          <w:iCs/>
          <w:lang w:val="ro-RO"/>
        </w:rPr>
        <w:t>Activitatea sau activităţile conform Anexei I Legea 278/2013 privind emisiile industriale (IED):</w:t>
      </w:r>
    </w:p>
    <w:tbl>
      <w:tblPr>
        <w:tblW w:w="904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1" w:type="dxa"/>
          <w:left w:w="6" w:type="dxa"/>
          <w:bottom w:w="11" w:type="dxa"/>
          <w:right w:w="11" w:type="dxa"/>
        </w:tblCellMar>
        <w:tblLook w:val="0000" w:firstRow="0" w:lastRow="0" w:firstColumn="0" w:lastColumn="0" w:noHBand="0" w:noVBand="0"/>
      </w:tblPr>
      <w:tblGrid>
        <w:gridCol w:w="9040"/>
      </w:tblGrid>
      <w:tr w:rsidR="00DC3C65">
        <w:trPr>
          <w:trHeight w:val="690"/>
          <w:jc w:val="center"/>
        </w:trPr>
        <w:tc>
          <w:tcPr>
            <w:tcW w:w="904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jc w:val="both"/>
              <w:rPr>
                <w:lang w:val="ro-RO"/>
              </w:rPr>
            </w:pPr>
            <w:r>
              <w:rPr>
                <w:lang w:val="ro-RO"/>
              </w:rPr>
              <w:t xml:space="preserve">- conform Anexei 1 din Legea 278/2013: </w:t>
            </w:r>
            <w:r>
              <w:rPr>
                <w:rFonts w:ascii="TimesNewRoman" w:hAnsi="TimesNewRoman" w:cs="TimesNewRoman"/>
                <w:sz w:val="23"/>
                <w:lang w:val="ro-RO"/>
              </w:rPr>
              <w:t>punct 4 „industria chimică”, poziţia 4.1 „producerea compușilor chimici organici”, litera h „</w:t>
            </w:r>
            <w:r>
              <w:rPr>
                <w:rFonts w:ascii="TimesNewRoman" w:hAnsi="TimesNewRoman" w:cs="TimesNewRoman"/>
                <w:i/>
                <w:iCs/>
                <w:sz w:val="23"/>
                <w:lang w:val="ro-RO"/>
              </w:rPr>
              <w:t>materiale plastice (polimeri, fibre sintetice și fibre pe bază de celuloză)</w:t>
            </w:r>
            <w:r>
              <w:rPr>
                <w:rFonts w:ascii="TimesNewRoman" w:hAnsi="TimesNewRoman" w:cs="TimesNewRoman"/>
                <w:sz w:val="23"/>
                <w:lang w:val="ro-RO"/>
              </w:rPr>
              <w:t>”</w:t>
            </w:r>
          </w:p>
        </w:tc>
      </w:tr>
    </w:tbl>
    <w:p w:rsidR="00DC3C65" w:rsidRDefault="00DC3C65">
      <w:pPr>
        <w:rPr>
          <w:lang w:val="ro-RO"/>
        </w:rPr>
      </w:pPr>
    </w:p>
    <w:p w:rsidR="00DC3C65" w:rsidRDefault="008E3E00">
      <w:pPr>
        <w:rPr>
          <w:lang w:val="ro-RO"/>
        </w:rPr>
      </w:pPr>
      <w:r>
        <w:rPr>
          <w:i/>
          <w:iCs/>
          <w:lang w:val="ro-RO"/>
        </w:rPr>
        <w:t>Alte activităţi cu impact semnificativ desfăşurate pe amplasament:</w:t>
      </w:r>
    </w:p>
    <w:tbl>
      <w:tblPr>
        <w:tblW w:w="901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014"/>
      </w:tblGrid>
      <w:tr w:rsidR="00DC3C65">
        <w:trPr>
          <w:trHeight w:val="168"/>
          <w:jc w:val="center"/>
        </w:trPr>
        <w:tc>
          <w:tcPr>
            <w:tcW w:w="901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sz w:val="16"/>
                <w:szCs w:val="16"/>
                <w:lang w:val="ro-RO"/>
              </w:rPr>
            </w:pPr>
            <w:r>
              <w:rPr>
                <w:sz w:val="16"/>
                <w:szCs w:val="16"/>
                <w:lang w:val="ro-RO"/>
              </w:rPr>
              <w:t>-</w:t>
            </w:r>
          </w:p>
        </w:tc>
      </w:tr>
    </w:tbl>
    <w:p w:rsidR="00DC3C65" w:rsidRDefault="00DC3C65">
      <w:pPr>
        <w:rPr>
          <w:lang w:val="ro-RO"/>
        </w:rPr>
      </w:pPr>
    </w:p>
    <w:p w:rsidR="00DC3C65" w:rsidRDefault="008E3E00">
      <w:pPr>
        <w:jc w:val="both"/>
        <w:rPr>
          <w:lang w:val="ro-RO"/>
        </w:rPr>
      </w:pPr>
      <w:r>
        <w:rPr>
          <w:lang w:val="ro-RO"/>
        </w:rPr>
        <w:t xml:space="preserve">CAEN </w:t>
      </w:r>
      <w:r>
        <w:rPr>
          <w:rFonts w:cs="TimesNewRoman"/>
          <w:lang w:val="ro-RO"/>
        </w:rPr>
        <w:t>2016 - fabricarea materialelor plastice în forme primare.</w:t>
      </w:r>
    </w:p>
    <w:p w:rsidR="00DC3C65" w:rsidRDefault="008E3E00">
      <w:pPr>
        <w:jc w:val="both"/>
        <w:rPr>
          <w:lang w:val="ro-RO"/>
        </w:rPr>
      </w:pPr>
      <w:r>
        <w:rPr>
          <w:lang w:val="ro-RO"/>
        </w:rPr>
        <w:t>COD EPRTR: Activitate conform Anexei 3 la ORDINUL MAPM nr. 1.144 din 9 decembrie 2002</w:t>
      </w:r>
      <w:bookmarkStart w:id="2" w:name="id_parA2"/>
      <w:bookmarkEnd w:id="2"/>
      <w:r>
        <w:rPr>
          <w:lang w:val="ro-RO"/>
        </w:rPr>
        <w:t xml:space="preserve"> privind înfiinţarea Registrului poluanților emiși (</w:t>
      </w:r>
      <w:r>
        <w:rPr>
          <w:rFonts w:cs="TimesNewRoman"/>
          <w:lang w:val="ro-RO"/>
        </w:rPr>
        <w:t>Procesarea compuşilor chimici organici - industria chimică)</w:t>
      </w:r>
      <w:r>
        <w:rPr>
          <w:lang w:val="ro-RO"/>
        </w:rPr>
        <w:t xml:space="preserve">: </w:t>
      </w:r>
    </w:p>
    <w:p w:rsidR="00DC3C65" w:rsidRDefault="008E3E00">
      <w:pPr>
        <w:jc w:val="both"/>
        <w:rPr>
          <w:lang w:val="ro-RO"/>
        </w:rPr>
      </w:pPr>
      <w:r>
        <w:rPr>
          <w:rFonts w:cs="TimesNewRoman"/>
          <w:color w:val="000000"/>
          <w:lang w:val="ro-RO"/>
        </w:rPr>
        <w:t xml:space="preserve">- </w:t>
      </w:r>
      <w:r>
        <w:rPr>
          <w:rFonts w:cs="TimesNewRoman"/>
          <w:lang w:val="ro-RO"/>
        </w:rPr>
        <w:t>Cod NOSE-P: 105.09;</w:t>
      </w:r>
    </w:p>
    <w:p w:rsidR="00DC3C65" w:rsidRDefault="008E3E00">
      <w:pPr>
        <w:jc w:val="both"/>
        <w:rPr>
          <w:rFonts w:cs="TimesNewRoman"/>
          <w:lang w:val="ro-RO"/>
        </w:rPr>
      </w:pPr>
      <w:r>
        <w:rPr>
          <w:rFonts w:cs="TimesNewRoman"/>
          <w:lang w:val="ro-RO"/>
        </w:rPr>
        <w:t>- Cod SNAP2: 0405.</w:t>
      </w:r>
    </w:p>
    <w:p w:rsidR="00DC3C65" w:rsidRDefault="00DC3C65">
      <w:pPr>
        <w:jc w:val="both"/>
        <w:rPr>
          <w:highlight w:val="green"/>
          <w:lang w:val="ro-RO"/>
        </w:rPr>
      </w:pPr>
    </w:p>
    <w:p w:rsidR="00DC3C65" w:rsidRDefault="008E3E00">
      <w:pPr>
        <w:jc w:val="both"/>
        <w:rPr>
          <w:lang w:val="ro-RO"/>
        </w:rPr>
      </w:pPr>
      <w:r>
        <w:rPr>
          <w:lang w:val="ro-RO"/>
        </w:rPr>
        <w:t xml:space="preserve">Numele şi prenumele proprietarului: </w:t>
      </w:r>
      <w:proofErr w:type="spellStart"/>
      <w:r>
        <w:rPr>
          <w:lang w:val="ro-RO"/>
        </w:rPr>
        <w:t>Ewald-Franz</w:t>
      </w:r>
      <w:proofErr w:type="spellEnd"/>
      <w:r>
        <w:rPr>
          <w:lang w:val="ro-RO"/>
        </w:rPr>
        <w:t xml:space="preserve"> </w:t>
      </w:r>
      <w:proofErr w:type="spellStart"/>
      <w:r>
        <w:rPr>
          <w:lang w:val="ro-RO"/>
        </w:rPr>
        <w:t>Kösters</w:t>
      </w:r>
      <w:proofErr w:type="spellEnd"/>
    </w:p>
    <w:p w:rsidR="00DC3C65" w:rsidRDefault="00DC3C65">
      <w:pPr>
        <w:jc w:val="both"/>
        <w:rPr>
          <w:highlight w:val="green"/>
          <w:lang w:val="ro-RO"/>
        </w:rPr>
      </w:pPr>
    </w:p>
    <w:p w:rsidR="00DC3C65" w:rsidRDefault="008E3E00">
      <w:pPr>
        <w:jc w:val="both"/>
        <w:rPr>
          <w:lang w:val="ro-RO"/>
        </w:rPr>
      </w:pPr>
      <w:r>
        <w:rPr>
          <w:lang w:val="ro-RO"/>
        </w:rPr>
        <w:t xml:space="preserve">Numele şi funcţia persoanei împuternicite să reprezinte titularul activităţii/operatorul instalaţiei pe tot parcursul derulării procedurii de autorizare: </w:t>
      </w:r>
      <w:proofErr w:type="spellStart"/>
      <w:r>
        <w:rPr>
          <w:lang w:val="ro-RO"/>
        </w:rPr>
        <w:t>Mastacan</w:t>
      </w:r>
      <w:proofErr w:type="spellEnd"/>
      <w:r>
        <w:rPr>
          <w:lang w:val="ro-RO"/>
        </w:rPr>
        <w:t xml:space="preserve"> Sergiu.</w:t>
      </w:r>
    </w:p>
    <w:p w:rsidR="00DC3C65" w:rsidRDefault="00DC3C65">
      <w:pPr>
        <w:jc w:val="both"/>
        <w:rPr>
          <w:lang w:val="ro-RO"/>
        </w:rPr>
      </w:pPr>
    </w:p>
    <w:p w:rsidR="00DC3C65" w:rsidRDefault="008E3E00">
      <w:pPr>
        <w:jc w:val="both"/>
        <w:rPr>
          <w:lang w:val="ro-RO"/>
        </w:rPr>
      </w:pPr>
      <w:r>
        <w:rPr>
          <w:lang w:val="ro-RO"/>
        </w:rPr>
        <w:t xml:space="preserve">Numele şi prenumele persoanei responsabile cu activitatea de protecţie a mediului: Viorel Olteanu, nr. de telefon: </w:t>
      </w:r>
      <w:r w:rsidR="008475D9">
        <w:rPr>
          <w:lang w:val="ro-RO"/>
        </w:rPr>
        <w:t xml:space="preserve">                      </w:t>
      </w:r>
      <w:r>
        <w:rPr>
          <w:lang w:val="ro-RO"/>
        </w:rPr>
        <w:t xml:space="preserve">, e-mail: </w:t>
      </w:r>
    </w:p>
    <w:p w:rsidR="00DC3C65" w:rsidRDefault="00DC3C65">
      <w:pPr>
        <w:jc w:val="both"/>
        <w:rPr>
          <w:lang w:val="ro-RO"/>
        </w:rPr>
      </w:pPr>
    </w:p>
    <w:p w:rsidR="00DC3C65" w:rsidRDefault="008E3E00">
      <w:pPr>
        <w:jc w:val="both"/>
        <w:rPr>
          <w:lang w:val="ro-RO"/>
        </w:rPr>
      </w:pPr>
      <w:r>
        <w:rPr>
          <w:lang w:val="ro-RO"/>
        </w:rPr>
        <w:t xml:space="preserve">În numele firmei mai sus menţionate, solicităm prin prezenta </w:t>
      </w:r>
      <w:bookmarkStart w:id="3" w:name="_GoBack"/>
      <w:bookmarkEnd w:id="3"/>
      <w:r>
        <w:rPr>
          <w:lang w:val="ro-RO"/>
        </w:rPr>
        <w:t>emiterea unei autorizaţii integrate conform prevederilor Legea 278/2013 privind emisiile industriale (IED).</w:t>
      </w:r>
    </w:p>
    <w:p w:rsidR="00DC3C65" w:rsidRDefault="008E3E00">
      <w:pPr>
        <w:jc w:val="both"/>
        <w:rPr>
          <w:lang w:val="ro-RO"/>
        </w:rPr>
      </w:pPr>
      <w:r>
        <w:rPr>
          <w:lang w:val="ro-RO"/>
        </w:rPr>
        <w:t>Titularul de activitate/operatorul instalaţiei îşi asumă răspunderea pentru corectitudinea şi completitudinea datelor şi informaţiilor furnizate autorităţii competente pentru protecţia mediului în vederea analizării şi demarării procedurii de autorizare.</w:t>
      </w:r>
    </w:p>
    <w:p w:rsidR="00DC3C65" w:rsidRDefault="00DC3C65">
      <w:pPr>
        <w:jc w:val="both"/>
        <w:rPr>
          <w:lang w:val="ro-RO"/>
        </w:rPr>
      </w:pPr>
    </w:p>
    <w:tbl>
      <w:tblPr>
        <w:tblW w:w="6936" w:type="dxa"/>
        <w:tblInd w:w="10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5" w:type="dxa"/>
          <w:bottom w:w="15" w:type="dxa"/>
          <w:right w:w="15" w:type="dxa"/>
        </w:tblCellMar>
        <w:tblLook w:val="0000" w:firstRow="0" w:lastRow="0" w:firstColumn="0" w:lastColumn="0" w:noHBand="0" w:noVBand="0"/>
      </w:tblPr>
      <w:tblGrid>
        <w:gridCol w:w="2892"/>
        <w:gridCol w:w="4044"/>
      </w:tblGrid>
      <w:tr w:rsidR="00DC3C65">
        <w:tc>
          <w:tcPr>
            <w:tcW w:w="2892"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rPr>
                <w:lang w:val="ro-RO"/>
              </w:rPr>
            </w:pPr>
            <w:r>
              <w:rPr>
                <w:lang w:val="ro-RO"/>
              </w:rPr>
              <w:t>Nume</w:t>
            </w:r>
          </w:p>
        </w:tc>
        <w:tc>
          <w:tcPr>
            <w:tcW w:w="4043"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snapToGrid w:val="0"/>
              <w:rPr>
                <w:lang w:val="ro-RO"/>
              </w:rPr>
            </w:pPr>
          </w:p>
        </w:tc>
      </w:tr>
      <w:tr w:rsidR="00DC3C65">
        <w:tc>
          <w:tcPr>
            <w:tcW w:w="2892"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rPr>
                <w:lang w:val="ro-RO"/>
              </w:rPr>
            </w:pPr>
            <w:r>
              <w:rPr>
                <w:lang w:val="ro-RO"/>
              </w:rPr>
              <w:t>Funcţia</w:t>
            </w:r>
          </w:p>
        </w:tc>
        <w:tc>
          <w:tcPr>
            <w:tcW w:w="4043"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snapToGrid w:val="0"/>
              <w:rPr>
                <w:color w:val="FF0000"/>
                <w:lang w:val="ro-RO"/>
              </w:rPr>
            </w:pPr>
          </w:p>
        </w:tc>
      </w:tr>
      <w:tr w:rsidR="00DC3C65">
        <w:tc>
          <w:tcPr>
            <w:tcW w:w="2892"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rPr>
                <w:lang w:val="ro-RO"/>
              </w:rPr>
            </w:pPr>
            <w:r>
              <w:rPr>
                <w:lang w:val="ro-RO"/>
              </w:rPr>
              <w:t>Semnătura şi ştampila</w:t>
            </w:r>
          </w:p>
        </w:tc>
        <w:tc>
          <w:tcPr>
            <w:tcW w:w="4043"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snapToGrid w:val="0"/>
              <w:rPr>
                <w:lang w:val="ro-RO"/>
              </w:rPr>
            </w:pPr>
          </w:p>
        </w:tc>
      </w:tr>
      <w:tr w:rsidR="00DC3C65">
        <w:tc>
          <w:tcPr>
            <w:tcW w:w="2892"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rPr>
                <w:lang w:val="ro-RO"/>
              </w:rPr>
            </w:pPr>
            <w:r>
              <w:rPr>
                <w:lang w:val="ro-RO"/>
              </w:rPr>
              <w:t>Data</w:t>
            </w:r>
          </w:p>
        </w:tc>
        <w:tc>
          <w:tcPr>
            <w:tcW w:w="4043"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snapToGrid w:val="0"/>
              <w:rPr>
                <w:lang w:val="ro-RO"/>
              </w:rPr>
            </w:pPr>
          </w:p>
        </w:tc>
      </w:tr>
    </w:tbl>
    <w:p w:rsidR="00DC3C65" w:rsidRDefault="00DC3C65">
      <w:pPr>
        <w:rPr>
          <w:lang w:val="ro-RO"/>
        </w:rPr>
      </w:pPr>
    </w:p>
    <w:p w:rsidR="00DC3C65" w:rsidRDefault="008E3E00">
      <w:pPr>
        <w:spacing w:line="360" w:lineRule="auto"/>
        <w:jc w:val="both"/>
        <w:rPr>
          <w:lang w:val="ro-RO"/>
        </w:rPr>
      </w:pPr>
      <w:r>
        <w:rPr>
          <w:lang w:val="ro-RO"/>
        </w:rPr>
        <w:t>INFORMAŢIA SOLICITATĂ DE ARTICOLUL 12 AL LEGII 278/2013 PRIVIND EMISIILE INDUSTRIALE</w:t>
      </w:r>
    </w:p>
    <w:tbl>
      <w:tblPr>
        <w:tblW w:w="9377"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328"/>
        <w:gridCol w:w="2784"/>
        <w:gridCol w:w="1265"/>
      </w:tblGrid>
      <w:tr w:rsidR="00DC3C65">
        <w:trPr>
          <w:jc w:val="center"/>
        </w:trPr>
        <w:tc>
          <w:tcPr>
            <w:tcW w:w="5328" w:type="dxa"/>
            <w:tcBorders>
              <w:top w:val="single" w:sz="4" w:space="0" w:color="000001"/>
              <w:left w:val="single" w:sz="4" w:space="0" w:color="000001"/>
              <w:bottom w:val="single" w:sz="4" w:space="0" w:color="000001"/>
            </w:tcBorders>
            <w:shd w:val="clear" w:color="auto" w:fill="auto"/>
          </w:tcPr>
          <w:p w:rsidR="00DC3C65" w:rsidRDefault="008E3E00">
            <w:pPr>
              <w:jc w:val="center"/>
              <w:rPr>
                <w:b/>
                <w:bCs/>
                <w:lang w:val="ro-RO"/>
              </w:rPr>
            </w:pPr>
            <w:r>
              <w:rPr>
                <w:b/>
                <w:bCs/>
                <w:lang w:val="ro-RO"/>
              </w:rPr>
              <w:t>O descriere a:</w:t>
            </w:r>
          </w:p>
        </w:tc>
        <w:tc>
          <w:tcPr>
            <w:tcW w:w="2784"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b/>
                <w:bCs/>
                <w:highlight w:val="red"/>
                <w:lang w:val="ro-RO"/>
              </w:rPr>
            </w:pPr>
            <w:r>
              <w:rPr>
                <w:b/>
                <w:bCs/>
                <w:lang w:val="ro-RO"/>
              </w:rPr>
              <w:t>Unde se regăseşte în formularul de solicitare</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jc w:val="center"/>
              <w:rPr>
                <w:b/>
                <w:bCs/>
                <w:lang w:val="ro-RO"/>
              </w:rPr>
            </w:pPr>
            <w:r>
              <w:rPr>
                <w:b/>
                <w:bCs/>
                <w:lang w:val="ro-RO"/>
              </w:rPr>
              <w:t>Verificare efectuată</w:t>
            </w:r>
          </w:p>
        </w:tc>
      </w:tr>
      <w:tr w:rsidR="00DC3C65">
        <w:trPr>
          <w:jc w:val="center"/>
        </w:trPr>
        <w:tc>
          <w:tcPr>
            <w:tcW w:w="5328"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 instalaţiei şi activităţilor sale</w:t>
            </w:r>
          </w:p>
        </w:tc>
        <w:tc>
          <w:tcPr>
            <w:tcW w:w="2784"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lang w:val="ro-RO"/>
              </w:rPr>
            </w:pPr>
            <w:r>
              <w:rPr>
                <w:lang w:val="ro-RO"/>
              </w:rPr>
              <w:t xml:space="preserve"> Secţiunea 4</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jc w:val="center"/>
        </w:trPr>
        <w:tc>
          <w:tcPr>
            <w:tcW w:w="5328"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 materiilor prime şi auxiliare, altor substanţe şi a energiei utilizate în sau generate de instalaţie.</w:t>
            </w:r>
          </w:p>
        </w:tc>
        <w:tc>
          <w:tcPr>
            <w:tcW w:w="2784"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highlight w:val="red"/>
                <w:lang w:val="ro-RO"/>
              </w:rPr>
            </w:pPr>
            <w:r>
              <w:rPr>
                <w:lang w:val="ro-RO"/>
              </w:rPr>
              <w:t xml:space="preserve"> Secţiunea 3</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jc w:val="center"/>
        </w:trPr>
        <w:tc>
          <w:tcPr>
            <w:tcW w:w="5328"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 surselor de emisii din instalaţie,</w:t>
            </w:r>
          </w:p>
        </w:tc>
        <w:tc>
          <w:tcPr>
            <w:tcW w:w="2784"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lang w:val="ro-RO"/>
              </w:rPr>
            </w:pPr>
            <w:r>
              <w:rPr>
                <w:lang w:val="ro-RO"/>
              </w:rPr>
              <w:t xml:space="preserve"> Secţiunea 5</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jc w:val="center"/>
        </w:trPr>
        <w:tc>
          <w:tcPr>
            <w:tcW w:w="5328"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 xml:space="preserve">- condiţiilor amplasamentului pe care se află instalaţia, </w:t>
            </w:r>
          </w:p>
        </w:tc>
        <w:tc>
          <w:tcPr>
            <w:tcW w:w="2784"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highlight w:val="red"/>
                <w:lang w:val="ro-RO"/>
              </w:rPr>
            </w:pPr>
            <w:r>
              <w:rPr>
                <w:lang w:val="ro-RO"/>
              </w:rPr>
              <w:t>Raportul de amplasament şi Secţiunea 12</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jc w:val="center"/>
        </w:trPr>
        <w:tc>
          <w:tcPr>
            <w:tcW w:w="5328"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 naturii şi a cantităţilor estimate de emisii din instalaţie în fiecare factor de mediu precum şi identificarea efectelor semnificative ale emisiilor asupra mediului,</w:t>
            </w:r>
          </w:p>
        </w:tc>
        <w:tc>
          <w:tcPr>
            <w:tcW w:w="2784"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highlight w:val="red"/>
                <w:lang w:val="ro-RO"/>
              </w:rPr>
            </w:pPr>
            <w:r>
              <w:rPr>
                <w:lang w:val="ro-RO"/>
              </w:rPr>
              <w:t>Secţiunile 5 şi 13</w:t>
            </w:r>
          </w:p>
          <w:p w:rsidR="00DC3C65" w:rsidRDefault="00DC3C65">
            <w:pPr>
              <w:jc w:val="center"/>
              <w:rPr>
                <w:highlight w:val="red"/>
                <w:lang w:val="ro-RO"/>
              </w:rPr>
            </w:pP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highlight w:val="green"/>
                <w:lang w:val="ro-RO"/>
              </w:rPr>
            </w:pPr>
          </w:p>
        </w:tc>
      </w:tr>
      <w:tr w:rsidR="00DC3C65">
        <w:trPr>
          <w:jc w:val="center"/>
        </w:trPr>
        <w:tc>
          <w:tcPr>
            <w:tcW w:w="5328"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 tehnologiei propuse şi a altor tehnici pentru prevenirea sau, unde nu este posibilă prevenirea, reducerea emisiilor de la instalaţie,</w:t>
            </w:r>
          </w:p>
        </w:tc>
        <w:tc>
          <w:tcPr>
            <w:tcW w:w="2784"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lang w:val="ro-RO"/>
              </w:rPr>
            </w:pPr>
            <w:r>
              <w:rPr>
                <w:lang w:val="ro-RO"/>
              </w:rPr>
              <w:t xml:space="preserve"> Secţiunile 4 și 5 </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jc w:val="center"/>
        </w:trPr>
        <w:tc>
          <w:tcPr>
            <w:tcW w:w="5328"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 acolo unde este cazul, măsuri pentru prevenirea şi recuperarea deşeurilor generate de instalaţie,</w:t>
            </w:r>
          </w:p>
        </w:tc>
        <w:tc>
          <w:tcPr>
            <w:tcW w:w="2784"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highlight w:val="red"/>
                <w:lang w:val="ro-RO"/>
              </w:rPr>
            </w:pPr>
            <w:r>
              <w:rPr>
                <w:lang w:val="ro-RO"/>
              </w:rPr>
              <w:t xml:space="preserve"> Secţiunea 6</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jc w:val="center"/>
        </w:trPr>
        <w:tc>
          <w:tcPr>
            <w:tcW w:w="5328"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 măsurilor suplimentare planificate în vederea conformării cu principiile generale care decurg din obligaţiile de bază ale operatorului/titularului activităţii aşa cum sunt ele stipulate în Legea 278/2013:</w:t>
            </w:r>
          </w:p>
        </w:tc>
        <w:tc>
          <w:tcPr>
            <w:tcW w:w="2784" w:type="dxa"/>
            <w:tcBorders>
              <w:top w:val="single" w:sz="4" w:space="0" w:color="000001"/>
              <w:left w:val="single" w:sz="4" w:space="0" w:color="000001"/>
              <w:bottom w:val="single" w:sz="4" w:space="0" w:color="000001"/>
            </w:tcBorders>
            <w:shd w:val="clear" w:color="auto" w:fill="auto"/>
            <w:vAlign w:val="center"/>
          </w:tcPr>
          <w:p w:rsidR="00DC3C65" w:rsidRDefault="00DC3C65">
            <w:pPr>
              <w:jc w:val="center"/>
              <w:rPr>
                <w:highlight w:val="red"/>
                <w:lang w:val="ro-RO"/>
              </w:rPr>
            </w:pP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jc w:val="center"/>
        </w:trPr>
        <w:tc>
          <w:tcPr>
            <w:tcW w:w="5328"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(a) sunt luate toate măsurile adecvate de prevenire a poluării, în mod special prin aplicarea Celor Mai Bune Tehnici Disponibile;</w:t>
            </w:r>
          </w:p>
        </w:tc>
        <w:tc>
          <w:tcPr>
            <w:tcW w:w="2784" w:type="dxa"/>
            <w:tcBorders>
              <w:top w:val="single" w:sz="4" w:space="0" w:color="000001"/>
              <w:left w:val="single" w:sz="4" w:space="0" w:color="000001"/>
              <w:bottom w:val="single" w:sz="4" w:space="0" w:color="000001"/>
            </w:tcBorders>
            <w:shd w:val="clear" w:color="auto" w:fill="auto"/>
            <w:vAlign w:val="center"/>
          </w:tcPr>
          <w:p w:rsidR="00DC3C65" w:rsidRDefault="00DC3C65">
            <w:pPr>
              <w:jc w:val="center"/>
              <w:rPr>
                <w:highlight w:val="red"/>
                <w:lang w:val="ro-RO"/>
              </w:rPr>
            </w:pPr>
          </w:p>
          <w:p w:rsidR="00DC3C65" w:rsidRDefault="008E3E00">
            <w:pPr>
              <w:jc w:val="center"/>
              <w:rPr>
                <w:lang w:val="ro-RO"/>
              </w:rPr>
            </w:pPr>
            <w:r>
              <w:rPr>
                <w:lang w:val="ro-RO"/>
              </w:rPr>
              <w:t>Secţiunea 3.2 şi 4.8</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jc w:val="center"/>
        </w:trPr>
        <w:tc>
          <w:tcPr>
            <w:tcW w:w="5328"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(b) nu este cauzată nici o poluare semnificativă;</w:t>
            </w:r>
          </w:p>
        </w:tc>
        <w:tc>
          <w:tcPr>
            <w:tcW w:w="2784"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highlight w:val="red"/>
                <w:lang w:val="ro-RO"/>
              </w:rPr>
            </w:pPr>
            <w:r>
              <w:rPr>
                <w:lang w:val="ro-RO"/>
              </w:rPr>
              <w:t xml:space="preserve"> Secţiunea 13</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jc w:val="center"/>
        </w:trPr>
        <w:tc>
          <w:tcPr>
            <w:tcW w:w="5328"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(c) este evitată generarea de deşeuri în conformitate cu legislaţia specifică naţională în vigoare privind deşeurile; acolo unde sunt generate deşeuri, acestea sunt recuperate sau, unde acest lucru nu este posibil din punct de vedere tehnic sau economic, ele sunt eliminate astfel încât să se evite sau să se reducă orice impact asupra mediului;</w:t>
            </w:r>
          </w:p>
        </w:tc>
        <w:tc>
          <w:tcPr>
            <w:tcW w:w="2784"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highlight w:val="red"/>
                <w:lang w:val="ro-RO"/>
              </w:rPr>
            </w:pPr>
            <w:r>
              <w:rPr>
                <w:lang w:val="ro-RO"/>
              </w:rPr>
              <w:t xml:space="preserve"> Secţiunea 6</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jc w:val="center"/>
        </w:trPr>
        <w:tc>
          <w:tcPr>
            <w:tcW w:w="5328"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(d) energia este utilizată eficient;</w:t>
            </w:r>
          </w:p>
        </w:tc>
        <w:tc>
          <w:tcPr>
            <w:tcW w:w="2784"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lang w:val="ro-RO"/>
              </w:rPr>
            </w:pPr>
            <w:r>
              <w:rPr>
                <w:lang w:val="ro-RO"/>
              </w:rPr>
              <w:t xml:space="preserve"> Secţiunea 7</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jc w:val="center"/>
        </w:trPr>
        <w:tc>
          <w:tcPr>
            <w:tcW w:w="5328"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 xml:space="preserve">(e) sunt luate măsurile necesare pentru prevenirea accidentelor şi limitarea consecinţelor lor; </w:t>
            </w:r>
          </w:p>
        </w:tc>
        <w:tc>
          <w:tcPr>
            <w:tcW w:w="2784"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lang w:val="ro-RO"/>
              </w:rPr>
            </w:pPr>
            <w:r>
              <w:rPr>
                <w:lang w:val="ro-RO"/>
              </w:rPr>
              <w:t xml:space="preserve"> Secţiunea 8</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jc w:val="center"/>
        </w:trPr>
        <w:tc>
          <w:tcPr>
            <w:tcW w:w="5328"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(f) sunt luate măsurile necesare la încetarea definitivă a activităţilor pentru a evita orice risc de poluare şi de a aduce amplasamentul la o stare satisfăcătoare</w:t>
            </w:r>
          </w:p>
        </w:tc>
        <w:tc>
          <w:tcPr>
            <w:tcW w:w="2784"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lang w:val="ro-RO"/>
              </w:rPr>
            </w:pPr>
            <w:r>
              <w:rPr>
                <w:lang w:val="ro-RO"/>
              </w:rPr>
              <w:t>Secţiunea 11</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jc w:val="center"/>
        </w:trPr>
        <w:tc>
          <w:tcPr>
            <w:tcW w:w="5328"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 măsurile planificate pentru monitorizarea emisiilor în mediu.</w:t>
            </w:r>
          </w:p>
        </w:tc>
        <w:tc>
          <w:tcPr>
            <w:tcW w:w="2784"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lang w:val="ro-RO"/>
              </w:rPr>
            </w:pPr>
            <w:r>
              <w:rPr>
                <w:lang w:val="ro-RO"/>
              </w:rPr>
              <w:t xml:space="preserve"> Secţiunea 10</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jc w:val="center"/>
        </w:trPr>
        <w:tc>
          <w:tcPr>
            <w:tcW w:w="5328"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 alternativele principale studiate de solicitant</w:t>
            </w:r>
          </w:p>
        </w:tc>
        <w:tc>
          <w:tcPr>
            <w:tcW w:w="2784"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lang w:val="ro-RO"/>
              </w:rPr>
            </w:pPr>
            <w:r>
              <w:rPr>
                <w:lang w:val="ro-RO"/>
              </w:rPr>
              <w:t xml:space="preserve"> Secţiunea 5.7</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bl>
    <w:p w:rsidR="00DC3C65" w:rsidRDefault="00DC3C65">
      <w:pPr>
        <w:rPr>
          <w:lang w:val="ro-RO"/>
        </w:rPr>
      </w:pPr>
    </w:p>
    <w:p w:rsidR="00DC3C65" w:rsidRDefault="008E3E00">
      <w:pPr>
        <w:rPr>
          <w:lang w:val="ro-RO"/>
        </w:rPr>
      </w:pPr>
      <w:r>
        <w:rPr>
          <w:i/>
          <w:iCs/>
          <w:lang w:val="ro-RO"/>
        </w:rPr>
        <w:t>Lista de Verificare a Componenţei Documentaţiei de Solicitare.</w:t>
      </w:r>
    </w:p>
    <w:p w:rsidR="00DC3C65" w:rsidRDefault="00DC3C65">
      <w:pPr>
        <w:rPr>
          <w:lang w:val="ro-RO"/>
        </w:rPr>
      </w:pPr>
    </w:p>
    <w:p w:rsidR="00DC3C65" w:rsidRDefault="008E3E00">
      <w:pPr>
        <w:rPr>
          <w:lang w:val="ro-RO"/>
        </w:rPr>
      </w:pPr>
      <w:r>
        <w:rPr>
          <w:lang w:val="ro-RO"/>
        </w:rPr>
        <w:t>În plus faţă de acest document, verificaţi dacă aţi inclus elementele din tabelul următor:</w:t>
      </w:r>
    </w:p>
    <w:p w:rsidR="00DC3C65" w:rsidRDefault="00DC3C65">
      <w:pPr>
        <w:rPr>
          <w:lang w:val="ro-RO"/>
        </w:rPr>
      </w:pPr>
    </w:p>
    <w:p w:rsidR="00DC3C65" w:rsidRDefault="00DC3C65">
      <w:pPr>
        <w:rPr>
          <w:lang w:val="ro-RO"/>
        </w:rPr>
      </w:pPr>
    </w:p>
    <w:tbl>
      <w:tblPr>
        <w:tblW w:w="9161"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56"/>
        <w:gridCol w:w="4353"/>
        <w:gridCol w:w="1478"/>
        <w:gridCol w:w="1452"/>
        <w:gridCol w:w="1322"/>
      </w:tblGrid>
      <w:tr w:rsidR="00DC3C65">
        <w:trPr>
          <w:trHeight w:val="148"/>
          <w:jc w:val="center"/>
        </w:trPr>
        <w:tc>
          <w:tcPr>
            <w:tcW w:w="556" w:type="dxa"/>
            <w:tcBorders>
              <w:top w:val="single" w:sz="4" w:space="0" w:color="000001"/>
              <w:left w:val="single" w:sz="4" w:space="0" w:color="000001"/>
              <w:bottom w:val="single" w:sz="4" w:space="0" w:color="000001"/>
            </w:tcBorders>
            <w:shd w:val="clear" w:color="auto" w:fill="BFBFBF"/>
            <w:vAlign w:val="center"/>
          </w:tcPr>
          <w:p w:rsidR="00DC3C65" w:rsidRDefault="008E3E00">
            <w:pPr>
              <w:jc w:val="center"/>
              <w:rPr>
                <w:lang w:val="ro-RO"/>
              </w:rPr>
            </w:pPr>
            <w:r>
              <w:rPr>
                <w:lang w:val="ro-RO"/>
              </w:rPr>
              <w:t> </w:t>
            </w:r>
          </w:p>
        </w:tc>
        <w:tc>
          <w:tcPr>
            <w:tcW w:w="4353" w:type="dxa"/>
            <w:tcBorders>
              <w:top w:val="single" w:sz="4" w:space="0" w:color="000001"/>
              <w:left w:val="single" w:sz="4" w:space="0" w:color="000001"/>
              <w:bottom w:val="single" w:sz="4" w:space="0" w:color="000001"/>
            </w:tcBorders>
            <w:shd w:val="clear" w:color="auto" w:fill="BFBFBF"/>
            <w:vAlign w:val="center"/>
          </w:tcPr>
          <w:p w:rsidR="00DC3C65" w:rsidRDefault="008E3E00">
            <w:pPr>
              <w:jc w:val="center"/>
              <w:rPr>
                <w:lang w:val="ro-RO"/>
              </w:rPr>
            </w:pPr>
            <w:r>
              <w:rPr>
                <w:lang w:val="ro-RO"/>
              </w:rPr>
              <w:t>Element</w:t>
            </w:r>
          </w:p>
        </w:tc>
        <w:tc>
          <w:tcPr>
            <w:tcW w:w="1478" w:type="dxa"/>
            <w:tcBorders>
              <w:top w:val="single" w:sz="4" w:space="0" w:color="000001"/>
              <w:left w:val="single" w:sz="4" w:space="0" w:color="000001"/>
              <w:bottom w:val="single" w:sz="4" w:space="0" w:color="000001"/>
            </w:tcBorders>
            <w:shd w:val="clear" w:color="auto" w:fill="BFBFBF"/>
            <w:vAlign w:val="center"/>
          </w:tcPr>
          <w:p w:rsidR="00DC3C65" w:rsidRDefault="008E3E00">
            <w:pPr>
              <w:jc w:val="center"/>
              <w:rPr>
                <w:lang w:val="ro-RO"/>
              </w:rPr>
            </w:pPr>
            <w:r>
              <w:rPr>
                <w:lang w:val="ro-RO"/>
              </w:rPr>
              <w:t>Secţiune relevantă</w:t>
            </w:r>
          </w:p>
        </w:tc>
        <w:tc>
          <w:tcPr>
            <w:tcW w:w="1452"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lang w:val="ro-RO"/>
              </w:rPr>
            </w:pPr>
            <w:r>
              <w:rPr>
                <w:lang w:val="ro-RO"/>
              </w:rPr>
              <w:t>Verificat de solicitant</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jc w:val="center"/>
              <w:rPr>
                <w:lang w:val="ro-RO"/>
              </w:rPr>
            </w:pPr>
            <w:r>
              <w:rPr>
                <w:lang w:val="ro-RO"/>
              </w:rPr>
              <w:t>Verificat de ALPM</w:t>
            </w:r>
          </w:p>
        </w:tc>
      </w:tr>
      <w:tr w:rsidR="00DC3C65">
        <w:trPr>
          <w:trHeight w:val="148"/>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1</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Activitatea face parte din sectoarele incluse în autorizarea integrată de mediu</w:t>
            </w:r>
          </w:p>
        </w:tc>
        <w:tc>
          <w:tcPr>
            <w:tcW w:w="1478"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 </w:t>
            </w: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highlight w:val="red"/>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trHeight w:val="148"/>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2</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Dovada că taxa pentru etapa de evaluare a documentaţiei de solicitare a autorizaţiei integrate a fost achitată</w:t>
            </w:r>
          </w:p>
        </w:tc>
        <w:tc>
          <w:tcPr>
            <w:tcW w:w="1478"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 </w:t>
            </w: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trHeight w:val="148"/>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3</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Formularul de solicitare a autorizaţiei integrate de mediu</w:t>
            </w:r>
          </w:p>
        </w:tc>
        <w:tc>
          <w:tcPr>
            <w:tcW w:w="1478"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 </w:t>
            </w: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trHeight w:val="148"/>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4</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Rezumat netehnic</w:t>
            </w:r>
          </w:p>
        </w:tc>
        <w:tc>
          <w:tcPr>
            <w:tcW w:w="1478"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Secţiunea 1</w:t>
            </w: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highlight w:val="yellow"/>
                <w:lang w:val="ro-RO"/>
              </w:rPr>
            </w:pPr>
          </w:p>
        </w:tc>
      </w:tr>
      <w:tr w:rsidR="00DC3C65">
        <w:trPr>
          <w:trHeight w:val="148"/>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5</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Diagramele proceselor tehnologice (schematic), acolo unde nu sunt incluse în acest document, includeţi punctele de emisie în toţi factorii de mediu</w:t>
            </w:r>
          </w:p>
        </w:tc>
        <w:tc>
          <w:tcPr>
            <w:tcW w:w="1478"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Secţiunea 4</w:t>
            </w: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highlight w:val="yellow"/>
                <w:lang w:val="ro-RO"/>
              </w:rPr>
            </w:pPr>
          </w:p>
        </w:tc>
      </w:tr>
      <w:tr w:rsidR="00DC3C65">
        <w:trPr>
          <w:trHeight w:val="148"/>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6</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Raportul de amplasament</w:t>
            </w:r>
          </w:p>
        </w:tc>
        <w:tc>
          <w:tcPr>
            <w:tcW w:w="1478" w:type="dxa"/>
            <w:tcBorders>
              <w:top w:val="single" w:sz="4" w:space="0" w:color="000001"/>
              <w:left w:val="single" w:sz="4" w:space="0" w:color="000001"/>
              <w:bottom w:val="single" w:sz="4" w:space="0" w:color="000001"/>
            </w:tcBorders>
            <w:shd w:val="clear" w:color="auto" w:fill="BFBFBF"/>
          </w:tcPr>
          <w:p w:rsidR="00DC3C65" w:rsidRDefault="00DC3C65">
            <w:pPr>
              <w:snapToGrid w:val="0"/>
              <w:rPr>
                <w:lang w:val="ro-RO"/>
              </w:rPr>
            </w:pP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highlight w:val="yellow"/>
                <w:lang w:val="ro-RO"/>
              </w:rPr>
            </w:pPr>
          </w:p>
        </w:tc>
      </w:tr>
      <w:tr w:rsidR="00DC3C65">
        <w:trPr>
          <w:trHeight w:val="148"/>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7</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Analize cost-beneficiu realizate pentru Evaluarea BAT</w:t>
            </w:r>
          </w:p>
        </w:tc>
        <w:tc>
          <w:tcPr>
            <w:tcW w:w="1478" w:type="dxa"/>
            <w:tcBorders>
              <w:top w:val="single" w:sz="4" w:space="0" w:color="000001"/>
              <w:left w:val="single" w:sz="4" w:space="0" w:color="000001"/>
              <w:bottom w:val="single" w:sz="4" w:space="0" w:color="000001"/>
            </w:tcBorders>
            <w:shd w:val="clear" w:color="auto" w:fill="BFBFBF"/>
          </w:tcPr>
          <w:p w:rsidR="00DC3C65" w:rsidRDefault="00DC3C65">
            <w:pPr>
              <w:rPr>
                <w:lang w:val="ro-RO"/>
              </w:rPr>
            </w:pP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highlight w:val="yellow"/>
                <w:lang w:val="ro-RO"/>
              </w:rPr>
            </w:pPr>
          </w:p>
        </w:tc>
      </w:tr>
      <w:tr w:rsidR="00DC3C65">
        <w:trPr>
          <w:trHeight w:val="148"/>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8</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O evaluare BAT completă pentru întreaga instalaţie</w:t>
            </w:r>
          </w:p>
        </w:tc>
        <w:tc>
          <w:tcPr>
            <w:tcW w:w="1478"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Secţiunile 3.2, 3.4, 4.8, 5.7, 13.1</w:t>
            </w: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highlight w:val="yellow"/>
                <w:lang w:val="ro-RO"/>
              </w:rPr>
            </w:pPr>
          </w:p>
        </w:tc>
      </w:tr>
      <w:tr w:rsidR="00DC3C65">
        <w:trPr>
          <w:trHeight w:val="466"/>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9</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Organigrama instalaţiei</w:t>
            </w:r>
          </w:p>
        </w:tc>
        <w:tc>
          <w:tcPr>
            <w:tcW w:w="1478"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Secţiunea 2</w:t>
            </w: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highlight w:val="yellow"/>
                <w:lang w:val="ro-RO"/>
              </w:rPr>
            </w:pPr>
          </w:p>
        </w:tc>
      </w:tr>
      <w:tr w:rsidR="00DC3C65">
        <w:trPr>
          <w:trHeight w:val="466"/>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10</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Planul de situaţie</w:t>
            </w:r>
          </w:p>
          <w:p w:rsidR="00DC3C65" w:rsidRDefault="008E3E00">
            <w:pPr>
              <w:rPr>
                <w:lang w:val="ro-RO"/>
              </w:rPr>
            </w:pPr>
            <w:r>
              <w:rPr>
                <w:lang w:val="ro-RO"/>
              </w:rPr>
              <w:t>Indicaţi limitele amplasamentului</w:t>
            </w:r>
          </w:p>
        </w:tc>
        <w:tc>
          <w:tcPr>
            <w:tcW w:w="1478"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bookmarkStart w:id="4" w:name="__DdeLink__32990_2910831250"/>
            <w:r>
              <w:rPr>
                <w:lang w:val="ro-RO"/>
              </w:rPr>
              <w:t>Raport de amplasament</w:t>
            </w:r>
            <w:bookmarkEnd w:id="4"/>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highlight w:val="yellow"/>
                <w:lang w:val="ro-RO"/>
              </w:rPr>
            </w:pPr>
          </w:p>
        </w:tc>
      </w:tr>
      <w:tr w:rsidR="00DC3C65">
        <w:trPr>
          <w:trHeight w:val="697"/>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11</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Suprafeţe construite/betonate şi suprafeţe libere/verzi permeabile şi impermeabile</w:t>
            </w:r>
          </w:p>
        </w:tc>
        <w:tc>
          <w:tcPr>
            <w:tcW w:w="1478"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Raport de amplasament</w:t>
            </w: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highlight w:val="yellow"/>
                <w:lang w:val="ro-RO"/>
              </w:rPr>
            </w:pPr>
          </w:p>
        </w:tc>
      </w:tr>
      <w:tr w:rsidR="00DC3C65">
        <w:trPr>
          <w:trHeight w:val="466"/>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12</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Locaţia instalaţiei</w:t>
            </w:r>
          </w:p>
        </w:tc>
        <w:tc>
          <w:tcPr>
            <w:tcW w:w="1478"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Raport de amplasament</w:t>
            </w: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highlight w:val="yellow"/>
                <w:lang w:val="ro-RO"/>
              </w:rPr>
            </w:pPr>
          </w:p>
        </w:tc>
      </w:tr>
      <w:tr w:rsidR="00DC3C65">
        <w:trPr>
          <w:trHeight w:val="466"/>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13</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Locaţiile (părţile din instalaţie) cu emisii de mirosuri</w:t>
            </w:r>
          </w:p>
        </w:tc>
        <w:tc>
          <w:tcPr>
            <w:tcW w:w="1478"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Secțiunea 5.6</w:t>
            </w: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highlight w:val="yellow"/>
                <w:lang w:val="ro-RO"/>
              </w:rPr>
            </w:pPr>
          </w:p>
        </w:tc>
      </w:tr>
      <w:tr w:rsidR="00DC3C65">
        <w:trPr>
          <w:trHeight w:val="1960"/>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14</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Receptori sensibili - ape subterane, structuri geologie, dacă sunt descărcate direct sau indirect substanţele periculoase din Anexele 5 şi 6 ale Legii nr. 310/2001 privind modificarea şi completarea legii apelor nr. 107/1996 în apele subterane</w:t>
            </w:r>
          </w:p>
        </w:tc>
        <w:tc>
          <w:tcPr>
            <w:tcW w:w="1478" w:type="dxa"/>
            <w:tcBorders>
              <w:top w:val="single" w:sz="4" w:space="0" w:color="000001"/>
              <w:left w:val="single" w:sz="4" w:space="0" w:color="000001"/>
              <w:bottom w:val="single" w:sz="4" w:space="0" w:color="000001"/>
            </w:tcBorders>
            <w:shd w:val="clear" w:color="auto" w:fill="BFBFBF"/>
          </w:tcPr>
          <w:p w:rsidR="00DC3C65" w:rsidRDefault="008E3E00">
            <w:pPr>
              <w:rPr>
                <w:highlight w:val="red"/>
                <w:lang w:val="ro-RO"/>
              </w:rPr>
            </w:pPr>
            <w:r>
              <w:rPr>
                <w:lang w:val="ro-RO"/>
              </w:rPr>
              <w:t>Secţiunea 5.5</w:t>
            </w: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highlight w:val="yellow"/>
                <w:lang w:val="ro-RO"/>
              </w:rPr>
            </w:pPr>
          </w:p>
        </w:tc>
      </w:tr>
      <w:tr w:rsidR="00DC3C65">
        <w:trPr>
          <w:trHeight w:val="466"/>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15</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Receptori sensibili la zgomot</w:t>
            </w:r>
          </w:p>
        </w:tc>
        <w:tc>
          <w:tcPr>
            <w:tcW w:w="1478"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Secţiunea 9</w:t>
            </w: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trHeight w:val="466"/>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16</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Puncte de emisii continue şi fugitive</w:t>
            </w:r>
          </w:p>
        </w:tc>
        <w:tc>
          <w:tcPr>
            <w:tcW w:w="1478"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Secţiunea 5</w:t>
            </w: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trHeight w:val="466"/>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17</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Puncte propuse pentru monitorizare/automonitorizare</w:t>
            </w:r>
          </w:p>
        </w:tc>
        <w:tc>
          <w:tcPr>
            <w:tcW w:w="1478"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Secţiunea 10</w:t>
            </w: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trHeight w:val="697"/>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18</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Alţi receptori sensibili din punct de vedere al mediului, inclusiv habitate şi zone de interes ştiinţific</w:t>
            </w:r>
          </w:p>
        </w:tc>
        <w:tc>
          <w:tcPr>
            <w:tcW w:w="1478"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Secţiunea 14.5</w:t>
            </w: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trHeight w:val="1182"/>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19</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Planuri de amplasament (combinaţi şi faceţi trimitere la alte documente după caz) arătând poziţia oricăror rezervoare, conducte şi canale subterane sau a altor structuri</w:t>
            </w:r>
          </w:p>
        </w:tc>
        <w:tc>
          <w:tcPr>
            <w:tcW w:w="1478"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Raportul de amplasament</w:t>
            </w: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highlight w:val="yellow"/>
                <w:lang w:val="ro-RO"/>
              </w:rPr>
            </w:pPr>
          </w:p>
        </w:tc>
      </w:tr>
      <w:tr w:rsidR="00DC3C65">
        <w:trPr>
          <w:trHeight w:val="466"/>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lastRenderedPageBreak/>
              <w:t>20</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Copii ale oricăror lucrări de modelare realizate</w:t>
            </w:r>
          </w:p>
        </w:tc>
        <w:tc>
          <w:tcPr>
            <w:tcW w:w="1478"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Raport privind impactul asupra mediului</w:t>
            </w: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trHeight w:val="466"/>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21</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Harta prezentând reţeaua Natura 2000 sau alte arii sau exemplare protejate</w:t>
            </w:r>
          </w:p>
        </w:tc>
        <w:tc>
          <w:tcPr>
            <w:tcW w:w="1478" w:type="dxa"/>
            <w:tcBorders>
              <w:top w:val="single" w:sz="4" w:space="0" w:color="000001"/>
              <w:left w:val="single" w:sz="4" w:space="0" w:color="000001"/>
              <w:bottom w:val="single" w:sz="4" w:space="0" w:color="000001"/>
            </w:tcBorders>
            <w:shd w:val="clear" w:color="auto" w:fill="BFBFBF"/>
          </w:tcPr>
          <w:p w:rsidR="00DC3C65" w:rsidRDefault="00DC3C65">
            <w:pPr>
              <w:rPr>
                <w:lang w:val="ro-RO"/>
              </w:rPr>
            </w:pP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trHeight w:val="949"/>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22</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O copie a oricărei informaţii anterioare referitoare la habitate furnizată pentru Acordul de Mediu sau pentru oricare alt scop</w:t>
            </w:r>
          </w:p>
        </w:tc>
        <w:tc>
          <w:tcPr>
            <w:tcW w:w="1478" w:type="dxa"/>
            <w:tcBorders>
              <w:top w:val="single" w:sz="4" w:space="0" w:color="000001"/>
              <w:left w:val="single" w:sz="4" w:space="0" w:color="000001"/>
              <w:bottom w:val="single" w:sz="4" w:space="0" w:color="000001"/>
            </w:tcBorders>
            <w:shd w:val="clear" w:color="auto" w:fill="BFBFBF"/>
          </w:tcPr>
          <w:p w:rsidR="00DC3C65" w:rsidRDefault="00DC3C65">
            <w:pPr>
              <w:rPr>
                <w:lang w:val="ro-RO"/>
              </w:rPr>
            </w:pP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trHeight w:val="717"/>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23</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Studii existente privind amplasamentul şi/sau instalaţia sau în legătura cu acestea</w:t>
            </w:r>
          </w:p>
        </w:tc>
        <w:tc>
          <w:tcPr>
            <w:tcW w:w="1478"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 Raport de amplasament  cap. 5</w:t>
            </w: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highlight w:val="yellow"/>
                <w:lang w:val="ro-RO"/>
              </w:rPr>
            </w:pPr>
          </w:p>
        </w:tc>
      </w:tr>
      <w:tr w:rsidR="00DC3C65">
        <w:trPr>
          <w:trHeight w:val="1182"/>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24</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Acte de reglementare ale altor autorităţi publice obţinute până la data depunerii solicitării şi informaţii asupra stadiului de obţinere a altor acte de reglementare</w:t>
            </w:r>
          </w:p>
        </w:tc>
        <w:tc>
          <w:tcPr>
            <w:tcW w:w="1478"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 Raport de amplasament</w:t>
            </w: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highlight w:val="yellow"/>
                <w:lang w:val="ro-RO"/>
              </w:rPr>
            </w:pPr>
          </w:p>
        </w:tc>
      </w:tr>
      <w:tr w:rsidR="00DC3C65">
        <w:trPr>
          <w:trHeight w:val="466"/>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25</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Orice alte elemente în care furnizaţi copii ale propriilor informaţii</w:t>
            </w:r>
          </w:p>
        </w:tc>
        <w:tc>
          <w:tcPr>
            <w:tcW w:w="1478"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(Documente anexate)</w:t>
            </w: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highlight w:val="yellow"/>
                <w:lang w:val="ro-RO"/>
              </w:rPr>
            </w:pPr>
          </w:p>
        </w:tc>
      </w:tr>
      <w:tr w:rsidR="00DC3C65">
        <w:trPr>
          <w:trHeight w:val="466"/>
          <w:jc w:val="center"/>
        </w:trPr>
        <w:tc>
          <w:tcPr>
            <w:tcW w:w="556"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26</w:t>
            </w:r>
          </w:p>
        </w:tc>
        <w:tc>
          <w:tcPr>
            <w:tcW w:w="435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Copie a anunţului public</w:t>
            </w:r>
          </w:p>
        </w:tc>
        <w:tc>
          <w:tcPr>
            <w:tcW w:w="1478"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 </w:t>
            </w:r>
          </w:p>
        </w:tc>
        <w:tc>
          <w:tcPr>
            <w:tcW w:w="1452"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bl>
    <w:p w:rsidR="00DC3C65" w:rsidRDefault="00DC3C65">
      <w:pPr>
        <w:rPr>
          <w:lang w:val="ro-RO"/>
        </w:rPr>
      </w:pPr>
    </w:p>
    <w:p w:rsidR="00DC3C65" w:rsidRDefault="00DC3C65">
      <w:pPr>
        <w:rPr>
          <w:b/>
          <w:lang w:val="ro-RO"/>
        </w:rPr>
      </w:pPr>
    </w:p>
    <w:p w:rsidR="00DC3C65" w:rsidRDefault="00DC3C65">
      <w:pPr>
        <w:rPr>
          <w:b/>
          <w:lang w:val="ro-RO"/>
        </w:rPr>
      </w:pPr>
    </w:p>
    <w:p w:rsidR="00DC3C65" w:rsidRDefault="00DC3C65">
      <w:pPr>
        <w:rPr>
          <w:b/>
          <w:lang w:val="ro-RO"/>
        </w:rPr>
      </w:pPr>
    </w:p>
    <w:p w:rsidR="00DC3C65" w:rsidRDefault="00DC3C65">
      <w:pPr>
        <w:rPr>
          <w:b/>
          <w:lang w:val="ro-RO"/>
        </w:rPr>
      </w:pPr>
    </w:p>
    <w:p w:rsidR="00DC3C65" w:rsidRDefault="00DC3C65">
      <w:pPr>
        <w:rPr>
          <w:b/>
          <w:lang w:val="ro-RO"/>
        </w:rPr>
      </w:pPr>
    </w:p>
    <w:p w:rsidR="00DC3C65" w:rsidRDefault="00DC3C65">
      <w:pPr>
        <w:rPr>
          <w:b/>
          <w:lang w:val="ro-RO"/>
        </w:rPr>
      </w:pPr>
    </w:p>
    <w:p w:rsidR="00DC3C65" w:rsidRDefault="00DC3C65">
      <w:pPr>
        <w:rPr>
          <w:b/>
          <w:lang w:val="ro-RO"/>
        </w:rPr>
      </w:pPr>
    </w:p>
    <w:p w:rsidR="00DC3C65" w:rsidRDefault="00DC3C65">
      <w:pPr>
        <w:rPr>
          <w:b/>
          <w:lang w:val="ro-RO"/>
        </w:rPr>
      </w:pPr>
    </w:p>
    <w:p w:rsidR="00DC3C65" w:rsidRDefault="00DC3C65">
      <w:pPr>
        <w:rPr>
          <w:b/>
          <w:lang w:val="ro-RO"/>
        </w:rPr>
      </w:pPr>
    </w:p>
    <w:p w:rsidR="00DC3C65" w:rsidRDefault="00DC3C65">
      <w:pPr>
        <w:rPr>
          <w:b/>
          <w:lang w:val="ro-RO"/>
        </w:rPr>
      </w:pPr>
    </w:p>
    <w:p w:rsidR="00DC3C65" w:rsidRDefault="00DC3C65">
      <w:pPr>
        <w:rPr>
          <w:b/>
          <w:lang w:val="ro-RO"/>
        </w:rPr>
      </w:pPr>
    </w:p>
    <w:p w:rsidR="00DC3C65" w:rsidRDefault="00DC3C65">
      <w:pPr>
        <w:rPr>
          <w:b/>
          <w:lang w:val="ro-RO"/>
        </w:rPr>
      </w:pPr>
    </w:p>
    <w:p w:rsidR="00DC3C65" w:rsidRDefault="00DC3C65">
      <w:pPr>
        <w:rPr>
          <w:b/>
          <w:lang w:val="ro-RO"/>
        </w:rPr>
      </w:pPr>
    </w:p>
    <w:p w:rsidR="00DC3C65" w:rsidRDefault="00DC3C65">
      <w:pPr>
        <w:rPr>
          <w:b/>
          <w:lang w:val="ro-RO"/>
        </w:rPr>
      </w:pPr>
    </w:p>
    <w:p w:rsidR="00DC3C65" w:rsidRDefault="00DC3C65">
      <w:pPr>
        <w:rPr>
          <w:b/>
          <w:lang w:val="ro-RO"/>
        </w:rPr>
      </w:pPr>
    </w:p>
    <w:p w:rsidR="00DC3C65" w:rsidRDefault="00DC3C65">
      <w:pPr>
        <w:rPr>
          <w:b/>
          <w:lang w:val="ro-RO"/>
        </w:rPr>
      </w:pPr>
    </w:p>
    <w:p w:rsidR="00DC3C65" w:rsidRDefault="00DC3C65">
      <w:pPr>
        <w:rPr>
          <w:b/>
          <w:lang w:val="ro-RO"/>
        </w:rPr>
      </w:pPr>
    </w:p>
    <w:p w:rsidR="00DC3C65" w:rsidRDefault="00DC3C65">
      <w:pPr>
        <w:rPr>
          <w:b/>
          <w:lang w:val="ro-RO"/>
        </w:rPr>
      </w:pPr>
    </w:p>
    <w:p w:rsidR="00DC3C65" w:rsidRDefault="00DC3C65">
      <w:pPr>
        <w:rPr>
          <w:b/>
          <w:lang w:val="ro-RO"/>
        </w:rPr>
      </w:pPr>
    </w:p>
    <w:p w:rsidR="00DC3C65" w:rsidRDefault="00DC3C65">
      <w:pPr>
        <w:rPr>
          <w:b/>
          <w:lang w:val="ro-RO"/>
        </w:rPr>
      </w:pPr>
    </w:p>
    <w:p w:rsidR="008E3E00" w:rsidRDefault="008E3E00">
      <w:pPr>
        <w:rPr>
          <w:b/>
          <w:lang w:val="ro-RO"/>
        </w:rPr>
      </w:pPr>
    </w:p>
    <w:p w:rsidR="008E3E00" w:rsidRDefault="008E3E00">
      <w:pPr>
        <w:rPr>
          <w:b/>
          <w:lang w:val="ro-RO"/>
        </w:rPr>
      </w:pPr>
    </w:p>
    <w:p w:rsidR="008E3E00" w:rsidRDefault="008E3E00">
      <w:pPr>
        <w:rPr>
          <w:b/>
          <w:lang w:val="ro-RO"/>
        </w:rPr>
      </w:pPr>
    </w:p>
    <w:p w:rsidR="008E3E00" w:rsidRDefault="008E3E00">
      <w:pPr>
        <w:rPr>
          <w:b/>
          <w:lang w:val="ro-RO"/>
        </w:rPr>
      </w:pPr>
    </w:p>
    <w:p w:rsidR="00DC3C65" w:rsidRDefault="00DC3C65">
      <w:pPr>
        <w:rPr>
          <w:b/>
          <w:lang w:val="ro-RO"/>
        </w:rPr>
      </w:pPr>
    </w:p>
    <w:p w:rsidR="00DC3C65" w:rsidRDefault="00DC3C65">
      <w:pPr>
        <w:rPr>
          <w:b/>
          <w:lang w:val="ro-RO"/>
        </w:rPr>
      </w:pPr>
    </w:p>
    <w:p w:rsidR="00DC3C65" w:rsidRDefault="00DC3C65">
      <w:pPr>
        <w:rPr>
          <w:b/>
          <w:lang w:val="ro-RO"/>
        </w:rPr>
      </w:pPr>
    </w:p>
    <w:p w:rsidR="00DC3C65" w:rsidRDefault="00DC3C65">
      <w:pPr>
        <w:rPr>
          <w:b/>
          <w:lang w:val="ro-RO"/>
        </w:rPr>
      </w:pPr>
    </w:p>
    <w:p w:rsidR="00DC3C65" w:rsidRDefault="00DC3C65">
      <w:pPr>
        <w:rPr>
          <w:b/>
          <w:lang w:val="ro-RO"/>
        </w:rPr>
      </w:pPr>
    </w:p>
    <w:p w:rsidR="00DC3C65" w:rsidRDefault="008E3E00">
      <w:r>
        <w:rPr>
          <w:b/>
          <w:lang w:val="ro-RO"/>
        </w:rPr>
        <w:lastRenderedPageBreak/>
        <w:t>SECŢIUNEA 1</w:t>
      </w:r>
    </w:p>
    <w:p w:rsidR="00DC3C65" w:rsidRDefault="00DC3C65">
      <w:pPr>
        <w:rPr>
          <w:b/>
          <w:lang w:val="ro-RO"/>
        </w:rPr>
      </w:pPr>
    </w:p>
    <w:p w:rsidR="00DC3C65" w:rsidRDefault="008E3E00">
      <w:pPr>
        <w:rPr>
          <w:b/>
          <w:highlight w:val="green"/>
          <w:lang w:val="ro-RO"/>
        </w:rPr>
      </w:pPr>
      <w:r>
        <w:rPr>
          <w:b/>
          <w:lang w:val="ro-RO"/>
        </w:rPr>
        <w:t>1. REZUMAT NETEHNIC</w:t>
      </w:r>
    </w:p>
    <w:p w:rsidR="00DC3C65" w:rsidRDefault="00DC3C65">
      <w:pPr>
        <w:rPr>
          <w:b/>
          <w:lang w:val="ro-RO"/>
        </w:rPr>
      </w:pPr>
    </w:p>
    <w:p w:rsidR="00DC3C65" w:rsidRDefault="008E3E00">
      <w:pPr>
        <w:rPr>
          <w:lang w:val="ro-RO"/>
        </w:rPr>
      </w:pPr>
      <w:r>
        <w:rPr>
          <w:b/>
          <w:lang w:val="ro-RO"/>
        </w:rPr>
        <w:t>1.     DESCRIERE</w:t>
      </w:r>
    </w:p>
    <w:p w:rsidR="00DC3C65" w:rsidRDefault="00DC3C65">
      <w:pPr>
        <w:rPr>
          <w:highlight w:val="red"/>
          <w:lang w:val="ro-RO"/>
        </w:rPr>
      </w:pPr>
    </w:p>
    <w:tbl>
      <w:tblPr>
        <w:tblW w:w="9122" w:type="dxa"/>
        <w:tblInd w:w="-2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DC3C65">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jc w:val="both"/>
              <w:rPr>
                <w:lang w:val="ro-RO"/>
              </w:rPr>
            </w:pPr>
            <w:r>
              <w:rPr>
                <w:rFonts w:ascii="TimesNewRoman" w:hAnsi="TimesNewRoman"/>
                <w:lang w:val="ro-RO"/>
              </w:rPr>
              <w:t xml:space="preserve">Activitatea desfășurată de SUN GARDEN MANAGEMENT S.C.S. este cea de producere a spumelor poliuretanice flexibile, a pieselor debitate și a altor articole din spumă </w:t>
            </w:r>
            <w:proofErr w:type="spellStart"/>
            <w:r>
              <w:rPr>
                <w:rFonts w:ascii="TimesNewRoman" w:hAnsi="TimesNewRoman"/>
                <w:lang w:val="ro-RO"/>
              </w:rPr>
              <w:t>poliuretanică</w:t>
            </w:r>
            <w:proofErr w:type="spellEnd"/>
            <w:r>
              <w:rPr>
                <w:rFonts w:ascii="TimesNewRoman" w:hAnsi="TimesNewRoman"/>
                <w:lang w:val="ro-RO"/>
              </w:rPr>
              <w:t>.</w:t>
            </w:r>
          </w:p>
          <w:p w:rsidR="00DC3C65" w:rsidRDefault="008E3E00">
            <w:pPr>
              <w:jc w:val="both"/>
            </w:pPr>
            <w:r>
              <w:rPr>
                <w:rFonts w:ascii="TimesNewRoman" w:hAnsi="TimesNewRoman"/>
                <w:lang w:val="ro-RO"/>
              </w:rPr>
              <w:t>Fabricarea spumelor poliuretanice flexibile se face în blocuri lungi (28 x 2,4 x 1,2 m) prin spumare în flux continuu, cu dozare la presiune înaltă a componentelor, utilizând ca agent de expandare CO</w:t>
            </w:r>
            <w:r>
              <w:rPr>
                <w:rFonts w:ascii="TimesNewRoman" w:hAnsi="TimesNewRoman"/>
                <w:vertAlign w:val="subscript"/>
                <w:lang w:val="ro-RO"/>
              </w:rPr>
              <w:t>2</w:t>
            </w:r>
            <w:r>
              <w:rPr>
                <w:rFonts w:ascii="TimesNewRoman" w:hAnsi="TimesNewRoman"/>
                <w:lang w:val="ro-RO"/>
              </w:rPr>
              <w:t xml:space="preserve"> generat în masa de reacţie (agent chimic de expandare) și injecția de clorură de metilen </w:t>
            </w:r>
            <w:r w:rsidRPr="000639CD">
              <w:rPr>
                <w:rFonts w:ascii="TimesNewRoman" w:hAnsi="TimesNewRoman"/>
                <w:color w:val="auto"/>
                <w:lang w:val="ro-RO"/>
              </w:rPr>
              <w:t xml:space="preserve">(doar </w:t>
            </w:r>
            <w:r>
              <w:rPr>
                <w:rFonts w:ascii="TimesNewRoman" w:hAnsi="TimesNewRoman"/>
                <w:lang w:val="ro-RO"/>
              </w:rPr>
              <w:t xml:space="preserve">în cazul spumelor extra </w:t>
            </w:r>
            <w:proofErr w:type="spellStart"/>
            <w:r>
              <w:rPr>
                <w:rFonts w:ascii="TimesNewRoman" w:hAnsi="TimesNewRoman"/>
                <w:lang w:val="ro-RO"/>
              </w:rPr>
              <w:t>light</w:t>
            </w:r>
            <w:proofErr w:type="spellEnd"/>
            <w:r>
              <w:rPr>
                <w:rFonts w:ascii="TimesNewRoman" w:hAnsi="TimesNewRoman"/>
                <w:lang w:val="ro-RO"/>
              </w:rPr>
              <w:t>).</w:t>
            </w:r>
          </w:p>
          <w:p w:rsidR="00DC3C65" w:rsidRDefault="008E3E00">
            <w:pPr>
              <w:jc w:val="both"/>
              <w:rPr>
                <w:lang w:val="ro-RO"/>
              </w:rPr>
            </w:pPr>
            <w:r>
              <w:rPr>
                <w:rFonts w:ascii="TimesNewRoman" w:hAnsi="TimesNewRoman"/>
                <w:lang w:val="ro-RO"/>
              </w:rPr>
              <w:t xml:space="preserve">Tehnologia de fabricare a spumei poliuretanice flexibile are la bază o reacţie de polimerizare dintre un polialcool şi un </w:t>
            </w:r>
            <w:proofErr w:type="spellStart"/>
            <w:r>
              <w:rPr>
                <w:rFonts w:ascii="TimesNewRoman" w:hAnsi="TimesNewRoman"/>
                <w:lang w:val="ro-RO"/>
              </w:rPr>
              <w:t>diizocianat</w:t>
            </w:r>
            <w:proofErr w:type="spellEnd"/>
            <w:r>
              <w:rPr>
                <w:rFonts w:ascii="TimesNewRoman" w:hAnsi="TimesNewRoman"/>
                <w:lang w:val="ro-RO"/>
              </w:rPr>
              <w:t>, în prezenţa apei ca reactant.</w:t>
            </w:r>
          </w:p>
          <w:p w:rsidR="00DC3C65" w:rsidRDefault="008E3E00">
            <w:pPr>
              <w:snapToGrid w:val="0"/>
              <w:jc w:val="both"/>
              <w:rPr>
                <w:lang w:val="ro-RO"/>
              </w:rPr>
            </w:pPr>
            <w:r>
              <w:rPr>
                <w:rFonts w:ascii="TimesNewRoman" w:hAnsi="TimesNewRoman"/>
                <w:lang w:val="ro-RO"/>
              </w:rPr>
              <w:t xml:space="preserve">Capacitatea maximă de producţie a Fabricii este de 18000 t blocuri din spumă </w:t>
            </w:r>
            <w:proofErr w:type="spellStart"/>
            <w:r>
              <w:rPr>
                <w:rFonts w:ascii="TimesNewRoman" w:hAnsi="TimesNewRoman"/>
                <w:lang w:val="ro-RO"/>
              </w:rPr>
              <w:t>poliuretanică</w:t>
            </w:r>
            <w:proofErr w:type="spellEnd"/>
            <w:r>
              <w:rPr>
                <w:rFonts w:ascii="TimesNewRoman" w:hAnsi="TimesNewRoman"/>
                <w:lang w:val="ro-RO"/>
              </w:rPr>
              <w:t xml:space="preserve"> flexibilă/an.</w:t>
            </w:r>
          </w:p>
        </w:tc>
      </w:tr>
    </w:tbl>
    <w:p w:rsidR="00DC3C65" w:rsidRDefault="00DC3C65">
      <w:pPr>
        <w:rPr>
          <w:b/>
          <w:highlight w:val="red"/>
          <w:lang w:val="ro-RO"/>
        </w:rPr>
      </w:pPr>
    </w:p>
    <w:p w:rsidR="00DC3C65" w:rsidRDefault="008E3E00">
      <w:pPr>
        <w:jc w:val="both"/>
        <w:rPr>
          <w:b/>
          <w:lang w:val="ro-RO"/>
        </w:rPr>
      </w:pPr>
      <w:r>
        <w:rPr>
          <w:b/>
          <w:lang w:val="ro-RO"/>
        </w:rPr>
        <w:t>1.1 Prezentarea condiţiilor actuale ale amplasamentului, inclusiv poluarea istorică</w:t>
      </w:r>
    </w:p>
    <w:tbl>
      <w:tblPr>
        <w:tblW w:w="9122" w:type="dxa"/>
        <w:tblInd w:w="-2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DC3C65">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rPr>
                <w:lang w:val="ro-RO"/>
              </w:rPr>
            </w:pPr>
            <w:r>
              <w:rPr>
                <w:rFonts w:ascii="TimesNewRoman" w:hAnsi="TimesNewRoman"/>
                <w:lang w:val="ro-RO"/>
              </w:rPr>
              <w:t xml:space="preserve">Incinta Fabricii de spumă </w:t>
            </w:r>
            <w:proofErr w:type="spellStart"/>
            <w:r>
              <w:rPr>
                <w:rFonts w:ascii="TimesNewRoman" w:hAnsi="TimesNewRoman"/>
                <w:lang w:val="ro-RO"/>
              </w:rPr>
              <w:t>poliuretanică</w:t>
            </w:r>
            <w:proofErr w:type="spellEnd"/>
            <w:r>
              <w:rPr>
                <w:rFonts w:ascii="TimesNewRoman" w:hAnsi="TimesNewRoman"/>
                <w:lang w:val="ro-RO"/>
              </w:rPr>
              <w:t xml:space="preserve"> este amplasată pe un teren care anterior a fost utilizat ca şi livadă și păşune. Calitatea factorilor de mediu de pe aceste amplasamente (sol, subsol, apă subterană) nu este afectată de activităţile desfăşurate anterior (vezi Raport de Amplasament, cap. 5).</w:t>
            </w:r>
          </w:p>
        </w:tc>
      </w:tr>
    </w:tbl>
    <w:p w:rsidR="00DC3C65" w:rsidRDefault="00DC3C65">
      <w:pPr>
        <w:rPr>
          <w:rFonts w:ascii="TimesNewRoman" w:hAnsi="TimesNewRoman"/>
          <w:sz w:val="23"/>
          <w:lang w:val="ro-RO"/>
        </w:rPr>
      </w:pPr>
    </w:p>
    <w:p w:rsidR="00DC3C65" w:rsidRDefault="008E3E00">
      <w:pPr>
        <w:jc w:val="both"/>
        <w:rPr>
          <w:b/>
          <w:lang w:val="ro-RO"/>
        </w:rPr>
      </w:pPr>
      <w:r>
        <w:rPr>
          <w:b/>
          <w:lang w:val="ro-RO"/>
        </w:rPr>
        <w:t>1.2 Alternative principale studiate de către Solicitant (legate de locaţie, justificare economică, orientare spre alt domeniu etc.)</w:t>
      </w:r>
    </w:p>
    <w:tbl>
      <w:tblPr>
        <w:tblW w:w="9122" w:type="dxa"/>
        <w:tblInd w:w="-2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DC3C65">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rPr>
                <w:lang w:val="ro-RO"/>
              </w:rPr>
            </w:pPr>
            <w:r>
              <w:rPr>
                <w:rFonts w:ascii="TimesNewRoman" w:hAnsi="TimesNewRoman"/>
                <w:lang w:val="ro-RO"/>
              </w:rPr>
              <w:t xml:space="preserve">Cea mai mare parte din producţia de spumă </w:t>
            </w:r>
            <w:proofErr w:type="spellStart"/>
            <w:r>
              <w:rPr>
                <w:rFonts w:ascii="TimesNewRoman" w:hAnsi="TimesNewRoman"/>
                <w:lang w:val="ro-RO"/>
              </w:rPr>
              <w:t>poliuretanică</w:t>
            </w:r>
            <w:proofErr w:type="spellEnd"/>
            <w:r>
              <w:rPr>
                <w:rFonts w:ascii="TimesNewRoman" w:hAnsi="TimesNewRoman"/>
                <w:lang w:val="ro-RO"/>
              </w:rPr>
              <w:t xml:space="preserve"> ce va fi produsă este destinată să asigure necesarul pentru activitatea proprie de producţie a SUN GARDEN MANAGEMENT S.C.S. care se desfășoară pe amplasamentul situat în imediata apropiere a Fabricii de spume poliuretanice.</w:t>
            </w:r>
          </w:p>
        </w:tc>
      </w:tr>
    </w:tbl>
    <w:p w:rsidR="00DC3C65" w:rsidRDefault="00DC3C65">
      <w:pPr>
        <w:rPr>
          <w:rFonts w:ascii="TimesNewRoman" w:hAnsi="TimesNewRoman"/>
          <w:sz w:val="23"/>
          <w:lang w:val="ro-RO"/>
        </w:rPr>
      </w:pPr>
    </w:p>
    <w:p w:rsidR="00DC3C65" w:rsidRDefault="008E3E00">
      <w:pPr>
        <w:rPr>
          <w:lang w:val="ro-RO"/>
        </w:rPr>
      </w:pPr>
      <w:r>
        <w:rPr>
          <w:b/>
          <w:lang w:val="ro-RO"/>
        </w:rPr>
        <w:t>2.</w:t>
      </w:r>
      <w:r>
        <w:rPr>
          <w:b/>
          <w:lang w:val="ro-RO"/>
        </w:rPr>
        <w:tab/>
        <w:t>TEHNICI DE MANAGEMENT</w:t>
      </w:r>
    </w:p>
    <w:p w:rsidR="00DC3C65" w:rsidRDefault="00DC3C65">
      <w:pPr>
        <w:rPr>
          <w:b/>
          <w:lang w:val="ro-RO"/>
        </w:rPr>
      </w:pPr>
    </w:p>
    <w:p w:rsidR="00DC3C65" w:rsidRDefault="008E3E00">
      <w:pPr>
        <w:rPr>
          <w:b/>
          <w:lang w:val="ro-RO"/>
        </w:rPr>
      </w:pPr>
      <w:r>
        <w:rPr>
          <w:b/>
          <w:lang w:val="ro-RO"/>
        </w:rPr>
        <w:t>2.1</w:t>
      </w:r>
      <w:r>
        <w:rPr>
          <w:b/>
          <w:lang w:val="ro-RO"/>
        </w:rPr>
        <w:tab/>
        <w:t>Sistemul de management</w:t>
      </w:r>
    </w:p>
    <w:p w:rsidR="00DC3C65" w:rsidRDefault="00DC3C65">
      <w:pPr>
        <w:rPr>
          <w:b/>
          <w:highlight w:val="red"/>
          <w:lang w:val="ro-RO"/>
        </w:rPr>
      </w:pPr>
    </w:p>
    <w:tbl>
      <w:tblPr>
        <w:tblW w:w="9122" w:type="dxa"/>
        <w:tblInd w:w="-2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DC3C65">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pPr>
            <w:r>
              <w:rPr>
                <w:lang w:val="ro-RO"/>
              </w:rPr>
              <w:t>Fabrica de Spume Poliuretanice Sun Garden Management S.C.S. își desfășoară activitatea  în baza unui sistem propriu de management de mediu care nu este</w:t>
            </w:r>
            <w:r>
              <w:rPr>
                <w:rFonts w:eastAsiaTheme="minorHAnsi"/>
                <w:lang w:val="ro-RO" w:eastAsia="en-US"/>
              </w:rPr>
              <w:t xml:space="preserve"> certificat. </w:t>
            </w:r>
            <w:r w:rsidRPr="009A6EBF">
              <w:rPr>
                <w:rFonts w:eastAsiaTheme="minorHAnsi"/>
                <w:color w:val="auto"/>
                <w:lang w:val="ro-RO" w:eastAsia="en-US"/>
              </w:rPr>
              <w:t xml:space="preserve">Informații detaliate privind analiza aspectelor BAT referitoare la Sistemul de management de mediu sunt prezentate în </w:t>
            </w:r>
            <w:r w:rsidRPr="009A6EBF">
              <w:rPr>
                <w:rFonts w:eastAsiaTheme="minorHAnsi"/>
                <w:i/>
                <w:iCs/>
                <w:color w:val="auto"/>
                <w:lang w:val="ro-RO" w:eastAsia="en-US"/>
              </w:rPr>
              <w:t>Raportul de Amplasament</w:t>
            </w:r>
            <w:r w:rsidRPr="009A6EBF">
              <w:rPr>
                <w:rFonts w:eastAsiaTheme="minorHAnsi"/>
                <w:color w:val="auto"/>
                <w:lang w:val="ro-RO" w:eastAsia="en-US"/>
              </w:rPr>
              <w:t>.</w:t>
            </w:r>
          </w:p>
        </w:tc>
      </w:tr>
    </w:tbl>
    <w:p w:rsidR="00DC3C65" w:rsidRDefault="00DC3C65">
      <w:pPr>
        <w:rPr>
          <w:highlight w:val="red"/>
          <w:lang w:val="ro-RO"/>
        </w:rPr>
      </w:pPr>
    </w:p>
    <w:p w:rsidR="00DC3C65" w:rsidRDefault="008E3E00">
      <w:pPr>
        <w:rPr>
          <w:lang w:val="ro-RO"/>
        </w:rPr>
      </w:pPr>
      <w:r>
        <w:rPr>
          <w:b/>
          <w:lang w:val="ro-RO"/>
        </w:rPr>
        <w:t>3.</w:t>
      </w:r>
      <w:r>
        <w:rPr>
          <w:b/>
          <w:lang w:val="ro-RO"/>
        </w:rPr>
        <w:tab/>
        <w:t>INTRĂRI DE MATERIALE</w:t>
      </w:r>
    </w:p>
    <w:p w:rsidR="00DC3C65" w:rsidRDefault="00DC3C65">
      <w:pPr>
        <w:rPr>
          <w:b/>
          <w:lang w:val="ro-RO"/>
        </w:rPr>
      </w:pPr>
    </w:p>
    <w:p w:rsidR="00DC3C65" w:rsidRDefault="008E3E00">
      <w:pPr>
        <w:rPr>
          <w:lang w:val="ro-RO"/>
        </w:rPr>
      </w:pPr>
      <w:r>
        <w:rPr>
          <w:b/>
          <w:lang w:val="ro-RO"/>
        </w:rPr>
        <w:t>3.1</w:t>
      </w:r>
      <w:r>
        <w:rPr>
          <w:b/>
          <w:lang w:val="ro-RO"/>
        </w:rPr>
        <w:tab/>
        <w:t>Selectarea materiilor prime</w:t>
      </w:r>
    </w:p>
    <w:p w:rsidR="00DC3C65" w:rsidRDefault="00DC3C65">
      <w:pPr>
        <w:rPr>
          <w:b/>
          <w:highlight w:val="red"/>
          <w:lang w:val="ro-RO"/>
        </w:rPr>
      </w:pPr>
    </w:p>
    <w:tbl>
      <w:tblPr>
        <w:tblW w:w="9122" w:type="dxa"/>
        <w:tblInd w:w="-2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DC3C65">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rPr>
                <w:lang w:val="ro-RO"/>
              </w:rPr>
            </w:pPr>
            <w:r>
              <w:rPr>
                <w:lang w:val="ro-RO"/>
              </w:rPr>
              <w:t>Sun Garden Management S.C.S. utilizează în activitatea de producere a spumelor poliuretanice flexibile:</w:t>
            </w:r>
          </w:p>
          <w:p w:rsidR="00DC3C65" w:rsidRDefault="008E3E00">
            <w:pPr>
              <w:jc w:val="both"/>
              <w:rPr>
                <w:lang w:val="ro-RO"/>
              </w:rPr>
            </w:pPr>
            <w:r>
              <w:rPr>
                <w:i/>
                <w:lang w:val="ro-RO"/>
              </w:rPr>
              <w:t xml:space="preserve">a. </w:t>
            </w:r>
            <w:r>
              <w:rPr>
                <w:lang w:val="ro-RO"/>
              </w:rPr>
              <w:t>- materii prime de bază</w:t>
            </w:r>
          </w:p>
          <w:p w:rsidR="00DC3C65" w:rsidRDefault="008E3E00">
            <w:pPr>
              <w:jc w:val="both"/>
              <w:rPr>
                <w:lang w:val="ro-RO"/>
              </w:rPr>
            </w:pPr>
            <w:r>
              <w:rPr>
                <w:i/>
                <w:lang w:val="ro-RO"/>
              </w:rPr>
              <w:t xml:space="preserve">b. </w:t>
            </w:r>
            <w:r>
              <w:rPr>
                <w:lang w:val="ro-RO"/>
              </w:rPr>
              <w:t>- materii prime auxiliare</w:t>
            </w:r>
          </w:p>
          <w:p w:rsidR="00DC3C65" w:rsidRDefault="008E3E00">
            <w:pPr>
              <w:jc w:val="both"/>
              <w:rPr>
                <w:lang w:val="ro-RO"/>
              </w:rPr>
            </w:pPr>
            <w:r>
              <w:rPr>
                <w:i/>
                <w:lang w:val="ro-RO"/>
              </w:rPr>
              <w:t xml:space="preserve">c. </w:t>
            </w:r>
            <w:r>
              <w:rPr>
                <w:lang w:val="ro-RO"/>
              </w:rPr>
              <w:t>- materiale</w:t>
            </w:r>
          </w:p>
          <w:p w:rsidR="00DC3C65" w:rsidRDefault="008E3E00">
            <w:pPr>
              <w:jc w:val="both"/>
              <w:rPr>
                <w:lang w:val="ro-RO"/>
              </w:rPr>
            </w:pPr>
            <w:r>
              <w:rPr>
                <w:i/>
                <w:lang w:val="ro-RO"/>
              </w:rPr>
              <w:t xml:space="preserve">a. Materiile prime de bază </w:t>
            </w:r>
            <w:r>
              <w:rPr>
                <w:lang w:val="ro-RO"/>
              </w:rPr>
              <w:t xml:space="preserve">care sunt utilizate la fabricarea spumelor poliuretanice sunt </w:t>
            </w:r>
            <w:proofErr w:type="spellStart"/>
            <w:r>
              <w:rPr>
                <w:lang w:val="ro-RO"/>
              </w:rPr>
              <w:t>poliolii</w:t>
            </w:r>
            <w:proofErr w:type="spellEnd"/>
            <w:r>
              <w:rPr>
                <w:lang w:val="ro-RO"/>
              </w:rPr>
              <w:t xml:space="preserve"> şi toluen </w:t>
            </w:r>
            <w:proofErr w:type="spellStart"/>
            <w:r>
              <w:rPr>
                <w:lang w:val="ro-RO"/>
              </w:rPr>
              <w:t>diizocianaţii</w:t>
            </w:r>
            <w:proofErr w:type="spellEnd"/>
            <w:r>
              <w:rPr>
                <w:lang w:val="ro-RO"/>
              </w:rPr>
              <w:t>.</w:t>
            </w:r>
          </w:p>
          <w:p w:rsidR="00DC3C65" w:rsidRDefault="008E3E00">
            <w:pPr>
              <w:jc w:val="both"/>
              <w:rPr>
                <w:lang w:val="ro-RO"/>
              </w:rPr>
            </w:pPr>
            <w:proofErr w:type="spellStart"/>
            <w:r>
              <w:rPr>
                <w:lang w:val="ro-RO"/>
              </w:rPr>
              <w:t>-</w:t>
            </w:r>
            <w:r>
              <w:rPr>
                <w:i/>
                <w:lang w:val="ro-RO"/>
              </w:rPr>
              <w:t>poliolii</w:t>
            </w:r>
            <w:proofErr w:type="spellEnd"/>
            <w:r>
              <w:rPr>
                <w:i/>
                <w:lang w:val="ro-RO"/>
              </w:rPr>
              <w:t xml:space="preserve"> </w:t>
            </w:r>
            <w:r>
              <w:rPr>
                <w:lang w:val="ro-RO"/>
              </w:rPr>
              <w:t xml:space="preserve">sunt polimeri organici (care pot fi </w:t>
            </w:r>
            <w:proofErr w:type="spellStart"/>
            <w:r>
              <w:rPr>
                <w:lang w:val="ro-RO"/>
              </w:rPr>
              <w:t>polieterpolioli</w:t>
            </w:r>
            <w:proofErr w:type="spellEnd"/>
            <w:r>
              <w:rPr>
                <w:lang w:val="ro-RO"/>
              </w:rPr>
              <w:t xml:space="preserve"> şi/sau </w:t>
            </w:r>
            <w:proofErr w:type="spellStart"/>
            <w:r>
              <w:rPr>
                <w:lang w:val="ro-RO"/>
              </w:rPr>
              <w:t>poliesterpolioli</w:t>
            </w:r>
            <w:proofErr w:type="spellEnd"/>
            <w:r>
              <w:rPr>
                <w:lang w:val="ro-RO"/>
              </w:rPr>
              <w:t xml:space="preserve">) care conţin </w:t>
            </w:r>
            <w:r>
              <w:rPr>
                <w:lang w:val="ro-RO"/>
              </w:rPr>
              <w:lastRenderedPageBreak/>
              <w:t>minim trei grupări funcţionale hidroxil.</w:t>
            </w:r>
          </w:p>
          <w:p w:rsidR="00DC3C65" w:rsidRDefault="008E3E00">
            <w:pPr>
              <w:jc w:val="both"/>
              <w:rPr>
                <w:lang w:val="ro-RO"/>
              </w:rPr>
            </w:pPr>
            <w:r>
              <w:rPr>
                <w:i/>
                <w:lang w:val="ro-RO"/>
              </w:rPr>
              <w:t>-</w:t>
            </w:r>
            <w:r w:rsidR="00866DBA">
              <w:rPr>
                <w:i/>
                <w:lang w:val="ro-RO"/>
              </w:rPr>
              <w:t xml:space="preserve"> </w:t>
            </w:r>
            <w:proofErr w:type="spellStart"/>
            <w:r>
              <w:rPr>
                <w:i/>
                <w:lang w:val="ro-RO"/>
              </w:rPr>
              <w:t>diizocianaţi</w:t>
            </w:r>
            <w:proofErr w:type="spellEnd"/>
            <w:r>
              <w:rPr>
                <w:i/>
                <w:lang w:val="ro-RO"/>
              </w:rPr>
              <w:t>:</w:t>
            </w:r>
          </w:p>
          <w:p w:rsidR="00DC3C65" w:rsidRDefault="008E3E00">
            <w:pPr>
              <w:jc w:val="both"/>
              <w:rPr>
                <w:lang w:val="ro-RO"/>
              </w:rPr>
            </w:pPr>
            <w:r>
              <w:rPr>
                <w:lang w:val="ro-RO"/>
              </w:rPr>
              <w:t xml:space="preserve">Pentru fabricarea spumelor poliuretanice se </w:t>
            </w:r>
            <w:proofErr w:type="spellStart"/>
            <w:r>
              <w:rPr>
                <w:lang w:val="ro-RO"/>
              </w:rPr>
              <w:t>utilizeză</w:t>
            </w:r>
            <w:proofErr w:type="spellEnd"/>
            <w:r>
              <w:rPr>
                <w:lang w:val="ro-RO"/>
              </w:rPr>
              <w:t xml:space="preserve"> două tipuri de amestecuri de </w:t>
            </w:r>
            <w:proofErr w:type="spellStart"/>
            <w:r>
              <w:rPr>
                <w:lang w:val="ro-RO"/>
              </w:rPr>
              <w:t>diizocianat</w:t>
            </w:r>
            <w:proofErr w:type="spellEnd"/>
            <w:r>
              <w:rPr>
                <w:lang w:val="ro-RO"/>
              </w:rPr>
              <w:t xml:space="preserve"> şi anume:</w:t>
            </w:r>
          </w:p>
          <w:p w:rsidR="00DC3C65" w:rsidRDefault="008E3E00">
            <w:pPr>
              <w:jc w:val="both"/>
              <w:rPr>
                <w:lang w:val="ro-RO"/>
              </w:rPr>
            </w:pPr>
            <w:r>
              <w:rPr>
                <w:lang w:val="ro-RO"/>
              </w:rPr>
              <w:t xml:space="preserve">- TDI - amestec al izomerilor 2,4-toluen </w:t>
            </w:r>
            <w:proofErr w:type="spellStart"/>
            <w:r>
              <w:rPr>
                <w:lang w:val="ro-RO"/>
              </w:rPr>
              <w:t>diizocianat</w:t>
            </w:r>
            <w:proofErr w:type="spellEnd"/>
            <w:r>
              <w:rPr>
                <w:lang w:val="ro-RO"/>
              </w:rPr>
              <w:t xml:space="preserve"> şi 2,6-toluen </w:t>
            </w:r>
            <w:proofErr w:type="spellStart"/>
            <w:r>
              <w:rPr>
                <w:lang w:val="ro-RO"/>
              </w:rPr>
              <w:t>diizocianat</w:t>
            </w:r>
            <w:proofErr w:type="spellEnd"/>
            <w:r>
              <w:rPr>
                <w:lang w:val="ro-RO"/>
              </w:rPr>
              <w:t xml:space="preserve"> (80% izomer 2,4)</w:t>
            </w:r>
          </w:p>
          <w:p w:rsidR="00DC3C65" w:rsidRDefault="008E3E00">
            <w:pPr>
              <w:jc w:val="both"/>
              <w:rPr>
                <w:lang w:val="ro-RO"/>
              </w:rPr>
            </w:pPr>
            <w:r>
              <w:rPr>
                <w:lang w:val="ro-RO"/>
              </w:rPr>
              <w:t xml:space="preserve">- MDI - amestec izomeri 4,4- 2,4 </w:t>
            </w:r>
            <w:proofErr w:type="spellStart"/>
            <w:r>
              <w:rPr>
                <w:lang w:val="ro-RO"/>
              </w:rPr>
              <w:t>metilendifenil</w:t>
            </w:r>
            <w:proofErr w:type="spellEnd"/>
            <w:r>
              <w:rPr>
                <w:lang w:val="ro-RO"/>
              </w:rPr>
              <w:t xml:space="preserve"> </w:t>
            </w:r>
            <w:proofErr w:type="spellStart"/>
            <w:r>
              <w:rPr>
                <w:lang w:val="ro-RO"/>
              </w:rPr>
              <w:t>diizocianat</w:t>
            </w:r>
            <w:proofErr w:type="spellEnd"/>
          </w:p>
          <w:p w:rsidR="00DC3C65" w:rsidRDefault="008E3E00">
            <w:pPr>
              <w:jc w:val="both"/>
              <w:rPr>
                <w:lang w:val="ro-RO"/>
              </w:rPr>
            </w:pPr>
            <w:r>
              <w:rPr>
                <w:lang w:val="ro-RO"/>
              </w:rPr>
              <w:t xml:space="preserve">- </w:t>
            </w:r>
            <w:r>
              <w:rPr>
                <w:i/>
                <w:lang w:val="ro-RO"/>
              </w:rPr>
              <w:t>apa</w:t>
            </w:r>
            <w:r>
              <w:rPr>
                <w:lang w:val="ro-RO"/>
              </w:rPr>
              <w:t xml:space="preserve"> este unul dintre reactanţii concurenţi - alături de </w:t>
            </w:r>
            <w:proofErr w:type="spellStart"/>
            <w:r>
              <w:rPr>
                <w:lang w:val="ro-RO"/>
              </w:rPr>
              <w:t>poliol</w:t>
            </w:r>
            <w:proofErr w:type="spellEnd"/>
            <w:r>
              <w:rPr>
                <w:lang w:val="ro-RO"/>
              </w:rPr>
              <w:t xml:space="preserve">, în reacţia cu TDI. </w:t>
            </w:r>
          </w:p>
          <w:p w:rsidR="00DC3C65" w:rsidRDefault="008E3E00">
            <w:pPr>
              <w:jc w:val="both"/>
              <w:rPr>
                <w:lang w:val="ro-RO"/>
              </w:rPr>
            </w:pPr>
            <w:r>
              <w:rPr>
                <w:i/>
                <w:lang w:val="ro-RO"/>
              </w:rPr>
              <w:t>b. Materii prime auxiliare, respectiv:</w:t>
            </w:r>
          </w:p>
          <w:p w:rsidR="00DC3C65" w:rsidRDefault="008E3E00">
            <w:pPr>
              <w:jc w:val="both"/>
              <w:rPr>
                <w:lang w:val="ro-RO"/>
              </w:rPr>
            </w:pPr>
            <w:r>
              <w:rPr>
                <w:i/>
                <w:u w:val="single"/>
                <w:lang w:val="ro-RO"/>
              </w:rPr>
              <w:t>b1. Activatori</w:t>
            </w:r>
            <w:r>
              <w:rPr>
                <w:i/>
                <w:lang w:val="ro-RO"/>
              </w:rPr>
              <w:t xml:space="preserve"> </w:t>
            </w:r>
            <w:r>
              <w:rPr>
                <w:lang w:val="ro-RO"/>
              </w:rPr>
              <w:t>- amine terţiare,</w:t>
            </w:r>
          </w:p>
          <w:p w:rsidR="00DC3C65" w:rsidRDefault="008E3E00">
            <w:pPr>
              <w:jc w:val="both"/>
              <w:rPr>
                <w:lang w:val="ro-RO"/>
              </w:rPr>
            </w:pPr>
            <w:r>
              <w:rPr>
                <w:i/>
                <w:u w:val="single"/>
                <w:lang w:val="ro-RO"/>
              </w:rPr>
              <w:t xml:space="preserve">b2. Catalizatori </w:t>
            </w:r>
            <w:r>
              <w:rPr>
                <w:lang w:val="ro-RO"/>
              </w:rPr>
              <w:t>- săruri de staniu bivalent</w:t>
            </w:r>
          </w:p>
          <w:p w:rsidR="00DC3C65" w:rsidRDefault="008E3E00">
            <w:pPr>
              <w:jc w:val="both"/>
              <w:rPr>
                <w:lang w:val="ro-RO"/>
              </w:rPr>
            </w:pPr>
            <w:r>
              <w:rPr>
                <w:i/>
                <w:u w:val="single"/>
                <w:lang w:val="ro-RO"/>
              </w:rPr>
              <w:t>b3. Stabilizatori</w:t>
            </w:r>
            <w:r>
              <w:rPr>
                <w:i/>
                <w:lang w:val="ro-RO"/>
              </w:rPr>
              <w:t xml:space="preserve"> </w:t>
            </w:r>
            <w:r>
              <w:rPr>
                <w:lang w:val="ro-RO"/>
              </w:rPr>
              <w:t xml:space="preserve">- siliconi (copolimeri </w:t>
            </w:r>
            <w:proofErr w:type="spellStart"/>
            <w:r>
              <w:rPr>
                <w:lang w:val="ro-RO"/>
              </w:rPr>
              <w:t>poli-di-metil</w:t>
            </w:r>
            <w:proofErr w:type="spellEnd"/>
            <w:r>
              <w:rPr>
                <w:lang w:val="ro-RO"/>
              </w:rPr>
              <w:t xml:space="preserve"> </w:t>
            </w:r>
            <w:proofErr w:type="spellStart"/>
            <w:r>
              <w:rPr>
                <w:lang w:val="ro-RO"/>
              </w:rPr>
              <w:t>siloxan</w:t>
            </w:r>
            <w:proofErr w:type="spellEnd"/>
            <w:r>
              <w:rPr>
                <w:lang w:val="ro-RO"/>
              </w:rPr>
              <w:t xml:space="preserve"> / </w:t>
            </w:r>
            <w:proofErr w:type="spellStart"/>
            <w:r>
              <w:rPr>
                <w:lang w:val="ro-RO"/>
              </w:rPr>
              <w:t>polieter</w:t>
            </w:r>
            <w:proofErr w:type="spellEnd"/>
            <w:r>
              <w:rPr>
                <w:lang w:val="ro-RO"/>
              </w:rPr>
              <w:t>), având atât rolul de stabilizatori de spumă în curs de expandare cât şi rolul de agenţi tensioactivi</w:t>
            </w:r>
          </w:p>
          <w:p w:rsidR="00DC3C65" w:rsidRDefault="008E3E00">
            <w:pPr>
              <w:jc w:val="both"/>
              <w:rPr>
                <w:lang w:val="ro-RO"/>
              </w:rPr>
            </w:pPr>
            <w:r>
              <w:rPr>
                <w:i/>
                <w:iCs/>
                <w:u w:val="single"/>
                <w:lang w:val="ro-RO"/>
              </w:rPr>
              <w:t>b4. Coloranţi</w:t>
            </w:r>
            <w:r>
              <w:rPr>
                <w:lang w:val="ro-RO"/>
              </w:rPr>
              <w:t xml:space="preserve"> - coloranţi reactivi pe suport de </w:t>
            </w:r>
            <w:proofErr w:type="spellStart"/>
            <w:r>
              <w:rPr>
                <w:lang w:val="ro-RO"/>
              </w:rPr>
              <w:t>polieter</w:t>
            </w:r>
            <w:proofErr w:type="spellEnd"/>
            <w:r>
              <w:rPr>
                <w:lang w:val="ro-RO"/>
              </w:rPr>
              <w:t xml:space="preserve"> </w:t>
            </w:r>
            <w:proofErr w:type="spellStart"/>
            <w:r>
              <w:rPr>
                <w:lang w:val="ro-RO"/>
              </w:rPr>
              <w:t>poliol</w:t>
            </w:r>
            <w:proofErr w:type="spellEnd"/>
          </w:p>
          <w:p w:rsidR="00DC3C65" w:rsidRDefault="008E3E00">
            <w:pPr>
              <w:jc w:val="both"/>
              <w:rPr>
                <w:lang w:val="ro-RO"/>
              </w:rPr>
            </w:pPr>
            <w:r>
              <w:rPr>
                <w:i/>
                <w:lang w:val="ro-RO"/>
              </w:rPr>
              <w:t>c. Materiale</w:t>
            </w:r>
          </w:p>
          <w:p w:rsidR="00DC3C65" w:rsidRDefault="008E3E00">
            <w:pPr>
              <w:jc w:val="both"/>
              <w:rPr>
                <w:lang w:val="ro-RO"/>
              </w:rPr>
            </w:pPr>
            <w:r>
              <w:rPr>
                <w:i/>
                <w:lang w:val="ro-RO"/>
              </w:rPr>
              <w:t>c1. Substanţe de ignifugare</w:t>
            </w:r>
          </w:p>
          <w:p w:rsidR="00DC3C65" w:rsidRDefault="008E3E00">
            <w:pPr>
              <w:jc w:val="both"/>
              <w:rPr>
                <w:lang w:val="ro-RO"/>
              </w:rPr>
            </w:pPr>
            <w:r>
              <w:rPr>
                <w:i/>
                <w:lang w:val="ro-RO"/>
              </w:rPr>
              <w:t xml:space="preserve">c2. Aditivi </w:t>
            </w:r>
            <w:r>
              <w:rPr>
                <w:lang w:val="ro-RO"/>
              </w:rPr>
              <w:t>- agenţi de reticulare</w:t>
            </w:r>
          </w:p>
          <w:p w:rsidR="00DC3C65" w:rsidRDefault="008E3E00">
            <w:pPr>
              <w:jc w:val="both"/>
            </w:pPr>
            <w:r>
              <w:rPr>
                <w:i/>
                <w:lang w:val="ro-RO"/>
              </w:rPr>
              <w:t xml:space="preserve">c3. Clorură de </w:t>
            </w:r>
            <w:proofErr w:type="spellStart"/>
            <w:r>
              <w:rPr>
                <w:i/>
                <w:lang w:val="ro-RO"/>
              </w:rPr>
              <w:t>metilen-</w:t>
            </w:r>
            <w:proofErr w:type="spellEnd"/>
            <w:r>
              <w:rPr>
                <w:i/>
                <w:lang w:val="ro-RO"/>
              </w:rPr>
              <w:t xml:space="preserve"> </w:t>
            </w:r>
            <w:r>
              <w:rPr>
                <w:lang w:val="ro-RO"/>
              </w:rPr>
              <w:t xml:space="preserve">folosit ca agent de expandare fizic suplimentar agentului de expandare chimic în cazul sintezei spumelor poliuretanice flexibile extra </w:t>
            </w:r>
            <w:proofErr w:type="spellStart"/>
            <w:r>
              <w:rPr>
                <w:lang w:val="ro-RO"/>
              </w:rPr>
              <w:t>ligh</w:t>
            </w:r>
            <w:proofErr w:type="spellEnd"/>
          </w:p>
          <w:p w:rsidR="00DC3C65" w:rsidRDefault="008E3E00">
            <w:pPr>
              <w:jc w:val="both"/>
              <w:rPr>
                <w:lang w:val="ro-RO"/>
              </w:rPr>
            </w:pPr>
            <w:r>
              <w:rPr>
                <w:i/>
                <w:lang w:val="ro-RO"/>
              </w:rPr>
              <w:t xml:space="preserve">c4. Hârtie cu film de PE - </w:t>
            </w:r>
            <w:r>
              <w:rPr>
                <w:lang w:val="ro-RO"/>
              </w:rPr>
              <w:t>utilizată pentru susţinerea spumei în timpul sintezei</w:t>
            </w:r>
          </w:p>
          <w:p w:rsidR="00DC3C65" w:rsidRDefault="008E3E00">
            <w:pPr>
              <w:jc w:val="both"/>
              <w:rPr>
                <w:lang w:val="ro-RO"/>
              </w:rPr>
            </w:pPr>
            <w:r>
              <w:rPr>
                <w:i/>
                <w:lang w:val="ro-RO"/>
              </w:rPr>
              <w:t xml:space="preserve">c5. Azot gazos - </w:t>
            </w:r>
            <w:r>
              <w:rPr>
                <w:lang w:val="ro-RO"/>
              </w:rPr>
              <w:t>utilizat pentru asigurarea pernei inerte în rezervoarele de TDI</w:t>
            </w:r>
          </w:p>
          <w:p w:rsidR="00DC3C65" w:rsidRDefault="008E3E00">
            <w:pPr>
              <w:jc w:val="both"/>
              <w:rPr>
                <w:lang w:val="ro-RO"/>
              </w:rPr>
            </w:pPr>
            <w:r>
              <w:rPr>
                <w:i/>
                <w:lang w:val="ro-RO"/>
              </w:rPr>
              <w:t xml:space="preserve">c6. </w:t>
            </w:r>
            <w:proofErr w:type="spellStart"/>
            <w:r>
              <w:rPr>
                <w:i/>
                <w:lang w:val="ro-RO"/>
              </w:rPr>
              <w:t>Solvenți</w:t>
            </w:r>
            <w:r>
              <w:rPr>
                <w:lang w:val="ro-RO"/>
              </w:rPr>
              <w:t>-</w:t>
            </w:r>
            <w:proofErr w:type="spellEnd"/>
            <w:r>
              <w:rPr>
                <w:lang w:val="ro-RO"/>
              </w:rPr>
              <w:t xml:space="preserve"> utilizați la spălarea capului de spumare</w:t>
            </w:r>
          </w:p>
        </w:tc>
      </w:tr>
    </w:tbl>
    <w:p w:rsidR="00DC3C65" w:rsidRDefault="00DC3C65">
      <w:pPr>
        <w:rPr>
          <w:highlight w:val="red"/>
          <w:lang w:val="ro-RO"/>
        </w:rPr>
      </w:pPr>
    </w:p>
    <w:p w:rsidR="00DC3C65" w:rsidRDefault="008E3E00">
      <w:r>
        <w:rPr>
          <w:b/>
          <w:lang w:val="ro-RO"/>
        </w:rPr>
        <w:t>3.2 Cerinţele BAT</w:t>
      </w:r>
    </w:p>
    <w:p w:rsidR="00DC3C65" w:rsidRDefault="00DC3C65">
      <w:pPr>
        <w:rPr>
          <w:b/>
          <w:lang w:val="ro-RO"/>
        </w:rPr>
      </w:pPr>
    </w:p>
    <w:tbl>
      <w:tblPr>
        <w:tblW w:w="9205"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05"/>
      </w:tblGrid>
      <w:tr w:rsidR="00DC3C65">
        <w:trPr>
          <w:trHeight w:val="416"/>
        </w:trPr>
        <w:tc>
          <w:tcPr>
            <w:tcW w:w="9205" w:type="dxa"/>
            <w:tcBorders>
              <w:top w:val="single" w:sz="4" w:space="0" w:color="000001"/>
              <w:left w:val="single" w:sz="4" w:space="0" w:color="000001"/>
              <w:bottom w:val="single" w:sz="4" w:space="0" w:color="000001"/>
              <w:right w:val="single" w:sz="4" w:space="0" w:color="000001"/>
            </w:tcBorders>
            <w:shd w:val="clear" w:color="auto" w:fill="auto"/>
          </w:tcPr>
          <w:p w:rsidR="00DC3C65" w:rsidRPr="009A6EBF" w:rsidRDefault="008E3E00">
            <w:pPr>
              <w:tabs>
                <w:tab w:val="left" w:pos="990"/>
              </w:tabs>
              <w:snapToGrid w:val="0"/>
              <w:jc w:val="both"/>
              <w:rPr>
                <w:color w:val="auto"/>
              </w:rPr>
            </w:pPr>
            <w:r w:rsidRPr="009A6EBF">
              <w:rPr>
                <w:color w:val="auto"/>
                <w:lang w:val="ro-RO"/>
              </w:rPr>
              <w:t xml:space="preserve">Acestei activități îi sunt aplicabile o parte din cerințele BAT generice din </w:t>
            </w:r>
            <w:proofErr w:type="spellStart"/>
            <w:r w:rsidRPr="009A6EBF">
              <w:rPr>
                <w:i/>
                <w:iCs/>
                <w:color w:val="auto"/>
                <w:lang w:val="ro-RO"/>
              </w:rPr>
              <w:t>Reference</w:t>
            </w:r>
            <w:proofErr w:type="spellEnd"/>
            <w:r w:rsidRPr="009A6EBF">
              <w:rPr>
                <w:i/>
                <w:iCs/>
                <w:color w:val="auto"/>
                <w:lang w:val="ro-RO"/>
              </w:rPr>
              <w:t xml:space="preserve"> document on </w:t>
            </w:r>
            <w:proofErr w:type="spellStart"/>
            <w:r w:rsidRPr="009A6EBF">
              <w:rPr>
                <w:i/>
                <w:iCs/>
                <w:color w:val="auto"/>
                <w:lang w:val="ro-RO"/>
              </w:rPr>
              <w:t>best</w:t>
            </w:r>
            <w:proofErr w:type="spellEnd"/>
            <w:r w:rsidRPr="009A6EBF">
              <w:rPr>
                <w:i/>
                <w:iCs/>
                <w:color w:val="auto"/>
                <w:lang w:val="ro-RO"/>
              </w:rPr>
              <w:t xml:space="preserve"> </w:t>
            </w:r>
            <w:proofErr w:type="spellStart"/>
            <w:r w:rsidRPr="009A6EBF">
              <w:rPr>
                <w:i/>
                <w:iCs/>
                <w:color w:val="auto"/>
                <w:lang w:val="ro-RO"/>
              </w:rPr>
              <w:t>available</w:t>
            </w:r>
            <w:proofErr w:type="spellEnd"/>
            <w:r w:rsidRPr="009A6EBF">
              <w:rPr>
                <w:i/>
                <w:iCs/>
                <w:color w:val="auto"/>
                <w:lang w:val="ro-RO"/>
              </w:rPr>
              <w:t xml:space="preserve"> </w:t>
            </w:r>
            <w:proofErr w:type="spellStart"/>
            <w:r w:rsidRPr="009A6EBF">
              <w:rPr>
                <w:i/>
                <w:iCs/>
                <w:color w:val="auto"/>
                <w:lang w:val="ro-RO"/>
              </w:rPr>
              <w:t>techniques</w:t>
            </w:r>
            <w:proofErr w:type="spellEnd"/>
            <w:r w:rsidRPr="009A6EBF">
              <w:rPr>
                <w:i/>
                <w:iCs/>
                <w:color w:val="auto"/>
                <w:lang w:val="ro-RO"/>
              </w:rPr>
              <w:t xml:space="preserve"> in </w:t>
            </w:r>
            <w:proofErr w:type="spellStart"/>
            <w:r w:rsidRPr="009A6EBF">
              <w:rPr>
                <w:i/>
                <w:iCs/>
                <w:color w:val="auto"/>
                <w:lang w:val="ro-RO"/>
              </w:rPr>
              <w:t>the</w:t>
            </w:r>
            <w:proofErr w:type="spellEnd"/>
            <w:r w:rsidRPr="009A6EBF">
              <w:rPr>
                <w:i/>
                <w:iCs/>
                <w:color w:val="auto"/>
                <w:lang w:val="ro-RO"/>
              </w:rPr>
              <w:t xml:space="preserve"> </w:t>
            </w:r>
            <w:proofErr w:type="spellStart"/>
            <w:r w:rsidRPr="009A6EBF">
              <w:rPr>
                <w:i/>
                <w:iCs/>
                <w:color w:val="auto"/>
                <w:lang w:val="ro-RO"/>
              </w:rPr>
              <w:t>production</w:t>
            </w:r>
            <w:proofErr w:type="spellEnd"/>
            <w:r w:rsidRPr="009A6EBF">
              <w:rPr>
                <w:i/>
                <w:iCs/>
                <w:color w:val="auto"/>
                <w:lang w:val="ro-RO"/>
              </w:rPr>
              <w:t xml:space="preserve"> of </w:t>
            </w:r>
            <w:proofErr w:type="spellStart"/>
            <w:r w:rsidRPr="009A6EBF">
              <w:rPr>
                <w:i/>
                <w:iCs/>
                <w:color w:val="auto"/>
                <w:lang w:val="ro-RO"/>
              </w:rPr>
              <w:t>polymers</w:t>
            </w:r>
            <w:proofErr w:type="spellEnd"/>
            <w:r w:rsidRPr="009A6EBF">
              <w:rPr>
                <w:i/>
                <w:iCs/>
                <w:color w:val="auto"/>
                <w:lang w:val="ro-RO"/>
              </w:rPr>
              <w:t>, august 2007</w:t>
            </w:r>
            <w:r w:rsidRPr="009A6EBF">
              <w:rPr>
                <w:color w:val="auto"/>
                <w:lang w:val="ro-RO"/>
              </w:rPr>
              <w:t>. Nu există cerințe specifice pentru  producerea spumelor poliuretanice flexibile.</w:t>
            </w:r>
          </w:p>
          <w:p w:rsidR="00DC3C65" w:rsidRDefault="008E3E00">
            <w:pPr>
              <w:jc w:val="both"/>
              <w:rPr>
                <w:color w:val="EF413D"/>
                <w:highlight w:val="yellow"/>
              </w:rPr>
            </w:pPr>
            <w:r w:rsidRPr="009A6EBF">
              <w:rPr>
                <w:color w:val="auto"/>
                <w:lang w:val="ro-RO"/>
              </w:rPr>
              <w:t xml:space="preserve">Îi sunt de asemenea aplicabile cerințele BAT privind depozitarea în rezervoare din </w:t>
            </w:r>
            <w:proofErr w:type="spellStart"/>
            <w:r w:rsidRPr="009A6EBF">
              <w:rPr>
                <w:i/>
                <w:iCs/>
                <w:color w:val="auto"/>
                <w:lang w:val="ro-RO"/>
              </w:rPr>
              <w:t>Reference</w:t>
            </w:r>
            <w:proofErr w:type="spellEnd"/>
            <w:r w:rsidRPr="009A6EBF">
              <w:rPr>
                <w:i/>
                <w:iCs/>
                <w:color w:val="auto"/>
                <w:lang w:val="ro-RO"/>
              </w:rPr>
              <w:t xml:space="preserve"> document on </w:t>
            </w:r>
            <w:proofErr w:type="spellStart"/>
            <w:r w:rsidRPr="009A6EBF">
              <w:rPr>
                <w:i/>
                <w:iCs/>
                <w:color w:val="auto"/>
                <w:lang w:val="ro-RO"/>
              </w:rPr>
              <w:t>best</w:t>
            </w:r>
            <w:proofErr w:type="spellEnd"/>
            <w:r w:rsidRPr="009A6EBF">
              <w:rPr>
                <w:i/>
                <w:iCs/>
                <w:color w:val="auto"/>
                <w:lang w:val="ro-RO"/>
              </w:rPr>
              <w:t xml:space="preserve"> </w:t>
            </w:r>
            <w:proofErr w:type="spellStart"/>
            <w:r w:rsidRPr="009A6EBF">
              <w:rPr>
                <w:i/>
                <w:iCs/>
                <w:color w:val="auto"/>
                <w:lang w:val="ro-RO"/>
              </w:rPr>
              <w:t>available</w:t>
            </w:r>
            <w:proofErr w:type="spellEnd"/>
            <w:r w:rsidRPr="009A6EBF">
              <w:rPr>
                <w:i/>
                <w:iCs/>
                <w:color w:val="auto"/>
                <w:lang w:val="ro-RO"/>
              </w:rPr>
              <w:t xml:space="preserve"> </w:t>
            </w:r>
            <w:proofErr w:type="spellStart"/>
            <w:r w:rsidRPr="009A6EBF">
              <w:rPr>
                <w:i/>
                <w:iCs/>
                <w:color w:val="auto"/>
                <w:lang w:val="ro-RO"/>
              </w:rPr>
              <w:t>techniques</w:t>
            </w:r>
            <w:proofErr w:type="spellEnd"/>
            <w:r w:rsidRPr="009A6EBF">
              <w:rPr>
                <w:i/>
                <w:iCs/>
                <w:color w:val="auto"/>
                <w:lang w:val="ro-RO"/>
              </w:rPr>
              <w:t xml:space="preserve"> on </w:t>
            </w:r>
            <w:proofErr w:type="spellStart"/>
            <w:r w:rsidRPr="009A6EBF">
              <w:rPr>
                <w:i/>
                <w:iCs/>
                <w:color w:val="auto"/>
                <w:lang w:val="ro-RO"/>
              </w:rPr>
              <w:t>Emissions</w:t>
            </w:r>
            <w:proofErr w:type="spellEnd"/>
            <w:r w:rsidRPr="009A6EBF">
              <w:rPr>
                <w:i/>
                <w:iCs/>
                <w:color w:val="auto"/>
                <w:lang w:val="ro-RO"/>
              </w:rPr>
              <w:t xml:space="preserve"> </w:t>
            </w:r>
            <w:proofErr w:type="spellStart"/>
            <w:r w:rsidRPr="009A6EBF">
              <w:rPr>
                <w:i/>
                <w:iCs/>
                <w:color w:val="auto"/>
                <w:lang w:val="ro-RO"/>
              </w:rPr>
              <w:t>from</w:t>
            </w:r>
            <w:proofErr w:type="spellEnd"/>
            <w:r w:rsidRPr="009A6EBF">
              <w:rPr>
                <w:i/>
                <w:iCs/>
                <w:color w:val="auto"/>
                <w:lang w:val="ro-RO"/>
              </w:rPr>
              <w:t xml:space="preserve"> </w:t>
            </w:r>
            <w:proofErr w:type="spellStart"/>
            <w:r w:rsidRPr="009A6EBF">
              <w:rPr>
                <w:i/>
                <w:iCs/>
                <w:color w:val="auto"/>
                <w:lang w:val="ro-RO"/>
              </w:rPr>
              <w:t>storage</w:t>
            </w:r>
            <w:proofErr w:type="spellEnd"/>
            <w:r w:rsidRPr="009A6EBF">
              <w:rPr>
                <w:i/>
                <w:iCs/>
                <w:color w:val="auto"/>
                <w:lang w:val="ro-RO"/>
              </w:rPr>
              <w:t xml:space="preserve">, iulie 2006 </w:t>
            </w:r>
            <w:r w:rsidRPr="009A6EBF">
              <w:rPr>
                <w:color w:val="auto"/>
                <w:lang w:val="ro-RO"/>
              </w:rPr>
              <w:t>precum și o parte din cerințele BAT din</w:t>
            </w:r>
            <w:r w:rsidRPr="009A6EBF">
              <w:rPr>
                <w:i/>
                <w:iCs/>
                <w:color w:val="auto"/>
                <w:lang w:val="ro-RO"/>
              </w:rPr>
              <w:t xml:space="preserve"> </w:t>
            </w:r>
            <w:proofErr w:type="spellStart"/>
            <w:r w:rsidRPr="009A6EBF">
              <w:rPr>
                <w:i/>
                <w:iCs/>
                <w:color w:val="auto"/>
                <w:lang w:val="ro-RO"/>
              </w:rPr>
              <w:t>Reference</w:t>
            </w:r>
            <w:proofErr w:type="spellEnd"/>
            <w:r w:rsidRPr="009A6EBF">
              <w:rPr>
                <w:i/>
                <w:iCs/>
                <w:color w:val="auto"/>
                <w:lang w:val="ro-RO"/>
              </w:rPr>
              <w:t xml:space="preserve"> document for </w:t>
            </w:r>
            <w:proofErr w:type="spellStart"/>
            <w:r w:rsidRPr="009A6EBF">
              <w:rPr>
                <w:i/>
                <w:iCs/>
                <w:color w:val="auto"/>
                <w:lang w:val="ro-RO"/>
              </w:rPr>
              <w:t>common</w:t>
            </w:r>
            <w:proofErr w:type="spellEnd"/>
            <w:r w:rsidRPr="009A6EBF">
              <w:rPr>
                <w:i/>
                <w:iCs/>
                <w:color w:val="auto"/>
                <w:lang w:val="ro-RO"/>
              </w:rPr>
              <w:t xml:space="preserve"> </w:t>
            </w:r>
            <w:proofErr w:type="spellStart"/>
            <w:r w:rsidRPr="009A6EBF">
              <w:rPr>
                <w:i/>
                <w:iCs/>
                <w:color w:val="auto"/>
                <w:lang w:val="ro-RO"/>
              </w:rPr>
              <w:t>waste</w:t>
            </w:r>
            <w:proofErr w:type="spellEnd"/>
            <w:r w:rsidRPr="009A6EBF">
              <w:rPr>
                <w:i/>
                <w:iCs/>
                <w:color w:val="auto"/>
                <w:lang w:val="ro-RO"/>
              </w:rPr>
              <w:t xml:space="preserve"> </w:t>
            </w:r>
            <w:proofErr w:type="spellStart"/>
            <w:r w:rsidRPr="009A6EBF">
              <w:rPr>
                <w:i/>
                <w:iCs/>
                <w:color w:val="auto"/>
                <w:lang w:val="ro-RO"/>
              </w:rPr>
              <w:t>water</w:t>
            </w:r>
            <w:proofErr w:type="spellEnd"/>
            <w:r w:rsidRPr="009A6EBF">
              <w:rPr>
                <w:i/>
                <w:iCs/>
                <w:color w:val="auto"/>
                <w:lang w:val="ro-RO"/>
              </w:rPr>
              <w:t xml:space="preserve"> </w:t>
            </w:r>
            <w:proofErr w:type="spellStart"/>
            <w:r w:rsidRPr="009A6EBF">
              <w:rPr>
                <w:i/>
                <w:iCs/>
                <w:color w:val="auto"/>
                <w:lang w:val="ro-RO"/>
              </w:rPr>
              <w:t>and</w:t>
            </w:r>
            <w:proofErr w:type="spellEnd"/>
            <w:r w:rsidRPr="009A6EBF">
              <w:rPr>
                <w:i/>
                <w:iCs/>
                <w:color w:val="auto"/>
                <w:lang w:val="ro-RO"/>
              </w:rPr>
              <w:t xml:space="preserve"> </w:t>
            </w:r>
            <w:proofErr w:type="spellStart"/>
            <w:r w:rsidRPr="009A6EBF">
              <w:rPr>
                <w:i/>
                <w:iCs/>
                <w:color w:val="auto"/>
                <w:lang w:val="ro-RO"/>
              </w:rPr>
              <w:t>waste</w:t>
            </w:r>
            <w:proofErr w:type="spellEnd"/>
            <w:r w:rsidRPr="009A6EBF">
              <w:rPr>
                <w:i/>
                <w:iCs/>
                <w:color w:val="auto"/>
                <w:lang w:val="ro-RO"/>
              </w:rPr>
              <w:t xml:space="preserve"> gas </w:t>
            </w:r>
            <w:proofErr w:type="spellStart"/>
            <w:r w:rsidRPr="009A6EBF">
              <w:rPr>
                <w:i/>
                <w:iCs/>
                <w:color w:val="auto"/>
                <w:lang w:val="ro-RO"/>
              </w:rPr>
              <w:t>treatment</w:t>
            </w:r>
            <w:proofErr w:type="spellEnd"/>
            <w:r w:rsidRPr="009A6EBF">
              <w:rPr>
                <w:i/>
                <w:iCs/>
                <w:color w:val="auto"/>
                <w:lang w:val="ro-RO"/>
              </w:rPr>
              <w:t xml:space="preserve"> / management </w:t>
            </w:r>
            <w:proofErr w:type="spellStart"/>
            <w:r w:rsidRPr="009A6EBF">
              <w:rPr>
                <w:i/>
                <w:iCs/>
                <w:color w:val="auto"/>
                <w:lang w:val="ro-RO"/>
              </w:rPr>
              <w:t>systems</w:t>
            </w:r>
            <w:proofErr w:type="spellEnd"/>
            <w:r w:rsidRPr="009A6EBF">
              <w:rPr>
                <w:i/>
                <w:iCs/>
                <w:color w:val="auto"/>
                <w:lang w:val="ro-RO"/>
              </w:rPr>
              <w:t xml:space="preserve"> in </w:t>
            </w:r>
            <w:proofErr w:type="spellStart"/>
            <w:r w:rsidRPr="009A6EBF">
              <w:rPr>
                <w:i/>
                <w:iCs/>
                <w:color w:val="auto"/>
                <w:lang w:val="ro-RO"/>
              </w:rPr>
              <w:t>the</w:t>
            </w:r>
            <w:proofErr w:type="spellEnd"/>
            <w:r w:rsidRPr="009A6EBF">
              <w:rPr>
                <w:i/>
                <w:iCs/>
                <w:color w:val="auto"/>
                <w:lang w:val="ro-RO"/>
              </w:rPr>
              <w:t xml:space="preserve"> </w:t>
            </w:r>
            <w:proofErr w:type="spellStart"/>
            <w:r w:rsidRPr="009A6EBF">
              <w:rPr>
                <w:i/>
                <w:iCs/>
                <w:color w:val="auto"/>
                <w:lang w:val="ro-RO"/>
              </w:rPr>
              <w:t>chemical</w:t>
            </w:r>
            <w:proofErr w:type="spellEnd"/>
            <w:r w:rsidRPr="009A6EBF">
              <w:rPr>
                <w:i/>
                <w:iCs/>
                <w:color w:val="auto"/>
                <w:lang w:val="ro-RO"/>
              </w:rPr>
              <w:t xml:space="preserve"> sector, 2016</w:t>
            </w:r>
            <w:r w:rsidR="009A6EBF">
              <w:rPr>
                <w:i/>
                <w:iCs/>
                <w:color w:val="auto"/>
                <w:lang w:val="ro-RO"/>
              </w:rPr>
              <w:t>.</w:t>
            </w:r>
          </w:p>
        </w:tc>
      </w:tr>
    </w:tbl>
    <w:p w:rsidR="00DC3C65" w:rsidRDefault="00DC3C65">
      <w:pPr>
        <w:rPr>
          <w:highlight w:val="red"/>
          <w:lang w:val="ro-RO"/>
        </w:rPr>
      </w:pPr>
    </w:p>
    <w:p w:rsidR="00DC3C65" w:rsidRDefault="008E3E00">
      <w:pPr>
        <w:rPr>
          <w:b/>
          <w:lang w:val="ro-RO"/>
        </w:rPr>
      </w:pPr>
      <w:r>
        <w:rPr>
          <w:b/>
          <w:lang w:val="ro-RO"/>
        </w:rPr>
        <w:t>3.3 Auditul privind minimizarea deşeurilor (minimizarea utilizării materiilor prime)</w:t>
      </w:r>
    </w:p>
    <w:p w:rsidR="00DC3C65" w:rsidRDefault="00DC3C65">
      <w:pPr>
        <w:rPr>
          <w:b/>
          <w:lang w:val="ro-RO"/>
        </w:rPr>
      </w:pPr>
    </w:p>
    <w:tbl>
      <w:tblPr>
        <w:tblW w:w="91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81"/>
      </w:tblGrid>
      <w:tr w:rsidR="00DC3C65">
        <w:trPr>
          <w:jc w:val="center"/>
        </w:trPr>
        <w:tc>
          <w:tcPr>
            <w:tcW w:w="918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pPr>
            <w:r w:rsidRPr="009A6EBF">
              <w:rPr>
                <w:color w:val="auto"/>
                <w:lang w:val="ro-RO"/>
              </w:rPr>
              <w:t xml:space="preserve">Cea mai mare parte a materiilor prime şi materialelor </w:t>
            </w:r>
            <w:r>
              <w:rPr>
                <w:color w:val="000000"/>
                <w:lang w:val="ro-RO"/>
              </w:rPr>
              <w:t>se regăseşte în produsele finite. Pentru activitatea de producere a spumelor poliuretanice flexibile nu se poate realiza o minimizare a cantităţii de deşeuri prin minimizarea utilizării materiilor prime.</w:t>
            </w:r>
          </w:p>
        </w:tc>
      </w:tr>
    </w:tbl>
    <w:p w:rsidR="00DC3C65" w:rsidRDefault="00DC3C65">
      <w:pPr>
        <w:rPr>
          <w:highlight w:val="red"/>
          <w:lang w:val="ro-RO"/>
        </w:rPr>
      </w:pPr>
    </w:p>
    <w:p w:rsidR="00DC3C65" w:rsidRDefault="008E3E00">
      <w:pPr>
        <w:rPr>
          <w:b/>
          <w:lang w:val="ro-RO"/>
        </w:rPr>
      </w:pPr>
      <w:r>
        <w:rPr>
          <w:b/>
          <w:lang w:val="ro-RO"/>
        </w:rPr>
        <w:t>3.4</w:t>
      </w:r>
      <w:r>
        <w:rPr>
          <w:b/>
          <w:lang w:val="ro-RO"/>
        </w:rPr>
        <w:tab/>
        <w:t>Utilizarea apei</w:t>
      </w:r>
    </w:p>
    <w:p w:rsidR="00DC3C65" w:rsidRDefault="00DC3C65">
      <w:pPr>
        <w:rPr>
          <w:b/>
          <w:highlight w:val="red"/>
          <w:lang w:val="ro-RO"/>
        </w:rPr>
      </w:pPr>
    </w:p>
    <w:tbl>
      <w:tblPr>
        <w:tblW w:w="917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70"/>
      </w:tblGrid>
      <w:tr w:rsidR="00DC3C65">
        <w:trPr>
          <w:trHeight w:val="416"/>
          <w:jc w:val="center"/>
        </w:trPr>
        <w:tc>
          <w:tcPr>
            <w:tcW w:w="917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tabs>
                <w:tab w:val="left" w:pos="990"/>
              </w:tabs>
              <w:snapToGrid w:val="0"/>
              <w:jc w:val="both"/>
              <w:rPr>
                <w:lang w:val="ro-RO"/>
              </w:rPr>
            </w:pPr>
            <w:r>
              <w:rPr>
                <w:lang w:val="ro-RO"/>
              </w:rPr>
              <w:t>Apa este utilizată pentru:</w:t>
            </w:r>
          </w:p>
          <w:p w:rsidR="00DC3C65" w:rsidRDefault="008E3E00">
            <w:pPr>
              <w:jc w:val="both"/>
              <w:rPr>
                <w:lang w:val="ro-RO"/>
              </w:rPr>
            </w:pPr>
            <w:r>
              <w:rPr>
                <w:lang w:val="ro-RO"/>
              </w:rPr>
              <w:t>- producerea spumelor poliuretanice flexibile (apa este în totalitate consumată în reacţiile chimice aferente producerii spumelor poliuretanice flexibile)</w:t>
            </w:r>
          </w:p>
          <w:p w:rsidR="00DC3C65" w:rsidRDefault="008E3E00">
            <w:pPr>
              <w:tabs>
                <w:tab w:val="left" w:pos="990"/>
              </w:tabs>
              <w:snapToGrid w:val="0"/>
              <w:jc w:val="both"/>
              <w:rPr>
                <w:lang w:val="ro-RO"/>
              </w:rPr>
            </w:pPr>
            <w:r>
              <w:rPr>
                <w:lang w:val="ro-RO"/>
              </w:rPr>
              <w:t>- nevoile igienico-sanitare ale personalului angajat</w:t>
            </w:r>
          </w:p>
          <w:p w:rsidR="00DC3C65" w:rsidRDefault="008E3E00">
            <w:pPr>
              <w:tabs>
                <w:tab w:val="left" w:pos="990"/>
              </w:tabs>
              <w:snapToGrid w:val="0"/>
              <w:jc w:val="both"/>
              <w:rPr>
                <w:lang w:val="ro-RO"/>
              </w:rPr>
            </w:pPr>
            <w:r>
              <w:rPr>
                <w:lang w:val="ro-RO"/>
              </w:rPr>
              <w:t>- refacerea rezervei de incendiu</w:t>
            </w:r>
          </w:p>
        </w:tc>
      </w:tr>
    </w:tbl>
    <w:p w:rsidR="00DC3C65" w:rsidRDefault="00DC3C65">
      <w:pPr>
        <w:rPr>
          <w:lang w:val="ro-RO"/>
        </w:rPr>
      </w:pPr>
    </w:p>
    <w:p w:rsidR="00DC3C65" w:rsidRDefault="008E3E00">
      <w:pPr>
        <w:rPr>
          <w:b/>
          <w:lang w:val="ro-RO"/>
        </w:rPr>
      </w:pPr>
      <w:r>
        <w:rPr>
          <w:b/>
          <w:lang w:val="ro-RO"/>
        </w:rPr>
        <w:t>4.</w:t>
      </w:r>
      <w:r>
        <w:rPr>
          <w:b/>
          <w:lang w:val="ro-RO"/>
        </w:rPr>
        <w:tab/>
        <w:t>PRINCIPALELE ACTIVITĂŢI</w:t>
      </w:r>
    </w:p>
    <w:p w:rsidR="00DC3C65" w:rsidRDefault="00DC3C65">
      <w:pPr>
        <w:rPr>
          <w:b/>
          <w:highlight w:val="red"/>
          <w:lang w:val="ro-RO"/>
        </w:rPr>
      </w:pPr>
    </w:p>
    <w:tbl>
      <w:tblPr>
        <w:tblW w:w="912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DC3C65">
        <w:trPr>
          <w:jc w:val="center"/>
        </w:trPr>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rPr>
                <w:lang w:val="ro-RO"/>
              </w:rPr>
            </w:pPr>
            <w:r>
              <w:rPr>
                <w:lang w:val="ro-RO"/>
              </w:rPr>
              <w:t>- aprovizionarea cu materii prime şi materiale</w:t>
            </w:r>
          </w:p>
          <w:p w:rsidR="00DC3C65" w:rsidRDefault="008E3E00">
            <w:pPr>
              <w:jc w:val="both"/>
              <w:rPr>
                <w:lang w:val="ro-RO"/>
              </w:rPr>
            </w:pPr>
            <w:r>
              <w:rPr>
                <w:lang w:val="ro-RO"/>
              </w:rPr>
              <w:t>- depozitarea materiilor prime şi a materialelor</w:t>
            </w:r>
          </w:p>
          <w:p w:rsidR="00DC3C65" w:rsidRDefault="008E3E00">
            <w:pPr>
              <w:jc w:val="both"/>
              <w:rPr>
                <w:lang w:val="ro-RO"/>
              </w:rPr>
            </w:pPr>
            <w:r>
              <w:rPr>
                <w:lang w:val="ro-RO"/>
              </w:rPr>
              <w:t xml:space="preserve">- pregătirea materiilor prime şi a materialelor în vederea utilizării pentru producția de spume </w:t>
            </w:r>
            <w:r>
              <w:rPr>
                <w:lang w:val="ro-RO"/>
              </w:rPr>
              <w:lastRenderedPageBreak/>
              <w:t>poliuretanice (preparare, condiţionare)</w:t>
            </w:r>
          </w:p>
          <w:p w:rsidR="00DC3C65" w:rsidRDefault="008E3E00">
            <w:pPr>
              <w:jc w:val="both"/>
              <w:rPr>
                <w:lang w:val="ro-RO"/>
              </w:rPr>
            </w:pPr>
            <w:r>
              <w:rPr>
                <w:lang w:val="ro-RO"/>
              </w:rPr>
              <w:t>- spumarea (producerea spumelor poliuretanice)</w:t>
            </w:r>
          </w:p>
          <w:p w:rsidR="00DC3C65" w:rsidRDefault="008E3E00">
            <w:pPr>
              <w:jc w:val="both"/>
              <w:rPr>
                <w:lang w:val="ro-RO"/>
              </w:rPr>
            </w:pPr>
            <w:r>
              <w:rPr>
                <w:lang w:val="ro-RO"/>
              </w:rPr>
              <w:t>- maturarea spumelor poliuretanice</w:t>
            </w:r>
          </w:p>
          <w:p w:rsidR="00DC3C65" w:rsidRDefault="008E3E00">
            <w:pPr>
              <w:snapToGrid w:val="0"/>
              <w:jc w:val="both"/>
              <w:rPr>
                <w:lang w:val="ro-RO"/>
              </w:rPr>
            </w:pPr>
            <w:r>
              <w:rPr>
                <w:lang w:val="ro-RO"/>
              </w:rPr>
              <w:t xml:space="preserve">- debitarea pieselor din spumă </w:t>
            </w:r>
            <w:proofErr w:type="spellStart"/>
            <w:r>
              <w:rPr>
                <w:lang w:val="ro-RO"/>
              </w:rPr>
              <w:t>poliuretanică</w:t>
            </w:r>
            <w:proofErr w:type="spellEnd"/>
          </w:p>
        </w:tc>
      </w:tr>
    </w:tbl>
    <w:p w:rsidR="00DC3C65" w:rsidRDefault="00DC3C65">
      <w:pPr>
        <w:rPr>
          <w:b/>
          <w:highlight w:val="red"/>
          <w:lang w:val="ro-RO"/>
        </w:rPr>
      </w:pPr>
    </w:p>
    <w:p w:rsidR="00DC3C65" w:rsidRDefault="008E3E00">
      <w:pPr>
        <w:tabs>
          <w:tab w:val="left" w:pos="990"/>
        </w:tabs>
        <w:rPr>
          <w:b/>
          <w:lang w:val="ro-RO"/>
        </w:rPr>
      </w:pPr>
      <w:r>
        <w:rPr>
          <w:b/>
          <w:lang w:val="ro-RO"/>
        </w:rPr>
        <w:t>5.</w:t>
      </w:r>
      <w:r>
        <w:rPr>
          <w:b/>
          <w:lang w:val="ro-RO"/>
        </w:rPr>
        <w:tab/>
        <w:t>EMISII ŞI REDUCEREA POLUĂRII</w:t>
      </w:r>
    </w:p>
    <w:p w:rsidR="00DC3C65" w:rsidRDefault="00DC3C65">
      <w:pPr>
        <w:rPr>
          <w:b/>
          <w:highlight w:val="red"/>
          <w:lang w:val="ro-RO"/>
        </w:rPr>
      </w:pPr>
    </w:p>
    <w:tbl>
      <w:tblPr>
        <w:tblW w:w="912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DC3C65">
        <w:trPr>
          <w:jc w:val="center"/>
        </w:trPr>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rPr>
                <w:lang w:val="ro-RO"/>
              </w:rPr>
            </w:pPr>
            <w:r>
              <w:rPr>
                <w:lang w:val="ro-RO"/>
              </w:rPr>
              <w:t>Emisiile asociate activităţii Fabricii sunt:</w:t>
            </w:r>
          </w:p>
          <w:p w:rsidR="00DC3C65" w:rsidRDefault="008E3E00">
            <w:pPr>
              <w:jc w:val="both"/>
              <w:rPr>
                <w:lang w:val="ro-RO"/>
              </w:rPr>
            </w:pPr>
            <w:r>
              <w:rPr>
                <w:lang w:val="ro-RO"/>
              </w:rPr>
              <w:t xml:space="preserve">- pentru </w:t>
            </w:r>
            <w:r>
              <w:rPr>
                <w:i/>
                <w:lang w:val="ro-RO"/>
              </w:rPr>
              <w:t xml:space="preserve">sol, subsol </w:t>
            </w:r>
          </w:p>
          <w:p w:rsidR="00DC3C65" w:rsidRDefault="008E3E00">
            <w:pPr>
              <w:ind w:firstLine="283"/>
              <w:jc w:val="both"/>
              <w:rPr>
                <w:lang w:val="ro-RO"/>
              </w:rPr>
            </w:pPr>
            <w:r>
              <w:rPr>
                <w:lang w:val="ro-RO"/>
              </w:rPr>
              <w:t xml:space="preserve">- nu sunt identificate emisii asociate cu activitatea de producere a spumelor poliuretanice flexibile. </w:t>
            </w:r>
          </w:p>
          <w:p w:rsidR="00DC3C65" w:rsidRDefault="008E3E00">
            <w:pPr>
              <w:jc w:val="both"/>
              <w:rPr>
                <w:lang w:val="ro-RO"/>
              </w:rPr>
            </w:pPr>
            <w:r>
              <w:rPr>
                <w:lang w:val="ro-RO"/>
              </w:rPr>
              <w:t xml:space="preserve">- pentru </w:t>
            </w:r>
            <w:r>
              <w:rPr>
                <w:i/>
                <w:lang w:val="ro-RO"/>
              </w:rPr>
              <w:t xml:space="preserve">apă </w:t>
            </w:r>
          </w:p>
          <w:p w:rsidR="00DC3C65" w:rsidRDefault="008E3E00">
            <w:pPr>
              <w:ind w:firstLine="283"/>
              <w:jc w:val="both"/>
              <w:rPr>
                <w:lang w:val="ro-RO"/>
              </w:rPr>
            </w:pPr>
            <w:r>
              <w:rPr>
                <w:lang w:val="ro-RO"/>
              </w:rPr>
              <w:t>- nu există evacuări de ape tehnologice uzate</w:t>
            </w:r>
          </w:p>
          <w:p w:rsidR="00DC3C65" w:rsidRDefault="008E3E00">
            <w:pPr>
              <w:ind w:firstLine="283"/>
              <w:jc w:val="both"/>
              <w:rPr>
                <w:lang w:val="ro-RO"/>
              </w:rPr>
            </w:pPr>
            <w:r>
              <w:rPr>
                <w:lang w:val="ro-RO"/>
              </w:rPr>
              <w:t>- apele pluviale convenţional curate sunt evacuate din incintă fără a fi tratate</w:t>
            </w:r>
          </w:p>
          <w:p w:rsidR="00DC3C65" w:rsidRDefault="008E3E00">
            <w:pPr>
              <w:ind w:firstLine="283"/>
              <w:jc w:val="both"/>
              <w:rPr>
                <w:lang w:val="ro-RO"/>
              </w:rPr>
            </w:pPr>
            <w:r>
              <w:rPr>
                <w:lang w:val="ro-RO"/>
              </w:rPr>
              <w:t>- apele pluviale potenţial impurificate (datorită traficului auto din incinta fabricii) sunt tratate în separatorul de produse petroliere înainte de a fi evacuate din incintă</w:t>
            </w:r>
          </w:p>
          <w:p w:rsidR="00DC3C65" w:rsidRDefault="008E3E00">
            <w:pPr>
              <w:ind w:firstLine="283"/>
              <w:jc w:val="both"/>
              <w:rPr>
                <w:lang w:val="ro-RO"/>
              </w:rPr>
            </w:pPr>
            <w:r>
              <w:rPr>
                <w:lang w:val="ro-RO"/>
              </w:rPr>
              <w:t>- apele menajere uzate sunt tratate în stația de epurare proprie  înainte de a fi evacuate din incintă</w:t>
            </w:r>
          </w:p>
          <w:p w:rsidR="00DC3C65" w:rsidRDefault="008E3E00">
            <w:pPr>
              <w:ind w:firstLine="283"/>
              <w:jc w:val="both"/>
              <w:rPr>
                <w:lang w:val="ro-RO"/>
              </w:rPr>
            </w:pPr>
            <w:r>
              <w:rPr>
                <w:lang w:val="ro-RO"/>
              </w:rPr>
              <w:t>- nu sunt identificate situaţii în care substanţele/amestecurile chimice utilizate pentru producerea spumelor poliuretanice pot afecta calitatea apei de suprafaţă sau a apei subterane</w:t>
            </w:r>
          </w:p>
          <w:p w:rsidR="00DC3C65" w:rsidRDefault="008E3E00">
            <w:pPr>
              <w:jc w:val="both"/>
              <w:rPr>
                <w:lang w:val="ro-RO"/>
              </w:rPr>
            </w:pPr>
            <w:r>
              <w:rPr>
                <w:lang w:val="ro-RO"/>
              </w:rPr>
              <w:t xml:space="preserve">- pentru </w:t>
            </w:r>
            <w:r>
              <w:rPr>
                <w:i/>
                <w:lang w:val="ro-RO"/>
              </w:rPr>
              <w:t xml:space="preserve">aer </w:t>
            </w:r>
          </w:p>
          <w:p w:rsidR="00DC3C65" w:rsidRDefault="008E3E00">
            <w:pPr>
              <w:ind w:firstLine="340"/>
              <w:jc w:val="both"/>
              <w:rPr>
                <w:lang w:val="ro-RO"/>
              </w:rPr>
            </w:pPr>
            <w:r>
              <w:rPr>
                <w:lang w:val="ro-RO"/>
              </w:rPr>
              <w:t xml:space="preserve">- activităţii de producere a spumelor poliuretanice flexibile îi sunt asociate emisii atmosferice de toluen </w:t>
            </w:r>
            <w:proofErr w:type="spellStart"/>
            <w:r>
              <w:rPr>
                <w:lang w:val="ro-RO"/>
              </w:rPr>
              <w:t>diizocianat</w:t>
            </w:r>
            <w:proofErr w:type="spellEnd"/>
            <w:r>
              <w:rPr>
                <w:lang w:val="ro-RO"/>
              </w:rPr>
              <w:t>, de amine și de clorură de metile</w:t>
            </w:r>
            <w:r w:rsidRPr="009A6EBF">
              <w:rPr>
                <w:color w:val="auto"/>
                <w:lang w:val="ro-RO"/>
              </w:rPr>
              <w:t>n. Cea mai mare parte a acestora sunt tratate prin trecerea prin filtrul cu cărbune activ</w:t>
            </w:r>
          </w:p>
          <w:p w:rsidR="00DC3C65" w:rsidRDefault="008E3E00">
            <w:pPr>
              <w:ind w:firstLine="340"/>
              <w:jc w:val="both"/>
              <w:rPr>
                <w:lang w:val="ro-RO"/>
              </w:rPr>
            </w:pPr>
            <w:r>
              <w:rPr>
                <w:lang w:val="ro-RO"/>
              </w:rPr>
              <w:t>- din funcţionarea centralelor termice care funcționează pe gaz metan rezultă emisii atmosferice de oxizi de carbon, oxizi de azot</w:t>
            </w:r>
          </w:p>
          <w:p w:rsidR="00DC3C65" w:rsidRDefault="008E3E00">
            <w:pPr>
              <w:jc w:val="both"/>
              <w:rPr>
                <w:lang w:val="ro-RO"/>
              </w:rPr>
            </w:pPr>
            <w:r>
              <w:rPr>
                <w:lang w:val="ro-RO"/>
              </w:rPr>
              <w:t>Pentru reducerea emisiilor de poluanţi în factorii de mediu se utilizează:</w:t>
            </w:r>
          </w:p>
          <w:p w:rsidR="00DC3C65" w:rsidRDefault="008E3E00">
            <w:pPr>
              <w:ind w:firstLine="283"/>
              <w:jc w:val="both"/>
              <w:rPr>
                <w:lang w:val="ro-RO"/>
              </w:rPr>
            </w:pPr>
            <w:r>
              <w:rPr>
                <w:lang w:val="ro-RO"/>
              </w:rPr>
              <w:t>- sisteme de descărcare ale materiilor prime şi materialelor care minimizează posibilitatea scurgerilor/scăpărilor</w:t>
            </w:r>
          </w:p>
          <w:p w:rsidR="00DC3C65" w:rsidRDefault="008E3E00">
            <w:pPr>
              <w:ind w:firstLine="283"/>
              <w:jc w:val="both"/>
              <w:rPr>
                <w:lang w:val="ro-RO"/>
              </w:rPr>
            </w:pPr>
            <w:r>
              <w:rPr>
                <w:lang w:val="ro-RO"/>
              </w:rPr>
              <w:t>- cuvă de retenţie la rampa de descărcare a materiilor prime lichide</w:t>
            </w:r>
          </w:p>
          <w:p w:rsidR="00DC3C65" w:rsidRDefault="008E3E00">
            <w:pPr>
              <w:ind w:firstLine="283"/>
              <w:jc w:val="both"/>
              <w:rPr>
                <w:lang w:val="ro-RO"/>
              </w:rPr>
            </w:pPr>
            <w:r>
              <w:rPr>
                <w:lang w:val="ro-RO"/>
              </w:rPr>
              <w:t>- proceduri de neutralizare şi eliminare a eventualelor scurgeri/scăpări de materii prime şi materiale</w:t>
            </w:r>
          </w:p>
          <w:p w:rsidR="00DC3C65" w:rsidRDefault="008E3E00">
            <w:pPr>
              <w:ind w:firstLine="283"/>
              <w:jc w:val="both"/>
              <w:rPr>
                <w:lang w:val="ro-RO"/>
              </w:rPr>
            </w:pPr>
            <w:r>
              <w:rPr>
                <w:lang w:val="ro-RO"/>
              </w:rPr>
              <w:t xml:space="preserve">- sistem de descărcare cu circuit închis pentru toluen </w:t>
            </w:r>
            <w:proofErr w:type="spellStart"/>
            <w:r>
              <w:rPr>
                <w:lang w:val="ro-RO"/>
              </w:rPr>
              <w:t>diizocianat</w:t>
            </w:r>
            <w:proofErr w:type="spellEnd"/>
          </w:p>
          <w:p w:rsidR="00DC3C65" w:rsidRDefault="008E3E00">
            <w:pPr>
              <w:ind w:firstLine="283"/>
              <w:jc w:val="both"/>
              <w:rPr>
                <w:lang w:val="ro-RO"/>
              </w:rPr>
            </w:pPr>
            <w:r>
              <w:rPr>
                <w:lang w:val="ro-RO"/>
              </w:rPr>
              <w:t>- cuve de retenţie sub rezervoarele de stocare</w:t>
            </w:r>
          </w:p>
          <w:p w:rsidR="00DC3C65" w:rsidRDefault="008E3E00">
            <w:pPr>
              <w:ind w:firstLine="283"/>
              <w:jc w:val="both"/>
              <w:rPr>
                <w:lang w:val="ro-RO"/>
              </w:rPr>
            </w:pPr>
            <w:r>
              <w:rPr>
                <w:lang w:val="ro-RO"/>
              </w:rPr>
              <w:t xml:space="preserve">- filtru cu </w:t>
            </w:r>
            <w:proofErr w:type="spellStart"/>
            <w:r>
              <w:rPr>
                <w:lang w:val="ro-RO"/>
              </w:rPr>
              <w:t>carbune</w:t>
            </w:r>
            <w:proofErr w:type="spellEnd"/>
            <w:r>
              <w:rPr>
                <w:lang w:val="ro-RO"/>
              </w:rPr>
              <w:t xml:space="preserve"> activ pentru tratarea gazelor tehnologice rezultate din procesul de spumare</w:t>
            </w:r>
          </w:p>
          <w:p w:rsidR="00DC3C65" w:rsidRDefault="008E3E00">
            <w:pPr>
              <w:ind w:firstLine="283"/>
              <w:jc w:val="both"/>
              <w:rPr>
                <w:lang w:val="ro-RO"/>
              </w:rPr>
            </w:pPr>
            <w:r>
              <w:rPr>
                <w:lang w:val="ro-RO"/>
              </w:rPr>
              <w:t>- coşuri de dispersie pentru gazele de ardere de la centralele termice</w:t>
            </w:r>
          </w:p>
          <w:p w:rsidR="00DC3C65" w:rsidRDefault="008E3E00">
            <w:pPr>
              <w:ind w:firstLine="283"/>
              <w:jc w:val="both"/>
              <w:rPr>
                <w:lang w:val="ro-RO"/>
              </w:rPr>
            </w:pPr>
            <w:r>
              <w:rPr>
                <w:lang w:val="ro-RO"/>
              </w:rPr>
              <w:t>- separator de produse petroliere pentru tratarea apelor pluviale colectate de pe platformele/căile de acces carosabile</w:t>
            </w:r>
          </w:p>
          <w:p w:rsidR="00DC3C65" w:rsidRDefault="008E3E00">
            <w:pPr>
              <w:ind w:firstLine="283"/>
              <w:jc w:val="both"/>
              <w:rPr>
                <w:lang w:val="ro-RO"/>
              </w:rPr>
            </w:pPr>
            <w:r>
              <w:rPr>
                <w:lang w:val="ro-RO"/>
              </w:rPr>
              <w:t>- stație proprie de epurare a apelor uzate menajere</w:t>
            </w:r>
          </w:p>
        </w:tc>
      </w:tr>
    </w:tbl>
    <w:p w:rsidR="00DC3C65" w:rsidRDefault="00DC3C65">
      <w:pPr>
        <w:rPr>
          <w:highlight w:val="red"/>
          <w:lang w:val="ro-RO"/>
        </w:rPr>
      </w:pPr>
    </w:p>
    <w:p w:rsidR="00DC3C65" w:rsidRDefault="008E3E00">
      <w:pPr>
        <w:rPr>
          <w:b/>
          <w:lang w:val="ro-RO"/>
        </w:rPr>
      </w:pPr>
      <w:r>
        <w:rPr>
          <w:b/>
          <w:lang w:val="ro-RO"/>
        </w:rPr>
        <w:t>6. MINIMIZAREA ŞI RECUPERAREA DEŞEURILOR</w:t>
      </w:r>
    </w:p>
    <w:p w:rsidR="00DC3C65" w:rsidRDefault="00DC3C65">
      <w:pPr>
        <w:rPr>
          <w:b/>
          <w:highlight w:val="red"/>
          <w:lang w:val="ro-RO"/>
        </w:rPr>
      </w:pPr>
    </w:p>
    <w:tbl>
      <w:tblPr>
        <w:tblW w:w="912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DC3C65">
        <w:trPr>
          <w:jc w:val="center"/>
        </w:trPr>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rPr>
                <w:lang w:val="ro-RO"/>
              </w:rPr>
            </w:pPr>
            <w:r>
              <w:rPr>
                <w:lang w:val="ro-RO"/>
              </w:rPr>
              <w:t xml:space="preserve">Minimizarea deşeurilor de spumă </w:t>
            </w:r>
            <w:proofErr w:type="spellStart"/>
            <w:r>
              <w:rPr>
                <w:lang w:val="ro-RO"/>
              </w:rPr>
              <w:t>poliuretanică</w:t>
            </w:r>
            <w:proofErr w:type="spellEnd"/>
            <w:r>
              <w:rPr>
                <w:lang w:val="ro-RO"/>
              </w:rPr>
              <w:t xml:space="preserve"> se face prin:</w:t>
            </w:r>
          </w:p>
          <w:p w:rsidR="00DC3C65" w:rsidRDefault="008E3E00">
            <w:pPr>
              <w:jc w:val="both"/>
              <w:rPr>
                <w:lang w:val="ro-RO"/>
              </w:rPr>
            </w:pPr>
            <w:r>
              <w:rPr>
                <w:lang w:val="ro-RO"/>
              </w:rPr>
              <w:t>- utilizarea unor maşini de debitare cu comandă numerică care permit tăierea după şabloane complexe cu reducerea la minim a pierderilor de material</w:t>
            </w:r>
          </w:p>
          <w:p w:rsidR="00DC3C65" w:rsidRDefault="008E3E00">
            <w:pPr>
              <w:jc w:val="both"/>
              <w:rPr>
                <w:lang w:val="ro-RO"/>
              </w:rPr>
            </w:pPr>
            <w:r>
              <w:rPr>
                <w:lang w:val="ro-RO"/>
              </w:rPr>
              <w:t xml:space="preserve">- valorificarea resturilor tehnologice de spumă </w:t>
            </w:r>
            <w:proofErr w:type="spellStart"/>
            <w:r>
              <w:rPr>
                <w:lang w:val="ro-RO"/>
              </w:rPr>
              <w:t>poliuretanică</w:t>
            </w:r>
            <w:proofErr w:type="spellEnd"/>
            <w:r>
              <w:rPr>
                <w:lang w:val="ro-RO"/>
              </w:rPr>
              <w:t xml:space="preserve"> prin tocare, fie în incinta Fabricii de confecții aparținând Sun Garden Management S.C.S. aflată în imediata vecinătate fie la terți</w:t>
            </w:r>
          </w:p>
          <w:p w:rsidR="00DC3C65" w:rsidRDefault="008E3E00">
            <w:pPr>
              <w:snapToGrid w:val="0"/>
              <w:jc w:val="both"/>
              <w:rPr>
                <w:lang w:val="ro-RO"/>
              </w:rPr>
            </w:pPr>
            <w:r>
              <w:rPr>
                <w:lang w:val="ro-RO"/>
              </w:rPr>
              <w:t xml:space="preserve">Valorificarea, în scopul reciclării </w:t>
            </w:r>
            <w:r w:rsidRPr="009A6EBF">
              <w:rPr>
                <w:color w:val="auto"/>
                <w:lang w:val="ro-RO"/>
              </w:rPr>
              <w:t xml:space="preserve">sau valorificării energetice </w:t>
            </w:r>
            <w:r>
              <w:rPr>
                <w:lang w:val="ro-RO"/>
              </w:rPr>
              <w:t>a întregii cantităţi de deşeu de hârtie precum și celorlalte deșeuri rezultate din procesul tehnologic</w:t>
            </w:r>
          </w:p>
        </w:tc>
      </w:tr>
    </w:tbl>
    <w:p w:rsidR="00DC3C65" w:rsidRDefault="00DC3C65">
      <w:pPr>
        <w:rPr>
          <w:highlight w:val="red"/>
          <w:lang w:val="ro-RO"/>
        </w:rPr>
      </w:pPr>
    </w:p>
    <w:p w:rsidR="00DC3C65" w:rsidRDefault="008E3E00">
      <w:pPr>
        <w:rPr>
          <w:b/>
          <w:lang w:val="ro-RO"/>
        </w:rPr>
      </w:pPr>
      <w:r>
        <w:rPr>
          <w:b/>
          <w:lang w:val="ro-RO"/>
        </w:rPr>
        <w:lastRenderedPageBreak/>
        <w:t>7. ENERGIE</w:t>
      </w:r>
    </w:p>
    <w:p w:rsidR="00DC3C65" w:rsidRDefault="00DC3C65">
      <w:pPr>
        <w:rPr>
          <w:b/>
          <w:highlight w:val="red"/>
          <w:lang w:val="ro-RO"/>
        </w:rPr>
      </w:pPr>
    </w:p>
    <w:tbl>
      <w:tblPr>
        <w:tblW w:w="9122" w:type="dxa"/>
        <w:tblInd w:w="-2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DC3C65">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rPr>
                <w:lang w:val="ro-RO"/>
              </w:rPr>
            </w:pPr>
            <w:r>
              <w:rPr>
                <w:lang w:val="ro-RO"/>
              </w:rPr>
              <w:t>Energia electrică este utilizată pentru:</w:t>
            </w:r>
          </w:p>
          <w:p w:rsidR="00DC3C65" w:rsidRDefault="008E3E00">
            <w:pPr>
              <w:jc w:val="both"/>
              <w:rPr>
                <w:lang w:val="ro-RO"/>
              </w:rPr>
            </w:pPr>
            <w:r>
              <w:rPr>
                <w:lang w:val="ro-RO"/>
              </w:rPr>
              <w:t>- antrenarea instalaţiilor, utilajelor</w:t>
            </w:r>
          </w:p>
          <w:p w:rsidR="00DC3C65" w:rsidRDefault="008E3E00">
            <w:pPr>
              <w:jc w:val="both"/>
              <w:rPr>
                <w:lang w:val="ro-RO"/>
              </w:rPr>
            </w:pPr>
            <w:r>
              <w:rPr>
                <w:lang w:val="ro-RO"/>
              </w:rPr>
              <w:t>- prepararea şi transportul materiilor prime şi a materiilor auxiliare</w:t>
            </w:r>
          </w:p>
          <w:p w:rsidR="00DC3C65" w:rsidRDefault="008E3E00">
            <w:pPr>
              <w:jc w:val="both"/>
              <w:rPr>
                <w:lang w:val="ro-RO"/>
              </w:rPr>
            </w:pPr>
            <w:r>
              <w:rPr>
                <w:lang w:val="ro-RO"/>
              </w:rPr>
              <w:t>- ventilarea spaţiilor de lucru</w:t>
            </w:r>
          </w:p>
          <w:p w:rsidR="00DC3C65" w:rsidRDefault="008E3E00">
            <w:pPr>
              <w:snapToGrid w:val="0"/>
              <w:jc w:val="both"/>
              <w:rPr>
                <w:lang w:val="ro-RO"/>
              </w:rPr>
            </w:pPr>
            <w:r>
              <w:rPr>
                <w:lang w:val="ro-RO"/>
              </w:rPr>
              <w:t>- iluminat.</w:t>
            </w:r>
          </w:p>
          <w:p w:rsidR="00DC3C65" w:rsidRDefault="008E3E00">
            <w:pPr>
              <w:snapToGrid w:val="0"/>
              <w:jc w:val="both"/>
              <w:rPr>
                <w:lang w:val="ro-RO"/>
              </w:rPr>
            </w:pPr>
            <w:r>
              <w:rPr>
                <w:lang w:val="ro-RO"/>
              </w:rPr>
              <w:t xml:space="preserve">Consumul anual (estimat) de energie electrică este de 1000 MWh . </w:t>
            </w:r>
          </w:p>
          <w:p w:rsidR="00DC3C65" w:rsidRDefault="008E3E00">
            <w:pPr>
              <w:snapToGrid w:val="0"/>
              <w:jc w:val="both"/>
              <w:rPr>
                <w:lang w:val="ro-RO"/>
              </w:rPr>
            </w:pPr>
            <w:r>
              <w:rPr>
                <w:lang w:val="ro-RO"/>
              </w:rPr>
              <w:t xml:space="preserve">Gazul metan este utilizat ca și combustibil în centralele termice care furnizează energia termică necesară încălzirii spațiilor de lucru și materiilor prime. </w:t>
            </w:r>
          </w:p>
          <w:p w:rsidR="00DC3C65" w:rsidRDefault="008E3E00">
            <w:pPr>
              <w:snapToGrid w:val="0"/>
              <w:jc w:val="both"/>
              <w:rPr>
                <w:lang w:val="ro-RO"/>
              </w:rPr>
            </w:pPr>
            <w:r>
              <w:rPr>
                <w:lang w:val="ro-RO"/>
              </w:rPr>
              <w:t>Consumul anual estimat de gaz metan este de 154000 mc (1617 MWh)</w:t>
            </w:r>
          </w:p>
        </w:tc>
      </w:tr>
    </w:tbl>
    <w:p w:rsidR="00DC3C65" w:rsidRDefault="00DC3C65">
      <w:pPr>
        <w:rPr>
          <w:highlight w:val="red"/>
          <w:lang w:val="ro-RO"/>
        </w:rPr>
      </w:pPr>
    </w:p>
    <w:p w:rsidR="00DC3C65" w:rsidRDefault="008E3E00">
      <w:pPr>
        <w:rPr>
          <w:lang w:val="ro-RO"/>
        </w:rPr>
      </w:pPr>
      <w:r>
        <w:rPr>
          <w:b/>
          <w:lang w:val="ro-RO"/>
        </w:rPr>
        <w:t>8. ACCIDENTELE ŞI CONSECINŢELE LOR</w:t>
      </w:r>
    </w:p>
    <w:p w:rsidR="00DC3C65" w:rsidRDefault="00DC3C65">
      <w:pPr>
        <w:rPr>
          <w:b/>
          <w:highlight w:val="red"/>
          <w:lang w:val="ro-RO"/>
        </w:rPr>
      </w:pPr>
    </w:p>
    <w:tbl>
      <w:tblPr>
        <w:tblW w:w="9122" w:type="dxa"/>
        <w:tblInd w:w="-2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DC3C65">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before="60" w:after="60"/>
              <w:ind w:left="90"/>
              <w:jc w:val="both"/>
            </w:pPr>
            <w:r>
              <w:rPr>
                <w:lang w:val="ro-RO"/>
              </w:rPr>
              <w:t>Instalaţia se încadrează în categoria</w:t>
            </w:r>
            <w:r w:rsidRPr="009A6EBF">
              <w:rPr>
                <w:color w:val="auto"/>
                <w:lang w:val="ro-RO"/>
              </w:rPr>
              <w:t xml:space="preserve"> amplasament de nivel inferior conform prevederilor Legii 59/2016. Documentul privind </w:t>
            </w:r>
            <w:r>
              <w:rPr>
                <w:i/>
                <w:iCs/>
                <w:lang w:val="ro-RO"/>
              </w:rPr>
              <w:t>Politica de Prevenire a Accidentelor Majore</w:t>
            </w:r>
            <w:r>
              <w:rPr>
                <w:lang w:val="ro-RO"/>
              </w:rPr>
              <w:t xml:space="preserve">  prezintă sistemul de management al securității iar </w:t>
            </w:r>
            <w:r>
              <w:rPr>
                <w:i/>
                <w:iCs/>
                <w:lang w:val="ro-RO"/>
              </w:rPr>
              <w:t>Planul de urgență internă</w:t>
            </w:r>
            <w:r>
              <w:rPr>
                <w:lang w:val="ro-RO"/>
              </w:rPr>
              <w:t xml:space="preserve"> prezintă metodele prin care este minimizat impactul accidentelor şi avariilor. </w:t>
            </w:r>
          </w:p>
        </w:tc>
      </w:tr>
    </w:tbl>
    <w:p w:rsidR="00DC3C65" w:rsidRDefault="00DC3C65">
      <w:pPr>
        <w:rPr>
          <w:lang w:val="ro-RO"/>
        </w:rPr>
      </w:pPr>
    </w:p>
    <w:p w:rsidR="00DC3C65" w:rsidRDefault="008E3E00">
      <w:pPr>
        <w:rPr>
          <w:b/>
          <w:lang w:val="ro-RO"/>
        </w:rPr>
      </w:pPr>
      <w:r>
        <w:rPr>
          <w:b/>
          <w:lang w:val="ro-RO"/>
        </w:rPr>
        <w:t>9. ZGOMOT ŞI VIBRAŢII</w:t>
      </w:r>
    </w:p>
    <w:p w:rsidR="00DC3C65" w:rsidRDefault="00DC3C65">
      <w:pPr>
        <w:rPr>
          <w:b/>
          <w:highlight w:val="red"/>
          <w:lang w:val="ro-RO"/>
        </w:rPr>
      </w:pPr>
    </w:p>
    <w:tbl>
      <w:tblPr>
        <w:tblW w:w="912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DC3C65">
        <w:trPr>
          <w:jc w:val="center"/>
        </w:trPr>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rPr>
                <w:lang w:val="ro-RO"/>
              </w:rPr>
            </w:pPr>
            <w:r>
              <w:rPr>
                <w:lang w:val="ro-RO"/>
              </w:rPr>
              <w:t>Activitatea nu presupune utilizarea unor surse semnificative de zgomot şi vibraţii.</w:t>
            </w:r>
          </w:p>
        </w:tc>
      </w:tr>
    </w:tbl>
    <w:p w:rsidR="00DC3C65" w:rsidRDefault="00DC3C65">
      <w:pPr>
        <w:rPr>
          <w:highlight w:val="red"/>
          <w:lang w:val="ro-RO"/>
        </w:rPr>
      </w:pPr>
    </w:p>
    <w:p w:rsidR="00DC3C65" w:rsidRDefault="008E3E00">
      <w:pPr>
        <w:rPr>
          <w:b/>
          <w:bCs/>
          <w:lang w:val="ro-RO"/>
        </w:rPr>
      </w:pPr>
      <w:r>
        <w:rPr>
          <w:b/>
          <w:bCs/>
          <w:lang w:val="ro-RO"/>
        </w:rPr>
        <w:t>10. MONITORIZARE</w:t>
      </w:r>
    </w:p>
    <w:p w:rsidR="00DC3C65" w:rsidRDefault="00DC3C65">
      <w:pPr>
        <w:rPr>
          <w:b/>
          <w:bCs/>
          <w:highlight w:val="red"/>
          <w:lang w:val="ro-RO"/>
        </w:rPr>
      </w:pPr>
    </w:p>
    <w:tbl>
      <w:tblPr>
        <w:tblW w:w="912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DC3C65">
        <w:trPr>
          <w:jc w:val="center"/>
        </w:trPr>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rPr>
                <w:lang w:val="ro-RO"/>
              </w:rPr>
            </w:pPr>
            <w:r>
              <w:rPr>
                <w:lang w:val="ro-RO"/>
              </w:rPr>
              <w:t xml:space="preserve">Monitorizarea emisiilor în atmosferă se face prin măsurarea concentrațiilor de TDI </w:t>
            </w:r>
            <w:r w:rsidRPr="009A6EBF">
              <w:rPr>
                <w:color w:val="auto"/>
                <w:lang w:val="ro-RO"/>
              </w:rPr>
              <w:t xml:space="preserve">(continuu, pe perioada operațiilor de spumare) la coșul de dispersie filtru CAMFIL </w:t>
            </w:r>
            <w:r>
              <w:rPr>
                <w:lang w:val="ro-RO"/>
              </w:rPr>
              <w:t xml:space="preserve">și prin măsurarea concentrațiilor de </w:t>
            </w:r>
            <w:proofErr w:type="spellStart"/>
            <w:r>
              <w:rPr>
                <w:lang w:val="ro-RO"/>
              </w:rPr>
              <w:t>NOx</w:t>
            </w:r>
            <w:proofErr w:type="spellEnd"/>
            <w:r>
              <w:rPr>
                <w:lang w:val="ro-RO"/>
              </w:rPr>
              <w:t xml:space="preserve"> și CO în gazele de ardere a </w:t>
            </w:r>
            <w:r>
              <w:rPr>
                <w:color w:val="000000"/>
                <w:lang w:val="ro-RO"/>
              </w:rPr>
              <w:t xml:space="preserve">Cazanului HOVAL. </w:t>
            </w:r>
          </w:p>
          <w:p w:rsidR="00DC3C65" w:rsidRDefault="008E3E00">
            <w:pPr>
              <w:snapToGrid w:val="0"/>
              <w:jc w:val="both"/>
              <w:rPr>
                <w:lang w:val="ro-RO"/>
              </w:rPr>
            </w:pPr>
            <w:r>
              <w:rPr>
                <w:color w:val="000000"/>
                <w:lang w:val="ro-RO"/>
              </w:rPr>
              <w:t>Nu există emisii de ape uzate în apele de suprafață și nici în cele subterane. Monitorizarea apelor uzate menajere și pluviale epurate pe amplasament precum se va face conform cerințelor din actele de reglementare privind gospodărirea apelor.</w:t>
            </w:r>
          </w:p>
          <w:p w:rsidR="00DC3C65" w:rsidRDefault="008E3E00">
            <w:pPr>
              <w:snapToGrid w:val="0"/>
              <w:jc w:val="both"/>
              <w:rPr>
                <w:lang w:val="ro-RO"/>
              </w:rPr>
            </w:pPr>
            <w:r>
              <w:rPr>
                <w:color w:val="000000"/>
                <w:lang w:val="ro-RO"/>
              </w:rPr>
              <w:t xml:space="preserve">În conformitate cu cerințele Legii 278/2013 art. 22 vor fi monitorizate și apă subterană și contaminarea solului. Punctele de prelevare, indicatorii ce vor fi monitorizați, sunt prezentate în </w:t>
            </w:r>
            <w:r>
              <w:rPr>
                <w:i/>
                <w:iCs/>
                <w:color w:val="000000"/>
                <w:lang w:val="ro-RO"/>
              </w:rPr>
              <w:t>Raportul privind situația de referință.</w:t>
            </w:r>
          </w:p>
          <w:p w:rsidR="00DC3C65" w:rsidRDefault="008E3E00">
            <w:pPr>
              <w:snapToGrid w:val="0"/>
              <w:jc w:val="both"/>
              <w:rPr>
                <w:lang w:val="ro-RO"/>
              </w:rPr>
            </w:pPr>
            <w:r>
              <w:rPr>
                <w:color w:val="000000"/>
                <w:lang w:val="ro-RO"/>
              </w:rPr>
              <w:t>Evidenţa gestiunii deşeurilor generate pe amplasament se face  conf. HG 856/2002.</w:t>
            </w:r>
          </w:p>
          <w:p w:rsidR="00DC3C65" w:rsidRDefault="00DC3C65">
            <w:pPr>
              <w:snapToGrid w:val="0"/>
              <w:jc w:val="both"/>
              <w:rPr>
                <w:color w:val="000000"/>
                <w:lang w:val="ro-RO"/>
              </w:rPr>
            </w:pPr>
          </w:p>
          <w:p w:rsidR="00DC3C65" w:rsidRDefault="008E3E00">
            <w:pPr>
              <w:snapToGrid w:val="0"/>
              <w:jc w:val="both"/>
              <w:rPr>
                <w:lang w:val="ro-RO"/>
              </w:rPr>
            </w:pPr>
            <w:r>
              <w:rPr>
                <w:color w:val="000000"/>
                <w:lang w:val="ro-RO"/>
              </w:rPr>
              <w:t>Monitorizarea concentrațiilor de TDI în aerul înconjurător dinafara amplasamentului va fi realizată prin măsurători periodice în două puncte situate la nord și la sud de amplasament.</w:t>
            </w:r>
          </w:p>
          <w:p w:rsidR="00DC3C65" w:rsidRDefault="008E3E00">
            <w:pPr>
              <w:snapToGrid w:val="0"/>
              <w:jc w:val="both"/>
              <w:rPr>
                <w:lang w:val="ro-RO"/>
              </w:rPr>
            </w:pPr>
            <w:r>
              <w:rPr>
                <w:color w:val="000000"/>
                <w:lang w:val="ro-RO"/>
              </w:rPr>
              <w:t>Monitorizarea zgomotului pentru verificarea încadrării în limitele prevăzute de SR 10009/2017 va fi efectuată la solicitarea autorităților de mediu, la limita de nord și sud a incintei.</w:t>
            </w:r>
          </w:p>
          <w:p w:rsidR="00DC3C65" w:rsidRDefault="00DC3C65">
            <w:pPr>
              <w:snapToGrid w:val="0"/>
              <w:jc w:val="both"/>
              <w:rPr>
                <w:color w:val="000000"/>
                <w:lang w:val="ro-RO"/>
              </w:rPr>
            </w:pPr>
          </w:p>
          <w:p w:rsidR="00DC3C65" w:rsidRDefault="008E3E00">
            <w:pPr>
              <w:snapToGrid w:val="0"/>
              <w:jc w:val="both"/>
              <w:rPr>
                <w:lang w:val="ro-RO"/>
              </w:rPr>
            </w:pPr>
            <w:r>
              <w:rPr>
                <w:color w:val="000000"/>
                <w:lang w:val="ro-RO"/>
              </w:rPr>
              <w:t>Alte monitorizări efectuate:</w:t>
            </w:r>
          </w:p>
          <w:p w:rsidR="00DC3C65" w:rsidRPr="009A6EBF" w:rsidRDefault="008E3E00">
            <w:pPr>
              <w:snapToGrid w:val="0"/>
              <w:jc w:val="both"/>
              <w:rPr>
                <w:color w:val="auto"/>
                <w:lang w:val="ro-RO"/>
              </w:rPr>
            </w:pPr>
            <w:r>
              <w:rPr>
                <w:lang w:val="ro-RO"/>
              </w:rPr>
              <w:t xml:space="preserve">- monitorizarea concentrației de TDI în depozitul de </w:t>
            </w:r>
            <w:r w:rsidRPr="009A6EBF">
              <w:rPr>
                <w:color w:val="auto"/>
                <w:lang w:val="ro-RO"/>
              </w:rPr>
              <w:t>TDI (continuu) și în zona capului de spumare (pe perioada operațiilor de spumare), cu două nivele de concentrație  (de avertizare și alarmare);</w:t>
            </w:r>
          </w:p>
          <w:p w:rsidR="00DC3C65" w:rsidRPr="009A6EBF" w:rsidRDefault="008E3E00">
            <w:pPr>
              <w:snapToGrid w:val="0"/>
              <w:jc w:val="both"/>
              <w:rPr>
                <w:color w:val="auto"/>
              </w:rPr>
            </w:pPr>
            <w:r w:rsidRPr="009A6EBF">
              <w:rPr>
                <w:color w:val="auto"/>
                <w:lang w:val="ro-RO"/>
              </w:rPr>
              <w:t>- monitorizarea TDI la maturare și alte zone de pe amplasament, la solicitarea și în condițiile stabilitate de autorități;</w:t>
            </w:r>
          </w:p>
          <w:p w:rsidR="00DC3C65" w:rsidRDefault="008E3E00">
            <w:pPr>
              <w:snapToGrid w:val="0"/>
              <w:jc w:val="both"/>
              <w:rPr>
                <w:lang w:val="ro-RO"/>
              </w:rPr>
            </w:pPr>
            <w:r>
              <w:rPr>
                <w:color w:val="000000"/>
                <w:lang w:val="ro-RO"/>
              </w:rPr>
              <w:t>- măsurarea temperaturii în interiorul blocurilor de spumă în perioada de maturare;</w:t>
            </w:r>
          </w:p>
          <w:p w:rsidR="00DC3C65" w:rsidRDefault="008E3E00">
            <w:pPr>
              <w:snapToGrid w:val="0"/>
              <w:jc w:val="both"/>
              <w:rPr>
                <w:lang w:val="ro-RO"/>
              </w:rPr>
            </w:pPr>
            <w:r>
              <w:rPr>
                <w:color w:val="000000"/>
                <w:lang w:val="ro-RO"/>
              </w:rPr>
              <w:t>- evidența consumului de energie electrică și de gaz metan;</w:t>
            </w:r>
          </w:p>
          <w:p w:rsidR="00DC3C65" w:rsidRDefault="008E3E00">
            <w:pPr>
              <w:snapToGrid w:val="0"/>
              <w:jc w:val="both"/>
              <w:rPr>
                <w:lang w:val="ro-RO"/>
              </w:rPr>
            </w:pPr>
            <w:r>
              <w:rPr>
                <w:color w:val="000000"/>
                <w:lang w:val="ro-RO"/>
              </w:rPr>
              <w:t>- evidența consumurilor de materii prime și auxiliare;</w:t>
            </w:r>
          </w:p>
          <w:p w:rsidR="00DC3C65" w:rsidRDefault="008E3E00">
            <w:pPr>
              <w:snapToGrid w:val="0"/>
              <w:jc w:val="both"/>
              <w:rPr>
                <w:lang w:val="ro-RO"/>
              </w:rPr>
            </w:pPr>
            <w:r>
              <w:rPr>
                <w:color w:val="000000"/>
                <w:lang w:val="ro-RO"/>
              </w:rPr>
              <w:t>- gradul de încărcare a filtrului cu cărbune activ și eficiența de epurare a gazelor;</w:t>
            </w:r>
          </w:p>
          <w:p w:rsidR="00DC3C65" w:rsidRDefault="008E3E00">
            <w:pPr>
              <w:snapToGrid w:val="0"/>
              <w:jc w:val="both"/>
              <w:rPr>
                <w:lang w:val="ro-RO"/>
              </w:rPr>
            </w:pPr>
            <w:r>
              <w:rPr>
                <w:color w:val="000000"/>
                <w:lang w:val="ro-RO"/>
              </w:rPr>
              <w:lastRenderedPageBreak/>
              <w:t>- măsurători ale parametrilor tehnologici efectuate de sistemele de control și automatizare.</w:t>
            </w:r>
          </w:p>
        </w:tc>
      </w:tr>
    </w:tbl>
    <w:p w:rsidR="00DC3C65" w:rsidRDefault="00DC3C65">
      <w:pPr>
        <w:rPr>
          <w:highlight w:val="red"/>
          <w:lang w:val="ro-RO"/>
        </w:rPr>
      </w:pPr>
    </w:p>
    <w:p w:rsidR="00DC3C65" w:rsidRDefault="008E3E00">
      <w:pPr>
        <w:rPr>
          <w:b/>
          <w:lang w:val="ro-RO"/>
        </w:rPr>
      </w:pPr>
      <w:r>
        <w:rPr>
          <w:b/>
          <w:lang w:val="ro-RO"/>
        </w:rPr>
        <w:t>11. DEZAFECTARE</w:t>
      </w:r>
    </w:p>
    <w:p w:rsidR="00DC3C65" w:rsidRDefault="00DC3C65">
      <w:pPr>
        <w:rPr>
          <w:b/>
          <w:highlight w:val="red"/>
          <w:lang w:val="ro-RO"/>
        </w:rPr>
      </w:pPr>
    </w:p>
    <w:tbl>
      <w:tblPr>
        <w:tblW w:w="918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82"/>
      </w:tblGrid>
      <w:tr w:rsidR="00DC3C65">
        <w:trPr>
          <w:trHeight w:val="433"/>
          <w:jc w:val="center"/>
        </w:trPr>
        <w:tc>
          <w:tcPr>
            <w:tcW w:w="918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rPr>
                <w:lang w:val="ro-RO"/>
              </w:rPr>
            </w:pPr>
            <w:r>
              <w:rPr>
                <w:lang w:val="ro-RO"/>
              </w:rPr>
              <w:t>Dezafectarea instalațiilor și demolarea construcțiilor la sfârșitul perioadei de viață a fabricii de vor face în baza unui proiect tehnic de închidere. Lucrările de dezafectare și demolare vor putea fi efectuate doar în baza unui acord de mediu.</w:t>
            </w:r>
          </w:p>
          <w:p w:rsidR="00DC3C65" w:rsidRDefault="008E3E00">
            <w:pPr>
              <w:snapToGrid w:val="0"/>
              <w:jc w:val="both"/>
              <w:rPr>
                <w:lang w:val="ro-RO"/>
              </w:rPr>
            </w:pPr>
            <w:r>
              <w:rPr>
                <w:i/>
                <w:iCs/>
                <w:lang w:val="ro-RO"/>
              </w:rPr>
              <w:t>Raportul de amplasamen</w:t>
            </w:r>
            <w:r>
              <w:rPr>
                <w:lang w:val="ro-RO"/>
              </w:rPr>
              <w:t xml:space="preserve">t conține Planuri de situație pe care este figurată localizarea tuturor structurilor subterane. De asemenea, Raportul de amplasament conține informațiile necesare pentru fundamentarea </w:t>
            </w:r>
            <w:r>
              <w:rPr>
                <w:i/>
                <w:iCs/>
                <w:lang w:val="ro-RO"/>
              </w:rPr>
              <w:t>planului de închidere a amplasamentului</w:t>
            </w:r>
            <w:r>
              <w:rPr>
                <w:lang w:val="ro-RO"/>
              </w:rPr>
              <w:t>.</w:t>
            </w:r>
          </w:p>
        </w:tc>
      </w:tr>
    </w:tbl>
    <w:p w:rsidR="00DC3C65" w:rsidRDefault="00DC3C65">
      <w:pPr>
        <w:rPr>
          <w:highlight w:val="red"/>
          <w:lang w:val="ro-RO"/>
        </w:rPr>
      </w:pPr>
    </w:p>
    <w:p w:rsidR="00DC3C65" w:rsidRDefault="008E3E00">
      <w:pPr>
        <w:rPr>
          <w:b/>
          <w:bCs/>
          <w:lang w:val="ro-RO"/>
        </w:rPr>
      </w:pPr>
      <w:r>
        <w:rPr>
          <w:b/>
          <w:bCs/>
          <w:lang w:val="ro-RO"/>
        </w:rPr>
        <w:t>12. ASPECTE LEGATE DE AMPLASAMENTUL PE CARE SE AFLĂ INSTALAŢIA</w:t>
      </w:r>
    </w:p>
    <w:p w:rsidR="00DC3C65" w:rsidRDefault="00DC3C65">
      <w:pPr>
        <w:rPr>
          <w:highlight w:val="red"/>
          <w:lang w:val="ro-RO"/>
        </w:rPr>
      </w:pPr>
    </w:p>
    <w:tbl>
      <w:tblPr>
        <w:tblW w:w="907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072"/>
      </w:tblGrid>
      <w:tr w:rsidR="00DC3C65">
        <w:tc>
          <w:tcPr>
            <w:tcW w:w="907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jc w:val="both"/>
              <w:rPr>
                <w:lang w:val="ro-RO"/>
              </w:rPr>
            </w:pPr>
            <w:r>
              <w:rPr>
                <w:bCs/>
                <w:lang w:val="ro-RO"/>
              </w:rPr>
              <w:t>Sun Garden Management S.C.S. este singurul deţinător de autorizaţie integrată de mediu pe amplasament.</w:t>
            </w:r>
          </w:p>
        </w:tc>
      </w:tr>
    </w:tbl>
    <w:p w:rsidR="00DC3C65" w:rsidRDefault="00DC3C65">
      <w:pPr>
        <w:rPr>
          <w:highlight w:val="red"/>
          <w:lang w:val="ro-RO"/>
        </w:rPr>
      </w:pPr>
    </w:p>
    <w:p w:rsidR="00DC3C65" w:rsidRDefault="008E3E00">
      <w:pPr>
        <w:rPr>
          <w:b/>
          <w:lang w:val="ro-RO"/>
        </w:rPr>
      </w:pPr>
      <w:r>
        <w:rPr>
          <w:b/>
          <w:lang w:val="ro-RO"/>
        </w:rPr>
        <w:t>13. LIMITELE DE EMISIE</w:t>
      </w:r>
    </w:p>
    <w:p w:rsidR="00DC3C65" w:rsidRDefault="00DC3C65">
      <w:pPr>
        <w:rPr>
          <w:b/>
          <w:highlight w:val="red"/>
          <w:lang w:val="ro-RO"/>
        </w:rPr>
      </w:pPr>
    </w:p>
    <w:tbl>
      <w:tblPr>
        <w:tblW w:w="907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072"/>
      </w:tblGrid>
      <w:tr w:rsidR="00DC3C65">
        <w:trPr>
          <w:trHeight w:val="350"/>
        </w:trPr>
        <w:tc>
          <w:tcPr>
            <w:tcW w:w="907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pPr>
            <w:r>
              <w:rPr>
                <w:rFonts w:cs="Courier New"/>
                <w:lang w:val="ro-RO" w:eastAsia="ro-RO"/>
              </w:rPr>
              <w:t>BAT nu specifică limite de emisie pentru activitatea de producere a spumelor poliuretanice.</w:t>
            </w:r>
          </w:p>
        </w:tc>
      </w:tr>
    </w:tbl>
    <w:p w:rsidR="00DC3C65" w:rsidRDefault="00DC3C65">
      <w:pPr>
        <w:rPr>
          <w:highlight w:val="red"/>
          <w:lang w:val="ro-RO"/>
        </w:rPr>
      </w:pPr>
    </w:p>
    <w:p w:rsidR="00DC3C65" w:rsidRDefault="008E3E00">
      <w:pPr>
        <w:rPr>
          <w:b/>
          <w:lang w:val="ro-RO"/>
        </w:rPr>
      </w:pPr>
      <w:r>
        <w:rPr>
          <w:b/>
          <w:lang w:val="ro-RO"/>
        </w:rPr>
        <w:t>14. IMPACT</w:t>
      </w:r>
    </w:p>
    <w:p w:rsidR="00DC3C65" w:rsidRDefault="00DC3C65">
      <w:pPr>
        <w:rPr>
          <w:b/>
          <w:highlight w:val="red"/>
          <w:lang w:val="ro-RO"/>
        </w:rPr>
      </w:pPr>
    </w:p>
    <w:tbl>
      <w:tblPr>
        <w:tblW w:w="907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072"/>
      </w:tblGrid>
      <w:tr w:rsidR="00DC3C65">
        <w:trPr>
          <w:trHeight w:val="1128"/>
        </w:trPr>
        <w:tc>
          <w:tcPr>
            <w:tcW w:w="907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rPr>
                <w:lang w:val="ro-RO"/>
              </w:rPr>
            </w:pPr>
            <w:r>
              <w:rPr>
                <w:lang w:val="ro-RO"/>
              </w:rPr>
              <w:t>În condiţii de funcţionare normală, impactul negativ al activităților va fi nesemnificativ şi strict localizat în zona de amplasare a fabricii.</w:t>
            </w:r>
          </w:p>
          <w:p w:rsidR="00DC3C65" w:rsidRDefault="008E3E00">
            <w:pPr>
              <w:jc w:val="both"/>
              <w:rPr>
                <w:lang w:val="ro-RO"/>
              </w:rPr>
            </w:pPr>
            <w:r>
              <w:rPr>
                <w:lang w:val="ro-RO"/>
              </w:rPr>
              <w:t>În cazul unor eventuale accidente, măsurile şi amenajările existente reduc la minim zona de impact.</w:t>
            </w:r>
          </w:p>
        </w:tc>
      </w:tr>
    </w:tbl>
    <w:p w:rsidR="00DC3C65" w:rsidRDefault="00DC3C65">
      <w:pPr>
        <w:rPr>
          <w:highlight w:val="red"/>
          <w:lang w:val="ro-RO"/>
        </w:rPr>
      </w:pPr>
    </w:p>
    <w:p w:rsidR="00DC3C65" w:rsidRDefault="008E3E00">
      <w:pPr>
        <w:rPr>
          <w:b/>
          <w:lang w:val="ro-RO"/>
        </w:rPr>
      </w:pPr>
      <w:r>
        <w:rPr>
          <w:b/>
          <w:lang w:val="ro-RO"/>
        </w:rPr>
        <w:t>15. PLANUL DE MĂSURI OBLIGATORII ŞI PROGRAMELE DE MODERNIZARE</w:t>
      </w:r>
    </w:p>
    <w:p w:rsidR="00DC3C65" w:rsidRDefault="00DC3C65">
      <w:pPr>
        <w:rPr>
          <w:b/>
          <w:lang w:val="ro-RO"/>
        </w:rPr>
      </w:pPr>
    </w:p>
    <w:tbl>
      <w:tblPr>
        <w:tblW w:w="907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072"/>
      </w:tblGrid>
      <w:tr w:rsidR="00DC3C65">
        <w:tc>
          <w:tcPr>
            <w:tcW w:w="907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rPr>
                <w:lang w:val="ro-RO"/>
              </w:rPr>
            </w:pPr>
            <w:r>
              <w:rPr>
                <w:lang w:val="ro-RO"/>
              </w:rPr>
              <w:t xml:space="preserve">Nu există </w:t>
            </w:r>
          </w:p>
        </w:tc>
      </w:tr>
    </w:tbl>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8E3E00" w:rsidRDefault="008E3E00">
      <w:pPr>
        <w:rPr>
          <w:lang w:val="ro-RO"/>
        </w:rPr>
      </w:pPr>
    </w:p>
    <w:p w:rsidR="00DC3C65" w:rsidRDefault="00DC3C65">
      <w:pPr>
        <w:rPr>
          <w:lang w:val="ro-RO"/>
        </w:rPr>
      </w:pPr>
    </w:p>
    <w:p w:rsidR="00DC3C65" w:rsidRDefault="008E3E00">
      <w:pPr>
        <w:rPr>
          <w:lang w:val="ro-RO"/>
        </w:rPr>
      </w:pPr>
      <w:r>
        <w:rPr>
          <w:b/>
          <w:lang w:val="ro-RO"/>
        </w:rPr>
        <w:lastRenderedPageBreak/>
        <w:t>SECŢIUNEA 2</w:t>
      </w:r>
    </w:p>
    <w:p w:rsidR="00DC3C65" w:rsidRDefault="00DC3C65">
      <w:pPr>
        <w:rPr>
          <w:b/>
          <w:lang w:val="ro-RO"/>
        </w:rPr>
      </w:pPr>
    </w:p>
    <w:p w:rsidR="00DC3C65" w:rsidRDefault="008E3E00">
      <w:pPr>
        <w:spacing w:line="360" w:lineRule="auto"/>
        <w:rPr>
          <w:b/>
          <w:highlight w:val="yellow"/>
          <w:lang w:val="ro-RO"/>
        </w:rPr>
      </w:pPr>
      <w:r>
        <w:rPr>
          <w:b/>
          <w:lang w:val="ro-RO"/>
        </w:rPr>
        <w:t>2. TEHNICI DE MANAGEMENT</w:t>
      </w:r>
    </w:p>
    <w:p w:rsidR="00DC3C65" w:rsidRDefault="008E3E00">
      <w:pPr>
        <w:spacing w:line="360" w:lineRule="auto"/>
        <w:rPr>
          <w:lang w:val="ro-RO"/>
        </w:rPr>
      </w:pPr>
      <w:r>
        <w:rPr>
          <w:b/>
          <w:lang w:val="ro-RO"/>
        </w:rPr>
        <w:t>2.1 Sistemul de management</w:t>
      </w:r>
    </w:p>
    <w:tbl>
      <w:tblPr>
        <w:tblW w:w="9582"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240"/>
        <w:gridCol w:w="5342"/>
      </w:tblGrid>
      <w:tr w:rsidR="00DC3C65">
        <w:trPr>
          <w:cantSplit/>
          <w:trHeight w:val="564"/>
          <w:jc w:val="center"/>
        </w:trPr>
        <w:tc>
          <w:tcPr>
            <w:tcW w:w="4240" w:type="dxa"/>
            <w:tcBorders>
              <w:top w:val="single" w:sz="4" w:space="0" w:color="000001"/>
              <w:left w:val="single" w:sz="4" w:space="0" w:color="000001"/>
              <w:bottom w:val="single" w:sz="4" w:space="0" w:color="000001"/>
            </w:tcBorders>
            <w:shd w:val="clear" w:color="auto" w:fill="CCCCCC"/>
          </w:tcPr>
          <w:p w:rsidR="00DC3C65" w:rsidRDefault="008E3E00">
            <w:pPr>
              <w:jc w:val="both"/>
              <w:rPr>
                <w:lang w:val="ro-RO"/>
              </w:rPr>
            </w:pPr>
            <w:r>
              <w:rPr>
                <w:lang w:val="ro-RO"/>
              </w:rPr>
              <w:t xml:space="preserve">Sunteţi certificaţi conform ISO 14001 sau  înregistraţi conform EMAS </w:t>
            </w:r>
          </w:p>
        </w:tc>
        <w:tc>
          <w:tcPr>
            <w:tcW w:w="534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pPr>
            <w:r>
              <w:rPr>
                <w:lang w:val="ro-RO"/>
              </w:rPr>
              <w:t>Nu. Fabrica de Spume Poliuretanice Sun Garden Management S.C.S., Loc. Pucioasa, Jud. Dâmboviţa</w:t>
            </w:r>
            <w:r>
              <w:rPr>
                <w:rFonts w:eastAsiaTheme="minorHAnsi"/>
                <w:lang w:val="ro-RO" w:eastAsia="en-US"/>
              </w:rPr>
              <w:t xml:space="preserve"> nu are certificat un sistem de management de</w:t>
            </w:r>
            <w:r>
              <w:rPr>
                <w:lang w:val="ro-RO"/>
              </w:rPr>
              <w:t xml:space="preserve"> </w:t>
            </w:r>
            <w:r>
              <w:rPr>
                <w:rFonts w:eastAsiaTheme="minorHAnsi"/>
                <w:lang w:val="ro-RO" w:eastAsia="en-US"/>
              </w:rPr>
              <w:t xml:space="preserve">mediu. </w:t>
            </w:r>
            <w:r w:rsidRPr="009A6EBF">
              <w:rPr>
                <w:rFonts w:eastAsiaTheme="minorHAnsi"/>
                <w:color w:val="auto"/>
                <w:lang w:val="ro-RO" w:eastAsia="en-US"/>
              </w:rPr>
              <w:t xml:space="preserve">Informații detaliate privind analiza aspectelor BAT referitoare la Sistemul de management de mediu sunt prezentate în </w:t>
            </w:r>
            <w:r w:rsidRPr="009A6EBF">
              <w:rPr>
                <w:rFonts w:eastAsiaTheme="minorHAnsi"/>
                <w:i/>
                <w:iCs/>
                <w:color w:val="auto"/>
                <w:lang w:val="ro-RO" w:eastAsia="en-US"/>
              </w:rPr>
              <w:t>Raportul de Amplasament.</w:t>
            </w:r>
          </w:p>
        </w:tc>
      </w:tr>
      <w:tr w:rsidR="00DC3C65">
        <w:trPr>
          <w:cantSplit/>
          <w:trHeight w:val="914"/>
          <w:jc w:val="center"/>
        </w:trPr>
        <w:tc>
          <w:tcPr>
            <w:tcW w:w="4240" w:type="dxa"/>
            <w:tcBorders>
              <w:top w:val="single" w:sz="4" w:space="0" w:color="000001"/>
              <w:left w:val="single" w:sz="4" w:space="0" w:color="000001"/>
              <w:bottom w:val="single" w:sz="4" w:space="0" w:color="000001"/>
            </w:tcBorders>
            <w:shd w:val="clear" w:color="auto" w:fill="CCCCCC"/>
          </w:tcPr>
          <w:p w:rsidR="00DC3C65" w:rsidRDefault="008E3E00">
            <w:pPr>
              <w:jc w:val="both"/>
              <w:rPr>
                <w:lang w:val="ro-RO"/>
              </w:rPr>
            </w:pPr>
            <w:r>
              <w:rPr>
                <w:lang w:val="ro-RO"/>
              </w:rPr>
              <w:t xml:space="preserve">Furnizaţi o organigrama de management </w:t>
            </w:r>
          </w:p>
        </w:tc>
        <w:tc>
          <w:tcPr>
            <w:tcW w:w="534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pPr>
            <w:r>
              <w:rPr>
                <w:rFonts w:eastAsiaTheme="minorHAnsi"/>
                <w:lang w:val="ro-RO" w:eastAsia="en-US"/>
              </w:rPr>
              <w:t xml:space="preserve">Activitatea se desfăşoară conform Organigramei din </w:t>
            </w:r>
            <w:r>
              <w:rPr>
                <w:rFonts w:eastAsiaTheme="minorHAnsi"/>
                <w:i/>
                <w:iCs/>
                <w:lang w:val="ro-RO" w:eastAsia="en-US"/>
              </w:rPr>
              <w:t>Anexa 2.1</w:t>
            </w:r>
            <w:r>
              <w:rPr>
                <w:rFonts w:eastAsiaTheme="minorHAnsi"/>
                <w:lang w:val="ro-RO" w:eastAsia="en-US"/>
              </w:rPr>
              <w:t xml:space="preserve"> și a Regulamentului de organizare și funcționare (</w:t>
            </w:r>
            <w:r>
              <w:rPr>
                <w:rFonts w:eastAsiaTheme="minorHAnsi"/>
                <w:i/>
                <w:iCs/>
                <w:lang w:val="ro-RO" w:eastAsia="en-US"/>
              </w:rPr>
              <w:t>Anexa 2.2</w:t>
            </w:r>
            <w:r>
              <w:rPr>
                <w:rFonts w:eastAsiaTheme="minorHAnsi"/>
                <w:lang w:val="ro-RO" w:eastAsia="en-US"/>
              </w:rPr>
              <w:t>)</w:t>
            </w:r>
          </w:p>
        </w:tc>
      </w:tr>
    </w:tbl>
    <w:p w:rsidR="00DC3C65" w:rsidRDefault="00DC3C65">
      <w:pPr>
        <w:jc w:val="both"/>
        <w:rPr>
          <w:lang w:val="ro-RO"/>
        </w:rPr>
      </w:pPr>
    </w:p>
    <w:tbl>
      <w:tblPr>
        <w:tblW w:w="9282"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51"/>
        <w:gridCol w:w="3579"/>
        <w:gridCol w:w="586"/>
        <w:gridCol w:w="2558"/>
        <w:gridCol w:w="2108"/>
      </w:tblGrid>
      <w:tr w:rsidR="00DC3C65">
        <w:trPr>
          <w:cantSplit/>
          <w:trHeight w:val="239"/>
          <w:jc w:val="center"/>
        </w:trPr>
        <w:tc>
          <w:tcPr>
            <w:tcW w:w="451" w:type="dxa"/>
            <w:tcBorders>
              <w:top w:val="single" w:sz="4" w:space="0" w:color="000001"/>
              <w:left w:val="single" w:sz="4" w:space="0" w:color="000001"/>
              <w:bottom w:val="single" w:sz="4" w:space="0" w:color="000001"/>
            </w:tcBorders>
            <w:shd w:val="clear" w:color="auto" w:fill="CCCCCC"/>
          </w:tcPr>
          <w:p w:rsidR="00DC3C65" w:rsidRDefault="00DC3C65">
            <w:pPr>
              <w:snapToGrid w:val="0"/>
              <w:jc w:val="center"/>
              <w:rPr>
                <w:highlight w:val="darkBlue"/>
                <w:lang w:val="ro-RO"/>
              </w:rPr>
            </w:pPr>
          </w:p>
        </w:tc>
        <w:tc>
          <w:tcPr>
            <w:tcW w:w="3579" w:type="dxa"/>
            <w:tcBorders>
              <w:top w:val="single" w:sz="4" w:space="0" w:color="000001"/>
              <w:left w:val="single" w:sz="4" w:space="0" w:color="000001"/>
              <w:bottom w:val="single" w:sz="4" w:space="0" w:color="000001"/>
            </w:tcBorders>
            <w:shd w:val="clear" w:color="auto" w:fill="CCCCCC"/>
            <w:vAlign w:val="center"/>
          </w:tcPr>
          <w:p w:rsidR="00DC3C65" w:rsidRDefault="008E3E00">
            <w:pPr>
              <w:jc w:val="center"/>
              <w:rPr>
                <w:lang w:val="ro-RO"/>
              </w:rPr>
            </w:pPr>
            <w:r>
              <w:rPr>
                <w:b/>
                <w:bCs/>
                <w:lang w:val="ro-RO"/>
              </w:rPr>
              <w:t>Cerinţa  caracteristica a BAT</w:t>
            </w:r>
          </w:p>
        </w:tc>
        <w:tc>
          <w:tcPr>
            <w:tcW w:w="586" w:type="dxa"/>
            <w:tcBorders>
              <w:top w:val="single" w:sz="4" w:space="0" w:color="000001"/>
              <w:left w:val="single" w:sz="4" w:space="0" w:color="000001"/>
              <w:bottom w:val="single" w:sz="4" w:space="0" w:color="000001"/>
            </w:tcBorders>
            <w:shd w:val="clear" w:color="auto" w:fill="CCCCCC"/>
            <w:vAlign w:val="center"/>
          </w:tcPr>
          <w:p w:rsidR="00DC3C65" w:rsidRDefault="008E3E00">
            <w:pPr>
              <w:jc w:val="center"/>
              <w:rPr>
                <w:lang w:val="ro-RO"/>
              </w:rPr>
            </w:pPr>
            <w:r>
              <w:rPr>
                <w:b/>
                <w:bCs/>
                <w:lang w:val="ro-RO"/>
              </w:rPr>
              <w:t>Da sau Nu</w:t>
            </w:r>
          </w:p>
        </w:tc>
        <w:tc>
          <w:tcPr>
            <w:tcW w:w="2558" w:type="dxa"/>
            <w:tcBorders>
              <w:top w:val="single" w:sz="4" w:space="0" w:color="000001"/>
              <w:left w:val="single" w:sz="4" w:space="0" w:color="000001"/>
              <w:bottom w:val="single" w:sz="4" w:space="0" w:color="000001"/>
            </w:tcBorders>
            <w:shd w:val="clear" w:color="auto" w:fill="CCCCCC"/>
            <w:vAlign w:val="center"/>
          </w:tcPr>
          <w:p w:rsidR="00DC3C65" w:rsidRDefault="008E3E00">
            <w:pPr>
              <w:jc w:val="center"/>
              <w:rPr>
                <w:lang w:val="ro-RO"/>
              </w:rPr>
            </w:pPr>
            <w:r>
              <w:rPr>
                <w:b/>
                <w:bCs/>
                <w:lang w:val="ro-RO"/>
              </w:rPr>
              <w:t>Documentul de referinţă sau data până la care sistemele vor fi aplicate (valabile)</w:t>
            </w:r>
          </w:p>
        </w:tc>
        <w:tc>
          <w:tcPr>
            <w:tcW w:w="2108"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8E3E00">
            <w:pPr>
              <w:jc w:val="center"/>
              <w:rPr>
                <w:lang w:val="ro-RO"/>
              </w:rPr>
            </w:pPr>
            <w:r>
              <w:rPr>
                <w:b/>
                <w:bCs/>
                <w:lang w:val="ro-RO"/>
              </w:rPr>
              <w:t>Responsabilităţi</w:t>
            </w:r>
          </w:p>
          <w:p w:rsidR="00DC3C65" w:rsidRDefault="008E3E00">
            <w:pPr>
              <w:jc w:val="center"/>
              <w:rPr>
                <w:lang w:val="ro-RO"/>
              </w:rPr>
            </w:pPr>
            <w:r>
              <w:rPr>
                <w:b/>
                <w:bCs/>
                <w:lang w:val="ro-RO"/>
              </w:rPr>
              <w:t>Prezentaţi ce post sau  departament este  responsabil pentru fiecare cerinţă</w:t>
            </w:r>
          </w:p>
        </w:tc>
      </w:tr>
      <w:tr w:rsidR="00DC3C65">
        <w:trPr>
          <w:cantSplit/>
          <w:trHeight w:val="239"/>
          <w:jc w:val="center"/>
        </w:trPr>
        <w:tc>
          <w:tcPr>
            <w:tcW w:w="451"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1</w:t>
            </w: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Aveţi o politica de mediu recunoscuta oficial?</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Nu</w:t>
            </w:r>
          </w:p>
        </w:tc>
        <w:tc>
          <w:tcPr>
            <w:tcW w:w="2558" w:type="dxa"/>
            <w:tcBorders>
              <w:top w:val="single" w:sz="4" w:space="0" w:color="000001"/>
              <w:left w:val="single" w:sz="4" w:space="0" w:color="000001"/>
              <w:bottom w:val="single" w:sz="4" w:space="0" w:color="000001"/>
            </w:tcBorders>
            <w:shd w:val="clear" w:color="auto" w:fill="auto"/>
          </w:tcPr>
          <w:p w:rsidR="00DC3C65" w:rsidRDefault="008E3E00">
            <w:pPr>
              <w:shd w:val="clear" w:color="auto" w:fill="FFFFFF"/>
              <w:jc w:val="center"/>
              <w:rPr>
                <w:lang w:val="ro-RO"/>
              </w:rPr>
            </w:pPr>
            <w:r>
              <w:rPr>
                <w:lang w:val="ro-RO"/>
              </w:rPr>
              <w:t>Declarația privind politica de mediu</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lang w:val="ro-RO"/>
              </w:rPr>
            </w:pPr>
            <w:r>
              <w:rPr>
                <w:lang w:val="ro-RO"/>
              </w:rPr>
              <w:t>Director general</w:t>
            </w:r>
          </w:p>
        </w:tc>
      </w:tr>
      <w:tr w:rsidR="00DC3C65">
        <w:trPr>
          <w:cantSplit/>
          <w:trHeight w:val="1120"/>
          <w:jc w:val="center"/>
        </w:trPr>
        <w:tc>
          <w:tcPr>
            <w:tcW w:w="451"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2</w:t>
            </w: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Aveţi programe preventive de întreţinere pentru instalaţiile şi echipamentele relevante?</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Instrucțiuni de întreținere, reparații și revizie utilaje</w:t>
            </w:r>
          </w:p>
          <w:p w:rsidR="00DC3C65" w:rsidRDefault="00DC3C65">
            <w:pPr>
              <w:snapToGrid w:val="0"/>
              <w:jc w:val="center"/>
              <w:rPr>
                <w:lang w:val="ro-RO"/>
              </w:rPr>
            </w:pPr>
          </w:p>
          <w:p w:rsidR="00DC3C65" w:rsidRDefault="00DC3C65">
            <w:pPr>
              <w:snapToGrid w:val="0"/>
              <w:jc w:val="center"/>
              <w:rPr>
                <w:lang w:val="ro-RO"/>
              </w:rPr>
            </w:pP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lang w:val="ro-RO"/>
              </w:rPr>
            </w:pPr>
            <w:r>
              <w:rPr>
                <w:lang w:val="ro-RO"/>
              </w:rPr>
              <w:t xml:space="preserve">Departament de </w:t>
            </w:r>
            <w:proofErr w:type="spellStart"/>
            <w:r>
              <w:rPr>
                <w:lang w:val="ro-RO"/>
              </w:rPr>
              <w:t>mentenanta</w:t>
            </w:r>
            <w:proofErr w:type="spellEnd"/>
            <w:r>
              <w:rPr>
                <w:lang w:val="ro-RO"/>
              </w:rPr>
              <w:t>, întreținere și reparații</w:t>
            </w:r>
          </w:p>
        </w:tc>
      </w:tr>
      <w:tr w:rsidR="00DC3C65">
        <w:trPr>
          <w:cantSplit/>
          <w:trHeight w:val="834"/>
          <w:jc w:val="center"/>
        </w:trPr>
        <w:tc>
          <w:tcPr>
            <w:tcW w:w="451"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3</w:t>
            </w: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Aveţi o metoda de înregistrare a necesităţilor de întreţinere şi revizie?</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Plan de verificări si întreținere</w:t>
            </w:r>
          </w:p>
          <w:p w:rsidR="00DC3C65" w:rsidRDefault="008E3E00">
            <w:pPr>
              <w:snapToGrid w:val="0"/>
              <w:jc w:val="center"/>
              <w:rPr>
                <w:lang w:val="ro-RO"/>
              </w:rPr>
            </w:pPr>
            <w:r>
              <w:rPr>
                <w:lang w:val="ro-RO"/>
              </w:rPr>
              <w:t>Registru de lucrări întreținere, reparații și revizie echipamente</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lang w:val="ro-RO"/>
              </w:rPr>
            </w:pPr>
            <w:r>
              <w:rPr>
                <w:lang w:val="ro-RO"/>
              </w:rPr>
              <w:t xml:space="preserve">Departament de </w:t>
            </w:r>
            <w:proofErr w:type="spellStart"/>
            <w:r>
              <w:rPr>
                <w:lang w:val="ro-RO"/>
              </w:rPr>
              <w:t>mentenanta</w:t>
            </w:r>
            <w:proofErr w:type="spellEnd"/>
            <w:r>
              <w:rPr>
                <w:lang w:val="ro-RO"/>
              </w:rPr>
              <w:t>, întreținere și reparații</w:t>
            </w:r>
          </w:p>
        </w:tc>
      </w:tr>
      <w:tr w:rsidR="00DC3C65">
        <w:trPr>
          <w:cantSplit/>
          <w:trHeight w:val="603"/>
          <w:jc w:val="center"/>
        </w:trPr>
        <w:tc>
          <w:tcPr>
            <w:tcW w:w="451"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4</w:t>
            </w: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Performanta/acurateţea de  monitorizare şi măsurare</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szCs w:val="30"/>
                <w:lang w:val="ro-RO"/>
              </w:rPr>
              <w:t>Da</w:t>
            </w:r>
          </w:p>
        </w:tc>
        <w:tc>
          <w:tcPr>
            <w:tcW w:w="2558" w:type="dxa"/>
            <w:tcBorders>
              <w:top w:val="single" w:sz="4" w:space="0" w:color="000001"/>
              <w:left w:val="single" w:sz="4" w:space="0" w:color="000001"/>
              <w:bottom w:val="single" w:sz="4" w:space="0" w:color="000001"/>
            </w:tcBorders>
            <w:shd w:val="clear" w:color="auto" w:fill="auto"/>
          </w:tcPr>
          <w:p w:rsidR="00DC3C65" w:rsidRPr="009A6EBF" w:rsidRDefault="008E3E00">
            <w:pPr>
              <w:suppressAutoHyphens w:val="0"/>
              <w:jc w:val="center"/>
              <w:rPr>
                <w:color w:val="auto"/>
                <w:lang w:val="ro-RO"/>
              </w:rPr>
            </w:pPr>
            <w:r w:rsidRPr="009A6EBF">
              <w:rPr>
                <w:rFonts w:eastAsiaTheme="minorHAnsi" w:cs="Arial"/>
                <w:color w:val="auto"/>
                <w:lang w:val="ro-RO" w:eastAsia="en-US"/>
              </w:rPr>
              <w:t>Dosare evidenta monitorizări factori de mediu;</w:t>
            </w:r>
          </w:p>
          <w:p w:rsidR="00DC3C65" w:rsidRPr="009A6EBF" w:rsidRDefault="008E3E00">
            <w:pPr>
              <w:suppressAutoHyphens w:val="0"/>
              <w:jc w:val="center"/>
              <w:rPr>
                <w:color w:val="auto"/>
                <w:lang w:val="ro-RO"/>
              </w:rPr>
            </w:pPr>
            <w:r w:rsidRPr="009A6EBF">
              <w:rPr>
                <w:rFonts w:eastAsiaTheme="minorHAnsi" w:cs="Arial"/>
                <w:color w:val="auto"/>
                <w:lang w:val="ro-RO" w:eastAsia="en-US"/>
              </w:rPr>
              <w:t xml:space="preserve">Procedura - </w:t>
            </w:r>
            <w:r w:rsidRPr="009A6EBF">
              <w:rPr>
                <w:rFonts w:eastAsiaTheme="minorHAnsi" w:cs="Arial"/>
                <w:i/>
                <w:iCs/>
                <w:color w:val="auto"/>
                <w:lang w:val="ro-RO" w:eastAsia="en-US"/>
              </w:rPr>
              <w:t xml:space="preserve">Monitorizare și măsurare performanță (I.80.92.03. </w:t>
            </w:r>
            <w:r w:rsidRPr="009A6EBF">
              <w:rPr>
                <w:rFonts w:eastAsia="Calibri" w:cs="Arial"/>
                <w:i/>
                <w:iCs/>
                <w:color w:val="auto"/>
                <w:lang w:val="ro-RO" w:eastAsia="en-US"/>
              </w:rPr>
              <w:t>Procedura Aspecte de mediu</w:t>
            </w:r>
            <w:r w:rsidRPr="009A6EBF">
              <w:rPr>
                <w:rFonts w:eastAsiaTheme="minorHAnsi" w:cs="Arial"/>
                <w:i/>
                <w:iCs/>
                <w:color w:val="auto"/>
                <w:sz w:val="20"/>
                <w:lang w:val="ro-RO" w:eastAsia="en-US"/>
              </w:rPr>
              <w:t xml:space="preserve"> /</w:t>
            </w:r>
            <w:r w:rsidRPr="009A6EBF">
              <w:rPr>
                <w:rFonts w:eastAsia="Calibri" w:cs="Arial"/>
                <w:i/>
                <w:iCs/>
                <w:color w:val="auto"/>
                <w:lang w:val="pl-PL" w:eastAsia="en-US"/>
              </w:rPr>
              <w:t>Management de mediu SG-PM5-00)</w:t>
            </w:r>
            <w:r w:rsidRPr="009A6EBF">
              <w:rPr>
                <w:rFonts w:eastAsiaTheme="minorHAnsi" w:cs="Arial"/>
                <w:color w:val="auto"/>
                <w:lang w:val="ro-RO" w:eastAsia="en-US"/>
              </w:rPr>
              <w:t>;</w:t>
            </w:r>
          </w:p>
          <w:p w:rsidR="00DC3C65" w:rsidRPr="009A6EBF" w:rsidRDefault="008E3E00">
            <w:pPr>
              <w:snapToGrid w:val="0"/>
              <w:jc w:val="center"/>
              <w:rPr>
                <w:color w:val="auto"/>
                <w:lang w:val="ro-RO"/>
              </w:rPr>
            </w:pPr>
            <w:r w:rsidRPr="009A6EBF">
              <w:rPr>
                <w:color w:val="auto"/>
                <w:lang w:val="ro-RO"/>
              </w:rPr>
              <w:t>Rapoarte de încercare</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lang w:val="ro-RO"/>
              </w:rPr>
            </w:pPr>
            <w:r>
              <w:rPr>
                <w:lang w:val="ro-RO"/>
              </w:rPr>
              <w:t>Responsabil protecția mediului</w:t>
            </w:r>
          </w:p>
        </w:tc>
      </w:tr>
      <w:tr w:rsidR="00DC3C65">
        <w:trPr>
          <w:cantSplit/>
          <w:trHeight w:val="571"/>
          <w:jc w:val="center"/>
        </w:trPr>
        <w:tc>
          <w:tcPr>
            <w:tcW w:w="451"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5</w:t>
            </w: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Aveţi un sistem prin care identificaţi principalii indicatori de performanţă în domeniul mediului?</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bookmarkStart w:id="5" w:name="__DdeLink__33709_522780692"/>
            <w:r>
              <w:rPr>
                <w:lang w:val="ro-RO"/>
              </w:rPr>
              <w:t>Da</w:t>
            </w:r>
            <w:bookmarkEnd w:id="5"/>
          </w:p>
        </w:tc>
        <w:tc>
          <w:tcPr>
            <w:tcW w:w="2558" w:type="dxa"/>
            <w:tcBorders>
              <w:top w:val="single" w:sz="4" w:space="0" w:color="000001"/>
              <w:left w:val="single" w:sz="4" w:space="0" w:color="000001"/>
              <w:bottom w:val="single" w:sz="4" w:space="0" w:color="000001"/>
            </w:tcBorders>
            <w:shd w:val="clear" w:color="auto" w:fill="auto"/>
          </w:tcPr>
          <w:p w:rsidR="00DC3C65" w:rsidRPr="009A6EBF" w:rsidRDefault="008E3E00">
            <w:pPr>
              <w:suppressAutoHyphens w:val="0"/>
              <w:jc w:val="center"/>
              <w:rPr>
                <w:color w:val="auto"/>
                <w:lang w:val="ro-RO"/>
              </w:rPr>
            </w:pPr>
            <w:r w:rsidRPr="009A6EBF">
              <w:rPr>
                <w:rFonts w:eastAsiaTheme="minorHAnsi" w:cs="Arial"/>
                <w:color w:val="auto"/>
                <w:lang w:val="ro-RO" w:eastAsia="en-US"/>
              </w:rPr>
              <w:t>Compararea cu cerințele autorizației integrate de mediu</w:t>
            </w:r>
          </w:p>
          <w:p w:rsidR="00DC3C65" w:rsidRPr="009A6EBF" w:rsidRDefault="00DC3C65">
            <w:pPr>
              <w:suppressAutoHyphens w:val="0"/>
              <w:jc w:val="center"/>
              <w:rPr>
                <w:rFonts w:eastAsiaTheme="minorHAnsi" w:cs="Arial"/>
                <w:color w:val="auto"/>
                <w:highlight w:val="yellow"/>
                <w:lang w:val="ro-RO" w:eastAsia="en-US"/>
              </w:rPr>
            </w:pP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lang w:val="ro-RO"/>
              </w:rPr>
            </w:pPr>
            <w:r>
              <w:rPr>
                <w:lang w:val="ro-RO"/>
              </w:rPr>
              <w:t>Responsabil protecția mediului</w:t>
            </w:r>
          </w:p>
        </w:tc>
      </w:tr>
      <w:tr w:rsidR="00DC3C65">
        <w:trPr>
          <w:cantSplit/>
          <w:trHeight w:val="904"/>
          <w:jc w:val="center"/>
        </w:trPr>
        <w:tc>
          <w:tcPr>
            <w:tcW w:w="451"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lastRenderedPageBreak/>
              <w:t>6</w:t>
            </w: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Aveţi un sistem prin care stabiliţi şi menţineţi un program de măsurare şi monitorizare a indicatorilor care să permită revizuirea şi îmbunătăţirea performanţei?</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DC3C65" w:rsidRPr="009A6EBF" w:rsidRDefault="008E3E00">
            <w:pPr>
              <w:suppressAutoHyphens w:val="0"/>
              <w:jc w:val="center"/>
              <w:rPr>
                <w:color w:val="auto"/>
                <w:lang w:val="ro-RO"/>
              </w:rPr>
            </w:pPr>
            <w:r>
              <w:rPr>
                <w:rFonts w:eastAsiaTheme="minorHAnsi" w:cs="Arial"/>
                <w:lang w:val="ro-RO" w:eastAsia="en-US"/>
              </w:rPr>
              <w:t xml:space="preserve">Programul de monitorizare impus prin autorizația </w:t>
            </w:r>
            <w:r w:rsidRPr="009A6EBF">
              <w:rPr>
                <w:rFonts w:eastAsiaTheme="minorHAnsi" w:cs="Arial"/>
                <w:color w:val="auto"/>
                <w:lang w:val="ro-RO" w:eastAsia="en-US"/>
              </w:rPr>
              <w:t>integrată de</w:t>
            </w:r>
          </w:p>
          <w:p w:rsidR="00DC3C65" w:rsidRPr="009A6EBF" w:rsidRDefault="008E3E00">
            <w:pPr>
              <w:suppressAutoHyphens w:val="0"/>
              <w:jc w:val="center"/>
              <w:rPr>
                <w:color w:val="auto"/>
                <w:lang w:val="ro-RO"/>
              </w:rPr>
            </w:pPr>
            <w:r w:rsidRPr="009A6EBF">
              <w:rPr>
                <w:rFonts w:eastAsiaTheme="minorHAnsi" w:cs="Arial"/>
                <w:color w:val="auto"/>
                <w:lang w:val="ro-RO" w:eastAsia="en-US"/>
              </w:rPr>
              <w:t>mediu</w:t>
            </w:r>
          </w:p>
          <w:p w:rsidR="00DC3C65" w:rsidRDefault="00DC3C65">
            <w:pPr>
              <w:suppressAutoHyphens w:val="0"/>
              <w:jc w:val="center"/>
              <w:rPr>
                <w:rFonts w:eastAsiaTheme="minorHAnsi" w:cs="Arial"/>
                <w:lang w:val="ro-RO" w:eastAsia="en-US"/>
              </w:rPr>
            </w:pPr>
          </w:p>
          <w:p w:rsidR="00DC3C65" w:rsidRDefault="00DC3C65">
            <w:pPr>
              <w:snapToGrid w:val="0"/>
              <w:jc w:val="center"/>
              <w:rPr>
                <w:lang w:val="ro-RO"/>
              </w:rPr>
            </w:pP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lang w:val="ro-RO"/>
              </w:rPr>
            </w:pPr>
            <w:r>
              <w:rPr>
                <w:lang w:val="ro-RO"/>
              </w:rPr>
              <w:t>Director general,</w:t>
            </w:r>
          </w:p>
          <w:p w:rsidR="00DC3C65" w:rsidRDefault="008E3E00">
            <w:pPr>
              <w:snapToGrid w:val="0"/>
              <w:jc w:val="center"/>
              <w:rPr>
                <w:lang w:val="ro-RO"/>
              </w:rPr>
            </w:pPr>
            <w:r>
              <w:rPr>
                <w:lang w:val="ro-RO"/>
              </w:rPr>
              <w:t>Responsabil protecția mediului</w:t>
            </w:r>
          </w:p>
        </w:tc>
      </w:tr>
      <w:tr w:rsidR="00DC3C65">
        <w:trPr>
          <w:cantSplit/>
          <w:trHeight w:val="844"/>
          <w:jc w:val="center"/>
        </w:trPr>
        <w:tc>
          <w:tcPr>
            <w:tcW w:w="451"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7</w:t>
            </w: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Aveţi un plan de prevenire şi combatere a poluărilor accidentale?</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Plan de prevenire şi combatere a poluărilor accidentale</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lang w:val="ro-RO"/>
              </w:rPr>
            </w:pPr>
            <w:r>
              <w:rPr>
                <w:lang w:val="ro-RO"/>
              </w:rPr>
              <w:t>Responsabil protecția mediului</w:t>
            </w:r>
          </w:p>
        </w:tc>
      </w:tr>
      <w:tr w:rsidR="00DC3C65">
        <w:trPr>
          <w:cantSplit/>
          <w:trHeight w:val="560"/>
          <w:jc w:val="center"/>
        </w:trPr>
        <w:tc>
          <w:tcPr>
            <w:tcW w:w="451"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8</w:t>
            </w: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Daca răspunsul de mai sus este DA listaţi indicatorii principali folosiţi</w:t>
            </w:r>
          </w:p>
        </w:tc>
        <w:tc>
          <w:tcPr>
            <w:tcW w:w="586" w:type="dxa"/>
            <w:tcBorders>
              <w:top w:val="single" w:sz="4" w:space="0" w:color="000001"/>
              <w:left w:val="single" w:sz="4" w:space="0" w:color="000001"/>
              <w:bottom w:val="single" w:sz="4" w:space="0" w:color="000001"/>
            </w:tcBorders>
            <w:shd w:val="clear" w:color="auto" w:fill="auto"/>
          </w:tcPr>
          <w:p w:rsidR="00DC3C65" w:rsidRDefault="00DC3C65">
            <w:pPr>
              <w:snapToGrid w:val="0"/>
              <w:jc w:val="center"/>
              <w:rPr>
                <w:highlight w:val="magenta"/>
                <w:lang w:val="ro-RO"/>
              </w:rPr>
            </w:pPr>
          </w:p>
        </w:tc>
        <w:tc>
          <w:tcPr>
            <w:tcW w:w="2558" w:type="dxa"/>
            <w:tcBorders>
              <w:top w:val="single" w:sz="4" w:space="0" w:color="000001"/>
              <w:left w:val="single" w:sz="4" w:space="0" w:color="000001"/>
              <w:bottom w:val="single" w:sz="4" w:space="0" w:color="000001"/>
            </w:tcBorders>
            <w:shd w:val="clear" w:color="auto" w:fill="auto"/>
          </w:tcPr>
          <w:p w:rsidR="00DC3C65" w:rsidRDefault="008E3E00">
            <w:pPr>
              <w:suppressAutoHyphens w:val="0"/>
              <w:jc w:val="center"/>
              <w:rPr>
                <w:lang w:val="ro-RO"/>
              </w:rPr>
            </w:pPr>
            <w:r>
              <w:rPr>
                <w:rFonts w:eastAsiaTheme="minorHAnsi" w:cs="Arial"/>
                <w:lang w:val="ro-RO" w:eastAsia="en-US"/>
              </w:rPr>
              <w:t>Monitorizarea conform cerințelor Autorizației de gospodărire a apelor și AIM;</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lang w:val="ro-RO"/>
              </w:rPr>
            </w:pPr>
            <w:r>
              <w:rPr>
                <w:lang w:val="ro-RO"/>
              </w:rPr>
              <w:t>Responsabil protecția mediului;</w:t>
            </w:r>
          </w:p>
          <w:p w:rsidR="00DC3C65" w:rsidRDefault="008E3E00">
            <w:pPr>
              <w:snapToGrid w:val="0"/>
              <w:jc w:val="center"/>
              <w:rPr>
                <w:lang w:val="ro-RO"/>
              </w:rPr>
            </w:pPr>
            <w:r>
              <w:rPr>
                <w:lang w:val="ro-RO"/>
              </w:rPr>
              <w:t>Conducere</w:t>
            </w:r>
          </w:p>
        </w:tc>
      </w:tr>
      <w:tr w:rsidR="00DC3C65">
        <w:trPr>
          <w:cantSplit/>
          <w:trHeight w:val="688"/>
          <w:jc w:val="center"/>
        </w:trPr>
        <w:tc>
          <w:tcPr>
            <w:tcW w:w="451"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9</w:t>
            </w: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i/>
                <w:iCs/>
                <w:lang w:val="ro-RO"/>
              </w:rPr>
              <w:t>Instruire</w:t>
            </w:r>
          </w:p>
          <w:p w:rsidR="00DC3C65" w:rsidRDefault="008E3E00">
            <w:pPr>
              <w:jc w:val="center"/>
              <w:rPr>
                <w:lang w:val="ro-RO"/>
              </w:rPr>
            </w:pPr>
            <w:r>
              <w:rPr>
                <w:lang w:val="ro-RO"/>
              </w:rPr>
              <w:t>Confirmaţi că sistemele de instruire sunt aplicate (sau vor fi aplicate şi vor începe în interval de 2 luni de la emiterea autorizaţiei integrate de mediu) pentru întreg personalul relevant, inclusiv contractanţii şi cei care achiziţionează echipament şi materiale; şi care cuprinde următoarele elemente:</w:t>
            </w:r>
          </w:p>
          <w:p w:rsidR="00DC3C65" w:rsidRDefault="008E3E00">
            <w:pPr>
              <w:jc w:val="center"/>
              <w:rPr>
                <w:lang w:val="ro-RO"/>
              </w:rPr>
            </w:pPr>
            <w:r>
              <w:rPr>
                <w:lang w:val="ro-RO"/>
              </w:rPr>
              <w:t>- conştientizarea implicaţiilor reglementării dată de Autorizaţia integrată de mediu pentru activitatea companiei şi pentru sarcinile de lucru;</w:t>
            </w:r>
          </w:p>
          <w:p w:rsidR="00DC3C65" w:rsidRDefault="008E3E00">
            <w:pPr>
              <w:jc w:val="center"/>
              <w:rPr>
                <w:lang w:val="ro-RO"/>
              </w:rPr>
            </w:pPr>
            <w:r>
              <w:rPr>
                <w:lang w:val="ro-RO"/>
              </w:rPr>
              <w:t>- conştientizarea tuturor efectelor potenţiale asupra mediului rezultate din funcţionarea în condiţii normale şi condiţii anormale;</w:t>
            </w:r>
          </w:p>
          <w:p w:rsidR="00DC3C65" w:rsidRDefault="008E3E00">
            <w:pPr>
              <w:jc w:val="center"/>
              <w:rPr>
                <w:lang w:val="ro-RO"/>
              </w:rPr>
            </w:pPr>
            <w:r>
              <w:rPr>
                <w:lang w:val="ro-RO"/>
              </w:rPr>
              <w:t>- conştientizarea necesităţii de a raporta abaterea de la condiţiile de autorizare integrată de mediu;</w:t>
            </w:r>
          </w:p>
          <w:p w:rsidR="00DC3C65" w:rsidRDefault="008E3E00">
            <w:pPr>
              <w:jc w:val="center"/>
              <w:rPr>
                <w:lang w:val="ro-RO"/>
              </w:rPr>
            </w:pPr>
            <w:r>
              <w:rPr>
                <w:lang w:val="ro-RO"/>
              </w:rPr>
              <w:t>- prevenirea emisiilor accidentale şi  luarea de măsuri atunci când apar emisii accidentale;</w:t>
            </w:r>
          </w:p>
          <w:p w:rsidR="00DC3C65" w:rsidRDefault="008E3E00">
            <w:pPr>
              <w:jc w:val="center"/>
              <w:rPr>
                <w:lang w:val="ro-RO"/>
              </w:rPr>
            </w:pPr>
            <w:r>
              <w:rPr>
                <w:lang w:val="ro-RO"/>
              </w:rPr>
              <w:t>- conştientizarea necesităţii de implementare şi menţinere a evidenţelor de instruire.</w:t>
            </w:r>
          </w:p>
        </w:tc>
        <w:tc>
          <w:tcPr>
            <w:tcW w:w="586" w:type="dxa"/>
            <w:tcBorders>
              <w:top w:val="single" w:sz="4" w:space="0" w:color="000001"/>
              <w:left w:val="single" w:sz="4" w:space="0" w:color="000001"/>
              <w:bottom w:val="single" w:sz="4" w:space="0" w:color="000001"/>
            </w:tcBorders>
            <w:shd w:val="clear" w:color="auto" w:fill="auto"/>
          </w:tcPr>
          <w:p w:rsidR="00DC3C65" w:rsidRDefault="00DC3C65">
            <w:pPr>
              <w:snapToGrid w:val="0"/>
              <w:jc w:val="center"/>
              <w:rPr>
                <w:highlight w:val="magenta"/>
                <w:lang w:val="ro-RO"/>
              </w:rPr>
            </w:pPr>
          </w:p>
          <w:p w:rsidR="00DC3C65" w:rsidRDefault="008E3E00">
            <w:pPr>
              <w:snapToGrid w:val="0"/>
              <w:jc w:val="center"/>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DC3C65" w:rsidRDefault="008E3E00">
            <w:pPr>
              <w:suppressAutoHyphens w:val="0"/>
              <w:jc w:val="center"/>
              <w:rPr>
                <w:lang w:val="ro-RO"/>
              </w:rPr>
            </w:pPr>
            <w:r>
              <w:rPr>
                <w:rFonts w:eastAsiaTheme="minorHAnsi" w:cs="Arial"/>
                <w:lang w:val="ro-RO" w:eastAsia="en-US"/>
              </w:rPr>
              <w:t>Planificarea, organizarea si</w:t>
            </w:r>
          </w:p>
          <w:p w:rsidR="00DC3C65" w:rsidRDefault="008E3E00">
            <w:pPr>
              <w:suppressAutoHyphens w:val="0"/>
              <w:jc w:val="center"/>
              <w:rPr>
                <w:lang w:val="ro-RO"/>
              </w:rPr>
            </w:pPr>
            <w:r>
              <w:rPr>
                <w:rFonts w:eastAsiaTheme="minorHAnsi" w:cs="Arial"/>
                <w:lang w:val="ro-RO" w:eastAsia="en-US"/>
              </w:rPr>
              <w:t>evidenta activităților de instruire</w:t>
            </w:r>
          </w:p>
          <w:p w:rsidR="00DC3C65" w:rsidRDefault="008E3E00">
            <w:pPr>
              <w:suppressAutoHyphens w:val="0"/>
              <w:jc w:val="center"/>
              <w:rPr>
                <w:lang w:val="ro-RO"/>
              </w:rPr>
            </w:pPr>
            <w:r>
              <w:rPr>
                <w:rFonts w:eastAsiaTheme="minorHAnsi" w:cs="Arial"/>
                <w:lang w:val="ro-RO" w:eastAsia="en-US"/>
              </w:rPr>
              <w:t xml:space="preserve">sunt conform </w:t>
            </w:r>
            <w:r>
              <w:rPr>
                <w:rFonts w:eastAsiaTheme="minorHAnsi" w:cs="Arial"/>
                <w:i/>
                <w:iCs/>
                <w:lang w:val="ro-RO" w:eastAsia="en-US"/>
              </w:rPr>
              <w:t>Planului tematic</w:t>
            </w:r>
          </w:p>
          <w:p w:rsidR="00DC3C65" w:rsidRDefault="008E3E00">
            <w:pPr>
              <w:suppressAutoHyphens w:val="0"/>
              <w:jc w:val="center"/>
              <w:rPr>
                <w:lang w:val="ro-RO"/>
              </w:rPr>
            </w:pPr>
            <w:r>
              <w:rPr>
                <w:rFonts w:eastAsiaTheme="minorHAnsi" w:cs="Arial"/>
                <w:i/>
                <w:iCs/>
                <w:lang w:val="ro-RO" w:eastAsia="en-US"/>
              </w:rPr>
              <w:t>pentru instruirea lunara si</w:t>
            </w:r>
          </w:p>
          <w:p w:rsidR="00DC3C65" w:rsidRDefault="008E3E00">
            <w:pPr>
              <w:jc w:val="center"/>
              <w:rPr>
                <w:lang w:val="ro-RO"/>
              </w:rPr>
            </w:pPr>
            <w:r>
              <w:rPr>
                <w:rFonts w:eastAsiaTheme="minorHAnsi" w:cs="Arial"/>
                <w:i/>
                <w:iCs/>
                <w:lang w:val="ro-RO" w:eastAsia="en-US"/>
              </w:rPr>
              <w:t>anuala</w:t>
            </w:r>
            <w:r>
              <w:rPr>
                <w:rFonts w:eastAsiaTheme="minorHAnsi" w:cs="Arial"/>
                <w:lang w:val="ro-RO" w:eastAsia="en-US"/>
              </w:rPr>
              <w:t>, la fiecare nivel.</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uppressAutoHyphens w:val="0"/>
              <w:jc w:val="center"/>
              <w:rPr>
                <w:lang w:val="ro-RO"/>
              </w:rPr>
            </w:pPr>
            <w:r>
              <w:rPr>
                <w:rFonts w:eastAsiaTheme="minorHAnsi" w:cs="Arial"/>
                <w:lang w:val="ro-RO" w:eastAsia="en-US"/>
              </w:rPr>
              <w:t>Conducerea</w:t>
            </w:r>
          </w:p>
          <w:p w:rsidR="00DC3C65" w:rsidRDefault="008E3E00">
            <w:pPr>
              <w:suppressAutoHyphens w:val="0"/>
              <w:jc w:val="center"/>
              <w:rPr>
                <w:lang w:val="ro-RO"/>
              </w:rPr>
            </w:pPr>
            <w:r>
              <w:rPr>
                <w:rFonts w:eastAsiaTheme="minorHAnsi" w:cs="Arial"/>
                <w:lang w:val="ro-RO" w:eastAsia="en-US"/>
              </w:rPr>
              <w:t>societății;</w:t>
            </w:r>
          </w:p>
          <w:p w:rsidR="00DC3C65" w:rsidRDefault="008E3E00">
            <w:pPr>
              <w:suppressAutoHyphens w:val="0"/>
              <w:jc w:val="center"/>
              <w:rPr>
                <w:lang w:val="ro-RO"/>
              </w:rPr>
            </w:pPr>
            <w:r>
              <w:rPr>
                <w:rFonts w:eastAsiaTheme="minorHAnsi" w:cs="Arial"/>
                <w:lang w:val="ro-RO" w:eastAsia="en-US"/>
              </w:rPr>
              <w:t>Departament</w:t>
            </w:r>
          </w:p>
          <w:p w:rsidR="00DC3C65" w:rsidRDefault="008E3E00">
            <w:pPr>
              <w:suppressAutoHyphens w:val="0"/>
              <w:jc w:val="center"/>
              <w:rPr>
                <w:lang w:val="ro-RO"/>
              </w:rPr>
            </w:pPr>
            <w:r>
              <w:rPr>
                <w:rFonts w:eastAsiaTheme="minorHAnsi" w:cs="Arial"/>
                <w:lang w:val="ro-RO" w:eastAsia="en-US"/>
              </w:rPr>
              <w:t>resurse umane;</w:t>
            </w:r>
          </w:p>
          <w:p w:rsidR="00DC3C65" w:rsidRDefault="008E3E00">
            <w:pPr>
              <w:suppressAutoHyphens w:val="0"/>
              <w:jc w:val="center"/>
              <w:rPr>
                <w:lang w:val="ro-RO"/>
              </w:rPr>
            </w:pPr>
            <w:r>
              <w:rPr>
                <w:rFonts w:eastAsiaTheme="minorHAnsi" w:cs="Arial"/>
                <w:lang w:val="ro-RO" w:eastAsia="en-US"/>
              </w:rPr>
              <w:t>Responsabil</w:t>
            </w:r>
          </w:p>
          <w:p w:rsidR="00DC3C65" w:rsidRDefault="008E3E00">
            <w:pPr>
              <w:snapToGrid w:val="0"/>
              <w:jc w:val="center"/>
              <w:rPr>
                <w:lang w:val="ro-RO"/>
              </w:rPr>
            </w:pPr>
            <w:r>
              <w:rPr>
                <w:rFonts w:eastAsiaTheme="minorHAnsi" w:cs="Arial"/>
                <w:lang w:val="ro-RO" w:eastAsia="en-US"/>
              </w:rPr>
              <w:t>protecția mediului.</w:t>
            </w:r>
          </w:p>
        </w:tc>
      </w:tr>
      <w:tr w:rsidR="00DC3C65">
        <w:trPr>
          <w:cantSplit/>
          <w:trHeight w:val="688"/>
          <w:jc w:val="center"/>
        </w:trPr>
        <w:tc>
          <w:tcPr>
            <w:tcW w:w="451"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10</w:t>
            </w: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Există o declaraţie clară a calificărilor şi competenţelor necesare pentru posturile cheie?</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Fise de post conform cerințelor postului</w:t>
            </w:r>
          </w:p>
          <w:p w:rsidR="00DC3C65" w:rsidRDefault="00DC3C65">
            <w:pPr>
              <w:snapToGrid w:val="0"/>
              <w:jc w:val="center"/>
              <w:rPr>
                <w:lang w:val="ro-RO"/>
              </w:rPr>
            </w:pP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lang w:val="ro-RO"/>
              </w:rPr>
            </w:pPr>
            <w:r>
              <w:rPr>
                <w:lang w:val="ro-RO"/>
              </w:rPr>
              <w:t>Departament Resurse umane</w:t>
            </w:r>
          </w:p>
        </w:tc>
      </w:tr>
      <w:tr w:rsidR="00DC3C65">
        <w:trPr>
          <w:cantSplit/>
          <w:trHeight w:val="688"/>
          <w:jc w:val="center"/>
        </w:trPr>
        <w:tc>
          <w:tcPr>
            <w:tcW w:w="451"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lastRenderedPageBreak/>
              <w:t>11</w:t>
            </w: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Care sunt standardele de instruire pentru acest sector industrial (dacă există) şi în ce măsura vă conformaţi lor?</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DC3C65" w:rsidRPr="009A6EBF" w:rsidRDefault="008E3E00">
            <w:pPr>
              <w:suppressAutoHyphens w:val="0"/>
              <w:jc w:val="center"/>
              <w:rPr>
                <w:color w:val="auto"/>
                <w:lang w:val="ro-RO"/>
              </w:rPr>
            </w:pPr>
            <w:r w:rsidRPr="009A6EBF">
              <w:rPr>
                <w:rFonts w:eastAsiaTheme="minorHAnsi" w:cs="Arial"/>
                <w:color w:val="auto"/>
                <w:lang w:val="ro-RO" w:eastAsia="en-US"/>
              </w:rPr>
              <w:t>Cerințe legale aplicabile</w:t>
            </w:r>
          </w:p>
          <w:p w:rsidR="00DC3C65" w:rsidRPr="009A6EBF" w:rsidRDefault="008E3E00">
            <w:pPr>
              <w:suppressAutoHyphens w:val="0"/>
              <w:jc w:val="center"/>
              <w:rPr>
                <w:color w:val="auto"/>
                <w:lang w:val="ro-RO"/>
              </w:rPr>
            </w:pPr>
            <w:r w:rsidRPr="009A6EBF">
              <w:rPr>
                <w:rFonts w:eastAsiaTheme="minorHAnsi" w:cs="Arial"/>
                <w:color w:val="auto"/>
                <w:lang w:val="ro-RO" w:eastAsia="en-US"/>
              </w:rPr>
              <w:t>activității desfășurate, SSM, SU și protecția mediului (</w:t>
            </w:r>
            <w:r w:rsidRPr="009A6EBF">
              <w:rPr>
                <w:rFonts w:eastAsia="Calibri" w:cs="Arial"/>
                <w:bCs/>
                <w:i/>
                <w:color w:val="auto"/>
                <w:lang w:val="ro-RO" w:eastAsia="en-US"/>
              </w:rPr>
              <w:t>Lista reglementarilor de mediu securitate și sănătate în muncă situații de urgență SG-P02)</w:t>
            </w:r>
            <w:r w:rsidRPr="009A6EBF">
              <w:rPr>
                <w:rFonts w:eastAsiaTheme="minorHAnsi" w:cs="Arial"/>
                <w:color w:val="auto"/>
                <w:lang w:val="ro-RO" w:eastAsia="en-US"/>
              </w:rPr>
              <w:t>;</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uppressAutoHyphens w:val="0"/>
              <w:jc w:val="center"/>
              <w:rPr>
                <w:lang w:val="ro-RO"/>
              </w:rPr>
            </w:pPr>
            <w:r>
              <w:rPr>
                <w:rFonts w:eastAsiaTheme="minorHAnsi" w:cs="Arial"/>
                <w:lang w:val="ro-RO" w:eastAsia="en-US"/>
              </w:rPr>
              <w:t>Conducerea societății;</w:t>
            </w:r>
          </w:p>
          <w:p w:rsidR="00DC3C65" w:rsidRDefault="008E3E00">
            <w:pPr>
              <w:suppressAutoHyphens w:val="0"/>
              <w:jc w:val="center"/>
              <w:rPr>
                <w:lang w:val="ro-RO"/>
              </w:rPr>
            </w:pPr>
            <w:r>
              <w:rPr>
                <w:rFonts w:eastAsiaTheme="minorHAnsi" w:cs="Arial"/>
                <w:lang w:val="ro-RO" w:eastAsia="en-US"/>
              </w:rPr>
              <w:t>Responsabil protecția</w:t>
            </w:r>
          </w:p>
          <w:p w:rsidR="00DC3C65" w:rsidRDefault="008E3E00">
            <w:pPr>
              <w:suppressAutoHyphens w:val="0"/>
              <w:jc w:val="center"/>
              <w:rPr>
                <w:lang w:val="ro-RO"/>
              </w:rPr>
            </w:pPr>
            <w:r>
              <w:rPr>
                <w:rFonts w:eastAsiaTheme="minorHAnsi" w:cs="Arial"/>
                <w:lang w:val="ro-RO" w:eastAsia="en-US"/>
              </w:rPr>
              <w:t>mediului;</w:t>
            </w:r>
          </w:p>
          <w:p w:rsidR="00DC3C65" w:rsidRDefault="008E3E00">
            <w:pPr>
              <w:snapToGrid w:val="0"/>
              <w:jc w:val="center"/>
              <w:rPr>
                <w:lang w:val="ro-RO"/>
              </w:rPr>
            </w:pPr>
            <w:r>
              <w:rPr>
                <w:rFonts w:eastAsiaTheme="minorHAnsi" w:cs="Arial"/>
                <w:lang w:val="ro-RO" w:eastAsia="en-US"/>
              </w:rPr>
              <w:t>Responsabil SSM si SU</w:t>
            </w:r>
          </w:p>
        </w:tc>
      </w:tr>
      <w:tr w:rsidR="00DC3C65">
        <w:trPr>
          <w:cantSplit/>
          <w:trHeight w:val="688"/>
          <w:jc w:val="center"/>
        </w:trPr>
        <w:tc>
          <w:tcPr>
            <w:tcW w:w="451"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13</w:t>
            </w: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Aveţi o procedura scrisă pentru evidenţa, investigarea, comunicarea şi raportarea sesizărilor privind protecţia mediului incluzând luarea de măsuri corective şi de prevenire a repetării?</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DC3C65" w:rsidRPr="009A6EBF" w:rsidRDefault="008E3E00">
            <w:pPr>
              <w:snapToGrid w:val="0"/>
              <w:jc w:val="center"/>
              <w:rPr>
                <w:color w:val="auto"/>
              </w:rPr>
            </w:pPr>
            <w:r w:rsidRPr="009A6EBF">
              <w:rPr>
                <w:color w:val="auto"/>
                <w:lang w:val="ro-RO"/>
              </w:rPr>
              <w:t xml:space="preserve">Procedura </w:t>
            </w:r>
            <w:r w:rsidRPr="009A6EBF">
              <w:rPr>
                <w:i/>
                <w:iCs/>
                <w:color w:val="auto"/>
                <w:lang w:val="ro-RO"/>
              </w:rPr>
              <w:t>Aspecte de mediu</w:t>
            </w:r>
            <w:r w:rsidRPr="009A6EBF">
              <w:rPr>
                <w:i/>
                <w:iCs/>
                <w:color w:val="auto"/>
                <w:sz w:val="20"/>
                <w:lang w:val="ro-RO"/>
              </w:rPr>
              <w:t>/</w:t>
            </w:r>
            <w:r w:rsidRPr="009A6EBF">
              <w:rPr>
                <w:i/>
                <w:iCs/>
                <w:color w:val="auto"/>
                <w:lang w:val="pl-PL"/>
              </w:rPr>
              <w:t>Management de mediu SG-PM5-00</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lang w:val="ro-RO"/>
              </w:rPr>
            </w:pPr>
            <w:r>
              <w:rPr>
                <w:lang w:val="ro-RO"/>
              </w:rPr>
              <w:t>Responsabil protecția mediului;</w:t>
            </w:r>
          </w:p>
          <w:p w:rsidR="00DC3C65" w:rsidRDefault="008E3E00">
            <w:pPr>
              <w:snapToGrid w:val="0"/>
              <w:jc w:val="center"/>
              <w:rPr>
                <w:lang w:val="ro-RO"/>
              </w:rPr>
            </w:pPr>
            <w:r>
              <w:rPr>
                <w:lang w:val="ro-RO"/>
              </w:rPr>
              <w:t>Șefi departamente</w:t>
            </w:r>
          </w:p>
        </w:tc>
      </w:tr>
      <w:tr w:rsidR="00DC3C65">
        <w:trPr>
          <w:cantSplit/>
          <w:trHeight w:val="688"/>
          <w:jc w:val="center"/>
        </w:trPr>
        <w:tc>
          <w:tcPr>
            <w:tcW w:w="451"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14</w:t>
            </w: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Aveţi în mod regulat audituri independente (preferabil) pentru a verifica daca toate activităţile sunt realizate în conformitate cu cerinţele de mai sus? (Denumiţi organismul de auditare)</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DC3C65" w:rsidRDefault="008E3E00">
            <w:pPr>
              <w:suppressAutoHyphens w:val="0"/>
              <w:jc w:val="center"/>
              <w:rPr>
                <w:lang w:val="ro-RO"/>
              </w:rPr>
            </w:pPr>
            <w:r>
              <w:rPr>
                <w:rFonts w:eastAsiaTheme="minorHAnsi" w:cs="Arial"/>
                <w:lang w:val="ro-RO" w:eastAsia="en-US"/>
              </w:rPr>
              <w:t>Audit extern cu Plan de acțiune</w:t>
            </w:r>
          </w:p>
          <w:p w:rsidR="00DC3C65" w:rsidRDefault="008E3E00">
            <w:pPr>
              <w:snapToGrid w:val="0"/>
              <w:jc w:val="center"/>
              <w:rPr>
                <w:lang w:val="ro-RO"/>
              </w:rPr>
            </w:pPr>
            <w:r>
              <w:rPr>
                <w:rFonts w:eastAsiaTheme="minorHAnsi" w:cs="Arial"/>
                <w:lang w:val="ro-RO" w:eastAsia="en-US"/>
              </w:rPr>
              <w:t>pentru constatările rezultate</w:t>
            </w:r>
          </w:p>
          <w:p w:rsidR="00DC3C65" w:rsidRDefault="008E3E00">
            <w:pPr>
              <w:snapToGrid w:val="0"/>
              <w:jc w:val="center"/>
              <w:rPr>
                <w:lang w:val="ro-RO"/>
              </w:rPr>
            </w:pPr>
            <w:r>
              <w:rPr>
                <w:rFonts w:cs="Arial"/>
                <w:i/>
                <w:iCs/>
                <w:lang w:val="ro-RO"/>
              </w:rPr>
              <w:t>Ex.:</w:t>
            </w:r>
            <w:proofErr w:type="spellStart"/>
            <w:r>
              <w:rPr>
                <w:rFonts w:cs="Arial"/>
                <w:i/>
                <w:iCs/>
                <w:lang w:val="ro-RO"/>
              </w:rPr>
              <w:t>Oeko-Tex-Step</w:t>
            </w:r>
            <w:proofErr w:type="spellEnd"/>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lang w:val="ro-RO"/>
              </w:rPr>
            </w:pPr>
            <w:bookmarkStart w:id="6" w:name="__DdeLink__23203_522780692"/>
            <w:r>
              <w:rPr>
                <w:lang w:val="ro-RO"/>
              </w:rPr>
              <w:t>Conducerea societății</w:t>
            </w:r>
            <w:bookmarkEnd w:id="6"/>
          </w:p>
        </w:tc>
      </w:tr>
      <w:tr w:rsidR="00DC3C65">
        <w:trPr>
          <w:cantSplit/>
          <w:trHeight w:val="688"/>
          <w:jc w:val="center"/>
        </w:trPr>
        <w:tc>
          <w:tcPr>
            <w:tcW w:w="451"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15</w:t>
            </w: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Frecvenţa acestora este de cel puţin o data pe an?</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DC3C65" w:rsidRDefault="00DC3C65">
            <w:pPr>
              <w:snapToGrid w:val="0"/>
              <w:jc w:val="center"/>
              <w:rPr>
                <w:lang w:val="ro-RO"/>
              </w:rPr>
            </w:pP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lang w:val="ro-RO"/>
              </w:rPr>
            </w:pPr>
            <w:r>
              <w:rPr>
                <w:lang w:val="ro-RO"/>
              </w:rPr>
              <w:t>Conducerea societății</w:t>
            </w:r>
          </w:p>
        </w:tc>
      </w:tr>
      <w:tr w:rsidR="00DC3C65">
        <w:trPr>
          <w:cantSplit/>
          <w:trHeight w:val="935"/>
          <w:jc w:val="center"/>
        </w:trPr>
        <w:tc>
          <w:tcPr>
            <w:tcW w:w="451" w:type="dxa"/>
            <w:tcBorders>
              <w:top w:val="single" w:sz="4" w:space="0" w:color="000001"/>
              <w:left w:val="single" w:sz="4" w:space="0" w:color="000001"/>
              <w:bottom w:val="single" w:sz="4" w:space="0" w:color="000001"/>
            </w:tcBorders>
            <w:shd w:val="clear" w:color="auto" w:fill="CCCCCC"/>
          </w:tcPr>
          <w:p w:rsidR="00DC3C65" w:rsidRDefault="008E3E00">
            <w:pPr>
              <w:widowControl w:val="0"/>
              <w:jc w:val="center"/>
              <w:rPr>
                <w:lang w:val="ro-RO"/>
              </w:rPr>
            </w:pPr>
            <w:r>
              <w:rPr>
                <w:lang w:val="ro-RO"/>
              </w:rPr>
              <w:t>16</w:t>
            </w: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widowControl w:val="0"/>
              <w:jc w:val="center"/>
              <w:rPr>
                <w:lang w:val="ro-RO"/>
              </w:rPr>
            </w:pPr>
            <w:r>
              <w:rPr>
                <w:lang w:val="ro-RO"/>
              </w:rPr>
              <w:t>Revizuirea şi raportarea performantelor de mediu.</w:t>
            </w:r>
          </w:p>
          <w:p w:rsidR="00DC3C65" w:rsidRDefault="008E3E00">
            <w:pPr>
              <w:widowControl w:val="0"/>
              <w:jc w:val="center"/>
              <w:rPr>
                <w:lang w:val="ro-RO"/>
              </w:rPr>
            </w:pPr>
            <w:r>
              <w:rPr>
                <w:lang w:val="ro-RO"/>
              </w:rPr>
              <w:t>Este demonstrat în mod clar, printr-un document, faptul ca managementul de vârf al companiei analizează performanţa de mediu şi asigură luarea măsurilor corespunzătoare atunci când este necesar să se garanteze că sunt îndeplinite angajamentele asumate prin politica de mediu şi că acesta politică rămâne relevantă?</w:t>
            </w:r>
          </w:p>
          <w:p w:rsidR="00DC3C65" w:rsidRDefault="008E3E00">
            <w:pPr>
              <w:widowControl w:val="0"/>
              <w:jc w:val="center"/>
              <w:rPr>
                <w:lang w:val="ro-RO"/>
              </w:rPr>
            </w:pPr>
            <w:bookmarkStart w:id="7" w:name="_Hlk31296840"/>
            <w:r>
              <w:rPr>
                <w:lang w:val="ro-RO"/>
              </w:rPr>
              <w:t>Denumiţi postul cel mai important care are în sarcină analiza performanţei de mediu</w:t>
            </w:r>
            <w:bookmarkEnd w:id="7"/>
            <w:r>
              <w:rPr>
                <w:lang w:val="ro-RO"/>
              </w:rPr>
              <w:t>.</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DC3C65" w:rsidRPr="009A6EBF" w:rsidRDefault="008E3E00">
            <w:pPr>
              <w:suppressAutoHyphens w:val="0"/>
              <w:jc w:val="center"/>
              <w:rPr>
                <w:color w:val="auto"/>
              </w:rPr>
            </w:pPr>
            <w:r>
              <w:rPr>
                <w:rFonts w:eastAsiaTheme="minorHAnsi" w:cs="Arial"/>
                <w:lang w:val="ro-RO" w:eastAsia="en-US"/>
              </w:rPr>
              <w:t xml:space="preserve">Procedura </w:t>
            </w:r>
            <w:r>
              <w:rPr>
                <w:rFonts w:eastAsiaTheme="minorHAnsi" w:cs="Arial"/>
                <w:i/>
                <w:iCs/>
                <w:lang w:val="ro-RO" w:eastAsia="en-US"/>
              </w:rPr>
              <w:t>Monitorizare și măsurarea performantei (</w:t>
            </w:r>
            <w:r w:rsidRPr="009A6EBF">
              <w:rPr>
                <w:rFonts w:eastAsiaTheme="minorHAnsi" w:cs="Arial"/>
                <w:i/>
                <w:iCs/>
                <w:color w:val="auto"/>
                <w:lang w:val="ro-RO" w:eastAsia="en-US"/>
              </w:rPr>
              <w:t xml:space="preserve">I.80.92.03. </w:t>
            </w:r>
            <w:r w:rsidRPr="009A6EBF">
              <w:rPr>
                <w:rFonts w:eastAsia="Calibri" w:cs="Arial"/>
                <w:i/>
                <w:iCs/>
                <w:color w:val="auto"/>
                <w:lang w:val="ro-RO" w:eastAsia="en-US"/>
              </w:rPr>
              <w:t>Procedura Aspecte de mediu</w:t>
            </w:r>
            <w:r w:rsidRPr="009A6EBF">
              <w:rPr>
                <w:rFonts w:eastAsiaTheme="minorHAnsi" w:cs="Arial"/>
                <w:i/>
                <w:iCs/>
                <w:color w:val="auto"/>
                <w:sz w:val="20"/>
                <w:lang w:val="ro-RO" w:eastAsia="en-US"/>
              </w:rPr>
              <w:t xml:space="preserve"> /</w:t>
            </w:r>
            <w:r w:rsidRPr="009A6EBF">
              <w:rPr>
                <w:rFonts w:eastAsia="Calibri" w:cs="Arial"/>
                <w:i/>
                <w:iCs/>
                <w:color w:val="auto"/>
                <w:lang w:val="pl-PL" w:eastAsia="en-US"/>
              </w:rPr>
              <w:t>Management de mediu SG-PM5-00</w:t>
            </w:r>
          </w:p>
          <w:p w:rsidR="00DC3C65" w:rsidRDefault="008E3E00">
            <w:pPr>
              <w:suppressAutoHyphens w:val="0"/>
              <w:jc w:val="center"/>
            </w:pPr>
            <w:r w:rsidRPr="009A6EBF">
              <w:rPr>
                <w:rFonts w:eastAsiaTheme="minorHAnsi" w:cs="Arial"/>
                <w:i/>
                <w:iCs/>
                <w:color w:val="auto"/>
                <w:lang w:val="ro-RO" w:eastAsia="en-US"/>
              </w:rPr>
              <w:t>Responsabil protecția  mediului).</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lang w:val="ro-RO"/>
              </w:rPr>
            </w:pPr>
            <w:r>
              <w:rPr>
                <w:lang w:val="ro-RO"/>
              </w:rPr>
              <w:t>Director general</w:t>
            </w:r>
          </w:p>
        </w:tc>
      </w:tr>
      <w:tr w:rsidR="00DC3C65">
        <w:trPr>
          <w:cantSplit/>
          <w:trHeight w:val="935"/>
          <w:jc w:val="center"/>
        </w:trPr>
        <w:tc>
          <w:tcPr>
            <w:tcW w:w="451" w:type="dxa"/>
            <w:tcBorders>
              <w:top w:val="single" w:sz="4" w:space="0" w:color="000001"/>
              <w:left w:val="single" w:sz="4" w:space="0" w:color="000001"/>
              <w:bottom w:val="single" w:sz="4" w:space="0" w:color="000001"/>
            </w:tcBorders>
            <w:shd w:val="clear" w:color="auto" w:fill="CCCCCC"/>
          </w:tcPr>
          <w:p w:rsidR="00DC3C65" w:rsidRDefault="008E3E00">
            <w:pPr>
              <w:widowControl w:val="0"/>
              <w:rPr>
                <w:lang w:val="ro-RO"/>
              </w:rPr>
            </w:pPr>
            <w:r>
              <w:rPr>
                <w:lang w:val="ro-RO"/>
              </w:rPr>
              <w:lastRenderedPageBreak/>
              <w:t>17</w:t>
            </w: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widowControl w:val="0"/>
              <w:rPr>
                <w:lang w:val="ro-RO"/>
              </w:rPr>
            </w:pPr>
            <w:r>
              <w:rPr>
                <w:lang w:val="ro-RO"/>
              </w:rPr>
              <w:t>Este demonstrat în mod clar, printr-un document, faptul ca managementul de vârf analizează progresul programelor de îmbunătăţire a calităţii mediului cel puţin o dată pe an?</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DC3C65" w:rsidRDefault="008E3E00">
            <w:pPr>
              <w:suppressAutoHyphens w:val="0"/>
              <w:rPr>
                <w:lang w:val="ro-RO"/>
              </w:rPr>
            </w:pPr>
            <w:r>
              <w:rPr>
                <w:rFonts w:eastAsiaTheme="minorHAnsi" w:cs="Arial"/>
                <w:lang w:val="ro-RO" w:eastAsia="en-US"/>
              </w:rPr>
              <w:t>Managementul la cel mai înalt nivel:</w:t>
            </w:r>
          </w:p>
          <w:p w:rsidR="00DC3C65" w:rsidRDefault="008E3E00">
            <w:pPr>
              <w:suppressAutoHyphens w:val="0"/>
              <w:rPr>
                <w:lang w:val="ro-RO"/>
              </w:rPr>
            </w:pPr>
            <w:r>
              <w:rPr>
                <w:rFonts w:eastAsiaTheme="minorHAnsi" w:cs="Arial"/>
                <w:lang w:val="ro-RO" w:eastAsia="en-US"/>
              </w:rPr>
              <w:t>- are stabilite autoritatea și responsabilitatea funcțiilor care răspund de implementarea si menținerea cerințelor de mediu, iar deciziile se iau la nivele corespunzătoare de autoritate;</w:t>
            </w:r>
          </w:p>
          <w:p w:rsidR="00DC3C65" w:rsidRDefault="008E3E00">
            <w:pPr>
              <w:suppressAutoHyphens w:val="0"/>
              <w:rPr>
                <w:lang w:val="ro-RO"/>
              </w:rPr>
            </w:pPr>
            <w:r>
              <w:rPr>
                <w:rFonts w:eastAsiaTheme="minorHAnsi" w:cs="Arial"/>
                <w:lang w:val="ro-RO" w:eastAsia="en-US"/>
              </w:rPr>
              <w:t>- inițiază masuri pentru a asigura respectarea cerințelor legale si alte cerințe de reglementare aplicabile,</w:t>
            </w:r>
          </w:p>
          <w:p w:rsidR="00DC3C65" w:rsidRDefault="008E3E00">
            <w:pPr>
              <w:suppressAutoHyphens w:val="0"/>
              <w:rPr>
                <w:lang w:val="ro-RO"/>
              </w:rPr>
            </w:pPr>
            <w:r>
              <w:rPr>
                <w:rFonts w:eastAsiaTheme="minorHAnsi" w:cs="Arial"/>
                <w:lang w:val="ro-RO" w:eastAsia="en-US"/>
              </w:rPr>
              <w:t xml:space="preserve">aferente protecției mediului, pentru toate procesele (fabricație, </w:t>
            </w:r>
            <w:proofErr w:type="spellStart"/>
            <w:r>
              <w:rPr>
                <w:rFonts w:eastAsiaTheme="minorHAnsi" w:cs="Arial"/>
                <w:lang w:val="ro-RO" w:eastAsia="en-US"/>
              </w:rPr>
              <w:t>mentenanta</w:t>
            </w:r>
            <w:proofErr w:type="spellEnd"/>
            <w:r>
              <w:rPr>
                <w:rFonts w:eastAsiaTheme="minorHAnsi" w:cs="Arial"/>
                <w:lang w:val="ro-RO" w:eastAsia="en-US"/>
              </w:rPr>
              <w:t>, aprovizionare, inspecții/încercări etc.);</w:t>
            </w:r>
          </w:p>
          <w:p w:rsidR="00DC3C65" w:rsidRDefault="008E3E00">
            <w:pPr>
              <w:suppressAutoHyphens w:val="0"/>
              <w:rPr>
                <w:lang w:val="ro-RO"/>
              </w:rPr>
            </w:pPr>
            <w:r>
              <w:rPr>
                <w:rFonts w:eastAsiaTheme="minorHAnsi" w:cs="Arial"/>
                <w:lang w:val="ro-RO" w:eastAsia="en-US"/>
              </w:rPr>
              <w:t>- asigura resursele necesare desfășurării activităților.</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Director general</w:t>
            </w:r>
          </w:p>
        </w:tc>
      </w:tr>
      <w:tr w:rsidR="00DC3C65">
        <w:trPr>
          <w:cantSplit/>
          <w:trHeight w:val="915"/>
          <w:jc w:val="center"/>
        </w:trPr>
        <w:tc>
          <w:tcPr>
            <w:tcW w:w="451" w:type="dxa"/>
            <w:vMerge w:val="restart"/>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18</w:t>
            </w: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Exista o evidenţă demonstrabilă (de ex. proceduri scrise) că aspectele de mediu sunt incluse în următoarele domenii, aşa cum sunt cerute de IPPC:</w:t>
            </w:r>
          </w:p>
        </w:tc>
        <w:tc>
          <w:tcPr>
            <w:tcW w:w="5252" w:type="dxa"/>
            <w:gridSpan w:val="3"/>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highlight w:val="darkBlue"/>
                <w:lang w:val="ro-RO"/>
              </w:rPr>
            </w:pPr>
          </w:p>
        </w:tc>
      </w:tr>
      <w:tr w:rsidR="00DC3C65">
        <w:trPr>
          <w:cantSplit/>
          <w:trHeight w:val="590"/>
          <w:jc w:val="center"/>
        </w:trPr>
        <w:tc>
          <w:tcPr>
            <w:tcW w:w="451" w:type="dxa"/>
            <w:vMerge/>
            <w:tcBorders>
              <w:top w:val="single" w:sz="4" w:space="0" w:color="000001"/>
              <w:left w:val="single" w:sz="4" w:space="0" w:color="000001"/>
              <w:bottom w:val="single" w:sz="4" w:space="0" w:color="000001"/>
            </w:tcBorders>
            <w:shd w:val="clear" w:color="auto" w:fill="CCCCCC"/>
          </w:tcPr>
          <w:p w:rsidR="00DC3C65" w:rsidRDefault="00DC3C65">
            <w:pPr>
              <w:rPr>
                <w:lang w:val="ro-RO"/>
              </w:rPr>
            </w:pP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i/>
                <w:iCs/>
                <w:lang w:val="ro-RO"/>
              </w:rPr>
              <w:t>- controlul modificării procesului în instalaţie;</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Proceduri de operare și / sau instrucțiuni de lucru (pentru fiecare etapa, sau instalație etc.)</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Director general ;</w:t>
            </w:r>
          </w:p>
          <w:p w:rsidR="00DC3C65" w:rsidRDefault="008E3E00">
            <w:pPr>
              <w:snapToGrid w:val="0"/>
              <w:rPr>
                <w:lang w:val="ro-RO"/>
              </w:rPr>
            </w:pPr>
            <w:r>
              <w:rPr>
                <w:lang w:val="ro-RO"/>
              </w:rPr>
              <w:t>Șefi departamente</w:t>
            </w:r>
          </w:p>
        </w:tc>
      </w:tr>
      <w:tr w:rsidR="00DC3C65">
        <w:trPr>
          <w:cantSplit/>
          <w:trHeight w:val="652"/>
          <w:jc w:val="center"/>
        </w:trPr>
        <w:tc>
          <w:tcPr>
            <w:tcW w:w="451" w:type="dxa"/>
            <w:vMerge/>
            <w:tcBorders>
              <w:top w:val="single" w:sz="4" w:space="0" w:color="000001"/>
              <w:left w:val="single" w:sz="4" w:space="0" w:color="000001"/>
              <w:bottom w:val="single" w:sz="4" w:space="0" w:color="000001"/>
            </w:tcBorders>
            <w:shd w:val="clear" w:color="auto" w:fill="CCCCCC"/>
          </w:tcPr>
          <w:p w:rsidR="00DC3C65" w:rsidRDefault="00DC3C65">
            <w:pPr>
              <w:rPr>
                <w:lang w:val="ro-RO"/>
              </w:rPr>
            </w:pP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i/>
                <w:iCs/>
                <w:lang w:val="ro-RO"/>
              </w:rPr>
              <w:t>- proiectarea şi inspectarea instalaţiilor noi, tehnologiei sau altor proiecte importante;</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Proceduri de operare și / sau instrucțiuni de lucru</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Director general ;</w:t>
            </w:r>
          </w:p>
          <w:p w:rsidR="00DC3C65" w:rsidRDefault="008E3E00">
            <w:pPr>
              <w:snapToGrid w:val="0"/>
              <w:rPr>
                <w:lang w:val="ro-RO"/>
              </w:rPr>
            </w:pPr>
            <w:r>
              <w:rPr>
                <w:lang w:val="ro-RO"/>
              </w:rPr>
              <w:t>Șefi departamente</w:t>
            </w:r>
          </w:p>
        </w:tc>
      </w:tr>
      <w:tr w:rsidR="00DC3C65">
        <w:trPr>
          <w:cantSplit/>
          <w:trHeight w:val="302"/>
          <w:jc w:val="center"/>
        </w:trPr>
        <w:tc>
          <w:tcPr>
            <w:tcW w:w="451" w:type="dxa"/>
            <w:vMerge/>
            <w:tcBorders>
              <w:top w:val="single" w:sz="4" w:space="0" w:color="000001"/>
              <w:left w:val="single" w:sz="4" w:space="0" w:color="000001"/>
              <w:bottom w:val="single" w:sz="4" w:space="0" w:color="000001"/>
            </w:tcBorders>
            <w:shd w:val="clear" w:color="auto" w:fill="CCCCCC"/>
          </w:tcPr>
          <w:p w:rsidR="00DC3C65" w:rsidRDefault="00DC3C65">
            <w:pPr>
              <w:rPr>
                <w:lang w:val="ro-RO"/>
              </w:rPr>
            </w:pP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i/>
                <w:iCs/>
                <w:lang w:val="ro-RO"/>
              </w:rPr>
              <w:t>- aprobarea de capital;</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Procese verbale ședințe; Analiza efectuată de management</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 xml:space="preserve">Director general </w:t>
            </w:r>
          </w:p>
        </w:tc>
      </w:tr>
      <w:tr w:rsidR="00DC3C65">
        <w:trPr>
          <w:cantSplit/>
          <w:trHeight w:val="336"/>
          <w:jc w:val="center"/>
        </w:trPr>
        <w:tc>
          <w:tcPr>
            <w:tcW w:w="451" w:type="dxa"/>
            <w:vMerge/>
            <w:tcBorders>
              <w:top w:val="single" w:sz="4" w:space="0" w:color="000001"/>
              <w:left w:val="single" w:sz="4" w:space="0" w:color="000001"/>
              <w:bottom w:val="single" w:sz="4" w:space="0" w:color="000001"/>
            </w:tcBorders>
            <w:shd w:val="clear" w:color="auto" w:fill="CCCCCC"/>
          </w:tcPr>
          <w:p w:rsidR="00DC3C65" w:rsidRDefault="00DC3C65">
            <w:pPr>
              <w:rPr>
                <w:lang w:val="ro-RO"/>
              </w:rPr>
            </w:pP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i/>
                <w:iCs/>
                <w:lang w:val="ro-RO"/>
              </w:rPr>
              <w:t>- alocarea de resurse;</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Procese verbale ședințe; Analiza efectuată de management</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 xml:space="preserve">Director general </w:t>
            </w:r>
          </w:p>
        </w:tc>
      </w:tr>
      <w:tr w:rsidR="00DC3C65">
        <w:trPr>
          <w:cantSplit/>
          <w:trHeight w:val="348"/>
          <w:jc w:val="center"/>
        </w:trPr>
        <w:tc>
          <w:tcPr>
            <w:tcW w:w="451" w:type="dxa"/>
            <w:vMerge/>
            <w:tcBorders>
              <w:top w:val="single" w:sz="4" w:space="0" w:color="000001"/>
              <w:left w:val="single" w:sz="4" w:space="0" w:color="000001"/>
              <w:bottom w:val="single" w:sz="4" w:space="0" w:color="000001"/>
            </w:tcBorders>
            <w:shd w:val="clear" w:color="auto" w:fill="CCCCCC"/>
          </w:tcPr>
          <w:p w:rsidR="00DC3C65" w:rsidRDefault="00DC3C65">
            <w:pPr>
              <w:rPr>
                <w:lang w:val="ro-RO"/>
              </w:rPr>
            </w:pP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i/>
                <w:iCs/>
                <w:lang w:val="ro-RO"/>
              </w:rPr>
              <w:t>- planificarea şi programarea;</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Procedura Aspecte de mediu și/sau Procedura Planificare</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 xml:space="preserve">Director General; </w:t>
            </w:r>
          </w:p>
          <w:p w:rsidR="00DC3C65" w:rsidRDefault="008E3E00">
            <w:pPr>
              <w:snapToGrid w:val="0"/>
              <w:rPr>
                <w:lang w:val="ro-RO"/>
              </w:rPr>
            </w:pPr>
            <w:r>
              <w:rPr>
                <w:lang w:val="ro-RO"/>
              </w:rPr>
              <w:t xml:space="preserve">Șefi departamente </w:t>
            </w:r>
          </w:p>
        </w:tc>
      </w:tr>
      <w:tr w:rsidR="00DC3C65">
        <w:trPr>
          <w:cantSplit/>
          <w:trHeight w:val="652"/>
          <w:jc w:val="center"/>
        </w:trPr>
        <w:tc>
          <w:tcPr>
            <w:tcW w:w="451" w:type="dxa"/>
            <w:vMerge/>
            <w:tcBorders>
              <w:top w:val="single" w:sz="4" w:space="0" w:color="000001"/>
              <w:left w:val="single" w:sz="4" w:space="0" w:color="000001"/>
              <w:bottom w:val="single" w:sz="4" w:space="0" w:color="000001"/>
            </w:tcBorders>
            <w:shd w:val="clear" w:color="auto" w:fill="CCCCCC"/>
          </w:tcPr>
          <w:p w:rsidR="00DC3C65" w:rsidRDefault="00DC3C65">
            <w:pPr>
              <w:rPr>
                <w:lang w:val="ro-RO"/>
              </w:rPr>
            </w:pP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rPr>
                <w:i/>
                <w:iCs/>
                <w:lang w:val="ro-RO"/>
              </w:rPr>
            </w:pPr>
            <w:r>
              <w:rPr>
                <w:i/>
                <w:iCs/>
                <w:lang w:val="ro-RO"/>
              </w:rPr>
              <w:t>- includerea aspectelor de mediu în procedurile normale de funcţionare;</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Proceduri de operare și / sau instrucțiuni de lucru</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Pr="009A6EBF" w:rsidRDefault="008E3E00">
            <w:pPr>
              <w:snapToGrid w:val="0"/>
              <w:rPr>
                <w:color w:val="auto"/>
                <w:highlight w:val="yellow"/>
                <w:lang w:val="ro-RO"/>
              </w:rPr>
            </w:pPr>
            <w:r w:rsidRPr="009A6EBF">
              <w:rPr>
                <w:color w:val="auto"/>
                <w:lang w:val="ro-RO"/>
              </w:rPr>
              <w:t xml:space="preserve">Director General; </w:t>
            </w:r>
          </w:p>
          <w:p w:rsidR="00DC3C65" w:rsidRDefault="008E3E00">
            <w:pPr>
              <w:snapToGrid w:val="0"/>
              <w:rPr>
                <w:lang w:val="ro-RO"/>
              </w:rPr>
            </w:pPr>
            <w:r w:rsidRPr="009A6EBF">
              <w:rPr>
                <w:color w:val="auto"/>
                <w:lang w:val="ro-RO"/>
              </w:rPr>
              <w:t>Șefi departamente</w:t>
            </w:r>
          </w:p>
        </w:tc>
      </w:tr>
      <w:tr w:rsidR="00DC3C65">
        <w:trPr>
          <w:cantSplit/>
          <w:trHeight w:val="290"/>
          <w:jc w:val="center"/>
        </w:trPr>
        <w:tc>
          <w:tcPr>
            <w:tcW w:w="451" w:type="dxa"/>
            <w:vMerge/>
            <w:tcBorders>
              <w:top w:val="single" w:sz="4" w:space="0" w:color="000001"/>
              <w:left w:val="single" w:sz="4" w:space="0" w:color="000001"/>
              <w:bottom w:val="single" w:sz="4" w:space="0" w:color="000001"/>
            </w:tcBorders>
            <w:shd w:val="clear" w:color="auto" w:fill="CCCCCC"/>
          </w:tcPr>
          <w:p w:rsidR="00DC3C65" w:rsidRDefault="00DC3C65">
            <w:pPr>
              <w:rPr>
                <w:lang w:val="ro-RO"/>
              </w:rPr>
            </w:pP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rPr>
                <w:i/>
                <w:iCs/>
                <w:lang w:val="ro-RO"/>
              </w:rPr>
            </w:pPr>
            <w:r>
              <w:rPr>
                <w:i/>
                <w:iCs/>
                <w:lang w:val="ro-RO"/>
              </w:rPr>
              <w:t>- politica de achiziţii;</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Procedură evaluare furnizori și aprovizionare produse și servicii</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 xml:space="preserve">Director General </w:t>
            </w:r>
          </w:p>
          <w:p w:rsidR="00DC3C65" w:rsidRDefault="008E3E00">
            <w:pPr>
              <w:snapToGrid w:val="0"/>
              <w:rPr>
                <w:lang w:val="ro-RO"/>
              </w:rPr>
            </w:pPr>
            <w:r>
              <w:rPr>
                <w:lang w:val="ro-RO"/>
              </w:rPr>
              <w:t>Șefi departamente</w:t>
            </w:r>
          </w:p>
        </w:tc>
      </w:tr>
      <w:tr w:rsidR="00DC3C65">
        <w:trPr>
          <w:cantSplit/>
          <w:trHeight w:val="652"/>
          <w:jc w:val="center"/>
        </w:trPr>
        <w:tc>
          <w:tcPr>
            <w:tcW w:w="451" w:type="dxa"/>
            <w:vMerge/>
            <w:tcBorders>
              <w:top w:val="single" w:sz="4" w:space="0" w:color="000001"/>
              <w:left w:val="single" w:sz="4" w:space="0" w:color="000001"/>
              <w:bottom w:val="single" w:sz="4" w:space="0" w:color="000001"/>
            </w:tcBorders>
            <w:shd w:val="clear" w:color="auto" w:fill="CCCCCC"/>
          </w:tcPr>
          <w:p w:rsidR="00DC3C65" w:rsidRDefault="00DC3C65">
            <w:pPr>
              <w:rPr>
                <w:lang w:val="ro-RO"/>
              </w:rPr>
            </w:pP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rPr>
                <w:i/>
                <w:iCs/>
                <w:lang w:val="ro-RO"/>
              </w:rPr>
            </w:pPr>
            <w:r>
              <w:rPr>
                <w:i/>
                <w:iCs/>
                <w:lang w:val="ro-RO"/>
              </w:rPr>
              <w:t>- evidenţe contabile pentru costurile de mediu comparativ cu procesele implicate şi nu cu cheltuielile (de regie).</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DC3C65" w:rsidRDefault="008E3E00">
            <w:pPr>
              <w:snapToGrid w:val="0"/>
            </w:pPr>
            <w:r>
              <w:rPr>
                <w:lang w:val="ro-RO"/>
              </w:rPr>
              <w:t xml:space="preserve">Procedura Aspecte de mediu </w:t>
            </w:r>
            <w:r w:rsidRPr="009A6EBF">
              <w:rPr>
                <w:color w:val="auto"/>
                <w:lang w:val="ro-RO"/>
              </w:rPr>
              <w:t xml:space="preserve">(Procedura </w:t>
            </w:r>
            <w:r w:rsidRPr="009A6EBF">
              <w:rPr>
                <w:i/>
                <w:iCs/>
                <w:color w:val="auto"/>
                <w:lang w:val="ro-RO"/>
              </w:rPr>
              <w:t>Aspecte de mediu</w:t>
            </w:r>
            <w:r w:rsidRPr="009A6EBF">
              <w:rPr>
                <w:color w:val="auto"/>
                <w:sz w:val="20"/>
                <w:lang w:val="ro-RO"/>
              </w:rPr>
              <w:t xml:space="preserve"> /</w:t>
            </w:r>
            <w:r w:rsidRPr="009A6EBF">
              <w:rPr>
                <w:i/>
                <w:color w:val="auto"/>
                <w:lang w:val="pl-PL"/>
              </w:rPr>
              <w:t>Management de mediu SG-PM5-00)</w:t>
            </w:r>
          </w:p>
          <w:p w:rsidR="00DC3C65" w:rsidRDefault="008E3E00">
            <w:pPr>
              <w:snapToGrid w:val="0"/>
            </w:pPr>
            <w:r>
              <w:rPr>
                <w:lang w:val="ro-RO"/>
              </w:rPr>
              <w:t>Evidențe deșeuri etc.</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Responsabil protecția mediului</w:t>
            </w:r>
          </w:p>
          <w:p w:rsidR="00DC3C65" w:rsidRDefault="008E3E00">
            <w:pPr>
              <w:snapToGrid w:val="0"/>
              <w:rPr>
                <w:lang w:val="ro-RO"/>
              </w:rPr>
            </w:pPr>
            <w:r>
              <w:rPr>
                <w:lang w:val="ro-RO"/>
              </w:rPr>
              <w:t>Departament contabil</w:t>
            </w:r>
          </w:p>
        </w:tc>
      </w:tr>
      <w:tr w:rsidR="00DC3C65">
        <w:trPr>
          <w:cantSplit/>
          <w:trHeight w:val="998"/>
          <w:jc w:val="center"/>
        </w:trPr>
        <w:tc>
          <w:tcPr>
            <w:tcW w:w="451" w:type="dxa"/>
            <w:vMerge w:val="restart"/>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19</w:t>
            </w: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Face compania rapoarte privind performanţele de mediu, bazate pe rezultatele analizelor de management (anuale sau legate de ciclul de audit), pentru:</w:t>
            </w:r>
          </w:p>
        </w:tc>
        <w:tc>
          <w:tcPr>
            <w:tcW w:w="5252" w:type="dxa"/>
            <w:gridSpan w:val="3"/>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cantSplit/>
          <w:trHeight w:val="998"/>
          <w:jc w:val="center"/>
        </w:trPr>
        <w:tc>
          <w:tcPr>
            <w:tcW w:w="451" w:type="dxa"/>
            <w:vMerge/>
            <w:tcBorders>
              <w:top w:val="single" w:sz="4" w:space="0" w:color="000001"/>
              <w:left w:val="single" w:sz="4" w:space="0" w:color="000001"/>
              <w:bottom w:val="single" w:sz="4" w:space="0" w:color="000001"/>
            </w:tcBorders>
            <w:shd w:val="clear" w:color="auto" w:fill="CCCCCC"/>
          </w:tcPr>
          <w:p w:rsidR="00DC3C65" w:rsidRDefault="00DC3C65">
            <w:pPr>
              <w:rPr>
                <w:lang w:val="ro-RO"/>
              </w:rPr>
            </w:pP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rPr>
                <w:i/>
                <w:iCs/>
                <w:lang w:val="ro-RO"/>
              </w:rPr>
            </w:pPr>
            <w:r>
              <w:rPr>
                <w:i/>
                <w:iCs/>
                <w:lang w:val="ro-RO"/>
              </w:rPr>
              <w:t xml:space="preserve">- informaţii solicitate de Autoritatea de Reglementare; </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DC3C65" w:rsidRDefault="00DC3C65">
            <w:pPr>
              <w:snapToGrid w:val="0"/>
              <w:rPr>
                <w:lang w:val="ro-RO"/>
              </w:rPr>
            </w:pP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Director general</w:t>
            </w:r>
          </w:p>
          <w:p w:rsidR="00DC3C65" w:rsidRDefault="008E3E00">
            <w:pPr>
              <w:snapToGrid w:val="0"/>
              <w:rPr>
                <w:lang w:val="ro-RO"/>
              </w:rPr>
            </w:pPr>
            <w:r>
              <w:rPr>
                <w:lang w:val="ro-RO"/>
              </w:rPr>
              <w:t>Responsabil protecția mediului</w:t>
            </w:r>
          </w:p>
        </w:tc>
      </w:tr>
      <w:tr w:rsidR="00DC3C65">
        <w:trPr>
          <w:cantSplit/>
          <w:trHeight w:val="998"/>
          <w:jc w:val="center"/>
        </w:trPr>
        <w:tc>
          <w:tcPr>
            <w:tcW w:w="451" w:type="dxa"/>
            <w:vMerge/>
            <w:tcBorders>
              <w:top w:val="single" w:sz="4" w:space="0" w:color="000001"/>
              <w:left w:val="single" w:sz="4" w:space="0" w:color="000001"/>
              <w:bottom w:val="single" w:sz="4" w:space="0" w:color="000001"/>
            </w:tcBorders>
            <w:shd w:val="clear" w:color="auto" w:fill="CCCCCC"/>
          </w:tcPr>
          <w:p w:rsidR="00DC3C65" w:rsidRDefault="00DC3C65">
            <w:pPr>
              <w:rPr>
                <w:lang w:val="ro-RO"/>
              </w:rPr>
            </w:pP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rPr>
                <w:i/>
                <w:iCs/>
                <w:lang w:val="ro-RO"/>
              </w:rPr>
            </w:pPr>
            <w:r>
              <w:rPr>
                <w:i/>
                <w:iCs/>
                <w:lang w:val="ro-RO"/>
              </w:rPr>
              <w:t>- eficienţa sistemelor de management faţă de obiectivele şi scopurile companiei şi îmbunătăţirile viitoare planificate.</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rPr>
                <w:highlight w:val="yellow"/>
                <w:lang w:val="ro-RO"/>
              </w:rPr>
            </w:pPr>
            <w:r>
              <w:rPr>
                <w:lang w:val="ro-RO"/>
              </w:rPr>
              <w:t>Nu</w:t>
            </w:r>
          </w:p>
        </w:tc>
        <w:tc>
          <w:tcPr>
            <w:tcW w:w="2558" w:type="dxa"/>
            <w:tcBorders>
              <w:top w:val="single" w:sz="4" w:space="0" w:color="000001"/>
              <w:left w:val="single" w:sz="4" w:space="0" w:color="000001"/>
              <w:bottom w:val="single" w:sz="4" w:space="0" w:color="000001"/>
            </w:tcBorders>
            <w:shd w:val="clear" w:color="auto" w:fill="auto"/>
          </w:tcPr>
          <w:p w:rsidR="00DC3C65" w:rsidRDefault="00DC3C65">
            <w:pPr>
              <w:snapToGrid w:val="0"/>
              <w:rPr>
                <w:lang w:val="ro-RO"/>
              </w:rPr>
            </w:pP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cantSplit/>
          <w:trHeight w:val="852"/>
          <w:jc w:val="center"/>
        </w:trPr>
        <w:tc>
          <w:tcPr>
            <w:tcW w:w="451"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20</w:t>
            </w:r>
          </w:p>
        </w:tc>
        <w:tc>
          <w:tcPr>
            <w:tcW w:w="3579"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Se fac raportări externe, preferabil prin declaraţii publice privind mediul?</w:t>
            </w:r>
          </w:p>
        </w:tc>
        <w:tc>
          <w:tcPr>
            <w:tcW w:w="586"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Nu</w:t>
            </w:r>
          </w:p>
        </w:tc>
        <w:tc>
          <w:tcPr>
            <w:tcW w:w="2558" w:type="dxa"/>
            <w:tcBorders>
              <w:top w:val="single" w:sz="4" w:space="0" w:color="000001"/>
              <w:left w:val="single" w:sz="4" w:space="0" w:color="000001"/>
              <w:bottom w:val="single" w:sz="4" w:space="0" w:color="000001"/>
            </w:tcBorders>
            <w:shd w:val="clear" w:color="auto" w:fill="auto"/>
          </w:tcPr>
          <w:p w:rsidR="00DC3C65" w:rsidRDefault="00DC3C65">
            <w:pPr>
              <w:snapToGrid w:val="0"/>
              <w:rPr>
                <w:lang w:val="ro-RO"/>
              </w:rPr>
            </w:pP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bl>
    <w:p w:rsidR="00DC3C65" w:rsidRDefault="00DC3C65">
      <w:pPr>
        <w:rPr>
          <w:highlight w:val="darkBlue"/>
          <w:lang w:val="ro-RO"/>
        </w:rPr>
      </w:pPr>
    </w:p>
    <w:p w:rsidR="00DC3C65" w:rsidRDefault="008E3E00">
      <w:pPr>
        <w:ind w:firstLine="720"/>
        <w:rPr>
          <w:lang w:val="ro-RO"/>
        </w:rPr>
      </w:pPr>
      <w:r>
        <w:rPr>
          <w:lang w:val="ro-RO"/>
        </w:rPr>
        <w:t xml:space="preserve">             </w:t>
      </w:r>
      <w:r>
        <w:rPr>
          <w:i/>
          <w:iCs/>
          <w:lang w:val="ro-RO"/>
        </w:rPr>
        <w:t>Informaţii suplimentare</w:t>
      </w:r>
    </w:p>
    <w:tbl>
      <w:tblPr>
        <w:tblW w:w="8380" w:type="dxa"/>
        <w:tblInd w:w="18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8380"/>
      </w:tblGrid>
      <w:tr w:rsidR="00DC3C65">
        <w:trPr>
          <w:trHeight w:val="347"/>
        </w:trPr>
        <w:tc>
          <w:tcPr>
            <w:tcW w:w="838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rPr>
                <w:lang w:val="ro-RO"/>
              </w:rPr>
            </w:pPr>
            <w:r>
              <w:rPr>
                <w:lang w:val="ro-RO"/>
              </w:rPr>
              <w:t xml:space="preserve"> Nu este cazul</w:t>
            </w:r>
          </w:p>
        </w:tc>
      </w:tr>
    </w:tbl>
    <w:p w:rsidR="00DC3C65" w:rsidRDefault="00DC3C65">
      <w:pPr>
        <w:rPr>
          <w:lang w:val="ro-RO"/>
        </w:rPr>
      </w:pPr>
    </w:p>
    <w:tbl>
      <w:tblPr>
        <w:tblW w:w="10281"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633"/>
        <w:gridCol w:w="2204"/>
        <w:gridCol w:w="2304"/>
        <w:gridCol w:w="2140"/>
      </w:tblGrid>
      <w:tr w:rsidR="00DC3C65">
        <w:trPr>
          <w:cantSplit/>
          <w:trHeight w:val="394"/>
          <w:jc w:val="center"/>
        </w:trPr>
        <w:tc>
          <w:tcPr>
            <w:tcW w:w="3632" w:type="dxa"/>
            <w:tcBorders>
              <w:top w:val="single" w:sz="4" w:space="0" w:color="000001"/>
              <w:left w:val="single" w:sz="4" w:space="0" w:color="000001"/>
              <w:bottom w:val="single" w:sz="4" w:space="0" w:color="000001"/>
            </w:tcBorders>
            <w:shd w:val="clear" w:color="auto" w:fill="CCCCCC"/>
            <w:vAlign w:val="center"/>
          </w:tcPr>
          <w:p w:rsidR="00DC3C65" w:rsidRDefault="008E3E00">
            <w:pPr>
              <w:rPr>
                <w:b/>
                <w:bCs/>
                <w:lang w:val="ro-RO"/>
              </w:rPr>
            </w:pPr>
            <w:r>
              <w:rPr>
                <w:b/>
                <w:bCs/>
                <w:lang w:val="ro-RO"/>
              </w:rPr>
              <w:t>Cerinţa caracteristică a BAT</w:t>
            </w:r>
          </w:p>
        </w:tc>
        <w:tc>
          <w:tcPr>
            <w:tcW w:w="2204" w:type="dxa"/>
            <w:tcBorders>
              <w:top w:val="single" w:sz="4" w:space="0" w:color="000001"/>
              <w:left w:val="single" w:sz="4" w:space="0" w:color="000001"/>
              <w:bottom w:val="single" w:sz="4" w:space="0" w:color="000001"/>
            </w:tcBorders>
            <w:shd w:val="clear" w:color="auto" w:fill="CCCCCC"/>
            <w:vAlign w:val="center"/>
          </w:tcPr>
          <w:p w:rsidR="00DC3C65" w:rsidRDefault="008E3E00">
            <w:pPr>
              <w:rPr>
                <w:b/>
                <w:bCs/>
                <w:lang w:val="ro-RO"/>
              </w:rPr>
            </w:pPr>
            <w:r>
              <w:rPr>
                <w:b/>
                <w:bCs/>
                <w:lang w:val="ro-RO"/>
              </w:rPr>
              <w:t>Unde este păstrată</w:t>
            </w:r>
          </w:p>
        </w:tc>
        <w:tc>
          <w:tcPr>
            <w:tcW w:w="2304" w:type="dxa"/>
            <w:tcBorders>
              <w:top w:val="single" w:sz="4" w:space="0" w:color="000001"/>
              <w:left w:val="single" w:sz="4" w:space="0" w:color="000001"/>
              <w:bottom w:val="single" w:sz="4" w:space="0" w:color="000001"/>
            </w:tcBorders>
            <w:shd w:val="clear" w:color="auto" w:fill="CCCCCC"/>
            <w:vAlign w:val="center"/>
          </w:tcPr>
          <w:p w:rsidR="00DC3C65" w:rsidRDefault="008E3E00">
            <w:pPr>
              <w:rPr>
                <w:b/>
                <w:bCs/>
                <w:lang w:val="ro-RO"/>
              </w:rPr>
            </w:pPr>
            <w:r>
              <w:rPr>
                <w:b/>
                <w:bCs/>
                <w:lang w:val="ro-RO"/>
              </w:rPr>
              <w:t>Cum se identifică</w:t>
            </w:r>
          </w:p>
        </w:tc>
        <w:tc>
          <w:tcPr>
            <w:tcW w:w="2140"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8E3E00">
            <w:pPr>
              <w:rPr>
                <w:b/>
                <w:bCs/>
                <w:lang w:val="ro-RO"/>
              </w:rPr>
            </w:pPr>
            <w:r>
              <w:rPr>
                <w:b/>
                <w:bCs/>
                <w:lang w:val="ro-RO"/>
              </w:rPr>
              <w:t>Cine este responsabil</w:t>
            </w:r>
          </w:p>
        </w:tc>
      </w:tr>
      <w:tr w:rsidR="00DC3C65">
        <w:trPr>
          <w:cantSplit/>
          <w:trHeight w:val="394"/>
          <w:jc w:val="center"/>
        </w:trPr>
        <w:tc>
          <w:tcPr>
            <w:tcW w:w="3632"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Managementul documentaţiei şi registrelor</w:t>
            </w:r>
          </w:p>
        </w:tc>
        <w:tc>
          <w:tcPr>
            <w:tcW w:w="2204" w:type="dxa"/>
            <w:tcBorders>
              <w:top w:val="single" w:sz="4" w:space="0" w:color="000001"/>
              <w:left w:val="single" w:sz="4" w:space="0" w:color="000001"/>
              <w:bottom w:val="single" w:sz="4" w:space="0" w:color="000001"/>
            </w:tcBorders>
            <w:shd w:val="clear" w:color="auto" w:fill="AAAAAA"/>
          </w:tcPr>
          <w:p w:rsidR="00DC3C65" w:rsidRDefault="00DC3C65">
            <w:pPr>
              <w:snapToGrid w:val="0"/>
              <w:rPr>
                <w:lang w:val="ro-RO"/>
              </w:rPr>
            </w:pPr>
          </w:p>
        </w:tc>
        <w:tc>
          <w:tcPr>
            <w:tcW w:w="2304" w:type="dxa"/>
            <w:tcBorders>
              <w:top w:val="single" w:sz="4" w:space="0" w:color="000001"/>
              <w:left w:val="single" w:sz="4" w:space="0" w:color="000001"/>
              <w:bottom w:val="single" w:sz="4" w:space="0" w:color="000001"/>
            </w:tcBorders>
            <w:shd w:val="clear" w:color="auto" w:fill="AAAAAA"/>
          </w:tcPr>
          <w:p w:rsidR="00DC3C65" w:rsidRDefault="00DC3C65">
            <w:pPr>
              <w:snapToGrid w:val="0"/>
              <w:rPr>
                <w:lang w:val="ro-RO"/>
              </w:rPr>
            </w:pPr>
          </w:p>
        </w:tc>
        <w:tc>
          <w:tcPr>
            <w:tcW w:w="2140" w:type="dxa"/>
            <w:tcBorders>
              <w:top w:val="single" w:sz="4" w:space="0" w:color="000001"/>
              <w:left w:val="single" w:sz="4" w:space="0" w:color="000001"/>
              <w:bottom w:val="single" w:sz="4" w:space="0" w:color="000001"/>
              <w:right w:val="single" w:sz="4" w:space="0" w:color="000001"/>
            </w:tcBorders>
            <w:shd w:val="clear" w:color="auto" w:fill="AAAAAA"/>
          </w:tcPr>
          <w:p w:rsidR="00DC3C65" w:rsidRDefault="00DC3C65">
            <w:pPr>
              <w:snapToGrid w:val="0"/>
              <w:rPr>
                <w:lang w:val="ro-RO"/>
              </w:rPr>
            </w:pPr>
          </w:p>
        </w:tc>
      </w:tr>
      <w:tr w:rsidR="00DC3C65">
        <w:trPr>
          <w:cantSplit/>
          <w:trHeight w:val="394"/>
          <w:jc w:val="center"/>
        </w:trPr>
        <w:tc>
          <w:tcPr>
            <w:tcW w:w="3632"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Politici</w:t>
            </w:r>
          </w:p>
        </w:tc>
        <w:tc>
          <w:tcPr>
            <w:tcW w:w="2204"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Departament resurse umane</w:t>
            </w:r>
          </w:p>
        </w:tc>
        <w:tc>
          <w:tcPr>
            <w:tcW w:w="2304"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Evidenta raportări Sun Garden</w:t>
            </w:r>
          </w:p>
        </w:tc>
        <w:tc>
          <w:tcPr>
            <w:tcW w:w="214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uppressAutoHyphens w:val="0"/>
              <w:rPr>
                <w:lang w:val="ro-RO"/>
              </w:rPr>
            </w:pPr>
            <w:r>
              <w:rPr>
                <w:rFonts w:eastAsiaTheme="minorHAnsi" w:cs="Arial"/>
                <w:lang w:val="ro-RO" w:eastAsia="en-US"/>
              </w:rPr>
              <w:t>Responsabil</w:t>
            </w:r>
          </w:p>
          <w:p w:rsidR="00DC3C65" w:rsidRDefault="008E3E00">
            <w:pPr>
              <w:suppressAutoHyphens w:val="0"/>
              <w:rPr>
                <w:lang w:val="ro-RO"/>
              </w:rPr>
            </w:pPr>
            <w:r>
              <w:rPr>
                <w:rFonts w:eastAsiaTheme="minorHAnsi" w:cs="Arial"/>
                <w:lang w:val="ro-RO" w:eastAsia="en-US"/>
              </w:rPr>
              <w:t>protecția mediului,</w:t>
            </w:r>
          </w:p>
          <w:p w:rsidR="00DC3C65" w:rsidRDefault="008E3E00">
            <w:pPr>
              <w:snapToGrid w:val="0"/>
              <w:rPr>
                <w:lang w:val="ro-RO"/>
              </w:rPr>
            </w:pPr>
            <w:r>
              <w:rPr>
                <w:rFonts w:eastAsiaTheme="minorHAnsi" w:cs="Arial"/>
                <w:lang w:val="ro-RO" w:eastAsia="en-US"/>
              </w:rPr>
              <w:t>SSM, SU</w:t>
            </w:r>
          </w:p>
        </w:tc>
      </w:tr>
      <w:tr w:rsidR="00DC3C65">
        <w:trPr>
          <w:cantSplit/>
          <w:trHeight w:val="394"/>
          <w:jc w:val="center"/>
        </w:trPr>
        <w:tc>
          <w:tcPr>
            <w:tcW w:w="3632"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Responsabilităţi</w:t>
            </w:r>
          </w:p>
        </w:tc>
        <w:tc>
          <w:tcPr>
            <w:tcW w:w="2204"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Departament resurse umane</w:t>
            </w:r>
          </w:p>
        </w:tc>
        <w:tc>
          <w:tcPr>
            <w:tcW w:w="2304"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Fișe Post,decizii</w:t>
            </w:r>
          </w:p>
        </w:tc>
        <w:tc>
          <w:tcPr>
            <w:tcW w:w="214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Responsabil resurse umane</w:t>
            </w:r>
          </w:p>
        </w:tc>
      </w:tr>
      <w:tr w:rsidR="00DC3C65">
        <w:trPr>
          <w:cantSplit/>
          <w:trHeight w:val="394"/>
          <w:jc w:val="center"/>
        </w:trPr>
        <w:tc>
          <w:tcPr>
            <w:tcW w:w="3632"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Ţinte</w:t>
            </w:r>
          </w:p>
        </w:tc>
        <w:tc>
          <w:tcPr>
            <w:tcW w:w="2204"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Responsabil mediu</w:t>
            </w:r>
          </w:p>
        </w:tc>
        <w:tc>
          <w:tcPr>
            <w:tcW w:w="2304" w:type="dxa"/>
            <w:tcBorders>
              <w:top w:val="single" w:sz="4" w:space="0" w:color="000001"/>
              <w:left w:val="single" w:sz="4" w:space="0" w:color="000001"/>
              <w:bottom w:val="single" w:sz="4" w:space="0" w:color="000001"/>
            </w:tcBorders>
            <w:shd w:val="clear" w:color="auto" w:fill="auto"/>
          </w:tcPr>
          <w:p w:rsidR="00DC3C65" w:rsidRDefault="008E3E00">
            <w:pPr>
              <w:snapToGrid w:val="0"/>
              <w:rPr>
                <w:highlight w:val="yellow"/>
                <w:lang w:val="ro-RO"/>
              </w:rPr>
            </w:pPr>
            <w:r>
              <w:rPr>
                <w:lang w:val="ro-RO"/>
              </w:rPr>
              <w:t xml:space="preserve">Program de management de mediu - </w:t>
            </w:r>
            <w:r>
              <w:rPr>
                <w:i/>
                <w:iCs/>
                <w:lang w:val="ro-RO"/>
              </w:rPr>
              <w:t>Obiective și ținte de mediu</w:t>
            </w:r>
          </w:p>
        </w:tc>
        <w:tc>
          <w:tcPr>
            <w:tcW w:w="214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Director</w:t>
            </w:r>
          </w:p>
          <w:p w:rsidR="00DC3C65" w:rsidRDefault="008E3E00">
            <w:pPr>
              <w:snapToGrid w:val="0"/>
              <w:rPr>
                <w:lang w:val="ro-RO"/>
              </w:rPr>
            </w:pPr>
            <w:r>
              <w:rPr>
                <w:lang w:val="ro-RO"/>
              </w:rPr>
              <w:t>Responsabil mediu</w:t>
            </w:r>
          </w:p>
        </w:tc>
      </w:tr>
      <w:tr w:rsidR="00DC3C65">
        <w:trPr>
          <w:cantSplit/>
          <w:trHeight w:val="394"/>
          <w:jc w:val="center"/>
        </w:trPr>
        <w:tc>
          <w:tcPr>
            <w:tcW w:w="3632"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Evidentele de întreţinere</w:t>
            </w:r>
          </w:p>
        </w:tc>
        <w:tc>
          <w:tcPr>
            <w:tcW w:w="2204"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Departament tehnic</w:t>
            </w:r>
          </w:p>
        </w:tc>
        <w:tc>
          <w:tcPr>
            <w:tcW w:w="2304"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fise</w:t>
            </w:r>
          </w:p>
          <w:p w:rsidR="00DC3C65" w:rsidRDefault="008E3E00">
            <w:pPr>
              <w:snapToGrid w:val="0"/>
              <w:rPr>
                <w:lang w:val="ro-RO"/>
              </w:rPr>
            </w:pPr>
            <w:r>
              <w:rPr>
                <w:lang w:val="ro-RO"/>
              </w:rPr>
              <w:t>utilaje/instalaţii</w:t>
            </w:r>
          </w:p>
          <w:p w:rsidR="00DC3C65" w:rsidRDefault="008E3E00">
            <w:pPr>
              <w:snapToGrid w:val="0"/>
              <w:rPr>
                <w:lang w:val="ro-RO"/>
              </w:rPr>
            </w:pPr>
            <w:r>
              <w:rPr>
                <w:lang w:val="ro-RO"/>
              </w:rPr>
              <w:t>Plan de verificări si întreținere</w:t>
            </w:r>
          </w:p>
          <w:p w:rsidR="00DC3C65" w:rsidRDefault="008E3E00">
            <w:pPr>
              <w:snapToGrid w:val="0"/>
              <w:rPr>
                <w:lang w:val="ro-RO"/>
              </w:rPr>
            </w:pPr>
            <w:r>
              <w:rPr>
                <w:lang w:val="ro-RO"/>
              </w:rPr>
              <w:t>Registru de lucrări întreținere, reparații și revizie echipamente</w:t>
            </w:r>
          </w:p>
        </w:tc>
        <w:tc>
          <w:tcPr>
            <w:tcW w:w="214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Responsabil tehnic</w:t>
            </w:r>
          </w:p>
        </w:tc>
      </w:tr>
      <w:tr w:rsidR="00DC3C65">
        <w:trPr>
          <w:cantSplit/>
          <w:trHeight w:val="394"/>
          <w:jc w:val="center"/>
        </w:trPr>
        <w:tc>
          <w:tcPr>
            <w:tcW w:w="3632"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lastRenderedPageBreak/>
              <w:t>Proceduri</w:t>
            </w:r>
          </w:p>
        </w:tc>
        <w:tc>
          <w:tcPr>
            <w:tcW w:w="2204"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Departament resurse umane</w:t>
            </w:r>
          </w:p>
        </w:tc>
        <w:tc>
          <w:tcPr>
            <w:tcW w:w="2304"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Proceduri/instrucțiuni operare</w:t>
            </w:r>
          </w:p>
        </w:tc>
        <w:tc>
          <w:tcPr>
            <w:tcW w:w="214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uppressAutoHyphens w:val="0"/>
              <w:rPr>
                <w:lang w:val="ro-RO"/>
              </w:rPr>
            </w:pPr>
            <w:r>
              <w:rPr>
                <w:rFonts w:eastAsiaTheme="minorHAnsi" w:cs="Arial"/>
                <w:lang w:val="ro-RO" w:eastAsia="en-US"/>
              </w:rPr>
              <w:t>Responsabil</w:t>
            </w:r>
          </w:p>
          <w:p w:rsidR="00DC3C65" w:rsidRDefault="008E3E00">
            <w:pPr>
              <w:suppressAutoHyphens w:val="0"/>
              <w:rPr>
                <w:lang w:val="ro-RO"/>
              </w:rPr>
            </w:pPr>
            <w:r>
              <w:rPr>
                <w:rFonts w:eastAsiaTheme="minorHAnsi" w:cs="Arial"/>
                <w:lang w:val="ro-RO" w:eastAsia="en-US"/>
              </w:rPr>
              <w:t>protecția mediului,</w:t>
            </w:r>
          </w:p>
          <w:p w:rsidR="00DC3C65" w:rsidRDefault="008E3E00">
            <w:pPr>
              <w:snapToGrid w:val="0"/>
              <w:rPr>
                <w:lang w:val="ro-RO"/>
              </w:rPr>
            </w:pPr>
            <w:r>
              <w:rPr>
                <w:rFonts w:eastAsiaTheme="minorHAnsi" w:cs="Arial"/>
                <w:lang w:val="ro-RO" w:eastAsia="en-US"/>
              </w:rPr>
              <w:t>SSM, SU</w:t>
            </w:r>
          </w:p>
        </w:tc>
      </w:tr>
      <w:tr w:rsidR="00DC3C65">
        <w:trPr>
          <w:cantSplit/>
          <w:trHeight w:val="394"/>
          <w:jc w:val="center"/>
        </w:trPr>
        <w:tc>
          <w:tcPr>
            <w:tcW w:w="3632"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Registrele de monitorizare</w:t>
            </w:r>
          </w:p>
        </w:tc>
        <w:tc>
          <w:tcPr>
            <w:tcW w:w="2204"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Departament tehnic</w:t>
            </w:r>
          </w:p>
          <w:p w:rsidR="00DC3C65" w:rsidRDefault="00DC3C65">
            <w:pPr>
              <w:snapToGrid w:val="0"/>
              <w:rPr>
                <w:lang w:val="ro-RO"/>
              </w:rPr>
            </w:pPr>
          </w:p>
        </w:tc>
        <w:tc>
          <w:tcPr>
            <w:tcW w:w="2304" w:type="dxa"/>
            <w:tcBorders>
              <w:top w:val="single" w:sz="4" w:space="0" w:color="000001"/>
              <w:left w:val="single" w:sz="4" w:space="0" w:color="000001"/>
              <w:bottom w:val="single" w:sz="4" w:space="0" w:color="000001"/>
            </w:tcBorders>
            <w:shd w:val="clear" w:color="auto" w:fill="auto"/>
          </w:tcPr>
          <w:p w:rsidR="00DC3C65" w:rsidRDefault="008E3E00">
            <w:pPr>
              <w:snapToGrid w:val="0"/>
              <w:rPr>
                <w:highlight w:val="yellow"/>
                <w:lang w:val="ro-RO"/>
              </w:rPr>
            </w:pPr>
            <w:r>
              <w:rPr>
                <w:lang w:val="ro-RO"/>
              </w:rPr>
              <w:t xml:space="preserve">Evidenta electronica a </w:t>
            </w:r>
            <w:proofErr w:type="spellStart"/>
            <w:r>
              <w:rPr>
                <w:lang w:val="ro-RO"/>
              </w:rPr>
              <w:t>masuratorilor</w:t>
            </w:r>
            <w:proofErr w:type="spellEnd"/>
          </w:p>
        </w:tc>
        <w:tc>
          <w:tcPr>
            <w:tcW w:w="214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uppressAutoHyphens w:val="0"/>
              <w:rPr>
                <w:lang w:val="ro-RO"/>
              </w:rPr>
            </w:pPr>
            <w:r>
              <w:rPr>
                <w:rFonts w:eastAsiaTheme="minorHAnsi" w:cs="Arial"/>
                <w:lang w:val="ro-RO" w:eastAsia="en-US"/>
              </w:rPr>
              <w:t>Responsabil</w:t>
            </w:r>
          </w:p>
          <w:p w:rsidR="00DC3C65" w:rsidRDefault="008E3E00">
            <w:pPr>
              <w:suppressAutoHyphens w:val="0"/>
              <w:rPr>
                <w:lang w:val="ro-RO"/>
              </w:rPr>
            </w:pPr>
            <w:r>
              <w:rPr>
                <w:rFonts w:eastAsiaTheme="minorHAnsi" w:cs="Arial"/>
                <w:lang w:val="ro-RO" w:eastAsia="en-US"/>
              </w:rPr>
              <w:t>protecția mediului,</w:t>
            </w:r>
          </w:p>
          <w:p w:rsidR="00DC3C65" w:rsidRDefault="008E3E00">
            <w:pPr>
              <w:snapToGrid w:val="0"/>
              <w:rPr>
                <w:lang w:val="ro-RO"/>
              </w:rPr>
            </w:pPr>
            <w:r>
              <w:rPr>
                <w:lang w:val="ro-RO"/>
              </w:rPr>
              <w:t>Responsabil tehnic</w:t>
            </w:r>
          </w:p>
        </w:tc>
      </w:tr>
      <w:tr w:rsidR="00DC3C65">
        <w:trPr>
          <w:cantSplit/>
          <w:trHeight w:val="394"/>
          <w:jc w:val="center"/>
        </w:trPr>
        <w:tc>
          <w:tcPr>
            <w:tcW w:w="3632"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Rezultatele auditurilor</w:t>
            </w:r>
          </w:p>
        </w:tc>
        <w:tc>
          <w:tcPr>
            <w:tcW w:w="2204"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Departament resurse umane/tehnic</w:t>
            </w:r>
          </w:p>
        </w:tc>
        <w:tc>
          <w:tcPr>
            <w:tcW w:w="2304"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Rapoarte audit</w:t>
            </w:r>
          </w:p>
        </w:tc>
        <w:tc>
          <w:tcPr>
            <w:tcW w:w="214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uppressAutoHyphens w:val="0"/>
              <w:rPr>
                <w:lang w:val="ro-RO"/>
              </w:rPr>
            </w:pPr>
            <w:r>
              <w:rPr>
                <w:rFonts w:eastAsiaTheme="minorHAnsi" w:cs="Arial"/>
                <w:lang w:val="ro-RO" w:eastAsia="en-US"/>
              </w:rPr>
              <w:t>Responsabil</w:t>
            </w:r>
          </w:p>
          <w:p w:rsidR="00DC3C65" w:rsidRDefault="008E3E00">
            <w:pPr>
              <w:suppressAutoHyphens w:val="0"/>
              <w:rPr>
                <w:lang w:val="ro-RO"/>
              </w:rPr>
            </w:pPr>
            <w:r>
              <w:rPr>
                <w:rFonts w:eastAsiaTheme="minorHAnsi" w:cs="Arial"/>
                <w:lang w:val="ro-RO" w:eastAsia="en-US"/>
              </w:rPr>
              <w:t>protecția mediului,</w:t>
            </w:r>
          </w:p>
          <w:p w:rsidR="00DC3C65" w:rsidRDefault="008E3E00">
            <w:pPr>
              <w:snapToGrid w:val="0"/>
              <w:rPr>
                <w:lang w:val="ro-RO"/>
              </w:rPr>
            </w:pPr>
            <w:r>
              <w:rPr>
                <w:rFonts w:eastAsiaTheme="minorHAnsi" w:cs="Arial"/>
                <w:lang w:val="ro-RO" w:eastAsia="en-US"/>
              </w:rPr>
              <w:t xml:space="preserve">SSM, SU, </w:t>
            </w:r>
            <w:r>
              <w:rPr>
                <w:lang w:val="ro-RO"/>
              </w:rPr>
              <w:t>Responsabil tehnic</w:t>
            </w:r>
          </w:p>
        </w:tc>
      </w:tr>
      <w:tr w:rsidR="00DC3C65">
        <w:trPr>
          <w:cantSplit/>
          <w:trHeight w:val="394"/>
          <w:jc w:val="center"/>
        </w:trPr>
        <w:tc>
          <w:tcPr>
            <w:tcW w:w="3632"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Rezultatele revizuirilor</w:t>
            </w:r>
          </w:p>
        </w:tc>
        <w:tc>
          <w:tcPr>
            <w:tcW w:w="2204"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Director general</w:t>
            </w:r>
          </w:p>
        </w:tc>
        <w:tc>
          <w:tcPr>
            <w:tcW w:w="2304"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Analiza efectuată de management</w:t>
            </w:r>
          </w:p>
        </w:tc>
        <w:tc>
          <w:tcPr>
            <w:tcW w:w="214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uppressAutoHyphens w:val="0"/>
              <w:rPr>
                <w:lang w:val="ro-RO"/>
              </w:rPr>
            </w:pPr>
            <w:r>
              <w:rPr>
                <w:rFonts w:eastAsiaTheme="minorHAnsi" w:cs="Arial"/>
                <w:lang w:val="ro-RO" w:eastAsia="en-US"/>
              </w:rPr>
              <w:t>Responsabil</w:t>
            </w:r>
          </w:p>
          <w:p w:rsidR="00DC3C65" w:rsidRDefault="008E3E00">
            <w:pPr>
              <w:suppressAutoHyphens w:val="0"/>
              <w:rPr>
                <w:lang w:val="ro-RO"/>
              </w:rPr>
            </w:pPr>
            <w:r>
              <w:rPr>
                <w:rFonts w:eastAsiaTheme="minorHAnsi" w:cs="Arial"/>
                <w:lang w:val="ro-RO" w:eastAsia="en-US"/>
              </w:rPr>
              <w:t>protecția mediului,</w:t>
            </w:r>
          </w:p>
          <w:p w:rsidR="00DC3C65" w:rsidRDefault="008E3E00">
            <w:pPr>
              <w:snapToGrid w:val="0"/>
              <w:rPr>
                <w:lang w:val="ro-RO"/>
              </w:rPr>
            </w:pPr>
            <w:r>
              <w:rPr>
                <w:rFonts w:eastAsiaTheme="minorHAnsi" w:cs="Arial"/>
                <w:lang w:val="ro-RO" w:eastAsia="en-US"/>
              </w:rPr>
              <w:t>SSM, SU</w:t>
            </w:r>
          </w:p>
        </w:tc>
      </w:tr>
      <w:tr w:rsidR="00DC3C65">
        <w:trPr>
          <w:cantSplit/>
          <w:trHeight w:val="394"/>
          <w:jc w:val="center"/>
        </w:trPr>
        <w:tc>
          <w:tcPr>
            <w:tcW w:w="3632"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Evidenţele privind sesizările şi incidentele</w:t>
            </w:r>
          </w:p>
        </w:tc>
        <w:tc>
          <w:tcPr>
            <w:tcW w:w="2204"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Departament resurse umane</w:t>
            </w:r>
          </w:p>
        </w:tc>
        <w:tc>
          <w:tcPr>
            <w:tcW w:w="2304"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registru sesizări și incidente</w:t>
            </w:r>
          </w:p>
        </w:tc>
        <w:tc>
          <w:tcPr>
            <w:tcW w:w="214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uppressAutoHyphens w:val="0"/>
              <w:rPr>
                <w:lang w:val="ro-RO"/>
              </w:rPr>
            </w:pPr>
            <w:r>
              <w:rPr>
                <w:rFonts w:eastAsiaTheme="minorHAnsi" w:cs="Arial"/>
                <w:lang w:val="ro-RO" w:eastAsia="en-US"/>
              </w:rPr>
              <w:t>Responsabil</w:t>
            </w:r>
          </w:p>
          <w:p w:rsidR="00DC3C65" w:rsidRDefault="008E3E00">
            <w:pPr>
              <w:suppressAutoHyphens w:val="0"/>
              <w:rPr>
                <w:lang w:val="ro-RO"/>
              </w:rPr>
            </w:pPr>
            <w:r>
              <w:rPr>
                <w:rFonts w:eastAsiaTheme="minorHAnsi" w:cs="Arial"/>
                <w:lang w:val="ro-RO" w:eastAsia="en-US"/>
              </w:rPr>
              <w:t>protecția mediului,</w:t>
            </w:r>
          </w:p>
          <w:p w:rsidR="00DC3C65" w:rsidRDefault="008E3E00">
            <w:pPr>
              <w:snapToGrid w:val="0"/>
              <w:rPr>
                <w:lang w:val="ro-RO"/>
              </w:rPr>
            </w:pPr>
            <w:r>
              <w:rPr>
                <w:rFonts w:eastAsiaTheme="minorHAnsi" w:cs="Arial"/>
                <w:lang w:val="ro-RO" w:eastAsia="en-US"/>
              </w:rPr>
              <w:t>SSM, SU</w:t>
            </w:r>
          </w:p>
        </w:tc>
      </w:tr>
      <w:tr w:rsidR="00DC3C65">
        <w:trPr>
          <w:cantSplit/>
          <w:trHeight w:val="394"/>
          <w:jc w:val="center"/>
        </w:trPr>
        <w:tc>
          <w:tcPr>
            <w:tcW w:w="3632"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Evidenţele privind instruirile</w:t>
            </w:r>
          </w:p>
        </w:tc>
        <w:tc>
          <w:tcPr>
            <w:tcW w:w="2204"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Departament resurse umane</w:t>
            </w:r>
          </w:p>
        </w:tc>
        <w:tc>
          <w:tcPr>
            <w:tcW w:w="2304" w:type="dxa"/>
            <w:tcBorders>
              <w:top w:val="single" w:sz="4" w:space="0" w:color="000001"/>
              <w:left w:val="single" w:sz="4" w:space="0" w:color="000001"/>
              <w:bottom w:val="single" w:sz="4" w:space="0" w:color="000001"/>
            </w:tcBorders>
            <w:shd w:val="clear" w:color="auto" w:fill="auto"/>
          </w:tcPr>
          <w:p w:rsidR="00DC3C65" w:rsidRDefault="008E3E00">
            <w:pPr>
              <w:suppressAutoHyphens w:val="0"/>
              <w:rPr>
                <w:lang w:val="ro-RO"/>
              </w:rPr>
            </w:pPr>
            <w:r>
              <w:rPr>
                <w:rFonts w:eastAsiaTheme="minorHAnsi" w:cs="Arial"/>
                <w:lang w:val="ro-RO" w:eastAsia="en-US"/>
              </w:rPr>
              <w:t>Dosar evidente instruiri</w:t>
            </w:r>
          </w:p>
          <w:p w:rsidR="00DC3C65" w:rsidRDefault="008E3E00">
            <w:pPr>
              <w:suppressAutoHyphens w:val="0"/>
              <w:rPr>
                <w:lang w:val="ro-RO"/>
              </w:rPr>
            </w:pPr>
            <w:r>
              <w:rPr>
                <w:rFonts w:eastAsiaTheme="minorHAnsi" w:cs="Arial"/>
                <w:lang w:val="ro-RO" w:eastAsia="en-US"/>
              </w:rPr>
              <w:t>Planul anual de instruire</w:t>
            </w:r>
          </w:p>
          <w:p w:rsidR="00DC3C65" w:rsidRDefault="008E3E00">
            <w:pPr>
              <w:snapToGrid w:val="0"/>
              <w:rPr>
                <w:lang w:val="ro-RO"/>
              </w:rPr>
            </w:pPr>
            <w:r>
              <w:rPr>
                <w:rFonts w:eastAsiaTheme="minorHAnsi" w:cs="Arial"/>
                <w:lang w:val="ro-RO" w:eastAsia="en-US"/>
              </w:rPr>
              <w:t>Proces verbal de instruire</w:t>
            </w:r>
          </w:p>
        </w:tc>
        <w:tc>
          <w:tcPr>
            <w:tcW w:w="214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uppressAutoHyphens w:val="0"/>
              <w:rPr>
                <w:lang w:val="ro-RO"/>
              </w:rPr>
            </w:pPr>
            <w:r>
              <w:rPr>
                <w:rFonts w:eastAsiaTheme="minorHAnsi" w:cs="Arial"/>
                <w:lang w:val="ro-RO" w:eastAsia="en-US"/>
              </w:rPr>
              <w:t>Responsabil</w:t>
            </w:r>
          </w:p>
          <w:p w:rsidR="00DC3C65" w:rsidRDefault="008E3E00">
            <w:pPr>
              <w:suppressAutoHyphens w:val="0"/>
              <w:rPr>
                <w:lang w:val="ro-RO"/>
              </w:rPr>
            </w:pPr>
            <w:r>
              <w:rPr>
                <w:rFonts w:eastAsiaTheme="minorHAnsi" w:cs="Arial"/>
                <w:lang w:val="ro-RO" w:eastAsia="en-US"/>
              </w:rPr>
              <w:t>protecția mediului,</w:t>
            </w:r>
          </w:p>
          <w:p w:rsidR="00DC3C65" w:rsidRDefault="008E3E00">
            <w:pPr>
              <w:snapToGrid w:val="0"/>
              <w:rPr>
                <w:lang w:val="ro-RO"/>
              </w:rPr>
            </w:pPr>
            <w:r>
              <w:rPr>
                <w:rFonts w:eastAsiaTheme="minorHAnsi" w:cs="Arial"/>
                <w:lang w:val="ro-RO" w:eastAsia="en-US"/>
              </w:rPr>
              <w:t>SSM, SU</w:t>
            </w:r>
          </w:p>
        </w:tc>
      </w:tr>
    </w:tbl>
    <w:p w:rsidR="00DC3C65" w:rsidRDefault="00DC3C65">
      <w:pPr>
        <w:sectPr w:rsidR="00DC3C65">
          <w:headerReference w:type="default" r:id="rId9"/>
          <w:footerReference w:type="default" r:id="rId10"/>
          <w:pgSz w:w="11906" w:h="16838"/>
          <w:pgMar w:top="1134" w:right="1134" w:bottom="1134" w:left="1701" w:header="720" w:footer="720" w:gutter="0"/>
          <w:cols w:space="708"/>
          <w:formProt w:val="0"/>
          <w:docGrid w:linePitch="360"/>
        </w:sectPr>
      </w:pPr>
    </w:p>
    <w:p w:rsidR="00DC3C65" w:rsidRDefault="00DC3C65">
      <w:pPr>
        <w:rPr>
          <w:b/>
          <w:lang w:val="ro-RO"/>
        </w:rPr>
      </w:pPr>
    </w:p>
    <w:p w:rsidR="00DC3C65" w:rsidRDefault="008E3E00">
      <w:pPr>
        <w:rPr>
          <w:b/>
          <w:lang w:val="ro-RO"/>
        </w:rPr>
      </w:pPr>
      <w:r>
        <w:rPr>
          <w:b/>
          <w:lang w:val="ro-RO"/>
        </w:rPr>
        <w:t>SECŢIUNEA 3</w:t>
      </w:r>
    </w:p>
    <w:p w:rsidR="00DC3C65" w:rsidRDefault="008E3E00">
      <w:r>
        <w:rPr>
          <w:b/>
          <w:lang w:val="ro-RO"/>
        </w:rPr>
        <w:t xml:space="preserve"> </w:t>
      </w:r>
    </w:p>
    <w:p w:rsidR="00DC3C65" w:rsidRDefault="008E3E00">
      <w:pPr>
        <w:rPr>
          <w:lang w:val="ro-RO"/>
        </w:rPr>
      </w:pPr>
      <w:r>
        <w:rPr>
          <w:b/>
          <w:lang w:val="ro-RO"/>
        </w:rPr>
        <w:t>3. INTRĂRI DE MATERII PRIME</w:t>
      </w:r>
    </w:p>
    <w:p w:rsidR="00DC3C65" w:rsidRDefault="00DC3C65">
      <w:pPr>
        <w:rPr>
          <w:b/>
          <w:lang w:val="ro-RO"/>
        </w:rPr>
      </w:pPr>
    </w:p>
    <w:p w:rsidR="00DC3C65" w:rsidRDefault="008E3E00">
      <w:pPr>
        <w:jc w:val="both"/>
        <w:rPr>
          <w:b/>
          <w:lang w:val="ro-RO"/>
        </w:rPr>
      </w:pPr>
      <w:r>
        <w:rPr>
          <w:b/>
          <w:lang w:val="ro-RO"/>
        </w:rPr>
        <w:t>3.1. Selectarea materiilor prime</w:t>
      </w:r>
    </w:p>
    <w:p w:rsidR="00DC3C65" w:rsidRDefault="00DC3C65">
      <w:pPr>
        <w:jc w:val="both"/>
        <w:rPr>
          <w:b/>
          <w:lang w:val="ro-RO"/>
        </w:rPr>
      </w:pPr>
    </w:p>
    <w:tbl>
      <w:tblPr>
        <w:tblW w:w="1458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107"/>
        <w:gridCol w:w="1399"/>
        <w:gridCol w:w="1420"/>
        <w:gridCol w:w="1818"/>
        <w:gridCol w:w="2547"/>
        <w:gridCol w:w="2433"/>
        <w:gridCol w:w="2865"/>
      </w:tblGrid>
      <w:tr w:rsidR="00DC3C65" w:rsidTr="00866DBA">
        <w:trPr>
          <w:trHeight w:val="63"/>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ind w:right="-108"/>
              <w:jc w:val="center"/>
            </w:pPr>
            <w:r>
              <w:rPr>
                <w:b/>
                <w:sz w:val="22"/>
                <w:szCs w:val="22"/>
                <w:lang w:val="ro-RO"/>
              </w:rPr>
              <w:t>Principalele materii prime/utilizări</w:t>
            </w: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ind w:right="-108"/>
              <w:jc w:val="center"/>
            </w:pPr>
            <w:r>
              <w:rPr>
                <w:b/>
                <w:sz w:val="22"/>
                <w:szCs w:val="22"/>
                <w:lang w:val="ro-RO"/>
              </w:rPr>
              <w:t>Natura chimică/ compoziţie</w:t>
            </w:r>
          </w:p>
          <w:p w:rsidR="00DC3C65" w:rsidRDefault="008E3E00">
            <w:r>
              <w:rPr>
                <w:b/>
                <w:sz w:val="22"/>
                <w:szCs w:val="22"/>
                <w:lang w:val="ro-RO"/>
              </w:rPr>
              <w:t>(Fraze H)1</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pPr>
            <w:r>
              <w:rPr>
                <w:b/>
                <w:sz w:val="22"/>
                <w:szCs w:val="22"/>
                <w:lang w:val="ro-RO"/>
              </w:rPr>
              <w:t xml:space="preserve">Inventarul complet al materialelor </w:t>
            </w:r>
            <w:r>
              <w:rPr>
                <w:b/>
                <w:i/>
                <w:iCs/>
                <w:sz w:val="22"/>
                <w:szCs w:val="22"/>
                <w:lang w:val="ro-RO"/>
              </w:rPr>
              <w:t>(consum anual)</w:t>
            </w:r>
          </w:p>
          <w:p w:rsidR="00DC3C65" w:rsidRDefault="008E3E00">
            <w:pPr>
              <w:jc w:val="center"/>
              <w:rPr>
                <w:b/>
                <w:sz w:val="22"/>
                <w:szCs w:val="22"/>
                <w:lang w:val="ro-RO"/>
              </w:rPr>
            </w:pPr>
            <w:proofErr w:type="spellStart"/>
            <w:r>
              <w:rPr>
                <w:b/>
                <w:sz w:val="22"/>
                <w:szCs w:val="22"/>
                <w:lang w:val="ro-RO"/>
              </w:rPr>
              <w:t>to</w:t>
            </w:r>
            <w:proofErr w:type="spellEnd"/>
            <w:r>
              <w:rPr>
                <w:b/>
                <w:sz w:val="22"/>
                <w:szCs w:val="22"/>
                <w:lang w:val="ro-RO"/>
              </w:rPr>
              <w:t>/an</w:t>
            </w:r>
          </w:p>
          <w:p w:rsidR="00DC3C65" w:rsidRDefault="00DC3C65">
            <w:pPr>
              <w:rPr>
                <w:b/>
                <w:sz w:val="22"/>
                <w:szCs w:val="22"/>
                <w:lang w:val="ro-RO"/>
              </w:rPr>
            </w:pP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pPr>
            <w:r>
              <w:rPr>
                <w:b/>
                <w:sz w:val="22"/>
                <w:szCs w:val="22"/>
                <w:lang w:val="ro-RO"/>
              </w:rPr>
              <w:t>Ponderea</w:t>
            </w:r>
          </w:p>
          <w:p w:rsidR="00DC3C65" w:rsidRDefault="008E3E00">
            <w:pPr>
              <w:jc w:val="center"/>
              <w:rPr>
                <w:b/>
                <w:sz w:val="22"/>
                <w:szCs w:val="22"/>
                <w:lang w:val="ro-RO"/>
              </w:rPr>
            </w:pPr>
            <w:r>
              <w:rPr>
                <w:b/>
                <w:sz w:val="22"/>
                <w:szCs w:val="22"/>
                <w:lang w:val="ro-RO"/>
              </w:rPr>
              <w:t>% în produs</w:t>
            </w:r>
          </w:p>
          <w:p w:rsidR="00DC3C65" w:rsidRDefault="008E3E00">
            <w:pPr>
              <w:jc w:val="center"/>
              <w:rPr>
                <w:b/>
                <w:sz w:val="22"/>
                <w:szCs w:val="22"/>
                <w:lang w:val="ro-RO"/>
              </w:rPr>
            </w:pPr>
            <w:r>
              <w:rPr>
                <w:b/>
                <w:sz w:val="22"/>
                <w:szCs w:val="22"/>
                <w:lang w:val="ro-RO"/>
              </w:rPr>
              <w:t>% în apă de suprafaţa</w:t>
            </w:r>
          </w:p>
          <w:p w:rsidR="00DC3C65" w:rsidRDefault="008E3E00">
            <w:pPr>
              <w:jc w:val="center"/>
              <w:rPr>
                <w:b/>
                <w:sz w:val="22"/>
                <w:szCs w:val="22"/>
                <w:lang w:val="ro-RO"/>
              </w:rPr>
            </w:pPr>
            <w:r>
              <w:rPr>
                <w:b/>
                <w:sz w:val="22"/>
                <w:szCs w:val="22"/>
                <w:lang w:val="ro-RO"/>
              </w:rPr>
              <w:t>% în canalizare</w:t>
            </w:r>
          </w:p>
          <w:p w:rsidR="00DC3C65" w:rsidRDefault="008E3E00">
            <w:pPr>
              <w:jc w:val="center"/>
              <w:rPr>
                <w:b/>
                <w:sz w:val="22"/>
                <w:szCs w:val="22"/>
                <w:lang w:val="ro-RO"/>
              </w:rPr>
            </w:pPr>
            <w:r>
              <w:rPr>
                <w:b/>
                <w:sz w:val="22"/>
                <w:szCs w:val="22"/>
                <w:lang w:val="ro-RO"/>
              </w:rPr>
              <w:t>% în deşeuri/pe sol</w:t>
            </w:r>
          </w:p>
          <w:p w:rsidR="00DC3C65" w:rsidRDefault="008E3E00">
            <w:pPr>
              <w:rPr>
                <w:lang w:val="ro-RO"/>
              </w:rPr>
            </w:pPr>
            <w:r>
              <w:rPr>
                <w:b/>
                <w:sz w:val="22"/>
                <w:szCs w:val="22"/>
                <w:lang w:val="ro-RO"/>
              </w:rPr>
              <w:t>% în aer</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pPr>
            <w:r>
              <w:rPr>
                <w:b/>
                <w:sz w:val="22"/>
                <w:szCs w:val="22"/>
                <w:lang w:val="ro-RO"/>
              </w:rPr>
              <w:t xml:space="preserve">Impactul asupra mediului acolo unde este cunoscut </w:t>
            </w:r>
            <w:r>
              <w:rPr>
                <w:b/>
                <w:i/>
                <w:iCs/>
                <w:sz w:val="22"/>
                <w:szCs w:val="22"/>
                <w:lang w:val="ro-RO"/>
              </w:rPr>
              <w:t xml:space="preserve">(de exemplu, </w:t>
            </w:r>
            <w:proofErr w:type="spellStart"/>
            <w:r>
              <w:rPr>
                <w:b/>
                <w:i/>
                <w:iCs/>
                <w:sz w:val="22"/>
                <w:szCs w:val="22"/>
                <w:lang w:val="ro-RO"/>
              </w:rPr>
              <w:t>degradabilitate</w:t>
            </w:r>
            <w:proofErr w:type="spellEnd"/>
            <w:r>
              <w:rPr>
                <w:b/>
                <w:i/>
                <w:iCs/>
                <w:sz w:val="22"/>
                <w:szCs w:val="22"/>
                <w:lang w:val="ro-RO"/>
              </w:rPr>
              <w:t>, bioacumulare potenţială, toxicitate pentru specii relevante)</w:t>
            </w:r>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pPr>
            <w:r>
              <w:rPr>
                <w:b/>
                <w:sz w:val="22"/>
                <w:szCs w:val="22"/>
                <w:lang w:val="ro-RO"/>
              </w:rPr>
              <w:t>Există o alternativă adecvată (pentru cele cu impact potenţial semnificativ) şi va fi aceasta utilizată (dacă nu, explicaţi de ce)?</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pPr>
            <w:r>
              <w:rPr>
                <w:b/>
                <w:sz w:val="22"/>
                <w:szCs w:val="22"/>
                <w:lang w:val="ro-RO"/>
              </w:rPr>
              <w:t>Cum sunt stocate? (A-D)</w:t>
            </w:r>
            <w:r>
              <w:rPr>
                <w:b/>
                <w:sz w:val="22"/>
                <w:szCs w:val="22"/>
                <w:vertAlign w:val="superscript"/>
                <w:lang w:val="ro-RO"/>
              </w:rPr>
              <w:t xml:space="preserve"> *</w:t>
            </w:r>
            <w:r>
              <w:rPr>
                <w:b/>
                <w:sz w:val="22"/>
                <w:szCs w:val="22"/>
                <w:lang w:val="ro-RO"/>
              </w:rPr>
              <w:t xml:space="preserve"> Poate constitui materialul un risc semnificativ de accident prin natura sa sau prin cantitatea stocată?</w:t>
            </w:r>
          </w:p>
          <w:p w:rsidR="00DC3C65" w:rsidRDefault="008E3E00">
            <w:pPr>
              <w:jc w:val="center"/>
            </w:pPr>
            <w:r>
              <w:rPr>
                <w:i/>
                <w:iCs/>
                <w:sz w:val="22"/>
                <w:szCs w:val="22"/>
                <w:lang w:val="ro-RO"/>
              </w:rPr>
              <w:t xml:space="preserve">(A se vedea Secţiunea 8) </w:t>
            </w:r>
            <w:r>
              <w:rPr>
                <w:b/>
                <w:sz w:val="22"/>
                <w:szCs w:val="22"/>
                <w:lang w:val="ro-RO"/>
              </w:rPr>
              <w:t>Observaţii</w:t>
            </w:r>
          </w:p>
        </w:tc>
      </w:tr>
      <w:tr w:rsidR="00DC3C65" w:rsidTr="00866DBA">
        <w:trPr>
          <w:trHeight w:val="357"/>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proofErr w:type="spellStart"/>
            <w:r>
              <w:rPr>
                <w:b/>
                <w:color w:val="000000"/>
                <w:sz w:val="22"/>
                <w:szCs w:val="22"/>
                <w:lang w:val="ro-RO"/>
              </w:rPr>
              <w:t>Polyoli</w:t>
            </w:r>
            <w:proofErr w:type="spellEnd"/>
            <w:r>
              <w:rPr>
                <w:b/>
                <w:color w:val="000000"/>
                <w:sz w:val="22"/>
                <w:szCs w:val="22"/>
                <w:lang w:val="ro-RO"/>
              </w:rPr>
              <w:t xml:space="preserve"> (</w:t>
            </w:r>
            <w:r>
              <w:rPr>
                <w:b/>
                <w:i/>
                <w:iCs/>
                <w:color w:val="000000"/>
                <w:sz w:val="22"/>
                <w:szCs w:val="22"/>
                <w:lang w:val="ro-RO"/>
              </w:rPr>
              <w:t xml:space="preserve">diverse </w:t>
            </w:r>
            <w:proofErr w:type="spellStart"/>
            <w:r>
              <w:rPr>
                <w:b/>
                <w:i/>
                <w:iCs/>
                <w:color w:val="000000"/>
                <w:sz w:val="22"/>
                <w:szCs w:val="22"/>
                <w:lang w:val="ro-RO"/>
              </w:rPr>
              <w:t>varietati</w:t>
            </w:r>
            <w:proofErr w:type="spellEnd"/>
            <w:r>
              <w:rPr>
                <w:b/>
                <w:color w:val="000000"/>
                <w:sz w:val="22"/>
                <w:szCs w:val="22"/>
                <w:lang w:val="ro-RO"/>
              </w:rPr>
              <w:t xml:space="preserve">)  / </w:t>
            </w:r>
            <w:r>
              <w:rPr>
                <w:color w:val="000000"/>
                <w:sz w:val="22"/>
                <w:szCs w:val="22"/>
                <w:lang w:val="ro-RO"/>
              </w:rPr>
              <w:t>fabricare toate tipurile de spume poliuretanice</w:t>
            </w:r>
          </w:p>
          <w:p w:rsidR="00DC3C65" w:rsidRDefault="00DC3C65">
            <w:pPr>
              <w:snapToGrid w:val="0"/>
              <w:rPr>
                <w:lang w:eastAsia="ro-RO"/>
              </w:rPr>
            </w:pP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 xml:space="preserve">Polimer / </w:t>
            </w:r>
            <w:proofErr w:type="spellStart"/>
            <w:r>
              <w:rPr>
                <w:color w:val="000000"/>
                <w:sz w:val="22"/>
                <w:szCs w:val="22"/>
                <w:lang w:val="ro-RO" w:eastAsia="ro-RO"/>
              </w:rPr>
              <w:t>polieter</w:t>
            </w:r>
            <w:proofErr w:type="spellEnd"/>
            <w:r>
              <w:rPr>
                <w:color w:val="000000"/>
                <w:sz w:val="22"/>
                <w:szCs w:val="22"/>
                <w:lang w:val="ro-RO" w:eastAsia="ro-RO"/>
              </w:rPr>
              <w:t xml:space="preserve"> sau poliester / Produsul nu necesita clasificare conform criteriilor GHS</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11000</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sz w:val="22"/>
                <w:szCs w:val="22"/>
                <w:lang w:val="ro-RO" w:eastAsia="ro-RO"/>
              </w:rPr>
              <w:t xml:space="preserve">Greu biodegradabil, </w:t>
            </w:r>
            <w:r>
              <w:rPr>
                <w:sz w:val="22"/>
                <w:szCs w:val="22"/>
                <w:lang w:val="ro-RO"/>
              </w:rPr>
              <w:t xml:space="preserve">nu conține </w:t>
            </w:r>
            <w:proofErr w:type="spellStart"/>
            <w:r>
              <w:rPr>
                <w:sz w:val="22"/>
                <w:szCs w:val="22"/>
                <w:lang w:val="ro-RO"/>
              </w:rPr>
              <w:t>nicio</w:t>
            </w:r>
            <w:proofErr w:type="spellEnd"/>
            <w:r>
              <w:rPr>
                <w:sz w:val="22"/>
                <w:szCs w:val="22"/>
                <w:lang w:val="ro-RO"/>
              </w:rPr>
              <w:t xml:space="preserve"> substanță </w:t>
            </w:r>
            <w:r>
              <w:rPr>
                <w:rFonts w:eastAsia="Calibri"/>
                <w:sz w:val="22"/>
                <w:szCs w:val="22"/>
                <w:lang w:val="ro-RO" w:eastAsia="ro-RO"/>
              </w:rPr>
              <w:t>care sa corespunda criteriilor PBT (persistent/</w:t>
            </w:r>
            <w:proofErr w:type="spellStart"/>
            <w:r>
              <w:rPr>
                <w:rFonts w:eastAsia="Calibri"/>
                <w:sz w:val="22"/>
                <w:szCs w:val="22"/>
                <w:lang w:val="ro-RO" w:eastAsia="ro-RO"/>
              </w:rPr>
              <w:t>bioacumulativ</w:t>
            </w:r>
            <w:proofErr w:type="spellEnd"/>
            <w:r>
              <w:rPr>
                <w:rFonts w:eastAsia="Calibri"/>
                <w:sz w:val="22"/>
                <w:szCs w:val="22"/>
                <w:lang w:val="ro-RO" w:eastAsia="ro-RO"/>
              </w:rPr>
              <w:t>/ toxic), nu este toxic pentru specii relevante</w:t>
            </w:r>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de-DE"/>
              </w:rPr>
            </w:pPr>
            <w:r>
              <w:rPr>
                <w:rFonts w:eastAsia="Calibri"/>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sz w:val="22"/>
                <w:szCs w:val="22"/>
                <w:lang w:val="ro-RO" w:eastAsia="ro-RO"/>
              </w:rPr>
              <w:t>Depozitare în rezervoarele TK09,TK10, TK13-18, TK20,  în hala B, închisă și acoperită (A), cu sistem de</w:t>
            </w:r>
            <w:r>
              <w:rPr>
                <w:rFonts w:eastAsia="Calibri"/>
                <w:sz w:val="22"/>
                <w:szCs w:val="22"/>
                <w:highlight w:val="red"/>
                <w:lang w:val="ro-RO" w:eastAsia="ro-RO"/>
              </w:rPr>
              <w:t xml:space="preserve"> </w:t>
            </w:r>
            <w:r w:rsidRPr="009A6EBF">
              <w:rPr>
                <w:rFonts w:eastAsia="Calibri"/>
                <w:color w:val="auto"/>
                <w:sz w:val="22"/>
                <w:szCs w:val="22"/>
                <w:lang w:val="ro-RO" w:eastAsia="ro-RO"/>
              </w:rPr>
              <w:t xml:space="preserve">evacuare a aerului </w:t>
            </w:r>
            <w:r>
              <w:rPr>
                <w:rFonts w:eastAsia="Calibri"/>
                <w:sz w:val="22"/>
                <w:szCs w:val="22"/>
                <w:lang w:val="ro-RO" w:eastAsia="ro-RO"/>
              </w:rPr>
              <w:t xml:space="preserve">(B), sistem de colectare scurgeri (C) . Nu exista risc semnificativ de accident . </w:t>
            </w:r>
          </w:p>
          <w:p w:rsidR="00DC3C65" w:rsidRDefault="008E3E00">
            <w:pPr>
              <w:snapToGrid w:val="0"/>
              <w:rPr>
                <w:lang w:val="ro-RO"/>
              </w:rPr>
            </w:pPr>
            <w:r>
              <w:rPr>
                <w:rFonts w:eastAsia="Calibri"/>
                <w:sz w:val="22"/>
                <w:szCs w:val="22"/>
                <w:lang w:val="ro-RO" w:eastAsia="ro-RO"/>
              </w:rPr>
              <w:t xml:space="preserve">Stoc max. 360 </w:t>
            </w:r>
            <w:proofErr w:type="spellStart"/>
            <w:r>
              <w:rPr>
                <w:rFonts w:eastAsia="Calibri"/>
                <w:sz w:val="22"/>
                <w:szCs w:val="22"/>
                <w:lang w:val="ro-RO" w:eastAsia="ro-RO"/>
              </w:rPr>
              <w:t>to</w:t>
            </w:r>
            <w:proofErr w:type="spellEnd"/>
          </w:p>
        </w:tc>
      </w:tr>
      <w:tr w:rsidR="00DC3C65" w:rsidTr="00866DBA">
        <w:trPr>
          <w:trHeight w:val="396"/>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b/>
                <w:bCs/>
                <w:color w:val="000000"/>
                <w:sz w:val="22"/>
                <w:szCs w:val="22"/>
                <w:lang w:val="ro-RO" w:eastAsia="ro-RO"/>
              </w:rPr>
              <w:t xml:space="preserve">TDI </w:t>
            </w:r>
            <w:r>
              <w:rPr>
                <w:rFonts w:eastAsia="Calibri"/>
                <w:b/>
                <w:color w:val="000000"/>
                <w:sz w:val="22"/>
                <w:szCs w:val="22"/>
                <w:lang w:val="ro-RO" w:eastAsia="ro-RO"/>
              </w:rPr>
              <w:t xml:space="preserve">/ </w:t>
            </w:r>
            <w:r>
              <w:rPr>
                <w:rFonts w:eastAsia="Calibri"/>
                <w:color w:val="000000"/>
                <w:sz w:val="22"/>
                <w:szCs w:val="22"/>
                <w:lang w:val="ro-RO" w:eastAsia="ro-RO"/>
              </w:rPr>
              <w:t xml:space="preserve">fabricare toate tipurile de spume poliuretanice </w:t>
            </w: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 xml:space="preserve">Toluen </w:t>
            </w:r>
            <w:proofErr w:type="spellStart"/>
            <w:r>
              <w:rPr>
                <w:color w:val="000000"/>
                <w:sz w:val="22"/>
                <w:szCs w:val="22"/>
                <w:lang w:val="ro-RO" w:eastAsia="ro-RO"/>
              </w:rPr>
              <w:t>dizocianat</w:t>
            </w:r>
            <w:proofErr w:type="spellEnd"/>
            <w:r>
              <w:rPr>
                <w:color w:val="000000"/>
                <w:sz w:val="22"/>
                <w:szCs w:val="22"/>
                <w:lang w:val="ro-RO" w:eastAsia="ro-RO"/>
              </w:rPr>
              <w:t xml:space="preserve"> / </w:t>
            </w:r>
            <w:r>
              <w:rPr>
                <w:rFonts w:cs="TimesNewRoman"/>
                <w:sz w:val="22"/>
                <w:szCs w:val="22"/>
                <w:lang w:val="ro-RO"/>
              </w:rPr>
              <w:t>(amestec de</w:t>
            </w:r>
          </w:p>
          <w:p w:rsidR="00DC3C65" w:rsidRDefault="008E3E00">
            <w:pPr>
              <w:rPr>
                <w:rFonts w:cs="TimesNewRoman"/>
                <w:sz w:val="22"/>
                <w:szCs w:val="22"/>
                <w:lang w:val="ro-RO"/>
              </w:rPr>
            </w:pPr>
            <w:r>
              <w:rPr>
                <w:rFonts w:cs="TimesNewRoman"/>
                <w:sz w:val="22"/>
                <w:szCs w:val="22"/>
                <w:lang w:val="ro-RO"/>
              </w:rPr>
              <w:t>izomeri 2,4 şi 2,6 în</w:t>
            </w:r>
          </w:p>
          <w:p w:rsidR="00DC3C65" w:rsidRDefault="008E3E00">
            <w:pPr>
              <w:rPr>
                <w:rFonts w:cs="TimesNewRoman"/>
                <w:sz w:val="22"/>
                <w:szCs w:val="22"/>
                <w:lang w:val="ro-RO"/>
              </w:rPr>
            </w:pPr>
            <w:r>
              <w:rPr>
                <w:rFonts w:cs="TimesNewRoman"/>
                <w:sz w:val="22"/>
                <w:szCs w:val="22"/>
                <w:lang w:val="ro-RO"/>
              </w:rPr>
              <w:t>proporţie de</w:t>
            </w:r>
          </w:p>
          <w:p w:rsidR="00DC3C65" w:rsidRDefault="008E3E00">
            <w:pPr>
              <w:rPr>
                <w:rFonts w:cs="TimesNewRoman"/>
                <w:sz w:val="22"/>
                <w:szCs w:val="22"/>
                <w:lang w:val="ro-RO"/>
              </w:rPr>
            </w:pPr>
            <w:r>
              <w:rPr>
                <w:rFonts w:cs="TimesNewRoman"/>
                <w:sz w:val="22"/>
                <w:szCs w:val="22"/>
                <w:lang w:val="ro-RO"/>
              </w:rPr>
              <w:t>80% izomer</w:t>
            </w:r>
          </w:p>
          <w:p w:rsidR="00DC3C65" w:rsidRDefault="008E3E00">
            <w:pPr>
              <w:snapToGrid w:val="0"/>
              <w:rPr>
                <w:sz w:val="22"/>
                <w:szCs w:val="22"/>
                <w:lang w:val="ro-RO"/>
              </w:rPr>
            </w:pPr>
            <w:r>
              <w:rPr>
                <w:rFonts w:cs="TimesNewRoman"/>
                <w:color w:val="000000"/>
                <w:sz w:val="22"/>
                <w:szCs w:val="22"/>
                <w:lang w:val="ro-RO" w:eastAsia="ro-RO"/>
              </w:rPr>
              <w:t xml:space="preserve">2,4) / Fraze de pericol: </w:t>
            </w:r>
            <w:r>
              <w:rPr>
                <w:rFonts w:cs="TimesNewRoman"/>
                <w:sz w:val="22"/>
                <w:szCs w:val="22"/>
                <w:lang w:val="ro-RO"/>
              </w:rPr>
              <w:t xml:space="preserve">H330, H315, </w:t>
            </w:r>
          </w:p>
          <w:p w:rsidR="00DC3C65" w:rsidRDefault="008E3E00">
            <w:pPr>
              <w:rPr>
                <w:rFonts w:cs="TimesNewRoman"/>
                <w:sz w:val="22"/>
                <w:szCs w:val="22"/>
                <w:lang w:val="ro-RO"/>
              </w:rPr>
            </w:pPr>
            <w:r>
              <w:rPr>
                <w:rFonts w:cs="TimesNewRoman"/>
                <w:sz w:val="22"/>
                <w:szCs w:val="22"/>
                <w:lang w:val="ro-RO"/>
              </w:rPr>
              <w:t>H319, H334, H317, H351,</w:t>
            </w:r>
          </w:p>
          <w:p w:rsidR="00DC3C65" w:rsidRDefault="008E3E00">
            <w:r>
              <w:rPr>
                <w:rFonts w:cs="TimesNewRoman"/>
                <w:sz w:val="22"/>
                <w:szCs w:val="22"/>
                <w:lang w:val="ro-RO"/>
              </w:rPr>
              <w:t>H335, H412</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5000</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0,00454 % în aer, restul în produs</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s="TimesNewRoman"/>
                <w:sz w:val="22"/>
                <w:szCs w:val="22"/>
                <w:lang w:val="ro-RO" w:eastAsia="ro-RO"/>
              </w:rPr>
              <w:t>Reacţionează cu apa</w:t>
            </w:r>
          </w:p>
          <w:p w:rsidR="00DC3C65" w:rsidRDefault="008E3E00">
            <w:pPr>
              <w:snapToGrid w:val="0"/>
              <w:rPr>
                <w:sz w:val="22"/>
                <w:szCs w:val="22"/>
                <w:lang w:val="ro-RO"/>
              </w:rPr>
            </w:pPr>
            <w:r>
              <w:rPr>
                <w:rFonts w:eastAsia="Calibri" w:cs="TimesNewRoman"/>
                <w:sz w:val="22"/>
                <w:szCs w:val="22"/>
                <w:lang w:val="ro-RO" w:eastAsia="ro-RO"/>
              </w:rPr>
              <w:t>şi formează CO</w:t>
            </w:r>
            <w:r>
              <w:rPr>
                <w:rFonts w:eastAsia="Calibri" w:cs="TimesNewRoman"/>
                <w:sz w:val="22"/>
                <w:szCs w:val="22"/>
                <w:vertAlign w:val="subscript"/>
                <w:lang w:val="ro-RO" w:eastAsia="ro-RO"/>
              </w:rPr>
              <w:t>2</w:t>
            </w:r>
            <w:r>
              <w:rPr>
                <w:rFonts w:eastAsia="Calibri" w:cs="TimesNewRoman"/>
                <w:sz w:val="22"/>
                <w:szCs w:val="22"/>
                <w:lang w:val="ro-RO" w:eastAsia="ro-RO"/>
              </w:rPr>
              <w:t xml:space="preserve">, </w:t>
            </w:r>
            <w:r>
              <w:rPr>
                <w:rFonts w:cs="TimesNewRoman"/>
                <w:sz w:val="22"/>
                <w:szCs w:val="22"/>
                <w:lang w:val="ro-RO"/>
              </w:rPr>
              <w:t>Nu este</w:t>
            </w:r>
          </w:p>
          <w:p w:rsidR="00DC3C65" w:rsidRDefault="008E3E00">
            <w:pPr>
              <w:rPr>
                <w:rFonts w:cs="TimesNewRoman"/>
                <w:sz w:val="22"/>
                <w:szCs w:val="22"/>
                <w:lang w:val="ro-RO"/>
              </w:rPr>
            </w:pPr>
            <w:r>
              <w:rPr>
                <w:rFonts w:cs="TimesNewRoman"/>
                <w:sz w:val="22"/>
                <w:szCs w:val="22"/>
                <w:lang w:val="ro-RO"/>
              </w:rPr>
              <w:t>biodegradabil.  Este nociv pentru organismele acvatice, poate provoca efecte nefavorabile pe</w:t>
            </w:r>
          </w:p>
          <w:p w:rsidR="00DC3C65" w:rsidRDefault="008E3E00">
            <w:pPr>
              <w:rPr>
                <w:rFonts w:cs="TimesNewRoman"/>
                <w:sz w:val="22"/>
                <w:szCs w:val="22"/>
                <w:lang w:val="ro-RO"/>
              </w:rPr>
            </w:pPr>
            <w:r>
              <w:rPr>
                <w:rFonts w:cs="TimesNewRoman"/>
                <w:sz w:val="22"/>
                <w:szCs w:val="22"/>
                <w:lang w:val="ro-RO"/>
              </w:rPr>
              <w:t>termen lung mediului</w:t>
            </w:r>
          </w:p>
          <w:p w:rsidR="00DC3C65" w:rsidRDefault="008E3E00">
            <w:pPr>
              <w:snapToGrid w:val="0"/>
            </w:pPr>
            <w:r>
              <w:rPr>
                <w:rFonts w:eastAsia="Calibri" w:cs="TimesNewRoman"/>
                <w:sz w:val="22"/>
                <w:szCs w:val="22"/>
                <w:lang w:val="ro-RO" w:eastAsia="ro-RO"/>
              </w:rPr>
              <w:t>acvatic.</w:t>
            </w:r>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sz w:val="22"/>
                <w:szCs w:val="22"/>
                <w:lang w:val="ro-RO" w:eastAsia="ro-RO"/>
              </w:rPr>
              <w:t>Nu există o alternativă adecvată decât pentru anumite tipuri de spuma pentru care se utilizează MDI</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sz w:val="22"/>
                <w:szCs w:val="22"/>
                <w:lang w:val="ro-RO" w:eastAsia="ro-RO"/>
              </w:rPr>
              <w:t xml:space="preserve">Depozitare în rezervoarele TK01, </w:t>
            </w:r>
            <w:r>
              <w:rPr>
                <w:sz w:val="22"/>
                <w:szCs w:val="22"/>
                <w:lang w:val="ro-RO"/>
              </w:rPr>
              <w:t>TK02</w:t>
            </w:r>
            <w:r>
              <w:rPr>
                <w:rFonts w:eastAsia="Calibri"/>
                <w:sz w:val="22"/>
                <w:szCs w:val="22"/>
                <w:lang w:val="ro-RO" w:eastAsia="ro-RO"/>
              </w:rPr>
              <w:t xml:space="preserve">,  în hala B, închisă și acoperită (A), cu sistem de </w:t>
            </w:r>
            <w:r w:rsidRPr="009A6EBF">
              <w:rPr>
                <w:rFonts w:eastAsia="Calibri"/>
                <w:color w:val="auto"/>
                <w:sz w:val="22"/>
                <w:szCs w:val="22"/>
                <w:lang w:val="ro-RO" w:eastAsia="ro-RO"/>
              </w:rPr>
              <w:t xml:space="preserve">evacuare a aerului </w:t>
            </w:r>
            <w:r>
              <w:rPr>
                <w:rFonts w:eastAsia="Calibri"/>
                <w:sz w:val="22"/>
                <w:szCs w:val="22"/>
                <w:lang w:val="ro-RO" w:eastAsia="ro-RO"/>
              </w:rPr>
              <w:t xml:space="preserve">(B), în cuva de retenție pentru scurgeri (C) . Risc semnificativ de accident datorită periculozității TDI. </w:t>
            </w:r>
          </w:p>
          <w:p w:rsidR="00DC3C65" w:rsidRDefault="008E3E00">
            <w:pPr>
              <w:snapToGrid w:val="0"/>
              <w:rPr>
                <w:sz w:val="22"/>
                <w:szCs w:val="22"/>
                <w:lang w:val="ro-RO"/>
              </w:rPr>
            </w:pPr>
            <w:r>
              <w:rPr>
                <w:rFonts w:eastAsia="Calibri"/>
                <w:sz w:val="22"/>
                <w:szCs w:val="22"/>
                <w:lang w:val="ro-RO" w:eastAsia="ro-RO"/>
              </w:rPr>
              <w:t xml:space="preserve">Stoc max. 60 </w:t>
            </w:r>
            <w:proofErr w:type="spellStart"/>
            <w:r>
              <w:rPr>
                <w:rFonts w:eastAsia="Calibri"/>
                <w:sz w:val="22"/>
                <w:szCs w:val="22"/>
                <w:lang w:val="ro-RO" w:eastAsia="ro-RO"/>
              </w:rPr>
              <w:t>to</w:t>
            </w:r>
            <w:proofErr w:type="spellEnd"/>
          </w:p>
          <w:p w:rsidR="00DC3C65" w:rsidRDefault="00DC3C65">
            <w:pPr>
              <w:snapToGrid w:val="0"/>
              <w:rPr>
                <w:rFonts w:eastAsia="Calibri"/>
                <w:sz w:val="22"/>
                <w:szCs w:val="22"/>
                <w:highlight w:val="darkCyan"/>
                <w:lang w:val="ro-RO" w:eastAsia="ro-RO"/>
              </w:rPr>
            </w:pPr>
          </w:p>
        </w:tc>
      </w:tr>
      <w:tr w:rsidR="00DC3C65" w:rsidTr="00866DBA">
        <w:trPr>
          <w:trHeight w:val="396"/>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b/>
                <w:bCs/>
                <w:color w:val="000000"/>
                <w:sz w:val="22"/>
                <w:szCs w:val="22"/>
                <w:lang w:val="ro-RO" w:eastAsia="ro-RO"/>
              </w:rPr>
              <w:lastRenderedPageBreak/>
              <w:t>MDI</w:t>
            </w:r>
            <w:r>
              <w:rPr>
                <w:rFonts w:eastAsia="Calibri"/>
                <w:color w:val="000000"/>
                <w:sz w:val="22"/>
                <w:szCs w:val="22"/>
                <w:lang w:val="ro-RO" w:eastAsia="ro-RO"/>
              </w:rPr>
              <w:t xml:space="preserve"> </w:t>
            </w:r>
            <w:r>
              <w:rPr>
                <w:rFonts w:eastAsia="Calibri"/>
                <w:b/>
                <w:color w:val="000000"/>
                <w:sz w:val="22"/>
                <w:szCs w:val="22"/>
                <w:lang w:val="ro-RO" w:eastAsia="ro-RO"/>
              </w:rPr>
              <w:t xml:space="preserve">/ </w:t>
            </w:r>
            <w:r>
              <w:rPr>
                <w:rFonts w:eastAsia="Calibri"/>
                <w:color w:val="000000"/>
                <w:sz w:val="22"/>
                <w:szCs w:val="22"/>
                <w:lang w:val="ro-RO" w:eastAsia="ro-RO"/>
              </w:rPr>
              <w:t>fabricare spume poliuretanice tip HR și VS</w:t>
            </w:r>
          </w:p>
          <w:p w:rsidR="00DC3C65" w:rsidRDefault="00DC3C65">
            <w:pPr>
              <w:snapToGrid w:val="0"/>
              <w:rPr>
                <w:rFonts w:eastAsia="Calibri"/>
                <w:color w:val="000000"/>
                <w:sz w:val="22"/>
                <w:szCs w:val="22"/>
                <w:lang w:val="ro-RO" w:eastAsia="ro-RO"/>
              </w:rPr>
            </w:pP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ro-RO"/>
              </w:rPr>
            </w:pPr>
            <w:r>
              <w:rPr>
                <w:rFonts w:eastAsia="Calibri"/>
                <w:color w:val="000000"/>
                <w:sz w:val="22"/>
                <w:szCs w:val="22"/>
                <w:lang w:val="ro-RO" w:eastAsia="ro-RO"/>
              </w:rPr>
              <w:t xml:space="preserve">Metilen </w:t>
            </w:r>
            <w:proofErr w:type="spellStart"/>
            <w:r>
              <w:rPr>
                <w:rFonts w:eastAsia="Calibri"/>
                <w:color w:val="000000"/>
                <w:sz w:val="22"/>
                <w:szCs w:val="22"/>
                <w:lang w:val="ro-RO" w:eastAsia="ro-RO"/>
              </w:rPr>
              <w:t>difenil</w:t>
            </w:r>
            <w:proofErr w:type="spellEnd"/>
            <w:r>
              <w:rPr>
                <w:rFonts w:eastAsia="Calibri"/>
                <w:color w:val="000000"/>
                <w:sz w:val="22"/>
                <w:szCs w:val="22"/>
                <w:lang w:val="ro-RO" w:eastAsia="ro-RO"/>
              </w:rPr>
              <w:t xml:space="preserve"> </w:t>
            </w:r>
            <w:proofErr w:type="spellStart"/>
            <w:r>
              <w:rPr>
                <w:rFonts w:eastAsia="Calibri"/>
                <w:color w:val="000000"/>
                <w:sz w:val="22"/>
                <w:szCs w:val="22"/>
                <w:lang w:val="ro-RO" w:eastAsia="ro-RO"/>
              </w:rPr>
              <w:t>diizocianat</w:t>
            </w:r>
            <w:proofErr w:type="spellEnd"/>
            <w:r>
              <w:rPr>
                <w:rFonts w:eastAsia="Calibri"/>
                <w:color w:val="000000"/>
                <w:sz w:val="22"/>
                <w:szCs w:val="22"/>
                <w:lang w:val="ro-RO" w:eastAsia="ro-RO"/>
              </w:rPr>
              <w:t xml:space="preserve">/ </w:t>
            </w:r>
            <w:r>
              <w:rPr>
                <w:rFonts w:cs="TimesNewRoman"/>
                <w:sz w:val="22"/>
                <w:szCs w:val="22"/>
                <w:lang w:val="ro-RO"/>
              </w:rPr>
              <w:t>(amestec de</w:t>
            </w:r>
          </w:p>
          <w:p w:rsidR="00DC3C65" w:rsidRDefault="008E3E00">
            <w:pPr>
              <w:rPr>
                <w:lang w:val="ro-RO"/>
              </w:rPr>
            </w:pPr>
            <w:r>
              <w:rPr>
                <w:rFonts w:cs="TimesNewRoman"/>
                <w:sz w:val="22"/>
                <w:szCs w:val="22"/>
                <w:lang w:val="ro-RO"/>
              </w:rPr>
              <w:t>izomeri 4,</w:t>
            </w:r>
            <w:proofErr w:type="spellStart"/>
            <w:r>
              <w:rPr>
                <w:rFonts w:cs="TimesNewRoman"/>
                <w:sz w:val="22"/>
                <w:szCs w:val="22"/>
                <w:lang w:val="ro-RO"/>
              </w:rPr>
              <w:t>4</w:t>
            </w:r>
            <w:proofErr w:type="spellEnd"/>
            <w:r>
              <w:rPr>
                <w:rFonts w:cs="TimesNewRoman"/>
                <w:sz w:val="22"/>
                <w:szCs w:val="22"/>
                <w:lang w:val="ro-RO"/>
              </w:rPr>
              <w:t xml:space="preserve"> și 2,4 în proporţie de </w:t>
            </w:r>
            <w:r>
              <w:rPr>
                <w:rFonts w:eastAsia="Calibri" w:cs="TimesNewRoman"/>
                <w:color w:val="000000"/>
                <w:sz w:val="22"/>
                <w:szCs w:val="22"/>
                <w:lang w:val="ro-RO" w:eastAsia="ro-RO"/>
              </w:rPr>
              <w:t xml:space="preserve">67:33) / Fraze de pericol: H332, </w:t>
            </w:r>
            <w:r>
              <w:rPr>
                <w:rFonts w:cs="TimesNewRoman"/>
                <w:sz w:val="22"/>
                <w:szCs w:val="22"/>
                <w:lang w:val="ro-RO"/>
              </w:rPr>
              <w:t>H315, H319, H334, H317, H351, H335, H373</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520</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s="TimesNewRoman"/>
                <w:sz w:val="22"/>
                <w:szCs w:val="22"/>
                <w:lang w:val="ro-RO" w:eastAsia="ro-RO"/>
              </w:rPr>
              <w:t>Reacţionează cu apa</w:t>
            </w:r>
          </w:p>
          <w:p w:rsidR="00DC3C65" w:rsidRDefault="008E3E00">
            <w:pPr>
              <w:snapToGrid w:val="0"/>
              <w:rPr>
                <w:sz w:val="22"/>
                <w:szCs w:val="22"/>
                <w:lang w:val="ro-RO"/>
              </w:rPr>
            </w:pPr>
            <w:r>
              <w:rPr>
                <w:rFonts w:eastAsia="Calibri" w:cs="TimesNewRoman"/>
                <w:sz w:val="22"/>
                <w:szCs w:val="22"/>
                <w:lang w:val="ro-RO" w:eastAsia="ro-RO"/>
              </w:rPr>
              <w:t>şi formează CO</w:t>
            </w:r>
            <w:r>
              <w:rPr>
                <w:rFonts w:eastAsia="Calibri" w:cs="TimesNewRoman"/>
                <w:sz w:val="22"/>
                <w:szCs w:val="22"/>
                <w:vertAlign w:val="subscript"/>
                <w:lang w:val="ro-RO" w:eastAsia="ro-RO"/>
              </w:rPr>
              <w:t>2</w:t>
            </w:r>
            <w:r>
              <w:rPr>
                <w:rFonts w:eastAsia="Calibri" w:cs="TimesNewRoman"/>
                <w:sz w:val="22"/>
                <w:szCs w:val="22"/>
                <w:lang w:val="ro-RO" w:eastAsia="ro-RO"/>
              </w:rPr>
              <w:t xml:space="preserve">, </w:t>
            </w:r>
            <w:r>
              <w:rPr>
                <w:rFonts w:cs="TimesNewRoman"/>
                <w:sz w:val="22"/>
                <w:szCs w:val="22"/>
                <w:lang w:val="ro-RO"/>
              </w:rPr>
              <w:t>Nu este</w:t>
            </w:r>
          </w:p>
          <w:p w:rsidR="00DC3C65" w:rsidRDefault="008E3E00">
            <w:pPr>
              <w:snapToGrid w:val="0"/>
            </w:pPr>
            <w:r>
              <w:rPr>
                <w:rFonts w:eastAsia="Calibri" w:cs="TimesNewRoman"/>
                <w:color w:val="000000"/>
                <w:sz w:val="22"/>
                <w:szCs w:val="22"/>
                <w:lang w:val="ro-RO" w:eastAsia="ro-RO"/>
              </w:rPr>
              <w:t xml:space="preserve">biodegradabil. </w:t>
            </w:r>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sz w:val="22"/>
                <w:szCs w:val="22"/>
                <w:lang w:val="ro-RO" w:eastAsia="ro-RO"/>
              </w:rPr>
              <w:t>Este alternativa pentru TDI la fabricarea unor tipuri de spuma</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sz w:val="22"/>
                <w:szCs w:val="22"/>
                <w:lang w:val="ro-RO" w:eastAsia="ro-RO"/>
              </w:rPr>
              <w:t>Depozitare în rezervorul TK05,  în hala B, închisă și acoperită (A), cu sistem de</w:t>
            </w:r>
            <w:r>
              <w:rPr>
                <w:rFonts w:eastAsia="Calibri"/>
                <w:sz w:val="22"/>
                <w:szCs w:val="22"/>
                <w:highlight w:val="red"/>
                <w:lang w:val="ro-RO" w:eastAsia="ro-RO"/>
              </w:rPr>
              <w:t xml:space="preserve"> </w:t>
            </w:r>
            <w:r w:rsidRPr="009A6EBF">
              <w:rPr>
                <w:rFonts w:eastAsia="Calibri"/>
                <w:color w:val="auto"/>
                <w:sz w:val="22"/>
                <w:szCs w:val="22"/>
                <w:lang w:val="ro-RO" w:eastAsia="ro-RO"/>
              </w:rPr>
              <w:t xml:space="preserve">evacuare a aerului </w:t>
            </w:r>
            <w:r>
              <w:rPr>
                <w:rFonts w:eastAsia="Calibri"/>
                <w:sz w:val="22"/>
                <w:szCs w:val="22"/>
                <w:lang w:val="ro-RO" w:eastAsia="ro-RO"/>
              </w:rPr>
              <w:t xml:space="preserve">(B), în cuva de retenție pentru scurgeri (C) . Risc redus de accident. </w:t>
            </w:r>
          </w:p>
          <w:p w:rsidR="00DC3C65" w:rsidRDefault="008E3E00">
            <w:pPr>
              <w:snapToGrid w:val="0"/>
              <w:rPr>
                <w:lang w:val="ro-RO"/>
              </w:rPr>
            </w:pPr>
            <w:r>
              <w:rPr>
                <w:rFonts w:eastAsia="Calibri"/>
                <w:sz w:val="22"/>
                <w:szCs w:val="22"/>
                <w:lang w:val="ro-RO" w:eastAsia="ro-RO"/>
              </w:rPr>
              <w:t xml:space="preserve">Stoc max. 30 </w:t>
            </w:r>
            <w:proofErr w:type="spellStart"/>
            <w:r>
              <w:rPr>
                <w:rFonts w:eastAsia="Calibri"/>
                <w:sz w:val="22"/>
                <w:szCs w:val="22"/>
                <w:lang w:val="ro-RO" w:eastAsia="ro-RO"/>
              </w:rPr>
              <w:t>to</w:t>
            </w:r>
            <w:proofErr w:type="spellEnd"/>
          </w:p>
        </w:tc>
      </w:tr>
      <w:tr w:rsidR="00DC3C65" w:rsidTr="00866DBA">
        <w:trPr>
          <w:trHeight w:val="288"/>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b/>
                <w:bCs/>
                <w:color w:val="000000"/>
                <w:sz w:val="22"/>
                <w:szCs w:val="22"/>
                <w:lang w:val="ro-RO" w:eastAsia="ro-RO"/>
              </w:rPr>
              <w:t>Carbonat de calciu</w:t>
            </w:r>
            <w:r>
              <w:rPr>
                <w:rFonts w:eastAsia="Calibri"/>
                <w:color w:val="000000"/>
                <w:sz w:val="22"/>
                <w:szCs w:val="22"/>
                <w:lang w:val="ro-RO" w:eastAsia="ro-RO"/>
              </w:rPr>
              <w:t xml:space="preserve"> / adaos la fabricare spume  poliuretanice tip T</w:t>
            </w:r>
          </w:p>
          <w:p w:rsidR="00DC3C65" w:rsidRDefault="00DC3C65">
            <w:pPr>
              <w:snapToGrid w:val="0"/>
              <w:rPr>
                <w:rFonts w:eastAsia="Calibri"/>
                <w:color w:val="000000"/>
                <w:sz w:val="22"/>
                <w:szCs w:val="22"/>
                <w:lang w:val="ro-RO" w:eastAsia="ro-RO"/>
              </w:rPr>
            </w:pP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Pulbere , Produsul nu necesita clasificare conform criteriilor GHS</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900</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 xml:space="preserve">Nepericulos </w:t>
            </w:r>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de-DE"/>
              </w:rPr>
            </w:pPr>
            <w:r>
              <w:rPr>
                <w:rFonts w:eastAsia="Calibri"/>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sz w:val="22"/>
                <w:szCs w:val="22"/>
                <w:lang w:val="ro-RO" w:eastAsia="ro-RO"/>
              </w:rPr>
              <w:t xml:space="preserve">Depozitare în rezervorul TK22,  în hala B2, închisă și acoperită (A), cu sistem de </w:t>
            </w:r>
            <w:r w:rsidRPr="009A6EBF">
              <w:rPr>
                <w:rFonts w:eastAsia="Calibri"/>
                <w:color w:val="auto"/>
                <w:sz w:val="22"/>
                <w:szCs w:val="22"/>
                <w:lang w:val="ro-RO" w:eastAsia="ro-RO"/>
              </w:rPr>
              <w:t xml:space="preserve">evacuare a aerului </w:t>
            </w:r>
            <w:r>
              <w:rPr>
                <w:rFonts w:eastAsia="Calibri"/>
                <w:sz w:val="22"/>
                <w:szCs w:val="22"/>
                <w:lang w:val="ro-RO" w:eastAsia="ro-RO"/>
              </w:rPr>
              <w:t xml:space="preserve">(B), în cuva de retenție pentru scurgeri (C) . Fără risc de accident. </w:t>
            </w:r>
          </w:p>
          <w:p w:rsidR="00DC3C65" w:rsidRDefault="008E3E00">
            <w:pPr>
              <w:snapToGrid w:val="0"/>
              <w:rPr>
                <w:lang w:val="ro-RO"/>
              </w:rPr>
            </w:pPr>
            <w:r>
              <w:rPr>
                <w:rFonts w:eastAsia="Calibri"/>
                <w:sz w:val="22"/>
                <w:szCs w:val="22"/>
                <w:lang w:val="ro-RO" w:eastAsia="ro-RO"/>
              </w:rPr>
              <w:t xml:space="preserve">Stoc max. 15 </w:t>
            </w:r>
            <w:proofErr w:type="spellStart"/>
            <w:r>
              <w:rPr>
                <w:rFonts w:eastAsia="Calibri"/>
                <w:sz w:val="22"/>
                <w:szCs w:val="22"/>
                <w:lang w:val="ro-RO" w:eastAsia="ro-RO"/>
              </w:rPr>
              <w:t>to</w:t>
            </w:r>
            <w:proofErr w:type="spellEnd"/>
          </w:p>
        </w:tc>
      </w:tr>
      <w:tr w:rsidR="00DC3C65" w:rsidTr="00866DBA">
        <w:trPr>
          <w:trHeight w:val="336"/>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b/>
                <w:bCs/>
                <w:color w:val="000000"/>
                <w:sz w:val="22"/>
                <w:szCs w:val="22"/>
                <w:lang w:val="ro-RO" w:eastAsia="ro-RO"/>
              </w:rPr>
              <w:t xml:space="preserve">Stabilizatori </w:t>
            </w:r>
            <w:proofErr w:type="spellStart"/>
            <w:r>
              <w:rPr>
                <w:rFonts w:eastAsia="Calibri"/>
                <w:b/>
                <w:bCs/>
                <w:color w:val="000000"/>
                <w:sz w:val="22"/>
                <w:szCs w:val="22"/>
                <w:lang w:val="ro-RO" w:eastAsia="ro-RO"/>
              </w:rPr>
              <w:t>siliconici</w:t>
            </w:r>
            <w:proofErr w:type="spellEnd"/>
            <w:r>
              <w:rPr>
                <w:rFonts w:eastAsia="Calibri"/>
                <w:color w:val="000000"/>
                <w:sz w:val="22"/>
                <w:szCs w:val="22"/>
                <w:lang w:val="ro-RO" w:eastAsia="ro-RO"/>
              </w:rPr>
              <w:t xml:space="preserve"> (</w:t>
            </w:r>
            <w:r>
              <w:rPr>
                <w:rFonts w:eastAsia="Calibri"/>
                <w:i/>
                <w:iCs/>
                <w:color w:val="000000"/>
                <w:sz w:val="22"/>
                <w:szCs w:val="22"/>
                <w:lang w:val="ro-RO" w:eastAsia="ro-RO"/>
              </w:rPr>
              <w:t xml:space="preserve">diverse </w:t>
            </w:r>
            <w:proofErr w:type="spellStart"/>
            <w:r>
              <w:rPr>
                <w:rFonts w:eastAsia="Calibri"/>
                <w:i/>
                <w:iCs/>
                <w:color w:val="000000"/>
                <w:sz w:val="22"/>
                <w:szCs w:val="22"/>
                <w:lang w:val="ro-RO" w:eastAsia="ro-RO"/>
              </w:rPr>
              <w:t>varietati</w:t>
            </w:r>
            <w:proofErr w:type="spellEnd"/>
            <w:r>
              <w:rPr>
                <w:rFonts w:eastAsia="Calibri"/>
                <w:color w:val="000000"/>
                <w:sz w:val="22"/>
                <w:szCs w:val="22"/>
                <w:lang w:val="ro-RO" w:eastAsia="ro-RO"/>
              </w:rPr>
              <w:t>) /</w:t>
            </w:r>
            <w:r>
              <w:rPr>
                <w:rFonts w:eastAsia="Calibri" w:cs="TimesNewRoman"/>
                <w:color w:val="000000"/>
                <w:sz w:val="22"/>
                <w:szCs w:val="22"/>
                <w:lang w:val="ro-RO" w:eastAsia="ro-RO"/>
              </w:rPr>
              <w:t>Stabilizatori de spumă în curs de expandare în</w:t>
            </w:r>
          </w:p>
          <w:p w:rsidR="00DC3C65" w:rsidRDefault="008E3E00">
            <w:pPr>
              <w:rPr>
                <w:rFonts w:cs="TimesNewRoman"/>
                <w:sz w:val="22"/>
                <w:szCs w:val="22"/>
                <w:lang w:val="ro-RO"/>
              </w:rPr>
            </w:pPr>
            <w:r>
              <w:rPr>
                <w:rFonts w:cs="TimesNewRoman"/>
                <w:sz w:val="22"/>
                <w:szCs w:val="22"/>
                <w:lang w:val="ro-RO"/>
              </w:rPr>
              <w:t>procesul de</w:t>
            </w:r>
          </w:p>
          <w:p w:rsidR="00DC3C65" w:rsidRDefault="008E3E00">
            <w:pPr>
              <w:rPr>
                <w:lang w:val="ro-RO"/>
              </w:rPr>
            </w:pPr>
            <w:r>
              <w:rPr>
                <w:rFonts w:cs="TimesNewRoman"/>
                <w:sz w:val="22"/>
                <w:szCs w:val="22"/>
                <w:lang w:val="ro-RO"/>
              </w:rPr>
              <w:t>producere a tuturor tipurilor de spume</w:t>
            </w:r>
          </w:p>
          <w:p w:rsidR="00DC3C65" w:rsidRDefault="008E3E00">
            <w:r>
              <w:rPr>
                <w:rFonts w:cs="TimesNewRoman"/>
                <w:sz w:val="22"/>
                <w:szCs w:val="22"/>
                <w:lang w:val="ro-RO"/>
              </w:rPr>
              <w:t>poliuretanice</w:t>
            </w: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s="TimesNewRoman"/>
                <w:color w:val="000000"/>
                <w:sz w:val="22"/>
                <w:szCs w:val="22"/>
                <w:lang w:val="ro-RO" w:eastAsia="ro-RO"/>
              </w:rPr>
              <w:t xml:space="preserve">Copolimeri </w:t>
            </w:r>
            <w:proofErr w:type="spellStart"/>
            <w:r>
              <w:rPr>
                <w:rFonts w:eastAsia="Calibri" w:cs="TimesNewRoman"/>
                <w:color w:val="000000"/>
                <w:sz w:val="22"/>
                <w:szCs w:val="22"/>
                <w:lang w:val="ro-RO" w:eastAsia="ro-RO"/>
              </w:rPr>
              <w:t>polixiloxani</w:t>
            </w:r>
            <w:proofErr w:type="spellEnd"/>
            <w:r>
              <w:rPr>
                <w:rFonts w:eastAsia="Calibri" w:cs="TimesNewRoman"/>
                <w:color w:val="000000"/>
                <w:sz w:val="22"/>
                <w:szCs w:val="22"/>
                <w:lang w:val="ro-RO" w:eastAsia="ro-RO"/>
              </w:rPr>
              <w:t xml:space="preserve"> / Produsul nu necesita clasificare conform criteriilor GHS </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100</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s="TimesNewRoman"/>
                <w:color w:val="000000"/>
                <w:sz w:val="22"/>
                <w:szCs w:val="22"/>
                <w:lang w:val="ro-RO" w:eastAsia="ro-RO"/>
              </w:rPr>
              <w:t xml:space="preserve">Produs nepericulos, </w:t>
            </w:r>
            <w:r>
              <w:rPr>
                <w:rFonts w:cs="TimesNewRoman"/>
                <w:sz w:val="22"/>
                <w:szCs w:val="22"/>
                <w:lang w:val="ro-RO"/>
              </w:rPr>
              <w:t xml:space="preserve">considerat ca un slab </w:t>
            </w:r>
            <w:r>
              <w:rPr>
                <w:rFonts w:eastAsia="Calibri" w:cs="TimesNewRoman"/>
                <w:color w:val="000000"/>
                <w:sz w:val="22"/>
                <w:szCs w:val="22"/>
                <w:lang w:val="ro-RO" w:eastAsia="ro-RO"/>
              </w:rPr>
              <w:t>poluant pentru apa.</w:t>
            </w:r>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de-DE"/>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sz w:val="22"/>
                <w:szCs w:val="22"/>
                <w:lang w:val="ro-RO" w:eastAsia="ro-RO"/>
              </w:rPr>
              <w:t xml:space="preserve">Depozitare în IBC,  în hala C, închisă și acoperită (A), cu sistem </w:t>
            </w:r>
            <w:r w:rsidRPr="009A6EBF">
              <w:rPr>
                <w:rFonts w:eastAsia="Calibri"/>
                <w:color w:val="auto"/>
                <w:sz w:val="22"/>
                <w:szCs w:val="22"/>
                <w:lang w:val="ro-RO" w:eastAsia="ro-RO"/>
              </w:rPr>
              <w:t xml:space="preserve">de evacuare a aerului (B). Fără risc </w:t>
            </w:r>
            <w:r>
              <w:rPr>
                <w:rFonts w:eastAsia="Calibri"/>
                <w:sz w:val="22"/>
                <w:szCs w:val="22"/>
                <w:lang w:val="ro-RO" w:eastAsia="ro-RO"/>
              </w:rPr>
              <w:t xml:space="preserve">de accident. </w:t>
            </w:r>
          </w:p>
          <w:p w:rsidR="00DC3C65" w:rsidRDefault="008E3E00">
            <w:pPr>
              <w:snapToGrid w:val="0"/>
              <w:rPr>
                <w:sz w:val="22"/>
                <w:szCs w:val="22"/>
                <w:lang w:val="ro-RO"/>
              </w:rPr>
            </w:pPr>
            <w:r>
              <w:rPr>
                <w:rFonts w:eastAsia="Calibri"/>
                <w:sz w:val="22"/>
                <w:szCs w:val="22"/>
                <w:lang w:val="ro-RO" w:eastAsia="ro-RO"/>
              </w:rPr>
              <w:t xml:space="preserve">Stoc max. 10 </w:t>
            </w:r>
            <w:proofErr w:type="spellStart"/>
            <w:r>
              <w:rPr>
                <w:rFonts w:eastAsia="Calibri"/>
                <w:sz w:val="22"/>
                <w:szCs w:val="22"/>
                <w:lang w:val="ro-RO" w:eastAsia="ro-RO"/>
              </w:rPr>
              <w:t>to</w:t>
            </w:r>
            <w:proofErr w:type="spellEnd"/>
          </w:p>
          <w:p w:rsidR="00DC3C65" w:rsidRDefault="00DC3C65">
            <w:pPr>
              <w:snapToGrid w:val="0"/>
              <w:rPr>
                <w:rFonts w:eastAsia="Calibri"/>
                <w:sz w:val="22"/>
                <w:szCs w:val="22"/>
                <w:highlight w:val="green"/>
                <w:lang w:val="ro-RO" w:eastAsia="ro-RO"/>
              </w:rPr>
            </w:pPr>
          </w:p>
        </w:tc>
      </w:tr>
      <w:tr w:rsidR="00DC3C65" w:rsidTr="00866DBA">
        <w:trPr>
          <w:trHeight w:val="348"/>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b/>
                <w:bCs/>
                <w:color w:val="000000"/>
                <w:sz w:val="22"/>
                <w:szCs w:val="22"/>
                <w:lang w:val="ro-RO" w:eastAsia="ro-RO"/>
              </w:rPr>
              <w:t>Catalizatori pe bază de staniu</w:t>
            </w:r>
            <w:r>
              <w:rPr>
                <w:rFonts w:eastAsia="Calibri"/>
                <w:color w:val="000000"/>
                <w:sz w:val="22"/>
                <w:szCs w:val="22"/>
                <w:lang w:val="ro-RO" w:eastAsia="ro-RO"/>
              </w:rPr>
              <w:t xml:space="preserve"> (</w:t>
            </w:r>
            <w:r>
              <w:rPr>
                <w:rFonts w:eastAsia="Calibri"/>
                <w:i/>
                <w:iCs/>
                <w:color w:val="000000"/>
                <w:sz w:val="22"/>
                <w:szCs w:val="22"/>
                <w:lang w:val="ro-RO" w:eastAsia="ro-RO"/>
              </w:rPr>
              <w:t xml:space="preserve">diverse </w:t>
            </w:r>
            <w:proofErr w:type="spellStart"/>
            <w:r>
              <w:rPr>
                <w:rFonts w:eastAsia="Calibri"/>
                <w:i/>
                <w:iCs/>
                <w:color w:val="000000"/>
                <w:sz w:val="22"/>
                <w:szCs w:val="22"/>
                <w:lang w:val="ro-RO" w:eastAsia="ro-RO"/>
              </w:rPr>
              <w:t>varietati</w:t>
            </w:r>
            <w:proofErr w:type="spellEnd"/>
            <w:r>
              <w:rPr>
                <w:rFonts w:eastAsia="Calibri"/>
                <w:color w:val="000000"/>
                <w:sz w:val="22"/>
                <w:szCs w:val="22"/>
                <w:lang w:val="ro-RO" w:eastAsia="ro-RO"/>
              </w:rPr>
              <w:t xml:space="preserve">) / </w:t>
            </w:r>
            <w:r>
              <w:rPr>
                <w:rFonts w:cs="TimesNewRoman"/>
                <w:sz w:val="22"/>
                <w:szCs w:val="22"/>
                <w:lang w:val="ro-RO"/>
              </w:rPr>
              <w:t>La fabricarea tuturor tipurilor de spuma</w:t>
            </w:r>
          </w:p>
          <w:p w:rsidR="00DC3C65" w:rsidRDefault="008E3E00">
            <w:r>
              <w:rPr>
                <w:rFonts w:cs="TimesNewRoman"/>
                <w:sz w:val="22"/>
                <w:szCs w:val="22"/>
                <w:lang w:val="ro-RO"/>
              </w:rPr>
              <w:lastRenderedPageBreak/>
              <w:t xml:space="preserve">poliuretanice în faza de </w:t>
            </w:r>
            <w:r>
              <w:rPr>
                <w:rFonts w:eastAsia="Calibri" w:cs="TimesNewRoman"/>
                <w:color w:val="000000"/>
                <w:sz w:val="22"/>
                <w:szCs w:val="22"/>
                <w:lang w:val="ro-RO" w:eastAsia="ro-RO"/>
              </w:rPr>
              <w:t>spumare.</w:t>
            </w: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proofErr w:type="spellStart"/>
            <w:r>
              <w:rPr>
                <w:rFonts w:eastAsia="Calibri" w:cs="TimesNewRoman"/>
                <w:color w:val="000000"/>
                <w:sz w:val="22"/>
                <w:szCs w:val="22"/>
                <w:lang w:val="ro-RO" w:eastAsia="ro-RO"/>
              </w:rPr>
              <w:lastRenderedPageBreak/>
              <w:t>Octoat</w:t>
            </w:r>
            <w:proofErr w:type="spellEnd"/>
            <w:r>
              <w:rPr>
                <w:rFonts w:eastAsia="Calibri" w:cs="TimesNewRoman"/>
                <w:color w:val="000000"/>
                <w:sz w:val="22"/>
                <w:szCs w:val="22"/>
                <w:lang w:val="ro-RO" w:eastAsia="ro-RO"/>
              </w:rPr>
              <w:t xml:space="preserve"> de</w:t>
            </w:r>
          </w:p>
          <w:p w:rsidR="00DC3C65" w:rsidRDefault="008E3E00">
            <w:pPr>
              <w:rPr>
                <w:rFonts w:cs="TimesNewRoman"/>
                <w:sz w:val="22"/>
                <w:szCs w:val="22"/>
                <w:lang w:val="ro-RO"/>
              </w:rPr>
            </w:pPr>
            <w:r>
              <w:rPr>
                <w:rFonts w:cs="TimesNewRoman"/>
                <w:sz w:val="22"/>
                <w:szCs w:val="22"/>
                <w:lang w:val="ro-RO"/>
              </w:rPr>
              <w:t>staniu (II)</w:t>
            </w:r>
          </w:p>
          <w:p w:rsidR="00DC3C65" w:rsidRDefault="008E3E00">
            <w:pPr>
              <w:snapToGrid w:val="0"/>
            </w:pPr>
            <w:r>
              <w:rPr>
                <w:rFonts w:eastAsia="Calibri" w:cs="TimesNewRoman"/>
                <w:color w:val="000000"/>
                <w:sz w:val="22"/>
                <w:szCs w:val="22"/>
                <w:lang w:val="ro-RO" w:eastAsia="ro-RO"/>
              </w:rPr>
              <w:t xml:space="preserve">(lichid) / Fraze de pericol: </w:t>
            </w:r>
            <w:r>
              <w:rPr>
                <w:rFonts w:cs="TimesNewRoman"/>
                <w:sz w:val="22"/>
                <w:szCs w:val="22"/>
                <w:lang w:val="ro-RO"/>
              </w:rPr>
              <w:lastRenderedPageBreak/>
              <w:t xml:space="preserve">H317, H318, H361, H317, H319, </w:t>
            </w:r>
            <w:r>
              <w:rPr>
                <w:rFonts w:eastAsia="Calibri" w:cs="TimesNewRoman"/>
                <w:color w:val="000000"/>
                <w:sz w:val="22"/>
                <w:szCs w:val="22"/>
                <w:lang w:val="ro-RO" w:eastAsia="ro-RO"/>
              </w:rPr>
              <w:t xml:space="preserve">H412 </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lastRenderedPageBreak/>
              <w:t>22</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s="TimesNewRoman"/>
                <w:color w:val="000000"/>
                <w:sz w:val="22"/>
                <w:szCs w:val="22"/>
                <w:lang w:val="ro-RO" w:eastAsia="ro-RO"/>
              </w:rPr>
              <w:t xml:space="preserve">Produsul este </w:t>
            </w:r>
            <w:r>
              <w:rPr>
                <w:rFonts w:cs="TimesNewRoman"/>
                <w:sz w:val="22"/>
                <w:szCs w:val="22"/>
                <w:lang w:val="ro-RO"/>
              </w:rPr>
              <w:t xml:space="preserve">considerat ca un slab </w:t>
            </w:r>
            <w:r>
              <w:rPr>
                <w:rFonts w:eastAsia="Calibri" w:cs="TimesNewRoman"/>
                <w:color w:val="000000"/>
                <w:sz w:val="22"/>
                <w:szCs w:val="22"/>
                <w:lang w:val="ro-RO" w:eastAsia="ro-RO"/>
              </w:rPr>
              <w:t>poluant pentru apa.</w:t>
            </w:r>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de-DE"/>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sz w:val="22"/>
                <w:szCs w:val="22"/>
                <w:lang w:val="ro-RO" w:eastAsia="ro-RO"/>
              </w:rPr>
              <w:t>Depozitare în butoaie de 200 l,  în hala C, cu sistem de</w:t>
            </w:r>
            <w:r>
              <w:rPr>
                <w:rFonts w:eastAsia="Calibri"/>
                <w:sz w:val="22"/>
                <w:szCs w:val="22"/>
                <w:highlight w:val="red"/>
                <w:lang w:val="ro-RO" w:eastAsia="ro-RO"/>
              </w:rPr>
              <w:t xml:space="preserve"> </w:t>
            </w:r>
            <w:r w:rsidRPr="009A6EBF">
              <w:rPr>
                <w:rFonts w:eastAsia="Calibri"/>
                <w:color w:val="auto"/>
                <w:sz w:val="22"/>
                <w:szCs w:val="22"/>
                <w:lang w:val="ro-RO" w:eastAsia="ro-RO"/>
              </w:rPr>
              <w:t>evacuare a aerului (</w:t>
            </w:r>
            <w:r>
              <w:rPr>
                <w:rFonts w:eastAsia="Calibri"/>
                <w:sz w:val="22"/>
                <w:szCs w:val="22"/>
                <w:lang w:val="ro-RO" w:eastAsia="ro-RO"/>
              </w:rPr>
              <w:t xml:space="preserve">B). Risc redus de accident. </w:t>
            </w:r>
          </w:p>
          <w:p w:rsidR="00DC3C65" w:rsidRDefault="008E3E00">
            <w:pPr>
              <w:snapToGrid w:val="0"/>
              <w:rPr>
                <w:lang w:val="ro-RO"/>
              </w:rPr>
            </w:pPr>
            <w:r>
              <w:rPr>
                <w:rFonts w:eastAsia="Calibri"/>
                <w:sz w:val="22"/>
                <w:szCs w:val="22"/>
                <w:lang w:val="ro-RO" w:eastAsia="ro-RO"/>
              </w:rPr>
              <w:t xml:space="preserve">Stoc max. 2 </w:t>
            </w:r>
            <w:proofErr w:type="spellStart"/>
            <w:r>
              <w:rPr>
                <w:rFonts w:eastAsia="Calibri"/>
                <w:sz w:val="22"/>
                <w:szCs w:val="22"/>
                <w:lang w:val="ro-RO" w:eastAsia="ro-RO"/>
              </w:rPr>
              <w:t>to</w:t>
            </w:r>
            <w:proofErr w:type="spellEnd"/>
          </w:p>
        </w:tc>
      </w:tr>
      <w:tr w:rsidR="00DC3C65" w:rsidTr="00866DBA">
        <w:trPr>
          <w:trHeight w:val="416"/>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b/>
                <w:bCs/>
                <w:color w:val="000000"/>
                <w:sz w:val="22"/>
                <w:szCs w:val="22"/>
                <w:lang w:val="ro-RO" w:eastAsia="ro-RO"/>
              </w:rPr>
              <w:lastRenderedPageBreak/>
              <w:t>Catalizatori Amină</w:t>
            </w:r>
            <w:r>
              <w:rPr>
                <w:rFonts w:eastAsia="Calibri"/>
                <w:color w:val="000000"/>
                <w:sz w:val="22"/>
                <w:szCs w:val="22"/>
                <w:lang w:val="ro-RO" w:eastAsia="ro-RO"/>
              </w:rPr>
              <w:t xml:space="preserve"> </w:t>
            </w:r>
            <w:r>
              <w:rPr>
                <w:rFonts w:eastAsia="Calibri"/>
                <w:b/>
                <w:bCs/>
                <w:color w:val="000000"/>
                <w:sz w:val="22"/>
                <w:szCs w:val="22"/>
                <w:lang w:val="ro-RO" w:eastAsia="ro-RO"/>
              </w:rPr>
              <w:t>33LV</w:t>
            </w:r>
            <w:r>
              <w:rPr>
                <w:rFonts w:eastAsia="Calibri"/>
                <w:b/>
                <w:color w:val="000000"/>
                <w:sz w:val="22"/>
                <w:szCs w:val="22"/>
                <w:lang w:val="ro-RO" w:eastAsia="ro-RO"/>
              </w:rPr>
              <w:t xml:space="preserve">/ </w:t>
            </w:r>
            <w:r>
              <w:rPr>
                <w:rFonts w:eastAsia="Calibri" w:cs="TimesNewRoman"/>
                <w:color w:val="000000"/>
                <w:sz w:val="22"/>
                <w:szCs w:val="22"/>
                <w:lang w:val="ro-RO" w:eastAsia="ro-RO"/>
              </w:rPr>
              <w:t xml:space="preserve">La fabricarea tuturor tipurilor de </w:t>
            </w:r>
          </w:p>
          <w:p w:rsidR="00DC3C65" w:rsidRDefault="008E3E00">
            <w:pPr>
              <w:rPr>
                <w:lang w:val="ro-RO"/>
              </w:rPr>
            </w:pPr>
            <w:r>
              <w:rPr>
                <w:rFonts w:cs="TimesNewRoman"/>
                <w:sz w:val="22"/>
                <w:szCs w:val="22"/>
                <w:lang w:val="ro-RO"/>
              </w:rPr>
              <w:t xml:space="preserve">spuma poliuretanice în faza de </w:t>
            </w:r>
            <w:r>
              <w:rPr>
                <w:rFonts w:eastAsia="Calibri" w:cs="TimesNewRoman"/>
                <w:color w:val="000000"/>
                <w:sz w:val="22"/>
                <w:szCs w:val="22"/>
                <w:lang w:val="ro-RO" w:eastAsia="ro-RO"/>
              </w:rPr>
              <w:t>spumare.</w:t>
            </w:r>
          </w:p>
          <w:p w:rsidR="00DC3C65" w:rsidRDefault="00DC3C65">
            <w:pPr>
              <w:snapToGrid w:val="0"/>
              <w:rPr>
                <w:rFonts w:eastAsia="Calibri"/>
                <w:color w:val="000000"/>
                <w:sz w:val="22"/>
                <w:szCs w:val="22"/>
                <w:lang w:val="ro-RO" w:eastAsia="ro-RO"/>
              </w:rPr>
            </w:pP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 xml:space="preserve">Lichide organice (amine </w:t>
            </w:r>
            <w:proofErr w:type="spellStart"/>
            <w:r>
              <w:rPr>
                <w:rFonts w:eastAsia="Calibri"/>
                <w:color w:val="000000"/>
                <w:sz w:val="22"/>
                <w:szCs w:val="22"/>
                <w:lang w:val="ro-RO" w:eastAsia="ro-RO"/>
              </w:rPr>
              <w:t>tertiare</w:t>
            </w:r>
            <w:proofErr w:type="spellEnd"/>
            <w:r>
              <w:rPr>
                <w:rFonts w:eastAsia="Calibri"/>
                <w:color w:val="000000"/>
                <w:sz w:val="22"/>
                <w:szCs w:val="22"/>
                <w:lang w:val="ro-RO" w:eastAsia="ro-RO"/>
              </w:rPr>
              <w:t xml:space="preserve"> în solvent) / </w:t>
            </w:r>
            <w:r>
              <w:rPr>
                <w:rFonts w:eastAsia="Calibri" w:cs="TimesNewRoman"/>
                <w:color w:val="000000"/>
                <w:sz w:val="22"/>
                <w:szCs w:val="22"/>
                <w:lang w:val="ro-RO" w:eastAsia="ro-RO"/>
              </w:rPr>
              <w:t xml:space="preserve">Fraze de pericol: </w:t>
            </w:r>
            <w:r>
              <w:rPr>
                <w:rFonts w:eastAsia="Calibri"/>
                <w:color w:val="000000"/>
                <w:sz w:val="22"/>
                <w:szCs w:val="22"/>
                <w:lang w:val="ro-RO" w:eastAsia="ro-RO"/>
              </w:rPr>
              <w:t>H302, H315, H318, H319</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18</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s="TimesNewRoman"/>
                <w:color w:val="000000"/>
                <w:sz w:val="22"/>
                <w:szCs w:val="22"/>
                <w:lang w:val="ro-RO" w:eastAsia="ro-RO"/>
              </w:rPr>
              <w:t>Produsul este considerat ca un slab poluant pentru apa.</w:t>
            </w:r>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de-DE"/>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sz w:val="22"/>
                <w:szCs w:val="22"/>
                <w:lang w:val="ro-RO" w:eastAsia="ro-RO"/>
              </w:rPr>
              <w:t xml:space="preserve">Depozitare în IBC si/sau butoaie de 200 l,  în hala C, închisă și acoperită (A), cu sistem de </w:t>
            </w:r>
            <w:r w:rsidRPr="009A6EBF">
              <w:rPr>
                <w:rFonts w:eastAsia="Calibri"/>
                <w:color w:val="auto"/>
                <w:sz w:val="22"/>
                <w:szCs w:val="22"/>
                <w:lang w:val="ro-RO" w:eastAsia="ro-RO"/>
              </w:rPr>
              <w:t xml:space="preserve">evacuare a aerului (B). Risc redus de accident. </w:t>
            </w:r>
          </w:p>
          <w:p w:rsidR="00DC3C65" w:rsidRDefault="008E3E00">
            <w:pPr>
              <w:snapToGrid w:val="0"/>
              <w:rPr>
                <w:sz w:val="22"/>
                <w:szCs w:val="22"/>
                <w:lang w:val="ro-RO"/>
              </w:rPr>
            </w:pPr>
            <w:r>
              <w:rPr>
                <w:rFonts w:eastAsia="Calibri"/>
                <w:sz w:val="22"/>
                <w:szCs w:val="22"/>
                <w:lang w:val="ro-RO" w:eastAsia="ro-RO"/>
              </w:rPr>
              <w:t xml:space="preserve">Stoc max. 2 </w:t>
            </w:r>
            <w:proofErr w:type="spellStart"/>
            <w:r>
              <w:rPr>
                <w:rFonts w:eastAsia="Calibri"/>
                <w:sz w:val="22"/>
                <w:szCs w:val="22"/>
                <w:lang w:val="ro-RO" w:eastAsia="ro-RO"/>
              </w:rPr>
              <w:t>to</w:t>
            </w:r>
            <w:proofErr w:type="spellEnd"/>
          </w:p>
          <w:p w:rsidR="00DC3C65" w:rsidRDefault="00DC3C65">
            <w:pPr>
              <w:snapToGrid w:val="0"/>
              <w:rPr>
                <w:rFonts w:eastAsia="Calibri"/>
                <w:sz w:val="22"/>
                <w:szCs w:val="22"/>
                <w:highlight w:val="green"/>
                <w:lang w:val="ro-RO" w:eastAsia="ro-RO"/>
              </w:rPr>
            </w:pPr>
          </w:p>
        </w:tc>
      </w:tr>
      <w:tr w:rsidR="00DC3C65" w:rsidTr="00866DBA">
        <w:trPr>
          <w:trHeight w:val="316"/>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de-DE"/>
              </w:rPr>
            </w:pPr>
            <w:r>
              <w:rPr>
                <w:rFonts w:eastAsia="Calibri"/>
                <w:b/>
                <w:bCs/>
                <w:color w:val="000000"/>
                <w:sz w:val="22"/>
                <w:szCs w:val="22"/>
                <w:lang w:val="ro-RO" w:eastAsia="ro-RO"/>
              </w:rPr>
              <w:t>Clorură de metilen</w:t>
            </w:r>
            <w:r>
              <w:rPr>
                <w:rFonts w:eastAsia="Calibri"/>
                <w:color w:val="000000"/>
                <w:sz w:val="22"/>
                <w:szCs w:val="22"/>
                <w:lang w:val="ro-RO" w:eastAsia="ro-RO"/>
              </w:rPr>
              <w:t xml:space="preserve"> / numai pentru </w:t>
            </w:r>
            <w:r>
              <w:rPr>
                <w:sz w:val="22"/>
                <w:szCs w:val="22"/>
                <w:lang w:val="ro-RO"/>
              </w:rPr>
              <w:t>spume standard (T) cu densitatea  22kg/m</w:t>
            </w:r>
            <w:r>
              <w:rPr>
                <w:sz w:val="22"/>
                <w:szCs w:val="22"/>
                <w:vertAlign w:val="superscript"/>
                <w:lang w:val="ro-RO"/>
              </w:rPr>
              <w:t>3</w:t>
            </w:r>
            <w:r>
              <w:rPr>
                <w:sz w:val="22"/>
                <w:szCs w:val="22"/>
                <w:lang w:val="ro-RO"/>
              </w:rPr>
              <w:t xml:space="preserve"> si mai mica</w:t>
            </w: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TimesNewRoman" w:cs="TimesNewRoman"/>
                <w:color w:val="000000"/>
                <w:sz w:val="22"/>
                <w:szCs w:val="22"/>
                <w:lang w:val="ro-RO" w:eastAsia="ro-RO"/>
              </w:rPr>
              <w:t xml:space="preserve"> </w:t>
            </w:r>
            <w:r>
              <w:rPr>
                <w:rFonts w:eastAsia="Calibri" w:cs="TimesNewRoman"/>
                <w:color w:val="000000"/>
                <w:sz w:val="22"/>
                <w:szCs w:val="22"/>
                <w:lang w:val="ro-RO" w:eastAsia="ro-RO"/>
              </w:rPr>
              <w:t xml:space="preserve">Lichid organic / Fraze de pericol: </w:t>
            </w:r>
            <w:r>
              <w:rPr>
                <w:rFonts w:eastAsia="Calibri"/>
                <w:color w:val="000000"/>
                <w:sz w:val="22"/>
                <w:szCs w:val="22"/>
                <w:lang w:val="ro-RO" w:eastAsia="ro-RO"/>
              </w:rPr>
              <w:t xml:space="preserve">H315, </w:t>
            </w:r>
            <w:r>
              <w:rPr>
                <w:sz w:val="22"/>
                <w:szCs w:val="22"/>
                <w:lang w:val="ro-RO"/>
              </w:rPr>
              <w:t>H319, H335, H336,</w:t>
            </w:r>
          </w:p>
          <w:p w:rsidR="00DC3C65" w:rsidRDefault="008E3E00">
            <w:r>
              <w:rPr>
                <w:sz w:val="22"/>
                <w:szCs w:val="22"/>
                <w:lang w:val="ro-RO"/>
              </w:rPr>
              <w:t xml:space="preserve">H351, </w:t>
            </w:r>
            <w:r>
              <w:rPr>
                <w:rFonts w:eastAsia="Calibri"/>
                <w:color w:val="000000"/>
                <w:sz w:val="22"/>
                <w:szCs w:val="22"/>
                <w:lang w:val="ro-RO" w:eastAsia="ro-RO"/>
              </w:rPr>
              <w:t>H373</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color w:val="EF413D"/>
              </w:rPr>
            </w:pPr>
            <w:r w:rsidRPr="009A6EBF">
              <w:rPr>
                <w:color w:val="auto"/>
                <w:sz w:val="22"/>
                <w:szCs w:val="22"/>
                <w:lang w:val="ro-RO" w:eastAsia="ro-RO"/>
              </w:rPr>
              <w:t>32</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80 % în aer, 2 % în deșeuri, restul în produs</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Nu este periculos pentru mediul acvatic</w:t>
            </w:r>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sz w:val="22"/>
                <w:szCs w:val="22"/>
                <w:lang w:val="ro-RO" w:eastAsia="ro-RO"/>
              </w:rPr>
              <w:t xml:space="preserve">Pentru expandare poate fi înlocuit cu bioxid de carbon iar pentru spălarea capului de spumare cu </w:t>
            </w:r>
            <w:r>
              <w:rPr>
                <w:rFonts w:eastAsia="Calibri" w:cs="TimesNewRoman"/>
                <w:sz w:val="22"/>
                <w:szCs w:val="22"/>
                <w:lang w:val="ro-RO" w:eastAsia="ro-RO"/>
              </w:rPr>
              <w:t xml:space="preserve">N-metil-2 </w:t>
            </w:r>
            <w:proofErr w:type="spellStart"/>
            <w:r>
              <w:rPr>
                <w:rFonts w:eastAsia="Calibri" w:cs="TimesNewRoman"/>
                <w:sz w:val="22"/>
                <w:szCs w:val="22"/>
                <w:lang w:val="ro-RO" w:eastAsia="ro-RO"/>
              </w:rPr>
              <w:t>pirolidonă</w:t>
            </w:r>
            <w:proofErr w:type="spellEnd"/>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sz w:val="22"/>
                <w:szCs w:val="22"/>
                <w:lang w:val="ro-RO" w:eastAsia="ro-RO"/>
              </w:rPr>
              <w:t xml:space="preserve">Depozitare în rezervorul TK08 și butoaie de 200 l,  în hala B/C, închisă și acoperită (A), cu sistem de </w:t>
            </w:r>
            <w:r w:rsidRPr="009A6EBF">
              <w:rPr>
                <w:rFonts w:eastAsia="Calibri"/>
                <w:color w:val="auto"/>
                <w:sz w:val="22"/>
                <w:szCs w:val="22"/>
                <w:lang w:val="ro-RO" w:eastAsia="ro-RO"/>
              </w:rPr>
              <w:t xml:space="preserve">evacuare a aerului (B), în cuva </w:t>
            </w:r>
            <w:r>
              <w:rPr>
                <w:rFonts w:eastAsia="Calibri"/>
                <w:sz w:val="22"/>
                <w:szCs w:val="22"/>
                <w:lang w:val="ro-RO" w:eastAsia="ro-RO"/>
              </w:rPr>
              <w:t xml:space="preserve">de retenție pentru scurgeri (C) . Risc redus de accident. </w:t>
            </w:r>
          </w:p>
          <w:p w:rsidR="00DC3C65" w:rsidRDefault="008E3E00">
            <w:pPr>
              <w:snapToGrid w:val="0"/>
              <w:rPr>
                <w:lang w:val="ro-RO"/>
              </w:rPr>
            </w:pPr>
            <w:r>
              <w:rPr>
                <w:rFonts w:eastAsia="Calibri"/>
                <w:sz w:val="22"/>
                <w:szCs w:val="22"/>
                <w:lang w:val="ro-RO" w:eastAsia="ro-RO"/>
              </w:rPr>
              <w:t xml:space="preserve">Stoc max. 12 </w:t>
            </w:r>
            <w:proofErr w:type="spellStart"/>
            <w:r>
              <w:rPr>
                <w:rFonts w:eastAsia="Calibri"/>
                <w:sz w:val="22"/>
                <w:szCs w:val="22"/>
                <w:lang w:val="ro-RO" w:eastAsia="ro-RO"/>
              </w:rPr>
              <w:t>to</w:t>
            </w:r>
            <w:proofErr w:type="spellEnd"/>
          </w:p>
        </w:tc>
      </w:tr>
      <w:tr w:rsidR="00DC3C65" w:rsidTr="00866DBA">
        <w:trPr>
          <w:trHeight w:val="396"/>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proofErr w:type="spellStart"/>
            <w:r>
              <w:rPr>
                <w:rFonts w:eastAsia="Calibri"/>
                <w:b/>
                <w:bCs/>
                <w:color w:val="000000"/>
                <w:sz w:val="22"/>
                <w:szCs w:val="22"/>
                <w:lang w:val="ro-RO" w:eastAsia="ro-RO"/>
              </w:rPr>
              <w:t>Polyethylene</w:t>
            </w:r>
            <w:proofErr w:type="spellEnd"/>
            <w:r>
              <w:rPr>
                <w:rFonts w:eastAsia="Calibri"/>
                <w:b/>
                <w:bCs/>
                <w:color w:val="000000"/>
                <w:sz w:val="22"/>
                <w:szCs w:val="22"/>
                <w:lang w:val="ro-RO" w:eastAsia="ro-RO"/>
              </w:rPr>
              <w:t xml:space="preserve"> </w:t>
            </w:r>
            <w:proofErr w:type="spellStart"/>
            <w:r>
              <w:rPr>
                <w:rFonts w:eastAsia="Calibri"/>
                <w:b/>
                <w:bCs/>
                <w:color w:val="000000"/>
                <w:sz w:val="22"/>
                <w:szCs w:val="22"/>
                <w:lang w:val="ro-RO" w:eastAsia="ro-RO"/>
              </w:rPr>
              <w:t>Glycol</w:t>
            </w:r>
            <w:proofErr w:type="spellEnd"/>
            <w:r>
              <w:rPr>
                <w:rFonts w:eastAsia="Calibri"/>
                <w:color w:val="000000"/>
                <w:sz w:val="22"/>
                <w:szCs w:val="22"/>
                <w:lang w:val="ro-RO" w:eastAsia="ro-RO"/>
              </w:rPr>
              <w:t xml:space="preserve"> / </w:t>
            </w:r>
            <w:r>
              <w:rPr>
                <w:rFonts w:eastAsia="Calibri" w:cs="TimesNewRoman"/>
                <w:color w:val="000000"/>
                <w:sz w:val="22"/>
                <w:szCs w:val="22"/>
                <w:lang w:val="ro-RO" w:eastAsia="ro-RO"/>
              </w:rPr>
              <w:t>La prepararea</w:t>
            </w:r>
          </w:p>
          <w:p w:rsidR="00DC3C65" w:rsidRDefault="008E3E00">
            <w:pPr>
              <w:rPr>
                <w:rFonts w:cs="TimesNewRoman"/>
                <w:sz w:val="22"/>
                <w:szCs w:val="22"/>
                <w:lang w:val="ro-RO"/>
              </w:rPr>
            </w:pPr>
            <w:r>
              <w:rPr>
                <w:rFonts w:cs="TimesNewRoman"/>
                <w:sz w:val="22"/>
                <w:szCs w:val="22"/>
                <w:lang w:val="ro-RO"/>
              </w:rPr>
              <w:t>spumei</w:t>
            </w:r>
          </w:p>
          <w:p w:rsidR="00DC3C65" w:rsidRDefault="008E3E00">
            <w:pPr>
              <w:snapToGrid w:val="0"/>
              <w:rPr>
                <w:rFonts w:eastAsia="Calibri" w:cs="TimesNewRoman"/>
                <w:color w:val="000000"/>
                <w:sz w:val="22"/>
                <w:szCs w:val="22"/>
                <w:lang w:val="ro-RO" w:eastAsia="ro-RO"/>
              </w:rPr>
            </w:pPr>
            <w:proofErr w:type="spellStart"/>
            <w:r>
              <w:rPr>
                <w:rFonts w:eastAsia="Calibri" w:cs="TimesNewRoman"/>
                <w:color w:val="000000"/>
                <w:sz w:val="22"/>
                <w:szCs w:val="22"/>
                <w:lang w:val="ro-RO" w:eastAsia="ro-RO"/>
              </w:rPr>
              <w:t>poliuretanicestandard</w:t>
            </w:r>
            <w:proofErr w:type="spellEnd"/>
            <w:r>
              <w:rPr>
                <w:rFonts w:eastAsia="Calibri" w:cs="TimesNewRoman"/>
                <w:color w:val="000000"/>
                <w:sz w:val="22"/>
                <w:szCs w:val="22"/>
                <w:lang w:val="ro-RO" w:eastAsia="ro-RO"/>
              </w:rPr>
              <w:t xml:space="preserve"> (T)</w:t>
            </w:r>
          </w:p>
          <w:p w:rsidR="00DC3C65" w:rsidRDefault="00DC3C65">
            <w:pPr>
              <w:snapToGrid w:val="0"/>
              <w:rPr>
                <w:rFonts w:cs="TimesNewRoman"/>
              </w:rPr>
            </w:pP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s="TimesNewRoman"/>
                <w:color w:val="000000"/>
                <w:sz w:val="22"/>
                <w:szCs w:val="22"/>
                <w:lang w:val="ro-RO" w:eastAsia="ro-RO"/>
              </w:rPr>
              <w:t xml:space="preserve">Lichid organic / Produsul nu necesita clasificare conform criteriilor GHS </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35</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Nu este periculos pentru mediul acvatic</w:t>
            </w:r>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de-DE"/>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sz w:val="22"/>
                <w:szCs w:val="22"/>
                <w:lang w:val="ro-RO" w:eastAsia="ro-RO"/>
              </w:rPr>
              <w:t>Depozitare în IBC și butoaie de 200 l,  în hala C, închisă și acoperită (A), cu sistem de</w:t>
            </w:r>
            <w:r>
              <w:rPr>
                <w:rFonts w:eastAsia="Calibri"/>
                <w:sz w:val="22"/>
                <w:szCs w:val="22"/>
                <w:highlight w:val="red"/>
                <w:lang w:val="ro-RO" w:eastAsia="ro-RO"/>
              </w:rPr>
              <w:t xml:space="preserve"> </w:t>
            </w:r>
            <w:r w:rsidRPr="009A6EBF">
              <w:rPr>
                <w:rFonts w:eastAsia="Calibri"/>
                <w:color w:val="auto"/>
                <w:sz w:val="22"/>
                <w:szCs w:val="22"/>
                <w:lang w:val="ro-RO" w:eastAsia="ro-RO"/>
              </w:rPr>
              <w:t xml:space="preserve">evacuare a aerului </w:t>
            </w:r>
            <w:r>
              <w:rPr>
                <w:rFonts w:eastAsia="Calibri"/>
                <w:sz w:val="22"/>
                <w:szCs w:val="22"/>
                <w:lang w:val="ro-RO" w:eastAsia="ro-RO"/>
              </w:rPr>
              <w:t xml:space="preserve">(B). Fără risc de accident. </w:t>
            </w:r>
          </w:p>
          <w:p w:rsidR="00DC3C65" w:rsidRDefault="008E3E00">
            <w:pPr>
              <w:snapToGrid w:val="0"/>
              <w:rPr>
                <w:lang w:val="ro-RO"/>
              </w:rPr>
            </w:pPr>
            <w:r>
              <w:rPr>
                <w:rFonts w:eastAsia="Calibri"/>
                <w:sz w:val="22"/>
                <w:szCs w:val="22"/>
                <w:lang w:val="ro-RO" w:eastAsia="ro-RO"/>
              </w:rPr>
              <w:t xml:space="preserve">Stoc max. 5 </w:t>
            </w:r>
            <w:proofErr w:type="spellStart"/>
            <w:r>
              <w:rPr>
                <w:rFonts w:eastAsia="Calibri"/>
                <w:sz w:val="22"/>
                <w:szCs w:val="22"/>
                <w:lang w:val="ro-RO" w:eastAsia="ro-RO"/>
              </w:rPr>
              <w:t>to</w:t>
            </w:r>
            <w:proofErr w:type="spellEnd"/>
          </w:p>
        </w:tc>
      </w:tr>
      <w:tr w:rsidR="00DC3C65" w:rsidTr="00866DBA">
        <w:trPr>
          <w:trHeight w:val="348"/>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b/>
                <w:bCs/>
                <w:color w:val="000000"/>
                <w:sz w:val="22"/>
                <w:szCs w:val="22"/>
                <w:lang w:val="ro-RO" w:eastAsia="ro-RO"/>
              </w:rPr>
              <w:t>Dietanolamină</w:t>
            </w:r>
            <w:r>
              <w:rPr>
                <w:rFonts w:eastAsia="Calibri"/>
                <w:color w:val="000000"/>
                <w:sz w:val="22"/>
                <w:szCs w:val="22"/>
                <w:lang w:val="ro-RO" w:eastAsia="ro-RO"/>
              </w:rPr>
              <w:t xml:space="preserve">/ </w:t>
            </w:r>
            <w:r>
              <w:rPr>
                <w:sz w:val="22"/>
                <w:szCs w:val="22"/>
                <w:lang w:val="ro-RO"/>
              </w:rPr>
              <w:t>Agent de reticulare în procesul de producere a spumelor</w:t>
            </w:r>
          </w:p>
          <w:p w:rsidR="00DC3C65" w:rsidRDefault="008E3E00">
            <w:pPr>
              <w:rPr>
                <w:sz w:val="22"/>
                <w:szCs w:val="22"/>
                <w:lang w:val="ro-RO"/>
              </w:rPr>
            </w:pPr>
            <w:r>
              <w:rPr>
                <w:sz w:val="22"/>
                <w:szCs w:val="22"/>
                <w:lang w:val="ro-RO"/>
              </w:rPr>
              <w:t>poliuretanice</w:t>
            </w:r>
          </w:p>
          <w:p w:rsidR="00DC3C65" w:rsidRDefault="008E3E00">
            <w:pPr>
              <w:snapToGrid w:val="0"/>
            </w:pPr>
            <w:r>
              <w:rPr>
                <w:rFonts w:eastAsia="Calibri"/>
                <w:color w:val="000000"/>
                <w:sz w:val="22"/>
                <w:szCs w:val="22"/>
                <w:lang w:val="ro-RO" w:eastAsia="ro-RO"/>
              </w:rPr>
              <w:t>flexibile HR și HS</w:t>
            </w: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s="TimesNewRoman"/>
                <w:color w:val="000000"/>
                <w:sz w:val="22"/>
                <w:szCs w:val="22"/>
                <w:lang w:val="ro-RO" w:eastAsia="ro-RO"/>
              </w:rPr>
              <w:t xml:space="preserve">Lichid organic /Fraze de pericol: </w:t>
            </w:r>
            <w:r>
              <w:rPr>
                <w:rFonts w:eastAsia="Calibri"/>
                <w:color w:val="000000"/>
                <w:sz w:val="22"/>
                <w:szCs w:val="22"/>
                <w:lang w:val="ro-RO" w:eastAsia="ro-RO"/>
              </w:rPr>
              <w:t xml:space="preserve">H302, </w:t>
            </w:r>
            <w:r>
              <w:rPr>
                <w:sz w:val="22"/>
                <w:szCs w:val="22"/>
                <w:lang w:val="ro-RO"/>
              </w:rPr>
              <w:t xml:space="preserve">H315, H318, </w:t>
            </w:r>
            <w:r>
              <w:rPr>
                <w:rFonts w:eastAsia="Calibri"/>
                <w:color w:val="000000"/>
                <w:sz w:val="22"/>
                <w:szCs w:val="22"/>
                <w:lang w:val="ro-RO" w:eastAsia="ro-RO"/>
              </w:rPr>
              <w:t>H373</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20</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Substanța este ușor biodegradabilă. Nu este periculos pentru mediul acvatic</w:t>
            </w:r>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de-DE"/>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sz w:val="22"/>
                <w:szCs w:val="22"/>
                <w:lang w:val="ro-RO" w:eastAsia="ro-RO"/>
              </w:rPr>
              <w:t xml:space="preserve">Depozitare în IBC ,  în hala C, închisă și acoperită (A), cu sistem de </w:t>
            </w:r>
            <w:r w:rsidRPr="009A6EBF">
              <w:rPr>
                <w:rFonts w:eastAsia="Calibri"/>
                <w:color w:val="auto"/>
                <w:sz w:val="22"/>
                <w:szCs w:val="22"/>
                <w:lang w:val="ro-RO" w:eastAsia="ro-RO"/>
              </w:rPr>
              <w:t xml:space="preserve">evacuare a aerului </w:t>
            </w:r>
            <w:r>
              <w:rPr>
                <w:rFonts w:eastAsia="Calibri"/>
                <w:sz w:val="22"/>
                <w:szCs w:val="22"/>
                <w:lang w:val="ro-RO" w:eastAsia="ro-RO"/>
              </w:rPr>
              <w:t xml:space="preserve">(B). Risc scăzut de accident. </w:t>
            </w:r>
          </w:p>
          <w:p w:rsidR="00DC3C65" w:rsidRDefault="008E3E00">
            <w:pPr>
              <w:snapToGrid w:val="0"/>
              <w:rPr>
                <w:lang w:val="ro-RO"/>
              </w:rPr>
            </w:pPr>
            <w:r>
              <w:rPr>
                <w:rFonts w:eastAsia="Calibri"/>
                <w:sz w:val="22"/>
                <w:szCs w:val="22"/>
                <w:lang w:val="ro-RO" w:eastAsia="ro-RO"/>
              </w:rPr>
              <w:t xml:space="preserve">Stoc max. 5 </w:t>
            </w:r>
            <w:proofErr w:type="spellStart"/>
            <w:r>
              <w:rPr>
                <w:rFonts w:eastAsia="Calibri"/>
                <w:sz w:val="22"/>
                <w:szCs w:val="22"/>
                <w:lang w:val="ro-RO" w:eastAsia="ro-RO"/>
              </w:rPr>
              <w:t>to</w:t>
            </w:r>
            <w:proofErr w:type="spellEnd"/>
          </w:p>
        </w:tc>
      </w:tr>
      <w:tr w:rsidR="00DC3C65" w:rsidTr="00866DBA">
        <w:trPr>
          <w:trHeight w:val="336"/>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proofErr w:type="spellStart"/>
            <w:r>
              <w:rPr>
                <w:rFonts w:eastAsia="Calibri"/>
                <w:b/>
                <w:bCs/>
                <w:color w:val="000000"/>
                <w:sz w:val="22"/>
                <w:szCs w:val="22"/>
                <w:lang w:val="ro-RO" w:eastAsia="ro-RO"/>
              </w:rPr>
              <w:t>Sorbitol</w:t>
            </w:r>
            <w:proofErr w:type="spellEnd"/>
            <w:r>
              <w:rPr>
                <w:rFonts w:eastAsia="Calibri"/>
                <w:color w:val="000000"/>
                <w:sz w:val="22"/>
                <w:szCs w:val="22"/>
                <w:lang w:val="ro-RO" w:eastAsia="ro-RO"/>
              </w:rPr>
              <w:t xml:space="preserve"> / utilizat la fabricarea spumelor </w:t>
            </w:r>
            <w:r>
              <w:rPr>
                <w:rFonts w:eastAsia="Calibri"/>
                <w:color w:val="000000"/>
                <w:sz w:val="22"/>
                <w:szCs w:val="22"/>
                <w:lang w:val="ro-RO" w:eastAsia="ro-RO"/>
              </w:rPr>
              <w:lastRenderedPageBreak/>
              <w:t>HR și V</w:t>
            </w:r>
          </w:p>
          <w:p w:rsidR="00DC3C65" w:rsidRDefault="00DC3C65">
            <w:pPr>
              <w:snapToGrid w:val="0"/>
              <w:rPr>
                <w:rFonts w:cs="TimesNewRoman"/>
              </w:rPr>
            </w:pP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s="TimesNewRoman"/>
                <w:color w:val="000000"/>
                <w:sz w:val="22"/>
                <w:szCs w:val="22"/>
                <w:lang w:val="ro-RO" w:eastAsia="ro-RO"/>
              </w:rPr>
              <w:lastRenderedPageBreak/>
              <w:t xml:space="preserve">Lichid organic </w:t>
            </w:r>
            <w:r>
              <w:rPr>
                <w:rFonts w:eastAsia="Calibri" w:cs="TimesNewRoman"/>
                <w:color w:val="000000"/>
                <w:sz w:val="22"/>
                <w:szCs w:val="22"/>
                <w:lang w:val="ro-RO" w:eastAsia="ro-RO"/>
              </w:rPr>
              <w:lastRenderedPageBreak/>
              <w:t xml:space="preserve">/Produsul nu necesita clasificare conform criteriilor GHS </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lastRenderedPageBreak/>
              <w:t>28</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Nu este periculos pentru mediul acvatic</w:t>
            </w:r>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de-DE"/>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sz w:val="22"/>
                <w:szCs w:val="22"/>
                <w:lang w:val="ro-RO" w:eastAsia="ro-RO"/>
              </w:rPr>
              <w:t xml:space="preserve">Depozitare în IBC ,  în hala C, închisă și acoperită (A), cu </w:t>
            </w:r>
            <w:r>
              <w:rPr>
                <w:rFonts w:eastAsia="Calibri"/>
                <w:sz w:val="22"/>
                <w:szCs w:val="22"/>
                <w:lang w:val="ro-RO" w:eastAsia="ro-RO"/>
              </w:rPr>
              <w:lastRenderedPageBreak/>
              <w:t xml:space="preserve">sistem de </w:t>
            </w:r>
            <w:r w:rsidRPr="009A6EBF">
              <w:rPr>
                <w:rFonts w:eastAsia="Calibri"/>
                <w:color w:val="auto"/>
                <w:sz w:val="22"/>
                <w:szCs w:val="22"/>
                <w:lang w:val="ro-RO" w:eastAsia="ro-RO"/>
              </w:rPr>
              <w:t xml:space="preserve">evacuare a aerului </w:t>
            </w:r>
            <w:r>
              <w:rPr>
                <w:rFonts w:eastAsia="Calibri"/>
                <w:sz w:val="22"/>
                <w:szCs w:val="22"/>
                <w:lang w:val="ro-RO" w:eastAsia="ro-RO"/>
              </w:rPr>
              <w:t xml:space="preserve">(B). Fără risc de accident. </w:t>
            </w:r>
          </w:p>
          <w:p w:rsidR="00DC3C65" w:rsidRDefault="008E3E00">
            <w:pPr>
              <w:snapToGrid w:val="0"/>
              <w:rPr>
                <w:lang w:val="ro-RO"/>
              </w:rPr>
            </w:pPr>
            <w:r>
              <w:rPr>
                <w:rFonts w:eastAsia="Calibri"/>
                <w:sz w:val="22"/>
                <w:szCs w:val="22"/>
                <w:lang w:val="ro-RO" w:eastAsia="ro-RO"/>
              </w:rPr>
              <w:t xml:space="preserve">Stoc max. 5 </w:t>
            </w:r>
            <w:proofErr w:type="spellStart"/>
            <w:r>
              <w:rPr>
                <w:rFonts w:eastAsia="Calibri"/>
                <w:sz w:val="22"/>
                <w:szCs w:val="22"/>
                <w:lang w:val="ro-RO" w:eastAsia="ro-RO"/>
              </w:rPr>
              <w:t>to</w:t>
            </w:r>
            <w:proofErr w:type="spellEnd"/>
          </w:p>
        </w:tc>
      </w:tr>
      <w:tr w:rsidR="00DC3C65" w:rsidTr="00866DBA">
        <w:trPr>
          <w:trHeight w:val="336"/>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proofErr w:type="spellStart"/>
            <w:r>
              <w:rPr>
                <w:rFonts w:eastAsia="Calibri"/>
                <w:b/>
                <w:bCs/>
                <w:color w:val="000000"/>
                <w:sz w:val="22"/>
                <w:szCs w:val="22"/>
                <w:lang w:val="ro-RO" w:eastAsia="ro-RO"/>
              </w:rPr>
              <w:lastRenderedPageBreak/>
              <w:t>AdBlue</w:t>
            </w:r>
            <w:proofErr w:type="spellEnd"/>
            <w:r>
              <w:rPr>
                <w:rFonts w:eastAsia="Calibri"/>
                <w:color w:val="000000"/>
                <w:sz w:val="22"/>
                <w:szCs w:val="22"/>
                <w:lang w:val="ro-RO" w:eastAsia="ro-RO"/>
              </w:rPr>
              <w:t xml:space="preserve"> /</w:t>
            </w:r>
            <w:r>
              <w:rPr>
                <w:rFonts w:eastAsia="Calibri"/>
                <w:b/>
                <w:color w:val="000000"/>
                <w:sz w:val="22"/>
                <w:szCs w:val="22"/>
                <w:lang w:val="ro-RO" w:eastAsia="ro-RO"/>
              </w:rPr>
              <w:t xml:space="preserve"> </w:t>
            </w:r>
            <w:r>
              <w:rPr>
                <w:rFonts w:eastAsia="Calibri"/>
                <w:color w:val="000000"/>
                <w:sz w:val="22"/>
                <w:szCs w:val="22"/>
                <w:lang w:val="ro-RO" w:eastAsia="ro-RO"/>
              </w:rPr>
              <w:t>utilizat la fabricarea spumelor HR și V</w:t>
            </w: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s="TimesNewRoman"/>
                <w:color w:val="000000"/>
                <w:sz w:val="22"/>
                <w:szCs w:val="22"/>
                <w:lang w:val="ro-RO" w:eastAsia="ro-RO"/>
              </w:rPr>
              <w:t xml:space="preserve">Soluție apoasa de uree /Produsul nu necesita clasificare conform criteriilor GHS </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20</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Nu este periculos pentru mediul acvatic</w:t>
            </w:r>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de-DE"/>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sz w:val="22"/>
                <w:szCs w:val="22"/>
                <w:lang w:val="ro-RO" w:eastAsia="ro-RO"/>
              </w:rPr>
              <w:t xml:space="preserve">Depozitare în IBC ,  în hala C, închisă și acoperită (A), cu sistem </w:t>
            </w:r>
            <w:r w:rsidRPr="009A6EBF">
              <w:rPr>
                <w:rFonts w:eastAsia="Calibri"/>
                <w:color w:val="auto"/>
                <w:sz w:val="22"/>
                <w:szCs w:val="22"/>
                <w:lang w:val="ro-RO" w:eastAsia="ro-RO"/>
              </w:rPr>
              <w:t xml:space="preserve">de evacuare a aerului </w:t>
            </w:r>
            <w:r>
              <w:rPr>
                <w:rFonts w:eastAsia="Calibri"/>
                <w:sz w:val="22"/>
                <w:szCs w:val="22"/>
                <w:lang w:val="ro-RO" w:eastAsia="ro-RO"/>
              </w:rPr>
              <w:t xml:space="preserve">(B). Fără risc de accident. </w:t>
            </w:r>
          </w:p>
          <w:p w:rsidR="00DC3C65" w:rsidRDefault="008E3E00">
            <w:pPr>
              <w:snapToGrid w:val="0"/>
              <w:rPr>
                <w:lang w:val="ro-RO"/>
              </w:rPr>
            </w:pPr>
            <w:r>
              <w:rPr>
                <w:rFonts w:eastAsia="Calibri"/>
                <w:sz w:val="22"/>
                <w:szCs w:val="22"/>
                <w:lang w:val="ro-RO" w:eastAsia="ro-RO"/>
              </w:rPr>
              <w:t xml:space="preserve">Stoc max. 5 </w:t>
            </w:r>
            <w:proofErr w:type="spellStart"/>
            <w:r>
              <w:rPr>
                <w:rFonts w:eastAsia="Calibri"/>
                <w:sz w:val="22"/>
                <w:szCs w:val="22"/>
                <w:lang w:val="ro-RO" w:eastAsia="ro-RO"/>
              </w:rPr>
              <w:t>to</w:t>
            </w:r>
            <w:proofErr w:type="spellEnd"/>
          </w:p>
        </w:tc>
      </w:tr>
      <w:tr w:rsidR="00DC3C65" w:rsidTr="00866DBA">
        <w:trPr>
          <w:trHeight w:val="348"/>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b/>
                <w:bCs/>
                <w:color w:val="000000"/>
                <w:sz w:val="22"/>
                <w:szCs w:val="22"/>
                <w:lang w:val="ro-RO" w:eastAsia="ro-RO"/>
              </w:rPr>
              <w:t>Catalizator pe bază de zinc</w:t>
            </w:r>
            <w:r>
              <w:rPr>
                <w:rFonts w:eastAsia="Calibri"/>
                <w:color w:val="000000"/>
                <w:sz w:val="22"/>
                <w:szCs w:val="22"/>
                <w:lang w:val="ro-RO" w:eastAsia="ro-RO"/>
              </w:rPr>
              <w:t xml:space="preserve"> / utilizat la fabricarea spumelor HR, HS și V</w:t>
            </w:r>
          </w:p>
          <w:p w:rsidR="00DC3C65" w:rsidRDefault="00DC3C65">
            <w:pPr>
              <w:snapToGrid w:val="0"/>
              <w:rPr>
                <w:rFonts w:cs="TimesNewRoman"/>
              </w:rPr>
            </w:pP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pStyle w:val="Default"/>
              <w:snapToGrid w:val="0"/>
            </w:pPr>
            <w:r>
              <w:rPr>
                <w:rFonts w:ascii="Times New Roman" w:eastAsia="Calibri" w:hAnsi="Times New Roman" w:cs="TimesNewRoman"/>
                <w:sz w:val="22"/>
                <w:szCs w:val="22"/>
                <w:lang w:val="ro-RO" w:eastAsia="ro-RO"/>
              </w:rPr>
              <w:t xml:space="preserve">Lichid organic / </w:t>
            </w:r>
            <w:r>
              <w:rPr>
                <w:rFonts w:ascii="Times New Roman" w:eastAsia="Calibri" w:hAnsi="Times New Roman" w:cs="Times New Roman"/>
                <w:sz w:val="22"/>
                <w:szCs w:val="22"/>
                <w:lang w:val="ro-RO" w:eastAsia="ro-RO"/>
              </w:rPr>
              <w:t xml:space="preserve">Săruri de zinc ai acizilor grași în solvenți alcoolici/ Fraze de pericol: </w:t>
            </w:r>
          </w:p>
          <w:p w:rsidR="00DC3C65" w:rsidRDefault="008E3E00">
            <w:pPr>
              <w:pStyle w:val="Default"/>
            </w:pPr>
            <w:r>
              <w:rPr>
                <w:rFonts w:ascii="Times New Roman" w:hAnsi="Times New Roman" w:cs="Times New Roman"/>
                <w:sz w:val="22"/>
                <w:szCs w:val="22"/>
                <w:lang w:val="ro-RO"/>
              </w:rPr>
              <w:t xml:space="preserve">H319, H400, H412 </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9</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pStyle w:val="Default"/>
            </w:pPr>
            <w:r>
              <w:rPr>
                <w:rFonts w:ascii="Times New Roman" w:hAnsi="Times New Roman" w:cs="Times New Roman"/>
                <w:sz w:val="22"/>
                <w:szCs w:val="22"/>
                <w:lang w:val="ro-RO"/>
              </w:rPr>
              <w:t xml:space="preserve">Foarte toxic pentru mediul acvatic / nu conţine componente considerate a fi fie persistente, </w:t>
            </w:r>
            <w:proofErr w:type="spellStart"/>
            <w:r>
              <w:rPr>
                <w:rFonts w:ascii="Times New Roman" w:hAnsi="Times New Roman" w:cs="Times New Roman"/>
                <w:sz w:val="22"/>
                <w:szCs w:val="22"/>
                <w:lang w:val="ro-RO"/>
              </w:rPr>
              <w:t>bioacumulative</w:t>
            </w:r>
            <w:proofErr w:type="spellEnd"/>
            <w:r>
              <w:rPr>
                <w:rFonts w:ascii="Times New Roman" w:hAnsi="Times New Roman" w:cs="Times New Roman"/>
                <w:sz w:val="22"/>
                <w:szCs w:val="22"/>
                <w:lang w:val="ro-RO"/>
              </w:rPr>
              <w:t xml:space="preserve"> şi toxice (PBT), fie foarte persistente şi foarte </w:t>
            </w:r>
            <w:proofErr w:type="spellStart"/>
            <w:r>
              <w:rPr>
                <w:rFonts w:ascii="Times New Roman" w:hAnsi="Times New Roman" w:cs="Times New Roman"/>
                <w:sz w:val="22"/>
                <w:szCs w:val="22"/>
                <w:lang w:val="ro-RO"/>
              </w:rPr>
              <w:t>bioacumulative</w:t>
            </w:r>
            <w:proofErr w:type="spellEnd"/>
            <w:r>
              <w:rPr>
                <w:rFonts w:ascii="Times New Roman" w:hAnsi="Times New Roman" w:cs="Times New Roman"/>
                <w:sz w:val="22"/>
                <w:szCs w:val="22"/>
                <w:lang w:val="ro-RO"/>
              </w:rPr>
              <w:t xml:space="preserve"> (</w:t>
            </w:r>
            <w:proofErr w:type="spellStart"/>
            <w:r>
              <w:rPr>
                <w:rFonts w:ascii="Times New Roman" w:hAnsi="Times New Roman" w:cs="Times New Roman"/>
                <w:sz w:val="22"/>
                <w:szCs w:val="22"/>
                <w:lang w:val="ro-RO"/>
              </w:rPr>
              <w:t>vPvB</w:t>
            </w:r>
            <w:proofErr w:type="spellEnd"/>
            <w:r>
              <w:rPr>
                <w:rFonts w:ascii="Times New Roman" w:hAnsi="Times New Roman" w:cs="Times New Roman"/>
                <w:sz w:val="22"/>
                <w:szCs w:val="22"/>
                <w:lang w:val="ro-RO"/>
              </w:rPr>
              <w:t xml:space="preserve">) la nivele de 0.1% sau mai mari. </w:t>
            </w:r>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de-DE"/>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sz w:val="22"/>
                <w:szCs w:val="22"/>
                <w:lang w:val="ro-RO" w:eastAsia="ro-RO"/>
              </w:rPr>
              <w:t>Depozitare în IBC și butoaie de 200 l,  în hala C, închisă și acoperită (A), cu sistem de</w:t>
            </w:r>
            <w:r>
              <w:rPr>
                <w:rFonts w:eastAsia="Calibri"/>
                <w:sz w:val="22"/>
                <w:szCs w:val="22"/>
                <w:highlight w:val="red"/>
                <w:lang w:val="ro-RO" w:eastAsia="ro-RO"/>
              </w:rPr>
              <w:t xml:space="preserve"> </w:t>
            </w:r>
            <w:r w:rsidRPr="009A6EBF">
              <w:rPr>
                <w:rFonts w:eastAsia="Calibri"/>
                <w:color w:val="auto"/>
                <w:sz w:val="22"/>
                <w:szCs w:val="22"/>
                <w:lang w:val="ro-RO" w:eastAsia="ro-RO"/>
              </w:rPr>
              <w:t xml:space="preserve">evacuare a aerului </w:t>
            </w:r>
            <w:r>
              <w:rPr>
                <w:rFonts w:eastAsia="Calibri"/>
                <w:sz w:val="22"/>
                <w:szCs w:val="22"/>
                <w:lang w:val="ro-RO" w:eastAsia="ro-RO"/>
              </w:rPr>
              <w:t xml:space="preserve">(B). Risc redus de accident. </w:t>
            </w:r>
          </w:p>
          <w:p w:rsidR="00DC3C65" w:rsidRDefault="008E3E00">
            <w:pPr>
              <w:snapToGrid w:val="0"/>
              <w:rPr>
                <w:sz w:val="22"/>
                <w:szCs w:val="22"/>
                <w:highlight w:val="green"/>
                <w:lang w:val="ro-RO"/>
              </w:rPr>
            </w:pPr>
            <w:r>
              <w:rPr>
                <w:rFonts w:eastAsia="Calibri"/>
                <w:sz w:val="22"/>
                <w:szCs w:val="22"/>
                <w:lang w:val="ro-RO" w:eastAsia="ro-RO"/>
              </w:rPr>
              <w:t xml:space="preserve">Stoc max. 2 </w:t>
            </w:r>
            <w:proofErr w:type="spellStart"/>
            <w:r>
              <w:rPr>
                <w:rFonts w:eastAsia="Calibri"/>
                <w:sz w:val="22"/>
                <w:szCs w:val="22"/>
                <w:lang w:val="ro-RO" w:eastAsia="ro-RO"/>
              </w:rPr>
              <w:t>to</w:t>
            </w:r>
            <w:proofErr w:type="spellEnd"/>
          </w:p>
          <w:p w:rsidR="00DC3C65" w:rsidRDefault="00DC3C65">
            <w:pPr>
              <w:snapToGrid w:val="0"/>
              <w:rPr>
                <w:rFonts w:eastAsia="Calibri"/>
                <w:color w:val="000000"/>
                <w:sz w:val="22"/>
                <w:szCs w:val="22"/>
                <w:highlight w:val="green"/>
                <w:lang w:val="ro-RO" w:eastAsia="ro-RO"/>
              </w:rPr>
            </w:pPr>
          </w:p>
        </w:tc>
      </w:tr>
      <w:tr w:rsidR="00DC3C65" w:rsidTr="00866DBA">
        <w:trPr>
          <w:trHeight w:val="389"/>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b/>
                <w:bCs/>
                <w:color w:val="000000"/>
                <w:sz w:val="22"/>
                <w:szCs w:val="22"/>
                <w:lang w:val="ro-RO" w:eastAsia="ro-RO"/>
              </w:rPr>
              <w:t>Catalizatori Amină</w:t>
            </w:r>
            <w:r>
              <w:rPr>
                <w:color w:val="000000"/>
                <w:sz w:val="22"/>
                <w:szCs w:val="22"/>
                <w:lang w:val="ro-RO" w:eastAsia="ro-RO"/>
              </w:rPr>
              <w:t xml:space="preserve"> </w:t>
            </w:r>
            <w:r>
              <w:rPr>
                <w:rFonts w:eastAsia="Calibri"/>
                <w:color w:val="000000"/>
                <w:sz w:val="22"/>
                <w:szCs w:val="22"/>
                <w:lang w:val="ro-RO" w:eastAsia="ro-RO"/>
              </w:rPr>
              <w:t>(</w:t>
            </w:r>
            <w:r>
              <w:rPr>
                <w:rFonts w:eastAsia="Calibri"/>
                <w:i/>
                <w:iCs/>
                <w:color w:val="000000"/>
                <w:sz w:val="22"/>
                <w:szCs w:val="22"/>
                <w:lang w:val="ro-RO" w:eastAsia="ro-RO"/>
              </w:rPr>
              <w:t xml:space="preserve">diverse </w:t>
            </w:r>
            <w:proofErr w:type="spellStart"/>
            <w:r>
              <w:rPr>
                <w:rFonts w:eastAsia="Calibri"/>
                <w:i/>
                <w:iCs/>
                <w:color w:val="000000"/>
                <w:sz w:val="22"/>
                <w:szCs w:val="22"/>
                <w:lang w:val="ro-RO" w:eastAsia="ro-RO"/>
              </w:rPr>
              <w:t>varietati</w:t>
            </w:r>
            <w:proofErr w:type="spellEnd"/>
            <w:r>
              <w:rPr>
                <w:rFonts w:eastAsia="Calibri"/>
                <w:color w:val="000000"/>
                <w:sz w:val="22"/>
                <w:szCs w:val="22"/>
                <w:lang w:val="ro-RO" w:eastAsia="ro-RO"/>
              </w:rPr>
              <w:t>)</w:t>
            </w:r>
            <w:r>
              <w:rPr>
                <w:color w:val="000000"/>
                <w:sz w:val="22"/>
                <w:szCs w:val="22"/>
                <w:lang w:val="ro-RO" w:eastAsia="ro-RO"/>
              </w:rPr>
              <w:t xml:space="preserve"> / </w:t>
            </w:r>
            <w:r>
              <w:rPr>
                <w:rFonts w:eastAsia="Calibri"/>
                <w:color w:val="000000"/>
                <w:sz w:val="22"/>
                <w:szCs w:val="22"/>
                <w:lang w:val="ro-RO" w:eastAsia="ro-RO"/>
              </w:rPr>
              <w:t xml:space="preserve">utilizat la fabricarea spumelor </w:t>
            </w:r>
            <w:r>
              <w:rPr>
                <w:sz w:val="22"/>
                <w:szCs w:val="22"/>
                <w:lang w:val="ro-RO"/>
              </w:rPr>
              <w:t xml:space="preserve">HS, V, </w:t>
            </w:r>
            <w:proofErr w:type="spellStart"/>
            <w:r>
              <w:rPr>
                <w:sz w:val="22"/>
                <w:szCs w:val="22"/>
                <w:lang w:val="ro-RO"/>
              </w:rPr>
              <w:t>Vp</w:t>
            </w:r>
            <w:proofErr w:type="spellEnd"/>
            <w:r>
              <w:rPr>
                <w:sz w:val="22"/>
                <w:szCs w:val="22"/>
                <w:lang w:val="ro-RO"/>
              </w:rPr>
              <w:t xml:space="preserve">, T, </w:t>
            </w:r>
            <w:proofErr w:type="spellStart"/>
            <w:r>
              <w:rPr>
                <w:sz w:val="22"/>
                <w:szCs w:val="22"/>
                <w:lang w:val="ro-RO"/>
              </w:rPr>
              <w:t>Ts</w:t>
            </w:r>
            <w:proofErr w:type="spellEnd"/>
          </w:p>
          <w:p w:rsidR="00DC3C65" w:rsidRDefault="00DC3C65">
            <w:pPr>
              <w:snapToGrid w:val="0"/>
              <w:rPr>
                <w:color w:val="000000"/>
                <w:sz w:val="22"/>
                <w:szCs w:val="22"/>
                <w:lang w:val="ro-RO" w:eastAsia="ro-RO"/>
              </w:rPr>
            </w:pPr>
          </w:p>
          <w:p w:rsidR="00DC3C65" w:rsidRDefault="00DC3C65">
            <w:pPr>
              <w:snapToGrid w:val="0"/>
              <w:rPr>
                <w:rFonts w:eastAsia="Calibri"/>
              </w:rPr>
            </w:pPr>
          </w:p>
        </w:tc>
        <w:tc>
          <w:tcPr>
            <w:tcW w:w="1399" w:type="dxa"/>
            <w:tcBorders>
              <w:top w:val="single" w:sz="4" w:space="0" w:color="000001"/>
              <w:left w:val="single" w:sz="4" w:space="0" w:color="000001"/>
              <w:bottom w:val="single" w:sz="4" w:space="0" w:color="000001"/>
            </w:tcBorders>
            <w:shd w:val="clear" w:color="auto" w:fill="auto"/>
          </w:tcPr>
          <w:p w:rsidR="00DC3C65" w:rsidRDefault="008E3E00">
            <w:pPr>
              <w:snapToGrid w:val="0"/>
            </w:pPr>
            <w:r>
              <w:rPr>
                <w:rFonts w:eastAsia="Calibri"/>
                <w:color w:val="000000"/>
                <w:sz w:val="22"/>
                <w:szCs w:val="22"/>
                <w:lang w:val="ro-RO" w:eastAsia="ro-RO"/>
              </w:rPr>
              <w:t xml:space="preserve">Lichide organice / Fraze de pericol: </w:t>
            </w:r>
          </w:p>
          <w:p w:rsidR="00DC3C65" w:rsidRDefault="008E3E00">
            <w:pPr>
              <w:pStyle w:val="Default"/>
              <w:rPr>
                <w:rFonts w:ascii="Times New Roman" w:hAnsi="Times New Roman"/>
                <w:sz w:val="22"/>
                <w:szCs w:val="22"/>
                <w:lang w:val="ro-RO"/>
              </w:rPr>
            </w:pPr>
            <w:r>
              <w:rPr>
                <w:rFonts w:ascii="Times New Roman" w:eastAsia="Calibri" w:hAnsi="Times New Roman" w:cs="Times New Roman"/>
                <w:sz w:val="22"/>
                <w:szCs w:val="22"/>
                <w:lang w:val="ro-RO"/>
              </w:rPr>
              <w:t xml:space="preserve">H302, </w:t>
            </w:r>
            <w:r>
              <w:rPr>
                <w:rFonts w:ascii="Times New Roman" w:hAnsi="Times New Roman" w:cs="Times New Roman"/>
                <w:sz w:val="22"/>
                <w:szCs w:val="22"/>
                <w:lang w:val="ro-RO"/>
              </w:rPr>
              <w:t>H314,</w:t>
            </w:r>
          </w:p>
          <w:p w:rsidR="00DC3C65" w:rsidRDefault="008E3E00">
            <w:pPr>
              <w:snapToGrid w:val="0"/>
            </w:pPr>
            <w:r>
              <w:rPr>
                <w:color w:val="000000"/>
                <w:sz w:val="22"/>
                <w:szCs w:val="22"/>
                <w:lang w:val="ro-RO" w:eastAsia="ro-RO"/>
              </w:rPr>
              <w:t>H317, H412</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8</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 xml:space="preserve">Nu conțin substanțe cunoscute ca fiind potențial periculoase pentru mediu. Nu sunt uşor biodegradabile. </w:t>
            </w:r>
          </w:p>
          <w:p w:rsidR="00DC3C65" w:rsidRDefault="008E3E00">
            <w:pPr>
              <w:pStyle w:val="Default"/>
            </w:pPr>
            <w:r>
              <w:rPr>
                <w:rFonts w:ascii="Times New Roman" w:hAnsi="Times New Roman" w:cs="Times New Roman"/>
                <w:sz w:val="22"/>
                <w:szCs w:val="22"/>
                <w:lang w:val="ro-RO"/>
              </w:rPr>
              <w:t xml:space="preserve">Potenţial de bioacumulare neglijabil </w:t>
            </w:r>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de-DE"/>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sz w:val="22"/>
                <w:szCs w:val="22"/>
                <w:lang w:val="ro-RO" w:eastAsia="ro-RO"/>
              </w:rPr>
              <w:t>Depozitare în butoaie de 200 l,  în hala C, închisă și acoperită (A), cu sistem de</w:t>
            </w:r>
            <w:r>
              <w:rPr>
                <w:rFonts w:eastAsia="Calibri"/>
                <w:sz w:val="22"/>
                <w:szCs w:val="22"/>
                <w:highlight w:val="red"/>
                <w:lang w:val="ro-RO" w:eastAsia="ro-RO"/>
              </w:rPr>
              <w:t xml:space="preserve"> </w:t>
            </w:r>
            <w:r w:rsidRPr="009A6EBF">
              <w:rPr>
                <w:rFonts w:eastAsia="Calibri"/>
                <w:color w:val="auto"/>
                <w:sz w:val="22"/>
                <w:szCs w:val="22"/>
                <w:lang w:val="ro-RO" w:eastAsia="ro-RO"/>
              </w:rPr>
              <w:t xml:space="preserve">evacuare a aerului </w:t>
            </w:r>
            <w:r>
              <w:rPr>
                <w:rFonts w:eastAsia="Calibri"/>
                <w:sz w:val="22"/>
                <w:szCs w:val="22"/>
                <w:lang w:val="ro-RO" w:eastAsia="ro-RO"/>
              </w:rPr>
              <w:t xml:space="preserve">(B). Risc redus de accident. </w:t>
            </w:r>
          </w:p>
          <w:p w:rsidR="00DC3C65" w:rsidRDefault="008E3E00">
            <w:pPr>
              <w:snapToGrid w:val="0"/>
              <w:rPr>
                <w:lang w:val="ro-RO"/>
              </w:rPr>
            </w:pPr>
            <w:r>
              <w:rPr>
                <w:rFonts w:eastAsia="Calibri"/>
                <w:sz w:val="22"/>
                <w:szCs w:val="22"/>
                <w:lang w:val="ro-RO" w:eastAsia="ro-RO"/>
              </w:rPr>
              <w:t xml:space="preserve">Stoc max. 4 </w:t>
            </w:r>
            <w:proofErr w:type="spellStart"/>
            <w:r>
              <w:rPr>
                <w:rFonts w:eastAsia="Calibri"/>
                <w:sz w:val="22"/>
                <w:szCs w:val="22"/>
                <w:lang w:val="ro-RO" w:eastAsia="ro-RO"/>
              </w:rPr>
              <w:t>to</w:t>
            </w:r>
            <w:proofErr w:type="spellEnd"/>
          </w:p>
        </w:tc>
      </w:tr>
      <w:tr w:rsidR="00DC3C65" w:rsidTr="00866DBA">
        <w:trPr>
          <w:trHeight w:val="336"/>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b/>
                <w:bCs/>
                <w:color w:val="000000"/>
                <w:sz w:val="22"/>
                <w:szCs w:val="22"/>
                <w:lang w:val="ro-RO" w:eastAsia="ro-RO"/>
              </w:rPr>
              <w:t>Coloranţi</w:t>
            </w:r>
            <w:r>
              <w:rPr>
                <w:rFonts w:eastAsia="Calibri"/>
                <w:b/>
                <w:color w:val="000000"/>
                <w:sz w:val="22"/>
                <w:szCs w:val="22"/>
                <w:lang w:val="ro-RO" w:eastAsia="ro-RO"/>
              </w:rPr>
              <w:t xml:space="preserve"> </w:t>
            </w:r>
            <w:r>
              <w:rPr>
                <w:rFonts w:eastAsia="Calibri"/>
                <w:color w:val="000000"/>
                <w:sz w:val="22"/>
                <w:szCs w:val="22"/>
                <w:lang w:val="ro-RO" w:eastAsia="ro-RO"/>
              </w:rPr>
              <w:t>(</w:t>
            </w:r>
            <w:r>
              <w:rPr>
                <w:rFonts w:eastAsia="Calibri"/>
                <w:i/>
                <w:iCs/>
                <w:color w:val="000000"/>
                <w:sz w:val="22"/>
                <w:szCs w:val="22"/>
                <w:lang w:val="ro-RO" w:eastAsia="ro-RO"/>
              </w:rPr>
              <w:t xml:space="preserve">diverse </w:t>
            </w:r>
            <w:proofErr w:type="spellStart"/>
            <w:r>
              <w:rPr>
                <w:rFonts w:eastAsia="Calibri"/>
                <w:i/>
                <w:iCs/>
                <w:color w:val="000000"/>
                <w:sz w:val="22"/>
                <w:szCs w:val="22"/>
                <w:lang w:val="ro-RO" w:eastAsia="ro-RO"/>
              </w:rPr>
              <w:t>varietati</w:t>
            </w:r>
            <w:proofErr w:type="spellEnd"/>
            <w:r>
              <w:rPr>
                <w:rFonts w:eastAsia="Calibri"/>
                <w:color w:val="000000"/>
                <w:sz w:val="22"/>
                <w:szCs w:val="22"/>
                <w:lang w:val="ro-RO" w:eastAsia="ro-RO"/>
              </w:rPr>
              <w:t xml:space="preserve">) / </w:t>
            </w:r>
            <w:proofErr w:type="spellStart"/>
            <w:r>
              <w:rPr>
                <w:rFonts w:eastAsia="Calibri"/>
                <w:color w:val="000000"/>
                <w:sz w:val="22"/>
                <w:szCs w:val="22"/>
                <w:lang w:val="ro-RO" w:eastAsia="ro-RO"/>
              </w:rPr>
              <w:t>utilizati</w:t>
            </w:r>
            <w:proofErr w:type="spellEnd"/>
            <w:r>
              <w:rPr>
                <w:rFonts w:eastAsia="Calibri"/>
                <w:color w:val="000000"/>
                <w:sz w:val="22"/>
                <w:szCs w:val="22"/>
                <w:lang w:val="ro-RO" w:eastAsia="ro-RO"/>
              </w:rPr>
              <w:t xml:space="preserve"> utilizat la fabricarea tuturor tipurilor de </w:t>
            </w:r>
            <w:r>
              <w:rPr>
                <w:rFonts w:eastAsia="Calibri"/>
                <w:color w:val="000000"/>
                <w:sz w:val="22"/>
                <w:szCs w:val="22"/>
                <w:lang w:val="ro-RO" w:eastAsia="ro-RO"/>
              </w:rPr>
              <w:lastRenderedPageBreak/>
              <w:t>spume poliuretanice</w:t>
            </w:r>
          </w:p>
          <w:p w:rsidR="00DC3C65" w:rsidRDefault="00DC3C65">
            <w:pPr>
              <w:snapToGrid w:val="0"/>
              <w:rPr>
                <w:rFonts w:eastAsia="Calibri"/>
                <w:color w:val="000000"/>
                <w:sz w:val="22"/>
                <w:szCs w:val="22"/>
                <w:lang w:val="ro-RO" w:eastAsia="ro-RO"/>
              </w:rPr>
            </w:pPr>
          </w:p>
        </w:tc>
        <w:tc>
          <w:tcPr>
            <w:tcW w:w="1399" w:type="dxa"/>
            <w:tcBorders>
              <w:top w:val="single" w:sz="4" w:space="0" w:color="000001"/>
              <w:left w:val="single" w:sz="4" w:space="0" w:color="000001"/>
              <w:bottom w:val="single" w:sz="4" w:space="0" w:color="000001"/>
            </w:tcBorders>
            <w:shd w:val="clear" w:color="auto" w:fill="auto"/>
          </w:tcPr>
          <w:p w:rsidR="00DC3C65" w:rsidRDefault="008E3E00">
            <w:pPr>
              <w:snapToGrid w:val="0"/>
            </w:pPr>
            <w:r>
              <w:rPr>
                <w:rFonts w:eastAsia="Calibri"/>
                <w:color w:val="000000"/>
                <w:sz w:val="22"/>
                <w:szCs w:val="22"/>
                <w:lang w:val="ro-RO" w:eastAsia="ro-RO"/>
              </w:rPr>
              <w:lastRenderedPageBreak/>
              <w:t>Amestec de</w:t>
            </w:r>
          </w:p>
          <w:p w:rsidR="00DC3C65" w:rsidRDefault="008E3E00">
            <w:pPr>
              <w:rPr>
                <w:sz w:val="22"/>
                <w:szCs w:val="22"/>
                <w:lang w:val="ro-RO"/>
              </w:rPr>
            </w:pPr>
            <w:r>
              <w:rPr>
                <w:sz w:val="22"/>
                <w:szCs w:val="22"/>
                <w:lang w:val="ro-RO"/>
              </w:rPr>
              <w:t>coloranţi</w:t>
            </w:r>
          </w:p>
          <w:p w:rsidR="00DC3C65" w:rsidRDefault="008E3E00">
            <w:pPr>
              <w:rPr>
                <w:sz w:val="22"/>
                <w:szCs w:val="22"/>
                <w:lang w:val="ro-RO"/>
              </w:rPr>
            </w:pPr>
            <w:proofErr w:type="spellStart"/>
            <w:r>
              <w:rPr>
                <w:sz w:val="22"/>
                <w:szCs w:val="22"/>
                <w:lang w:val="ro-RO"/>
              </w:rPr>
              <w:t>polimerici</w:t>
            </w:r>
            <w:proofErr w:type="spellEnd"/>
          </w:p>
          <w:p w:rsidR="00DC3C65" w:rsidRDefault="008E3E00">
            <w:pPr>
              <w:snapToGrid w:val="0"/>
            </w:pPr>
            <w:proofErr w:type="spellStart"/>
            <w:r>
              <w:rPr>
                <w:rFonts w:eastAsia="Calibri"/>
                <w:color w:val="000000"/>
                <w:sz w:val="22"/>
                <w:szCs w:val="22"/>
                <w:lang w:val="ro-RO" w:eastAsia="ro-RO"/>
              </w:rPr>
              <w:t>neionici</w:t>
            </w:r>
            <w:proofErr w:type="spellEnd"/>
            <w:r>
              <w:rPr>
                <w:rFonts w:eastAsia="Calibri"/>
                <w:color w:val="000000"/>
                <w:sz w:val="22"/>
                <w:szCs w:val="22"/>
                <w:lang w:val="ro-RO" w:eastAsia="ro-RO"/>
              </w:rPr>
              <w:t xml:space="preserve"> </w:t>
            </w:r>
            <w:r>
              <w:rPr>
                <w:rFonts w:eastAsia="Calibri"/>
                <w:color w:val="000000"/>
                <w:sz w:val="22"/>
                <w:szCs w:val="22"/>
                <w:lang w:val="ro-RO" w:eastAsia="ro-RO"/>
              </w:rPr>
              <w:lastRenderedPageBreak/>
              <w:t xml:space="preserve">(paste de diverse culori) / Fraze de </w:t>
            </w:r>
            <w:proofErr w:type="spellStart"/>
            <w:r>
              <w:rPr>
                <w:rFonts w:eastAsia="Calibri"/>
                <w:color w:val="000000"/>
                <w:sz w:val="22"/>
                <w:szCs w:val="22"/>
                <w:lang w:val="ro-RO" w:eastAsia="ro-RO"/>
              </w:rPr>
              <w:t>periciol</w:t>
            </w:r>
            <w:proofErr w:type="spellEnd"/>
            <w:r>
              <w:rPr>
                <w:rFonts w:eastAsia="Calibri"/>
                <w:color w:val="000000"/>
                <w:sz w:val="22"/>
                <w:szCs w:val="22"/>
                <w:lang w:val="ro-RO" w:eastAsia="ro-RO"/>
              </w:rPr>
              <w:t>: H302, H319</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lastRenderedPageBreak/>
              <w:t>20</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Nu este periculos pentru mediul acvatic, nu conţine substanţe considerate ca fiind persistente, toxice</w:t>
            </w:r>
          </w:p>
          <w:p w:rsidR="00DC3C65" w:rsidRDefault="008E3E00">
            <w:pPr>
              <w:snapToGrid w:val="0"/>
            </w:pPr>
            <w:r>
              <w:rPr>
                <w:rFonts w:eastAsia="Calibri"/>
                <w:color w:val="000000"/>
                <w:sz w:val="22"/>
                <w:szCs w:val="22"/>
                <w:lang w:val="ro-RO" w:eastAsia="ro-RO"/>
              </w:rPr>
              <w:lastRenderedPageBreak/>
              <w:t xml:space="preserve">şi care se </w:t>
            </w:r>
            <w:proofErr w:type="spellStart"/>
            <w:r>
              <w:rPr>
                <w:rFonts w:eastAsia="Calibri"/>
                <w:color w:val="000000"/>
                <w:sz w:val="22"/>
                <w:szCs w:val="22"/>
                <w:lang w:val="ro-RO" w:eastAsia="ro-RO"/>
              </w:rPr>
              <w:t>bioacumulează</w:t>
            </w:r>
            <w:proofErr w:type="spellEnd"/>
            <w:r>
              <w:rPr>
                <w:rFonts w:eastAsia="Calibri"/>
                <w:color w:val="000000"/>
                <w:sz w:val="22"/>
                <w:szCs w:val="22"/>
                <w:lang w:val="ro-RO" w:eastAsia="ro-RO"/>
              </w:rPr>
              <w:t xml:space="preserve"> (PBT).</w:t>
            </w:r>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de-DE"/>
              </w:rPr>
            </w:pPr>
            <w:r>
              <w:rPr>
                <w:rFonts w:eastAsia="Calibri"/>
                <w:color w:val="000000"/>
                <w:sz w:val="22"/>
                <w:szCs w:val="22"/>
                <w:lang w:val="ro-RO" w:eastAsia="ro-RO"/>
              </w:rPr>
              <w:lastRenderedPageBreak/>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sz w:val="22"/>
                <w:szCs w:val="22"/>
                <w:lang w:val="ro-RO" w:eastAsia="ro-RO"/>
              </w:rPr>
              <w:t>Depozitare în butoaie de 200 l ,  în hala C, închisă și acoperită (A), cu sistem de</w:t>
            </w:r>
            <w:r>
              <w:rPr>
                <w:rFonts w:eastAsia="Calibri"/>
                <w:sz w:val="22"/>
                <w:szCs w:val="22"/>
                <w:highlight w:val="red"/>
                <w:lang w:val="ro-RO" w:eastAsia="ro-RO"/>
              </w:rPr>
              <w:t xml:space="preserve"> </w:t>
            </w:r>
            <w:r w:rsidRPr="009A6EBF">
              <w:rPr>
                <w:rFonts w:eastAsia="Calibri"/>
                <w:color w:val="auto"/>
                <w:sz w:val="22"/>
                <w:szCs w:val="22"/>
                <w:lang w:val="ro-RO" w:eastAsia="ro-RO"/>
              </w:rPr>
              <w:t xml:space="preserve">evacuare a aerului </w:t>
            </w:r>
            <w:r>
              <w:rPr>
                <w:rFonts w:eastAsia="Calibri"/>
                <w:sz w:val="22"/>
                <w:szCs w:val="22"/>
                <w:lang w:val="ro-RO" w:eastAsia="ro-RO"/>
              </w:rPr>
              <w:t xml:space="preserve">(B). Fără </w:t>
            </w:r>
            <w:r>
              <w:rPr>
                <w:rFonts w:eastAsia="Calibri"/>
                <w:sz w:val="22"/>
                <w:szCs w:val="22"/>
                <w:lang w:val="ro-RO" w:eastAsia="ro-RO"/>
              </w:rPr>
              <w:lastRenderedPageBreak/>
              <w:t xml:space="preserve">risc de accident. </w:t>
            </w:r>
          </w:p>
          <w:p w:rsidR="00DC3C65" w:rsidRDefault="008E3E00">
            <w:pPr>
              <w:snapToGrid w:val="0"/>
              <w:rPr>
                <w:lang w:val="ro-RO"/>
              </w:rPr>
            </w:pPr>
            <w:r>
              <w:rPr>
                <w:rFonts w:eastAsia="Calibri"/>
                <w:sz w:val="22"/>
                <w:szCs w:val="22"/>
                <w:lang w:val="ro-RO" w:eastAsia="ro-RO"/>
              </w:rPr>
              <w:t xml:space="preserve">Stoc max. 5 </w:t>
            </w:r>
            <w:proofErr w:type="spellStart"/>
            <w:r>
              <w:rPr>
                <w:rFonts w:eastAsia="Calibri"/>
                <w:sz w:val="22"/>
                <w:szCs w:val="22"/>
                <w:lang w:val="ro-RO" w:eastAsia="ro-RO"/>
              </w:rPr>
              <w:t>to</w:t>
            </w:r>
            <w:proofErr w:type="spellEnd"/>
          </w:p>
        </w:tc>
      </w:tr>
      <w:tr w:rsidR="00DC3C65" w:rsidTr="00866DBA">
        <w:trPr>
          <w:trHeight w:val="396"/>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proofErr w:type="spellStart"/>
            <w:r>
              <w:rPr>
                <w:rFonts w:eastAsia="Calibri"/>
                <w:b/>
                <w:bCs/>
                <w:sz w:val="22"/>
                <w:szCs w:val="22"/>
                <w:lang w:val="ro-RO" w:eastAsia="ro-RO"/>
              </w:rPr>
              <w:lastRenderedPageBreak/>
              <w:t>Dimetilsulfoxid</w:t>
            </w:r>
            <w:proofErr w:type="spellEnd"/>
            <w:r>
              <w:rPr>
                <w:rFonts w:eastAsia="Calibri"/>
                <w:b/>
                <w:bCs/>
                <w:sz w:val="22"/>
                <w:szCs w:val="22"/>
                <w:lang w:val="ro-RO" w:eastAsia="ro-RO"/>
              </w:rPr>
              <w:t xml:space="preserve"> </w:t>
            </w:r>
            <w:r>
              <w:rPr>
                <w:rFonts w:eastAsia="Calibri"/>
                <w:sz w:val="22"/>
                <w:szCs w:val="22"/>
                <w:lang w:val="ro-RO" w:eastAsia="ro-RO"/>
              </w:rPr>
              <w:t>/ Utilizat ca solvent pentru spălare componentelor mașinii de spumat</w:t>
            </w:r>
          </w:p>
          <w:p w:rsidR="00DC3C65" w:rsidRDefault="00DC3C65">
            <w:pPr>
              <w:snapToGrid w:val="0"/>
              <w:rPr>
                <w:rFonts w:eastAsia="Calibri"/>
                <w:color w:val="000000"/>
                <w:sz w:val="22"/>
                <w:szCs w:val="22"/>
                <w:lang w:val="ro-RO" w:eastAsia="ro-RO"/>
              </w:rPr>
            </w:pP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Lichid organic / Fraze de pericol: H319, H373</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4,5</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100 % în deșeuri</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Nu este periculos pentru mediul acvatic, nu conţine substanţe considerate ca fiind persistente, toxice</w:t>
            </w:r>
          </w:p>
          <w:p w:rsidR="00DC3C65" w:rsidRDefault="008E3E00">
            <w:pPr>
              <w:snapToGrid w:val="0"/>
            </w:pPr>
            <w:r>
              <w:rPr>
                <w:rFonts w:eastAsia="Calibri"/>
                <w:color w:val="000000"/>
                <w:sz w:val="22"/>
                <w:szCs w:val="22"/>
                <w:lang w:val="ro-RO" w:eastAsia="ro-RO"/>
              </w:rPr>
              <w:t xml:space="preserve">şi care se </w:t>
            </w:r>
            <w:proofErr w:type="spellStart"/>
            <w:r>
              <w:rPr>
                <w:rFonts w:eastAsia="Calibri"/>
                <w:color w:val="000000"/>
                <w:sz w:val="22"/>
                <w:szCs w:val="22"/>
                <w:lang w:val="ro-RO" w:eastAsia="ro-RO"/>
              </w:rPr>
              <w:t>bioacumulează</w:t>
            </w:r>
            <w:proofErr w:type="spellEnd"/>
            <w:r>
              <w:rPr>
                <w:rFonts w:eastAsia="Calibri"/>
                <w:color w:val="000000"/>
                <w:sz w:val="22"/>
                <w:szCs w:val="22"/>
                <w:lang w:val="ro-RO" w:eastAsia="ro-RO"/>
              </w:rPr>
              <w:t xml:space="preserve"> (PBT).</w:t>
            </w:r>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de-DE"/>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sz w:val="22"/>
                <w:szCs w:val="22"/>
                <w:lang w:val="ro-RO" w:eastAsia="ro-RO"/>
              </w:rPr>
              <w:t xml:space="preserve">Depozitare în butoaie de 200 l și canistre de 30 kg,  în hala B, închisă și acoperită (A), cu sistem de </w:t>
            </w:r>
            <w:r w:rsidRPr="009A6EBF">
              <w:rPr>
                <w:rFonts w:eastAsia="Calibri"/>
                <w:color w:val="auto"/>
                <w:sz w:val="22"/>
                <w:szCs w:val="22"/>
                <w:lang w:val="ro-RO" w:eastAsia="ro-RO"/>
              </w:rPr>
              <w:t xml:space="preserve">evacuare a aerului </w:t>
            </w:r>
            <w:r>
              <w:rPr>
                <w:rFonts w:eastAsia="Calibri"/>
                <w:sz w:val="22"/>
                <w:szCs w:val="22"/>
                <w:lang w:val="ro-RO" w:eastAsia="ro-RO"/>
              </w:rPr>
              <w:t xml:space="preserve">(B). Risc redus de accident. </w:t>
            </w:r>
          </w:p>
          <w:p w:rsidR="00DC3C65" w:rsidRDefault="008E3E00">
            <w:pPr>
              <w:snapToGrid w:val="0"/>
              <w:rPr>
                <w:lang w:val="ro-RO"/>
              </w:rPr>
            </w:pPr>
            <w:r>
              <w:rPr>
                <w:rFonts w:eastAsia="Calibri"/>
                <w:sz w:val="22"/>
                <w:szCs w:val="22"/>
                <w:lang w:val="ro-RO" w:eastAsia="ro-RO"/>
              </w:rPr>
              <w:t xml:space="preserve">Stoc max.  1,5 </w:t>
            </w:r>
            <w:proofErr w:type="spellStart"/>
            <w:r>
              <w:rPr>
                <w:rFonts w:eastAsia="Calibri"/>
                <w:sz w:val="22"/>
                <w:szCs w:val="22"/>
                <w:lang w:val="ro-RO" w:eastAsia="ro-RO"/>
              </w:rPr>
              <w:t>to</w:t>
            </w:r>
            <w:proofErr w:type="spellEnd"/>
          </w:p>
        </w:tc>
      </w:tr>
      <w:tr w:rsidR="00DC3C65" w:rsidTr="00866DBA">
        <w:trPr>
          <w:trHeight w:val="396"/>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b/>
                <w:bCs/>
                <w:sz w:val="22"/>
                <w:szCs w:val="22"/>
                <w:lang w:val="ro-RO" w:eastAsia="ro-RO"/>
              </w:rPr>
              <w:t>Melamină</w:t>
            </w:r>
            <w:r>
              <w:rPr>
                <w:rFonts w:eastAsia="Calibri"/>
                <w:sz w:val="22"/>
                <w:szCs w:val="22"/>
                <w:lang w:val="ro-RO" w:eastAsia="ro-RO"/>
              </w:rPr>
              <w:t xml:space="preserve"> /</w:t>
            </w:r>
            <w:r>
              <w:rPr>
                <w:rFonts w:eastAsia="Calibri"/>
                <w:color w:val="000000"/>
                <w:sz w:val="22"/>
                <w:szCs w:val="22"/>
                <w:lang w:val="ro-RO" w:eastAsia="ro-RO"/>
              </w:rPr>
              <w:t xml:space="preserve"> utilizat ca </w:t>
            </w:r>
            <w:proofErr w:type="spellStart"/>
            <w:r>
              <w:rPr>
                <w:rFonts w:eastAsia="Calibri"/>
                <w:color w:val="000000"/>
                <w:sz w:val="22"/>
                <w:szCs w:val="22"/>
                <w:lang w:val="ro-RO" w:eastAsia="ro-RO"/>
              </w:rPr>
              <w:t>ignifugant</w:t>
            </w:r>
            <w:proofErr w:type="spellEnd"/>
            <w:r>
              <w:rPr>
                <w:rFonts w:eastAsia="Calibri"/>
                <w:color w:val="000000"/>
                <w:sz w:val="22"/>
                <w:szCs w:val="22"/>
                <w:lang w:val="ro-RO" w:eastAsia="ro-RO"/>
              </w:rPr>
              <w:t xml:space="preserve"> la fabricarea de spume poliuretanice de tip </w:t>
            </w:r>
            <w:r>
              <w:rPr>
                <w:rFonts w:eastAsia="Calibri"/>
                <w:sz w:val="22"/>
                <w:szCs w:val="22"/>
                <w:lang w:val="ro-RO" w:eastAsia="ro-RO"/>
              </w:rPr>
              <w:t>CMHR</w:t>
            </w:r>
          </w:p>
          <w:p w:rsidR="00DC3C65" w:rsidRDefault="00DC3C65">
            <w:pPr>
              <w:snapToGrid w:val="0"/>
              <w:rPr>
                <w:rFonts w:eastAsia="Calibri"/>
                <w:color w:val="000000"/>
                <w:sz w:val="22"/>
                <w:szCs w:val="22"/>
                <w:lang w:val="ro-RO" w:eastAsia="ro-RO"/>
              </w:rPr>
            </w:pP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 xml:space="preserve">Solid cristalin / Produsul nu necesita clasificare conform criteriilor GHS </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40</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Nu este periculos pentru mediul acvatic. Potențial redus de bioacumulare</w:t>
            </w:r>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de-DE"/>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sz w:val="22"/>
                <w:szCs w:val="22"/>
                <w:lang w:val="ro-RO" w:eastAsia="ro-RO"/>
              </w:rPr>
              <w:t>Depozitare în rezervorul TK23, în Big bag sau saci de 25 kg ,  în hala B2, închisă și acoperită (A), cu sistem de</w:t>
            </w:r>
            <w:r>
              <w:rPr>
                <w:rFonts w:eastAsia="Calibri"/>
                <w:sz w:val="22"/>
                <w:szCs w:val="22"/>
                <w:highlight w:val="red"/>
                <w:lang w:val="ro-RO" w:eastAsia="ro-RO"/>
              </w:rPr>
              <w:t xml:space="preserve"> </w:t>
            </w:r>
            <w:r w:rsidRPr="009A6EBF">
              <w:rPr>
                <w:rFonts w:eastAsia="Calibri"/>
                <w:color w:val="auto"/>
                <w:sz w:val="22"/>
                <w:szCs w:val="22"/>
                <w:lang w:val="ro-RO" w:eastAsia="ro-RO"/>
              </w:rPr>
              <w:t xml:space="preserve">evacuare a aerului </w:t>
            </w:r>
            <w:r>
              <w:rPr>
                <w:rFonts w:eastAsia="Calibri"/>
                <w:sz w:val="22"/>
                <w:szCs w:val="22"/>
                <w:lang w:val="ro-RO" w:eastAsia="ro-RO"/>
              </w:rPr>
              <w:t xml:space="preserve">(B). Risc redus de accident. </w:t>
            </w:r>
          </w:p>
          <w:p w:rsidR="00DC3C65" w:rsidRDefault="008E3E00">
            <w:pPr>
              <w:snapToGrid w:val="0"/>
              <w:rPr>
                <w:lang w:val="ro-RO"/>
              </w:rPr>
            </w:pPr>
            <w:r>
              <w:rPr>
                <w:rFonts w:eastAsia="Calibri"/>
                <w:sz w:val="22"/>
                <w:szCs w:val="22"/>
                <w:lang w:val="ro-RO" w:eastAsia="ro-RO"/>
              </w:rPr>
              <w:t xml:space="preserve">Stoc max. 15 </w:t>
            </w:r>
            <w:proofErr w:type="spellStart"/>
            <w:r>
              <w:rPr>
                <w:rFonts w:eastAsia="Calibri"/>
                <w:sz w:val="22"/>
                <w:szCs w:val="22"/>
                <w:lang w:val="ro-RO" w:eastAsia="ro-RO"/>
              </w:rPr>
              <w:t>to</w:t>
            </w:r>
            <w:proofErr w:type="spellEnd"/>
          </w:p>
        </w:tc>
      </w:tr>
      <w:tr w:rsidR="00DC3C65" w:rsidTr="00866DBA">
        <w:trPr>
          <w:trHeight w:val="336"/>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b/>
                <w:sz w:val="22"/>
                <w:szCs w:val="22"/>
                <w:lang w:val="ro-RO" w:eastAsia="ro-RO"/>
              </w:rPr>
              <w:t xml:space="preserve">TCPP </w:t>
            </w:r>
            <w:r>
              <w:rPr>
                <w:rFonts w:eastAsia="Calibri"/>
                <w:sz w:val="22"/>
                <w:szCs w:val="22"/>
                <w:lang w:val="ro-RO" w:eastAsia="ro-RO"/>
              </w:rPr>
              <w:t>/</w:t>
            </w:r>
            <w:r>
              <w:rPr>
                <w:rFonts w:eastAsia="Calibri"/>
                <w:color w:val="000000"/>
                <w:sz w:val="22"/>
                <w:szCs w:val="22"/>
                <w:lang w:val="ro-RO" w:eastAsia="ro-RO"/>
              </w:rPr>
              <w:t xml:space="preserve"> utilizat ca </w:t>
            </w:r>
            <w:proofErr w:type="spellStart"/>
            <w:r>
              <w:rPr>
                <w:rFonts w:eastAsia="Calibri"/>
                <w:color w:val="000000"/>
                <w:sz w:val="22"/>
                <w:szCs w:val="22"/>
                <w:lang w:val="ro-RO" w:eastAsia="ro-RO"/>
              </w:rPr>
              <w:t>ignifugant</w:t>
            </w:r>
            <w:proofErr w:type="spellEnd"/>
            <w:r>
              <w:rPr>
                <w:rFonts w:eastAsia="Calibri"/>
                <w:color w:val="000000"/>
                <w:sz w:val="22"/>
                <w:szCs w:val="22"/>
                <w:lang w:val="ro-RO" w:eastAsia="ro-RO"/>
              </w:rPr>
              <w:t xml:space="preserve"> la fabricarea de spume poliuretanice de tip CME și </w:t>
            </w:r>
            <w:r>
              <w:rPr>
                <w:rFonts w:eastAsia="Calibri"/>
                <w:sz w:val="22"/>
                <w:szCs w:val="22"/>
                <w:lang w:val="ro-RO" w:eastAsia="ro-RO"/>
              </w:rPr>
              <w:t>CMHR</w:t>
            </w:r>
          </w:p>
          <w:p w:rsidR="00DC3C65" w:rsidRDefault="00DC3C65">
            <w:pPr>
              <w:snapToGrid w:val="0"/>
              <w:rPr>
                <w:rFonts w:eastAsia="Calibri"/>
                <w:sz w:val="22"/>
                <w:szCs w:val="22"/>
                <w:lang w:val="ro-RO" w:eastAsia="ro-RO"/>
              </w:rPr>
            </w:pP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sz w:val="22"/>
                <w:szCs w:val="22"/>
                <w:lang w:val="ro-RO" w:eastAsia="ro-RO"/>
              </w:rPr>
              <w:t>Lichid organic / Fraze de pericol: H302</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sz w:val="22"/>
                <w:szCs w:val="22"/>
                <w:lang w:val="ro-RO" w:eastAsia="ro-RO"/>
              </w:rPr>
              <w:t>36</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Nu este periculos pentru mediul acvatic, nu este biodegradabil. Potențial redus de bioacumulare</w:t>
            </w:r>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de-DE"/>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sz w:val="22"/>
                <w:szCs w:val="22"/>
                <w:lang w:val="ro-RO" w:eastAsia="ro-RO"/>
              </w:rPr>
              <w:t xml:space="preserve">Depozitare în rezervorul TK21, în IBC sau butoaie de 200 l ,  în hala C, închisă și acoperită (A), cu sistem de </w:t>
            </w:r>
            <w:r w:rsidRPr="009A6EBF">
              <w:rPr>
                <w:rFonts w:eastAsia="Calibri"/>
                <w:color w:val="auto"/>
                <w:sz w:val="22"/>
                <w:szCs w:val="22"/>
                <w:lang w:val="ro-RO" w:eastAsia="ro-RO"/>
              </w:rPr>
              <w:t xml:space="preserve">evacuare a aerului </w:t>
            </w:r>
            <w:r>
              <w:rPr>
                <w:rFonts w:eastAsia="Calibri"/>
                <w:sz w:val="22"/>
                <w:szCs w:val="22"/>
                <w:lang w:val="ro-RO" w:eastAsia="ro-RO"/>
              </w:rPr>
              <w:t xml:space="preserve">(B). Risc redus de accident. </w:t>
            </w:r>
          </w:p>
          <w:p w:rsidR="00DC3C65" w:rsidRDefault="008E3E00">
            <w:pPr>
              <w:snapToGrid w:val="0"/>
              <w:rPr>
                <w:lang w:val="ro-RO"/>
              </w:rPr>
            </w:pPr>
            <w:r>
              <w:rPr>
                <w:rFonts w:eastAsia="Calibri"/>
                <w:sz w:val="22"/>
                <w:szCs w:val="22"/>
                <w:lang w:val="ro-RO" w:eastAsia="ro-RO"/>
              </w:rPr>
              <w:t xml:space="preserve">Stoc max. 5 </w:t>
            </w:r>
            <w:proofErr w:type="spellStart"/>
            <w:r>
              <w:rPr>
                <w:rFonts w:eastAsia="Calibri"/>
                <w:sz w:val="22"/>
                <w:szCs w:val="22"/>
                <w:lang w:val="ro-RO" w:eastAsia="ro-RO"/>
              </w:rPr>
              <w:t>to</w:t>
            </w:r>
            <w:proofErr w:type="spellEnd"/>
          </w:p>
        </w:tc>
      </w:tr>
      <w:tr w:rsidR="00DC3C65" w:rsidTr="00866DBA">
        <w:trPr>
          <w:trHeight w:val="396"/>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b/>
                <w:bCs/>
                <w:sz w:val="22"/>
                <w:szCs w:val="22"/>
                <w:lang w:val="ro-RO" w:eastAsia="ro-RO"/>
              </w:rPr>
              <w:t>Alcool denaturat</w:t>
            </w:r>
            <w:r>
              <w:rPr>
                <w:rFonts w:eastAsia="Calibri"/>
                <w:sz w:val="22"/>
                <w:szCs w:val="22"/>
                <w:lang w:val="ro-RO" w:eastAsia="ro-RO"/>
              </w:rPr>
              <w:t xml:space="preserve"> / Utilizat la spălarea/curățarea pieselor mașinii de spumare</w:t>
            </w: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sz w:val="22"/>
                <w:szCs w:val="22"/>
                <w:lang w:val="ro-RO" w:eastAsia="ro-RO"/>
              </w:rPr>
              <w:t>Lichid organic / Fraze de pericol: H319</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sz w:val="22"/>
                <w:szCs w:val="22"/>
                <w:lang w:val="ro-RO" w:eastAsia="ro-RO"/>
              </w:rPr>
              <w:t>2,5</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sz w:val="22"/>
                <w:szCs w:val="22"/>
                <w:lang w:val="ro-RO" w:eastAsia="ro-RO"/>
              </w:rPr>
              <w:t>80 % în deșeuri restul în aer</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Nu este periculos pentru mediul acvatic</w:t>
            </w:r>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de-DE"/>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sz w:val="22"/>
                <w:szCs w:val="22"/>
                <w:lang w:val="ro-RO" w:eastAsia="ro-RO"/>
              </w:rPr>
              <w:t xml:space="preserve">Depozitare în butoaie de 200 l,  în hala B, închisă și acoperită (A), cu sistem de </w:t>
            </w:r>
            <w:r w:rsidRPr="009A6EBF">
              <w:rPr>
                <w:rFonts w:eastAsia="Calibri"/>
                <w:color w:val="auto"/>
                <w:sz w:val="22"/>
                <w:szCs w:val="22"/>
                <w:lang w:val="ro-RO" w:eastAsia="ro-RO"/>
              </w:rPr>
              <w:t xml:space="preserve">evacuare a aerului </w:t>
            </w:r>
            <w:r>
              <w:rPr>
                <w:rFonts w:eastAsia="Calibri"/>
                <w:sz w:val="22"/>
                <w:szCs w:val="22"/>
                <w:lang w:val="ro-RO" w:eastAsia="ro-RO"/>
              </w:rPr>
              <w:t xml:space="preserve">(B). Risc redus de accident. </w:t>
            </w:r>
          </w:p>
          <w:p w:rsidR="00DC3C65" w:rsidRDefault="008E3E00">
            <w:pPr>
              <w:snapToGrid w:val="0"/>
              <w:rPr>
                <w:lang w:val="ro-RO"/>
              </w:rPr>
            </w:pPr>
            <w:r>
              <w:rPr>
                <w:rFonts w:eastAsia="Calibri"/>
                <w:sz w:val="22"/>
                <w:szCs w:val="22"/>
                <w:lang w:val="ro-RO" w:eastAsia="ro-RO"/>
              </w:rPr>
              <w:t xml:space="preserve">Stoc max. 0,4 </w:t>
            </w:r>
            <w:proofErr w:type="spellStart"/>
            <w:r>
              <w:rPr>
                <w:rFonts w:eastAsia="Calibri"/>
                <w:sz w:val="22"/>
                <w:szCs w:val="22"/>
                <w:lang w:val="ro-RO" w:eastAsia="ro-RO"/>
              </w:rPr>
              <w:t>to</w:t>
            </w:r>
            <w:proofErr w:type="spellEnd"/>
          </w:p>
        </w:tc>
      </w:tr>
      <w:tr w:rsidR="00DC3C65" w:rsidTr="00866DBA">
        <w:trPr>
          <w:trHeight w:val="348"/>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b/>
                <w:bCs/>
                <w:sz w:val="22"/>
                <w:szCs w:val="22"/>
                <w:lang w:val="ro-RO" w:eastAsia="ro-RO"/>
              </w:rPr>
              <w:t>Agent de spumare</w:t>
            </w:r>
            <w:r>
              <w:rPr>
                <w:rFonts w:eastAsia="Calibri"/>
                <w:sz w:val="22"/>
                <w:szCs w:val="22"/>
                <w:lang w:val="ro-RO" w:eastAsia="ro-RO"/>
              </w:rPr>
              <w:t xml:space="preserve"> / La prepararea spumei pentru stingere incendii</w:t>
            </w: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sz w:val="22"/>
                <w:szCs w:val="22"/>
                <w:lang w:val="ro-RO" w:eastAsia="ro-RO"/>
              </w:rPr>
              <w:t>Lichid organic (</w:t>
            </w:r>
            <w:r>
              <w:rPr>
                <w:sz w:val="22"/>
                <w:szCs w:val="22"/>
                <w:lang w:val="ro-RO"/>
              </w:rPr>
              <w:t>ARC 3X3S C6 )</w:t>
            </w:r>
            <w:r>
              <w:rPr>
                <w:rFonts w:eastAsia="Calibri"/>
                <w:sz w:val="22"/>
                <w:szCs w:val="22"/>
                <w:lang w:val="ro-RO" w:eastAsia="ro-RO"/>
              </w:rPr>
              <w:t xml:space="preserve">/ Fraze </w:t>
            </w:r>
            <w:r>
              <w:rPr>
                <w:rFonts w:eastAsia="Calibri"/>
                <w:sz w:val="22"/>
                <w:szCs w:val="22"/>
                <w:lang w:val="ro-RO" w:eastAsia="ro-RO"/>
              </w:rPr>
              <w:lastRenderedPageBreak/>
              <w:t>de pericol: H319</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sz w:val="22"/>
                <w:szCs w:val="22"/>
                <w:lang w:val="ro-RO" w:eastAsia="ro-RO"/>
              </w:rPr>
              <w:lastRenderedPageBreak/>
              <w:t>Consum doar în caz de incendiu</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sz w:val="22"/>
                <w:szCs w:val="22"/>
                <w:lang w:val="ro-RO" w:eastAsia="ro-RO"/>
              </w:rPr>
              <w:t>100 % în apa</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 xml:space="preserve">Puțin periculos pentru mediu, nu este de așteptat să se </w:t>
            </w:r>
            <w:proofErr w:type="spellStart"/>
            <w:r>
              <w:rPr>
                <w:rFonts w:eastAsia="Calibri"/>
                <w:color w:val="000000"/>
                <w:sz w:val="22"/>
                <w:szCs w:val="22"/>
                <w:lang w:val="ro-RO" w:eastAsia="ro-RO"/>
              </w:rPr>
              <w:t>bioacumuleze</w:t>
            </w:r>
            <w:proofErr w:type="spellEnd"/>
            <w:r>
              <w:rPr>
                <w:rFonts w:eastAsia="Calibri"/>
                <w:color w:val="000000"/>
                <w:sz w:val="22"/>
                <w:szCs w:val="22"/>
                <w:lang w:val="ro-RO" w:eastAsia="ro-RO"/>
              </w:rPr>
              <w:t xml:space="preserve">. Neclasificat ca PBT sau </w:t>
            </w:r>
            <w:proofErr w:type="spellStart"/>
            <w:r>
              <w:rPr>
                <w:rFonts w:eastAsia="Calibri"/>
                <w:color w:val="000000"/>
                <w:sz w:val="22"/>
                <w:szCs w:val="22"/>
                <w:lang w:val="ro-RO" w:eastAsia="ro-RO"/>
              </w:rPr>
              <w:lastRenderedPageBreak/>
              <w:t>vPBT</w:t>
            </w:r>
            <w:proofErr w:type="spellEnd"/>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sz w:val="22"/>
                <w:szCs w:val="22"/>
                <w:lang w:val="ro-RO" w:eastAsia="ro-RO"/>
              </w:rPr>
              <w:lastRenderedPageBreak/>
              <w:t>Exista și alți agenți de spumare dar impactul asupra mediului este similar</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sz w:val="22"/>
                <w:szCs w:val="22"/>
                <w:lang w:val="ro-RO" w:eastAsia="ro-RO"/>
              </w:rPr>
              <w:t xml:space="preserve">Depozitare în cele doua rezervoare de câte 7,5 mc fiecare din casa pompelor de incendiu, încăpere închisă și </w:t>
            </w:r>
            <w:r>
              <w:rPr>
                <w:rFonts w:eastAsia="Calibri"/>
                <w:sz w:val="22"/>
                <w:szCs w:val="22"/>
                <w:lang w:val="ro-RO" w:eastAsia="ro-RO"/>
              </w:rPr>
              <w:lastRenderedPageBreak/>
              <w:t xml:space="preserve">acoperita (A), cu sistem de </w:t>
            </w:r>
            <w:r w:rsidRPr="009A6EBF">
              <w:rPr>
                <w:rFonts w:eastAsia="Calibri"/>
                <w:color w:val="auto"/>
                <w:sz w:val="22"/>
                <w:szCs w:val="22"/>
                <w:lang w:val="ro-RO" w:eastAsia="ro-RO"/>
              </w:rPr>
              <w:t xml:space="preserve">evacuare a aerului </w:t>
            </w:r>
            <w:r>
              <w:rPr>
                <w:rFonts w:eastAsia="Calibri"/>
                <w:sz w:val="22"/>
                <w:szCs w:val="22"/>
                <w:lang w:val="ro-RO" w:eastAsia="ro-RO"/>
              </w:rPr>
              <w:t>(B). Fără risc de incendiu.</w:t>
            </w:r>
          </w:p>
          <w:p w:rsidR="00DC3C65" w:rsidRDefault="008E3E00">
            <w:pPr>
              <w:snapToGrid w:val="0"/>
              <w:rPr>
                <w:lang w:val="ro-RO"/>
              </w:rPr>
            </w:pPr>
            <w:r>
              <w:rPr>
                <w:rFonts w:eastAsia="Calibri"/>
                <w:sz w:val="22"/>
                <w:szCs w:val="22"/>
                <w:lang w:val="ro-RO" w:eastAsia="ro-RO"/>
              </w:rPr>
              <w:t xml:space="preserve">Stoc max. 15 </w:t>
            </w:r>
            <w:proofErr w:type="spellStart"/>
            <w:r>
              <w:rPr>
                <w:rFonts w:eastAsia="Calibri"/>
                <w:sz w:val="22"/>
                <w:szCs w:val="22"/>
                <w:lang w:val="ro-RO" w:eastAsia="ro-RO"/>
              </w:rPr>
              <w:t>to</w:t>
            </w:r>
            <w:proofErr w:type="spellEnd"/>
            <w:r>
              <w:rPr>
                <w:rFonts w:eastAsia="Calibri"/>
                <w:sz w:val="22"/>
                <w:szCs w:val="22"/>
                <w:lang w:val="ro-RO" w:eastAsia="ro-RO"/>
              </w:rPr>
              <w:t xml:space="preserve"> (soluție apoasa 3 %)</w:t>
            </w:r>
          </w:p>
        </w:tc>
      </w:tr>
      <w:tr w:rsidR="00DC3C65" w:rsidTr="00866DBA">
        <w:trPr>
          <w:trHeight w:val="456"/>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b/>
                <w:bCs/>
                <w:sz w:val="22"/>
                <w:szCs w:val="22"/>
                <w:lang w:val="ro-RO" w:eastAsia="ro-RO"/>
              </w:rPr>
              <w:lastRenderedPageBreak/>
              <w:t>Agent frigorific</w:t>
            </w:r>
            <w:r>
              <w:rPr>
                <w:rFonts w:eastAsia="Calibri"/>
                <w:sz w:val="22"/>
                <w:szCs w:val="22"/>
                <w:lang w:val="ro-RO" w:eastAsia="ro-RO"/>
              </w:rPr>
              <w:t xml:space="preserve"> în </w:t>
            </w:r>
            <w:proofErr w:type="spellStart"/>
            <w:r>
              <w:rPr>
                <w:rFonts w:eastAsia="Calibri"/>
                <w:sz w:val="22"/>
                <w:szCs w:val="22"/>
                <w:lang w:val="ro-RO" w:eastAsia="ro-RO"/>
              </w:rPr>
              <w:t>chillere</w:t>
            </w:r>
            <w:proofErr w:type="spellEnd"/>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pStyle w:val="Default"/>
            </w:pPr>
            <w:r>
              <w:rPr>
                <w:rFonts w:ascii="Times New Roman" w:hAnsi="Times New Roman" w:cs="Times New Roman"/>
                <w:sz w:val="22"/>
                <w:szCs w:val="22"/>
                <w:lang w:val="ro-RO"/>
              </w:rPr>
              <w:t>Gaz comprimat ( Refrigerant R410A) / Fraze de pericol H280</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sz w:val="22"/>
                <w:szCs w:val="22"/>
                <w:lang w:val="ro-RO" w:eastAsia="ro-RO"/>
              </w:rPr>
              <w:t>Fără consum (</w:t>
            </w:r>
            <w:r>
              <w:rPr>
                <w:rFonts w:eastAsia="Calibri"/>
                <w:i/>
                <w:iCs/>
                <w:sz w:val="22"/>
                <w:szCs w:val="22"/>
                <w:lang w:val="ro-RO" w:eastAsia="ro-RO"/>
              </w:rPr>
              <w:t>se înlocuiește conform cărții tehnice a utilajului</w:t>
            </w:r>
            <w:r>
              <w:rPr>
                <w:rFonts w:eastAsia="Calibri"/>
                <w:sz w:val="22"/>
                <w:szCs w:val="22"/>
                <w:lang w:val="ro-RO" w:eastAsia="ro-RO"/>
              </w:rPr>
              <w:t>)</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sz w:val="22"/>
                <w:szCs w:val="22"/>
                <w:lang w:val="ro-RO" w:eastAsia="ro-RO"/>
              </w:rPr>
              <w:t>100 % în deșeuri</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 xml:space="preserve">Fiind gaz nu prezintă pericol pentru mediul acvatic. Conține gaze cu efect de sera. Neclasificat ca PBT sau </w:t>
            </w:r>
            <w:proofErr w:type="spellStart"/>
            <w:r>
              <w:rPr>
                <w:rFonts w:eastAsia="Calibri"/>
                <w:color w:val="000000"/>
                <w:sz w:val="22"/>
                <w:szCs w:val="22"/>
                <w:lang w:val="ro-RO" w:eastAsia="ro-RO"/>
              </w:rPr>
              <w:t>vPBT</w:t>
            </w:r>
            <w:proofErr w:type="spellEnd"/>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sz w:val="22"/>
                <w:szCs w:val="22"/>
                <w:lang w:val="ro-RO" w:eastAsia="ro-RO"/>
              </w:rPr>
              <w:t>Exista și alți agenți frigorifici dar impactul asupra mediului este similar</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sz w:val="22"/>
                <w:szCs w:val="22"/>
                <w:lang w:val="ro-RO" w:eastAsia="ro-RO"/>
              </w:rPr>
              <w:t xml:space="preserve">Depozitare în </w:t>
            </w:r>
            <w:proofErr w:type="spellStart"/>
            <w:r>
              <w:rPr>
                <w:rFonts w:eastAsia="Calibri"/>
                <w:sz w:val="22"/>
                <w:szCs w:val="22"/>
                <w:lang w:val="ro-RO" w:eastAsia="ro-RO"/>
              </w:rPr>
              <w:t>chillere</w:t>
            </w:r>
            <w:proofErr w:type="spellEnd"/>
            <w:r>
              <w:rPr>
                <w:rFonts w:eastAsia="Calibri"/>
                <w:sz w:val="22"/>
                <w:szCs w:val="22"/>
                <w:lang w:val="ro-RO" w:eastAsia="ro-RO"/>
              </w:rPr>
              <w:t>, Fără risc de incendiu.</w:t>
            </w:r>
          </w:p>
          <w:p w:rsidR="00DC3C65" w:rsidRDefault="008E3E00">
            <w:pPr>
              <w:snapToGrid w:val="0"/>
              <w:rPr>
                <w:sz w:val="22"/>
                <w:szCs w:val="22"/>
                <w:lang w:val="ro-RO"/>
              </w:rPr>
            </w:pPr>
            <w:r>
              <w:rPr>
                <w:rFonts w:eastAsia="Calibri"/>
                <w:sz w:val="22"/>
                <w:szCs w:val="22"/>
                <w:lang w:val="ro-RO" w:eastAsia="ro-RO"/>
              </w:rPr>
              <w:t>Stoc maxim 29,7 kg</w:t>
            </w:r>
          </w:p>
        </w:tc>
      </w:tr>
      <w:tr w:rsidR="00DC3C65" w:rsidTr="00866DBA">
        <w:trPr>
          <w:trHeight w:val="396"/>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b/>
                <w:bCs/>
                <w:color w:val="000000"/>
                <w:sz w:val="22"/>
                <w:szCs w:val="22"/>
                <w:lang w:val="ro-RO" w:eastAsia="ro-RO"/>
              </w:rPr>
              <w:t>Gaz metan</w:t>
            </w:r>
            <w:r>
              <w:rPr>
                <w:rFonts w:eastAsia="Calibri"/>
                <w:color w:val="000000"/>
                <w:sz w:val="22"/>
                <w:szCs w:val="22"/>
                <w:lang w:val="ro-RO" w:eastAsia="ro-RO"/>
              </w:rPr>
              <w:t>/ Combustibil în centralele termice</w:t>
            </w: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Fraze de pericol: H220, H280</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154000 mc</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100 % în aer</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Nu este periculos pentru mediu acvatic (gaz natural). Nu îndepline</w:t>
            </w:r>
            <w:r>
              <w:rPr>
                <w:rFonts w:eastAsia="Calibri" w:cs="TT12o00"/>
                <w:color w:val="000000"/>
                <w:sz w:val="22"/>
                <w:szCs w:val="22"/>
                <w:lang w:val="ro-RO" w:eastAsia="ro-RO"/>
              </w:rPr>
              <w:t>ş</w:t>
            </w:r>
            <w:r>
              <w:rPr>
                <w:rFonts w:eastAsia="Calibri"/>
                <w:color w:val="000000"/>
                <w:sz w:val="22"/>
                <w:szCs w:val="22"/>
                <w:lang w:val="ro-RO" w:eastAsia="ro-RO"/>
              </w:rPr>
              <w:t xml:space="preserve">te criteriile pentru PBT sau </w:t>
            </w:r>
            <w:proofErr w:type="spellStart"/>
            <w:r>
              <w:rPr>
                <w:rFonts w:eastAsia="Calibri"/>
                <w:color w:val="000000"/>
                <w:sz w:val="22"/>
                <w:szCs w:val="22"/>
                <w:lang w:val="ro-RO" w:eastAsia="ro-RO"/>
              </w:rPr>
              <w:t>vPvB</w:t>
            </w:r>
            <w:proofErr w:type="spellEnd"/>
            <w:r>
              <w:rPr>
                <w:rFonts w:eastAsia="Calibri"/>
                <w:color w:val="000000"/>
                <w:sz w:val="22"/>
                <w:szCs w:val="22"/>
                <w:lang w:val="ro-RO" w:eastAsia="ro-RO"/>
              </w:rPr>
              <w:t>.</w:t>
            </w:r>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de-DE"/>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 xml:space="preserve">Nu se depozitează, pe amplasament exista doar cantitatea din conductele de transport. Risc foarte mare de incendiu. </w:t>
            </w:r>
          </w:p>
        </w:tc>
      </w:tr>
      <w:tr w:rsidR="00DC3C65" w:rsidTr="00866DBA">
        <w:trPr>
          <w:trHeight w:val="276"/>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b/>
                <w:bCs/>
                <w:color w:val="000000"/>
                <w:sz w:val="22"/>
                <w:szCs w:val="22"/>
                <w:lang w:val="ro-RO" w:eastAsia="ro-RO"/>
              </w:rPr>
              <w:t>Azot comprimat</w:t>
            </w:r>
            <w:r>
              <w:rPr>
                <w:rFonts w:eastAsia="Calibri"/>
                <w:color w:val="000000"/>
                <w:sz w:val="22"/>
                <w:szCs w:val="22"/>
                <w:lang w:val="ro-RO" w:eastAsia="ro-RO"/>
              </w:rPr>
              <w:t xml:space="preserve"> / Utilizat pentru asigurare perna inerta în rezervoarele de TDI</w:t>
            </w: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Fraze de pericol:  H280</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5000 mc</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100 % în aer</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 xml:space="preserve">Substanța naturala, Neclasificat ca PBT sau </w:t>
            </w:r>
            <w:proofErr w:type="spellStart"/>
            <w:r>
              <w:rPr>
                <w:rFonts w:eastAsia="Calibri"/>
                <w:color w:val="000000"/>
                <w:sz w:val="22"/>
                <w:szCs w:val="22"/>
                <w:lang w:val="ro-RO" w:eastAsia="ro-RO"/>
              </w:rPr>
              <w:t>vPBT</w:t>
            </w:r>
            <w:proofErr w:type="spellEnd"/>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de-DE"/>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Se depozitează în 2 containere a câte 12 butelii de 50 l fiecare, într-un țarc acoperit  situat în exteriorul halei  B2, pe latura sud-estica. Fără risc de incendiu.</w:t>
            </w:r>
          </w:p>
        </w:tc>
      </w:tr>
      <w:tr w:rsidR="00DC3C65" w:rsidTr="00866DBA">
        <w:trPr>
          <w:trHeight w:val="386"/>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b/>
                <w:bCs/>
                <w:color w:val="000000"/>
                <w:sz w:val="22"/>
                <w:szCs w:val="22"/>
                <w:lang w:val="ro-RO" w:eastAsia="ro-RO"/>
              </w:rPr>
              <w:t>Ulei mineral</w:t>
            </w:r>
            <w:r>
              <w:rPr>
                <w:rFonts w:eastAsia="Calibri"/>
                <w:color w:val="000000"/>
                <w:sz w:val="22"/>
                <w:szCs w:val="22"/>
                <w:lang w:val="ro-RO" w:eastAsia="ro-RO"/>
              </w:rPr>
              <w:t xml:space="preserve"> (</w:t>
            </w:r>
            <w:proofErr w:type="spellStart"/>
            <w:r>
              <w:rPr>
                <w:rFonts w:eastAsia="Calibri"/>
                <w:color w:val="000000"/>
                <w:sz w:val="22"/>
                <w:szCs w:val="22"/>
                <w:lang w:val="ro-RO" w:eastAsia="ro-RO"/>
              </w:rPr>
              <w:t>divinol</w:t>
            </w:r>
            <w:proofErr w:type="spellEnd"/>
            <w:r>
              <w:rPr>
                <w:rFonts w:eastAsia="Calibri"/>
                <w:color w:val="000000"/>
                <w:sz w:val="22"/>
                <w:szCs w:val="22"/>
                <w:lang w:val="ro-RO" w:eastAsia="ro-RO"/>
              </w:rPr>
              <w:t>) / Utilizat pentru ungere în diverse utilaje</w:t>
            </w: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Ulei de parafina cu DMSO sub 3 % / Fraze de pericol : H304</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 xml:space="preserve">0,4 </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100 % în deșeuri</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 xml:space="preserve">Nu este clasificat ca fiind periculos pentru mediu și nu îndeplinește condițiile pentru o clasificare ca PVT sau </w:t>
            </w:r>
            <w:proofErr w:type="spellStart"/>
            <w:r>
              <w:rPr>
                <w:rFonts w:eastAsia="Calibri"/>
                <w:color w:val="000000"/>
                <w:sz w:val="22"/>
                <w:szCs w:val="22"/>
                <w:lang w:val="ro-RO" w:eastAsia="ro-RO"/>
              </w:rPr>
              <w:t>vPvB</w:t>
            </w:r>
            <w:proofErr w:type="spellEnd"/>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de-DE"/>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pStyle w:val="Default"/>
            </w:pPr>
            <w:r>
              <w:rPr>
                <w:rFonts w:ascii="Times New Roman" w:hAnsi="Times New Roman"/>
                <w:sz w:val="22"/>
                <w:szCs w:val="22"/>
                <w:lang w:val="ro-RO"/>
              </w:rPr>
              <w:t>Depozitat in butoi de 200 l, in cuvă de retenţie prevăzută cu grătar . Risc mediu de incendiu</w:t>
            </w:r>
          </w:p>
          <w:p w:rsidR="00DC3C65" w:rsidRDefault="00DC3C65">
            <w:pPr>
              <w:pStyle w:val="Default"/>
              <w:rPr>
                <w:rFonts w:ascii="Times New Roman" w:hAnsi="Times New Roman" w:cs="Times New Roman"/>
                <w:sz w:val="22"/>
                <w:szCs w:val="22"/>
                <w:lang w:val="ro-RO"/>
              </w:rPr>
            </w:pPr>
          </w:p>
          <w:p w:rsidR="00DC3C65" w:rsidRDefault="00DC3C65">
            <w:pPr>
              <w:snapToGrid w:val="0"/>
              <w:rPr>
                <w:rFonts w:eastAsia="Calibri"/>
                <w:color w:val="000000"/>
                <w:sz w:val="22"/>
                <w:szCs w:val="22"/>
                <w:lang w:val="ro-RO" w:eastAsia="ro-RO"/>
              </w:rPr>
            </w:pPr>
          </w:p>
        </w:tc>
      </w:tr>
      <w:tr w:rsidR="00DC3C65" w:rsidTr="00866DBA">
        <w:trPr>
          <w:trHeight w:val="386"/>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b/>
                <w:bCs/>
                <w:color w:val="000000"/>
                <w:sz w:val="22"/>
                <w:szCs w:val="22"/>
                <w:lang w:val="ro-RO" w:eastAsia="ro-RO"/>
              </w:rPr>
              <w:t xml:space="preserve">Cărbune activ </w:t>
            </w:r>
            <w:r>
              <w:rPr>
                <w:rFonts w:eastAsia="Calibri"/>
                <w:color w:val="000000"/>
                <w:sz w:val="22"/>
                <w:szCs w:val="22"/>
                <w:lang w:val="ro-RO" w:eastAsia="ro-RO"/>
              </w:rPr>
              <w:t>/ Utilizat pentru captarea TDI în gazele captate de la spumare și eventual depozitare înainte de a fi emise în atmosferă</w:t>
            </w: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 xml:space="preserve">Produsul nu necesita clasificare conform criteriilor GHS </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Fără consum (</w:t>
            </w:r>
            <w:r>
              <w:rPr>
                <w:rFonts w:eastAsia="Calibri"/>
                <w:i/>
                <w:iCs/>
                <w:color w:val="000000"/>
                <w:sz w:val="22"/>
                <w:szCs w:val="22"/>
                <w:lang w:val="ro-RO" w:eastAsia="ro-RO"/>
              </w:rPr>
              <w:t>se înlocuiește după epuizare</w:t>
            </w:r>
            <w:r>
              <w:rPr>
                <w:rFonts w:eastAsia="Calibri"/>
                <w:color w:val="000000"/>
                <w:sz w:val="22"/>
                <w:szCs w:val="22"/>
                <w:lang w:val="ro-RO" w:eastAsia="ro-RO"/>
              </w:rPr>
              <w:t>)</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100 % în deșeuri</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color w:val="000000"/>
                <w:sz w:val="22"/>
                <w:szCs w:val="22"/>
                <w:lang w:val="ro-RO" w:eastAsia="ro-RO"/>
              </w:rPr>
              <w:t xml:space="preserve">Nu este clasificat ca fiind periculos pentru mediu și nu îndeplinește condițiile pentru o clasificare ca PVT sau </w:t>
            </w:r>
            <w:proofErr w:type="spellStart"/>
            <w:r>
              <w:rPr>
                <w:rFonts w:eastAsia="Calibri"/>
                <w:color w:val="000000"/>
                <w:sz w:val="22"/>
                <w:szCs w:val="22"/>
                <w:lang w:val="ro-RO" w:eastAsia="ro-RO"/>
              </w:rPr>
              <w:t>vPvB</w:t>
            </w:r>
            <w:proofErr w:type="spellEnd"/>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de-DE"/>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rFonts w:eastAsia="Calibri"/>
                <w:sz w:val="22"/>
                <w:szCs w:val="22"/>
                <w:lang w:val="ro-RO" w:eastAsia="ro-RO"/>
              </w:rPr>
              <w:t>Depozitare în filtru cu cărbune, Risc mediu de incendiu.</w:t>
            </w:r>
          </w:p>
          <w:p w:rsidR="00DC3C65" w:rsidRDefault="008E3E00">
            <w:pPr>
              <w:snapToGrid w:val="0"/>
              <w:rPr>
                <w:lang w:val="ro-RO"/>
              </w:rPr>
            </w:pPr>
            <w:r>
              <w:rPr>
                <w:rFonts w:eastAsia="Calibri"/>
                <w:sz w:val="22"/>
                <w:szCs w:val="22"/>
                <w:lang w:val="ro-RO" w:eastAsia="ro-RO"/>
              </w:rPr>
              <w:t xml:space="preserve">Stoc maxim 10 </w:t>
            </w:r>
            <w:proofErr w:type="spellStart"/>
            <w:r>
              <w:rPr>
                <w:rFonts w:eastAsia="Calibri"/>
                <w:sz w:val="22"/>
                <w:szCs w:val="22"/>
                <w:lang w:val="ro-RO" w:eastAsia="ro-RO"/>
              </w:rPr>
              <w:t>to</w:t>
            </w:r>
            <w:proofErr w:type="spellEnd"/>
          </w:p>
        </w:tc>
      </w:tr>
      <w:tr w:rsidR="00DC3C65" w:rsidTr="00866DBA">
        <w:trPr>
          <w:trHeight w:val="2021"/>
        </w:trPr>
        <w:tc>
          <w:tcPr>
            <w:tcW w:w="2106"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b/>
                <w:bCs/>
                <w:sz w:val="22"/>
                <w:szCs w:val="22"/>
                <w:lang w:val="ro-RO"/>
              </w:rPr>
              <w:lastRenderedPageBreak/>
              <w:t>Motorină</w:t>
            </w:r>
            <w:r>
              <w:rPr>
                <w:sz w:val="22"/>
                <w:szCs w:val="22"/>
                <w:lang w:val="ro-RO"/>
              </w:rPr>
              <w:t xml:space="preserve"> / Utilizată pentru acționarea motopompelor de incendiu</w:t>
            </w:r>
          </w:p>
        </w:tc>
        <w:tc>
          <w:tcPr>
            <w:tcW w:w="1399" w:type="dxa"/>
            <w:tcBorders>
              <w:top w:val="single" w:sz="4" w:space="0" w:color="000001"/>
              <w:left w:val="single" w:sz="4" w:space="0" w:color="000001"/>
              <w:bottom w:val="single" w:sz="4" w:space="0" w:color="000001"/>
            </w:tcBorders>
            <w:shd w:val="clear" w:color="auto" w:fill="auto"/>
            <w:vAlign w:val="center"/>
          </w:tcPr>
          <w:p w:rsidR="00DC3C65" w:rsidRDefault="008E3E00">
            <w:pPr>
              <w:pStyle w:val="Default"/>
            </w:pPr>
            <w:r>
              <w:rPr>
                <w:rFonts w:ascii="Times New Roman" w:hAnsi="Times New Roman"/>
                <w:sz w:val="22"/>
                <w:lang w:val="ro-RO"/>
              </w:rPr>
              <w:t xml:space="preserve">Combustibil/ Fraze de pericol: H351,  </w:t>
            </w:r>
          </w:p>
          <w:p w:rsidR="00DC3C65" w:rsidRDefault="008E3E00">
            <w:pPr>
              <w:pStyle w:val="Default"/>
              <w:rPr>
                <w:rFonts w:ascii="Times New Roman" w:hAnsi="Times New Roman"/>
                <w:lang w:val="ro-RO"/>
              </w:rPr>
            </w:pPr>
            <w:r>
              <w:rPr>
                <w:rFonts w:ascii="Times New Roman" w:hAnsi="Times New Roman"/>
                <w:sz w:val="22"/>
                <w:lang w:val="ro-RO"/>
              </w:rPr>
              <w:t xml:space="preserve">H226, H304, </w:t>
            </w:r>
          </w:p>
          <w:p w:rsidR="00DC3C65" w:rsidRDefault="008E3E00">
            <w:pPr>
              <w:pStyle w:val="Default"/>
              <w:rPr>
                <w:lang w:val="ro-RO"/>
              </w:rPr>
            </w:pPr>
            <w:r>
              <w:rPr>
                <w:rFonts w:ascii="Times New Roman" w:hAnsi="Times New Roman"/>
                <w:sz w:val="22"/>
                <w:lang w:val="ro-RO"/>
              </w:rPr>
              <w:t xml:space="preserve">H315, H332, </w:t>
            </w:r>
            <w:r>
              <w:rPr>
                <w:sz w:val="22"/>
                <w:lang w:val="ro-RO"/>
              </w:rPr>
              <w:t xml:space="preserve"> </w:t>
            </w:r>
          </w:p>
          <w:p w:rsidR="00DC3C65" w:rsidRDefault="008E3E00">
            <w:pPr>
              <w:pStyle w:val="Default"/>
            </w:pPr>
            <w:r>
              <w:rPr>
                <w:rFonts w:ascii="Times New Roman" w:hAnsi="Times New Roman"/>
                <w:sz w:val="22"/>
                <w:lang w:val="ro-RO"/>
              </w:rPr>
              <w:t xml:space="preserve">H373, H411 </w:t>
            </w:r>
          </w:p>
        </w:tc>
        <w:tc>
          <w:tcPr>
            <w:tcW w:w="142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rFonts w:eastAsia="Calibri"/>
                <w:sz w:val="22"/>
                <w:szCs w:val="22"/>
                <w:lang w:val="ro-RO" w:eastAsia="ro-RO"/>
              </w:rPr>
              <w:t>Consum doar în caz de incendiu</w:t>
            </w:r>
          </w:p>
        </w:tc>
        <w:tc>
          <w:tcPr>
            <w:tcW w:w="181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pPr>
            <w:r>
              <w:rPr>
                <w:lang w:val="ro-RO"/>
              </w:rPr>
              <w:t>100 % în atmosferă</w:t>
            </w:r>
          </w:p>
        </w:tc>
        <w:tc>
          <w:tcPr>
            <w:tcW w:w="2547" w:type="dxa"/>
            <w:tcBorders>
              <w:top w:val="single" w:sz="4" w:space="0" w:color="000001"/>
              <w:left w:val="single" w:sz="4" w:space="0" w:color="000001"/>
              <w:bottom w:val="single" w:sz="4" w:space="0" w:color="000001"/>
            </w:tcBorders>
            <w:shd w:val="clear" w:color="auto" w:fill="auto"/>
            <w:vAlign w:val="center"/>
          </w:tcPr>
          <w:p w:rsidR="00DC3C65" w:rsidRDefault="008E3E00">
            <w:pPr>
              <w:pStyle w:val="Default"/>
            </w:pPr>
            <w:r>
              <w:rPr>
                <w:rFonts w:ascii="Times New Roman" w:hAnsi="Times New Roman"/>
                <w:sz w:val="22"/>
                <w:lang w:val="ro-RO"/>
              </w:rPr>
              <w:t xml:space="preserve">Periculos pentru mediul acvatic (categoria cronic 2 ) , nu este uşor biodegradabil,   susceptibil de bioacumulare </w:t>
            </w:r>
          </w:p>
        </w:tc>
        <w:tc>
          <w:tcPr>
            <w:tcW w:w="2433"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de-DE"/>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pPr>
            <w:r>
              <w:rPr>
                <w:sz w:val="22"/>
                <w:szCs w:val="22"/>
                <w:lang w:val="ro-RO"/>
              </w:rPr>
              <w:t>Depozitare în cele 5 rezervoare ale motopompelor aflate în casa pompelor de incendiu și în rezervorul generatorului de curent de avarie. Risc mediu de incendiu</w:t>
            </w:r>
          </w:p>
          <w:p w:rsidR="00DC3C65" w:rsidRDefault="008E3E00">
            <w:pPr>
              <w:snapToGrid w:val="0"/>
              <w:rPr>
                <w:lang w:val="ro-RO"/>
              </w:rPr>
            </w:pPr>
            <w:r>
              <w:rPr>
                <w:sz w:val="22"/>
                <w:szCs w:val="22"/>
                <w:lang w:val="ro-RO"/>
              </w:rPr>
              <w:t>Stoc maxim 1510 l</w:t>
            </w:r>
          </w:p>
        </w:tc>
      </w:tr>
      <w:tr w:rsidR="00DC3C65" w:rsidTr="00866DBA">
        <w:trPr>
          <w:trHeight w:val="1314"/>
        </w:trPr>
        <w:tc>
          <w:tcPr>
            <w:tcW w:w="14588" w:type="dxa"/>
            <w:gridSpan w:val="7"/>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Pr="009A6EBF" w:rsidRDefault="008E3E00">
            <w:pPr>
              <w:rPr>
                <w:i/>
                <w:iCs/>
                <w:color w:val="auto"/>
              </w:rPr>
            </w:pPr>
            <w:r w:rsidRPr="009A6EBF">
              <w:rPr>
                <w:rFonts w:cs="Arial"/>
                <w:b/>
                <w:bCs/>
                <w:i/>
                <w:iCs/>
                <w:color w:val="auto"/>
                <w:sz w:val="20"/>
                <w:szCs w:val="20"/>
                <w:vertAlign w:val="superscript"/>
                <w:lang w:eastAsia="ro-RO"/>
              </w:rPr>
              <w:t>*</w:t>
            </w:r>
            <w:r w:rsidRPr="009A6EBF">
              <w:rPr>
                <w:rFonts w:cs="Arial"/>
                <w:b/>
                <w:bCs/>
                <w:i/>
                <w:iCs/>
                <w:color w:val="auto"/>
                <w:sz w:val="20"/>
                <w:szCs w:val="20"/>
                <w:lang w:eastAsia="ro-RO"/>
              </w:rPr>
              <w:t>)</w:t>
            </w:r>
            <w:r w:rsidRPr="009A6EBF">
              <w:rPr>
                <w:rFonts w:cs="Arial"/>
                <w:i/>
                <w:iCs/>
                <w:color w:val="auto"/>
                <w:sz w:val="20"/>
                <w:szCs w:val="20"/>
                <w:lang w:eastAsia="ro-RO"/>
              </w:rPr>
              <w:t xml:space="preserve"> </w:t>
            </w:r>
          </w:p>
          <w:p w:rsidR="00DC3C65" w:rsidRPr="009A6EBF" w:rsidRDefault="008E3E00">
            <w:pPr>
              <w:rPr>
                <w:i/>
                <w:iCs/>
                <w:color w:val="auto"/>
              </w:rPr>
            </w:pPr>
            <w:r w:rsidRPr="009A6EBF">
              <w:rPr>
                <w:rFonts w:cs="Arial"/>
                <w:i/>
                <w:iCs/>
                <w:color w:val="auto"/>
                <w:sz w:val="20"/>
                <w:szCs w:val="20"/>
                <w:lang w:eastAsia="ro-RO"/>
              </w:rPr>
              <w:t xml:space="preserve">A - </w:t>
            </w:r>
            <w:proofErr w:type="spellStart"/>
            <w:r w:rsidRPr="009A6EBF">
              <w:rPr>
                <w:rFonts w:cs="Arial"/>
                <w:i/>
                <w:iCs/>
                <w:color w:val="auto"/>
                <w:sz w:val="20"/>
                <w:szCs w:val="20"/>
                <w:lang w:eastAsia="ro-RO"/>
              </w:rPr>
              <w:t>Exista</w:t>
            </w:r>
            <w:proofErr w:type="spellEnd"/>
            <w:r w:rsidRPr="009A6EBF">
              <w:rPr>
                <w:rFonts w:cs="Arial"/>
                <w:i/>
                <w:iCs/>
                <w:color w:val="auto"/>
                <w:sz w:val="20"/>
                <w:szCs w:val="20"/>
                <w:lang w:eastAsia="ro-RO"/>
              </w:rPr>
              <w:t xml:space="preserve"> o </w:t>
            </w:r>
            <w:proofErr w:type="spellStart"/>
            <w:r w:rsidRPr="009A6EBF">
              <w:rPr>
                <w:rFonts w:cs="Arial"/>
                <w:i/>
                <w:iCs/>
                <w:color w:val="auto"/>
                <w:sz w:val="20"/>
                <w:szCs w:val="20"/>
                <w:lang w:eastAsia="ro-RO"/>
              </w:rPr>
              <w:t>zona</w:t>
            </w:r>
            <w:proofErr w:type="spellEnd"/>
            <w:r w:rsidRPr="009A6EBF">
              <w:rPr>
                <w:rFonts w:cs="Arial"/>
                <w:i/>
                <w:iCs/>
                <w:color w:val="auto"/>
                <w:sz w:val="20"/>
                <w:szCs w:val="20"/>
                <w:lang w:eastAsia="ro-RO"/>
              </w:rPr>
              <w:t xml:space="preserve"> de </w:t>
            </w:r>
            <w:proofErr w:type="spellStart"/>
            <w:r w:rsidRPr="009A6EBF">
              <w:rPr>
                <w:rFonts w:cs="Arial"/>
                <w:i/>
                <w:iCs/>
                <w:color w:val="auto"/>
                <w:sz w:val="20"/>
                <w:szCs w:val="20"/>
                <w:lang w:eastAsia="ro-RO"/>
              </w:rPr>
              <w:t>depozitare</w:t>
            </w:r>
            <w:proofErr w:type="spellEnd"/>
            <w:r w:rsidRPr="009A6EBF">
              <w:rPr>
                <w:rFonts w:cs="Arial"/>
                <w:i/>
                <w:iCs/>
                <w:color w:val="auto"/>
                <w:sz w:val="20"/>
                <w:szCs w:val="20"/>
                <w:lang w:eastAsia="ro-RO"/>
              </w:rPr>
              <w:t xml:space="preserve"> </w:t>
            </w:r>
            <w:proofErr w:type="spellStart"/>
            <w:r w:rsidRPr="009A6EBF">
              <w:rPr>
                <w:rFonts w:cs="Arial"/>
                <w:i/>
                <w:iCs/>
                <w:color w:val="auto"/>
                <w:sz w:val="20"/>
                <w:szCs w:val="20"/>
                <w:lang w:eastAsia="ro-RO"/>
              </w:rPr>
              <w:t>acoperita</w:t>
            </w:r>
            <w:proofErr w:type="spellEnd"/>
            <w:r w:rsidRPr="009A6EBF">
              <w:rPr>
                <w:rFonts w:cs="Arial"/>
                <w:i/>
                <w:iCs/>
                <w:color w:val="auto"/>
                <w:sz w:val="20"/>
                <w:szCs w:val="20"/>
                <w:lang w:eastAsia="ro-RO"/>
              </w:rPr>
              <w:t xml:space="preserve"> (i) </w:t>
            </w:r>
            <w:proofErr w:type="spellStart"/>
            <w:r w:rsidRPr="009A6EBF">
              <w:rPr>
                <w:rFonts w:cs="Arial"/>
                <w:i/>
                <w:iCs/>
                <w:color w:val="auto"/>
                <w:sz w:val="20"/>
                <w:szCs w:val="20"/>
                <w:lang w:eastAsia="ro-RO"/>
              </w:rPr>
              <w:t>sau</w:t>
            </w:r>
            <w:proofErr w:type="spellEnd"/>
            <w:r w:rsidRPr="009A6EBF">
              <w:rPr>
                <w:rFonts w:cs="Arial"/>
                <w:i/>
                <w:iCs/>
                <w:color w:val="auto"/>
                <w:sz w:val="20"/>
                <w:szCs w:val="20"/>
                <w:lang w:eastAsia="ro-RO"/>
              </w:rPr>
              <w:t xml:space="preserve"> </w:t>
            </w:r>
            <w:proofErr w:type="spellStart"/>
            <w:r w:rsidRPr="009A6EBF">
              <w:rPr>
                <w:rFonts w:cs="Arial"/>
                <w:i/>
                <w:iCs/>
                <w:color w:val="auto"/>
                <w:sz w:val="20"/>
                <w:szCs w:val="20"/>
                <w:lang w:eastAsia="ro-RO"/>
              </w:rPr>
              <w:t>complet</w:t>
            </w:r>
            <w:proofErr w:type="spellEnd"/>
            <w:r w:rsidRPr="009A6EBF">
              <w:rPr>
                <w:rFonts w:cs="Arial"/>
                <w:i/>
                <w:iCs/>
                <w:color w:val="auto"/>
                <w:sz w:val="20"/>
                <w:szCs w:val="20"/>
                <w:lang w:eastAsia="ro-RO"/>
              </w:rPr>
              <w:t xml:space="preserve"> </w:t>
            </w:r>
            <w:proofErr w:type="spellStart"/>
            <w:r w:rsidRPr="009A6EBF">
              <w:rPr>
                <w:rFonts w:cs="Arial"/>
                <w:i/>
                <w:iCs/>
                <w:color w:val="auto"/>
                <w:sz w:val="20"/>
                <w:szCs w:val="20"/>
                <w:lang w:eastAsia="ro-RO"/>
              </w:rPr>
              <w:t>ingradita</w:t>
            </w:r>
            <w:proofErr w:type="spellEnd"/>
            <w:r w:rsidRPr="009A6EBF">
              <w:rPr>
                <w:rFonts w:cs="Arial"/>
                <w:i/>
                <w:iCs/>
                <w:color w:val="auto"/>
                <w:sz w:val="20"/>
                <w:szCs w:val="20"/>
                <w:lang w:eastAsia="ro-RO"/>
              </w:rPr>
              <w:t xml:space="preserve"> (ii). </w:t>
            </w:r>
          </w:p>
          <w:p w:rsidR="00DC3C65" w:rsidRPr="009A6EBF" w:rsidRDefault="008E3E00">
            <w:pPr>
              <w:rPr>
                <w:i/>
                <w:iCs/>
                <w:color w:val="auto"/>
              </w:rPr>
            </w:pPr>
            <w:r w:rsidRPr="009A6EBF">
              <w:rPr>
                <w:rFonts w:cs="Arial"/>
                <w:i/>
                <w:iCs/>
                <w:color w:val="auto"/>
                <w:sz w:val="20"/>
                <w:szCs w:val="20"/>
                <w:lang w:eastAsia="ro-RO"/>
              </w:rPr>
              <w:t xml:space="preserve">B - </w:t>
            </w:r>
            <w:proofErr w:type="spellStart"/>
            <w:r w:rsidRPr="009A6EBF">
              <w:rPr>
                <w:rFonts w:cs="Arial"/>
                <w:i/>
                <w:iCs/>
                <w:color w:val="auto"/>
                <w:sz w:val="20"/>
                <w:szCs w:val="20"/>
                <w:lang w:eastAsia="ro-RO"/>
              </w:rPr>
              <w:t>Exista</w:t>
            </w:r>
            <w:proofErr w:type="spellEnd"/>
            <w:r w:rsidRPr="009A6EBF">
              <w:rPr>
                <w:rFonts w:cs="Arial"/>
                <w:i/>
                <w:iCs/>
                <w:color w:val="auto"/>
                <w:sz w:val="20"/>
                <w:szCs w:val="20"/>
                <w:lang w:eastAsia="ro-RO"/>
              </w:rPr>
              <w:t xml:space="preserve"> un </w:t>
            </w:r>
            <w:proofErr w:type="spellStart"/>
            <w:r w:rsidRPr="009A6EBF">
              <w:rPr>
                <w:rFonts w:cs="Arial"/>
                <w:i/>
                <w:iCs/>
                <w:color w:val="auto"/>
                <w:sz w:val="20"/>
                <w:szCs w:val="20"/>
                <w:lang w:eastAsia="ro-RO"/>
              </w:rPr>
              <w:t>sistem</w:t>
            </w:r>
            <w:proofErr w:type="spellEnd"/>
            <w:r w:rsidRPr="009A6EBF">
              <w:rPr>
                <w:rFonts w:cs="Arial"/>
                <w:i/>
                <w:iCs/>
                <w:color w:val="auto"/>
                <w:sz w:val="20"/>
                <w:szCs w:val="20"/>
                <w:lang w:eastAsia="ro-RO"/>
              </w:rPr>
              <w:t xml:space="preserve"> de </w:t>
            </w:r>
            <w:proofErr w:type="spellStart"/>
            <w:r w:rsidRPr="009A6EBF">
              <w:rPr>
                <w:rFonts w:cs="Arial"/>
                <w:i/>
                <w:iCs/>
                <w:color w:val="auto"/>
                <w:sz w:val="20"/>
                <w:szCs w:val="20"/>
                <w:lang w:eastAsia="ro-RO"/>
              </w:rPr>
              <w:t>evacuare</w:t>
            </w:r>
            <w:proofErr w:type="spellEnd"/>
            <w:r w:rsidRPr="009A6EBF">
              <w:rPr>
                <w:rFonts w:cs="Arial"/>
                <w:i/>
                <w:iCs/>
                <w:color w:val="auto"/>
                <w:sz w:val="20"/>
                <w:szCs w:val="20"/>
                <w:lang w:eastAsia="ro-RO"/>
              </w:rPr>
              <w:t xml:space="preserve"> a </w:t>
            </w:r>
            <w:proofErr w:type="spellStart"/>
            <w:r w:rsidRPr="009A6EBF">
              <w:rPr>
                <w:rFonts w:cs="Arial"/>
                <w:i/>
                <w:iCs/>
                <w:color w:val="auto"/>
                <w:sz w:val="20"/>
                <w:szCs w:val="20"/>
                <w:lang w:eastAsia="ro-RO"/>
              </w:rPr>
              <w:t>aerului</w:t>
            </w:r>
            <w:proofErr w:type="spellEnd"/>
            <w:r w:rsidRPr="009A6EBF">
              <w:rPr>
                <w:rFonts w:cs="Arial"/>
                <w:i/>
                <w:iCs/>
                <w:color w:val="auto"/>
                <w:sz w:val="20"/>
                <w:szCs w:val="20"/>
                <w:lang w:eastAsia="ro-RO"/>
              </w:rPr>
              <w:t xml:space="preserve">. </w:t>
            </w:r>
          </w:p>
          <w:p w:rsidR="00DC3C65" w:rsidRPr="009A6EBF" w:rsidRDefault="008E3E00">
            <w:pPr>
              <w:rPr>
                <w:i/>
                <w:iCs/>
                <w:color w:val="auto"/>
              </w:rPr>
            </w:pPr>
            <w:r w:rsidRPr="009A6EBF">
              <w:rPr>
                <w:rFonts w:cs="Arial"/>
                <w:i/>
                <w:iCs/>
                <w:color w:val="auto"/>
                <w:sz w:val="20"/>
                <w:szCs w:val="20"/>
                <w:lang w:eastAsia="ro-RO"/>
              </w:rPr>
              <w:t xml:space="preserve">C - </w:t>
            </w:r>
            <w:proofErr w:type="spellStart"/>
            <w:r w:rsidRPr="009A6EBF">
              <w:rPr>
                <w:rFonts w:cs="Arial"/>
                <w:i/>
                <w:iCs/>
                <w:color w:val="auto"/>
                <w:sz w:val="20"/>
                <w:szCs w:val="20"/>
                <w:lang w:eastAsia="ro-RO"/>
              </w:rPr>
              <w:t>Sunt</w:t>
            </w:r>
            <w:proofErr w:type="spellEnd"/>
            <w:r w:rsidRPr="009A6EBF">
              <w:rPr>
                <w:rFonts w:cs="Arial"/>
                <w:i/>
                <w:iCs/>
                <w:color w:val="auto"/>
                <w:sz w:val="20"/>
                <w:szCs w:val="20"/>
                <w:lang w:eastAsia="ro-RO"/>
              </w:rPr>
              <w:t xml:space="preserve"> </w:t>
            </w:r>
            <w:proofErr w:type="spellStart"/>
            <w:r w:rsidRPr="009A6EBF">
              <w:rPr>
                <w:rFonts w:cs="Arial"/>
                <w:i/>
                <w:iCs/>
                <w:color w:val="auto"/>
                <w:sz w:val="20"/>
                <w:szCs w:val="20"/>
                <w:lang w:eastAsia="ro-RO"/>
              </w:rPr>
              <w:t>incluse</w:t>
            </w:r>
            <w:proofErr w:type="spellEnd"/>
            <w:r w:rsidRPr="009A6EBF">
              <w:rPr>
                <w:rFonts w:cs="Arial"/>
                <w:i/>
                <w:iCs/>
                <w:color w:val="auto"/>
                <w:sz w:val="20"/>
                <w:szCs w:val="20"/>
                <w:lang w:eastAsia="ro-RO"/>
              </w:rPr>
              <w:t xml:space="preserve"> </w:t>
            </w:r>
            <w:proofErr w:type="spellStart"/>
            <w:r w:rsidRPr="009A6EBF">
              <w:rPr>
                <w:rFonts w:cs="Arial"/>
                <w:i/>
                <w:iCs/>
                <w:color w:val="auto"/>
                <w:sz w:val="20"/>
                <w:szCs w:val="20"/>
                <w:lang w:eastAsia="ro-RO"/>
              </w:rPr>
              <w:t>sisteme</w:t>
            </w:r>
            <w:proofErr w:type="spellEnd"/>
            <w:r w:rsidRPr="009A6EBF">
              <w:rPr>
                <w:rFonts w:cs="Arial"/>
                <w:i/>
                <w:iCs/>
                <w:color w:val="auto"/>
                <w:sz w:val="20"/>
                <w:szCs w:val="20"/>
                <w:lang w:eastAsia="ro-RO"/>
              </w:rPr>
              <w:t xml:space="preserve"> de </w:t>
            </w:r>
            <w:proofErr w:type="spellStart"/>
            <w:r w:rsidRPr="009A6EBF">
              <w:rPr>
                <w:rFonts w:cs="Arial"/>
                <w:i/>
                <w:iCs/>
                <w:color w:val="auto"/>
                <w:sz w:val="20"/>
                <w:szCs w:val="20"/>
                <w:lang w:eastAsia="ro-RO"/>
              </w:rPr>
              <w:t>drenare</w:t>
            </w:r>
            <w:proofErr w:type="spellEnd"/>
            <w:r w:rsidRPr="009A6EBF">
              <w:rPr>
                <w:rFonts w:cs="Arial"/>
                <w:i/>
                <w:iCs/>
                <w:color w:val="auto"/>
                <w:sz w:val="20"/>
                <w:szCs w:val="20"/>
                <w:lang w:eastAsia="ro-RO"/>
              </w:rPr>
              <w:t xml:space="preserve"> </w:t>
            </w:r>
            <w:proofErr w:type="spellStart"/>
            <w:r w:rsidRPr="009A6EBF">
              <w:rPr>
                <w:rFonts w:cs="Arial"/>
                <w:i/>
                <w:iCs/>
                <w:color w:val="auto"/>
                <w:sz w:val="20"/>
                <w:szCs w:val="20"/>
                <w:lang w:eastAsia="ro-RO"/>
              </w:rPr>
              <w:t>si</w:t>
            </w:r>
            <w:proofErr w:type="spellEnd"/>
            <w:r w:rsidRPr="009A6EBF">
              <w:rPr>
                <w:rFonts w:cs="Arial"/>
                <w:i/>
                <w:iCs/>
                <w:color w:val="auto"/>
                <w:sz w:val="20"/>
                <w:szCs w:val="20"/>
                <w:lang w:eastAsia="ro-RO"/>
              </w:rPr>
              <w:t xml:space="preserve"> </w:t>
            </w:r>
            <w:proofErr w:type="spellStart"/>
            <w:r w:rsidRPr="009A6EBF">
              <w:rPr>
                <w:rFonts w:cs="Arial"/>
                <w:i/>
                <w:iCs/>
                <w:color w:val="auto"/>
                <w:sz w:val="20"/>
                <w:szCs w:val="20"/>
                <w:lang w:eastAsia="ro-RO"/>
              </w:rPr>
              <w:t>tratare</w:t>
            </w:r>
            <w:proofErr w:type="spellEnd"/>
            <w:r w:rsidRPr="009A6EBF">
              <w:rPr>
                <w:rFonts w:cs="Arial"/>
                <w:i/>
                <w:iCs/>
                <w:color w:val="auto"/>
                <w:sz w:val="20"/>
                <w:szCs w:val="20"/>
                <w:lang w:eastAsia="ro-RO"/>
              </w:rPr>
              <w:t xml:space="preserve"> a </w:t>
            </w:r>
            <w:proofErr w:type="spellStart"/>
            <w:r w:rsidRPr="009A6EBF">
              <w:rPr>
                <w:rFonts w:cs="Arial"/>
                <w:i/>
                <w:iCs/>
                <w:color w:val="auto"/>
                <w:sz w:val="20"/>
                <w:szCs w:val="20"/>
                <w:lang w:eastAsia="ro-RO"/>
              </w:rPr>
              <w:t>lichidelor</w:t>
            </w:r>
            <w:proofErr w:type="spellEnd"/>
            <w:r w:rsidRPr="009A6EBF">
              <w:rPr>
                <w:rFonts w:cs="Arial"/>
                <w:i/>
                <w:iCs/>
                <w:color w:val="auto"/>
                <w:sz w:val="20"/>
                <w:szCs w:val="20"/>
                <w:lang w:eastAsia="ro-RO"/>
              </w:rPr>
              <w:t xml:space="preserve"> </w:t>
            </w:r>
            <w:proofErr w:type="spellStart"/>
            <w:r w:rsidRPr="009A6EBF">
              <w:rPr>
                <w:rFonts w:cs="Arial"/>
                <w:i/>
                <w:iCs/>
                <w:color w:val="auto"/>
                <w:sz w:val="20"/>
                <w:szCs w:val="20"/>
                <w:lang w:eastAsia="ro-RO"/>
              </w:rPr>
              <w:t>inainte</w:t>
            </w:r>
            <w:proofErr w:type="spellEnd"/>
            <w:r w:rsidRPr="009A6EBF">
              <w:rPr>
                <w:rFonts w:cs="Arial"/>
                <w:i/>
                <w:iCs/>
                <w:color w:val="auto"/>
                <w:sz w:val="20"/>
                <w:szCs w:val="20"/>
                <w:lang w:eastAsia="ro-RO"/>
              </w:rPr>
              <w:t xml:space="preserve"> de </w:t>
            </w:r>
            <w:proofErr w:type="spellStart"/>
            <w:r w:rsidRPr="009A6EBF">
              <w:rPr>
                <w:rFonts w:cs="Arial"/>
                <w:i/>
                <w:iCs/>
                <w:color w:val="auto"/>
                <w:sz w:val="20"/>
                <w:szCs w:val="20"/>
                <w:lang w:eastAsia="ro-RO"/>
              </w:rPr>
              <w:t>evacuare</w:t>
            </w:r>
            <w:proofErr w:type="spellEnd"/>
            <w:r w:rsidRPr="009A6EBF">
              <w:rPr>
                <w:rFonts w:cs="Arial"/>
                <w:i/>
                <w:iCs/>
                <w:color w:val="auto"/>
                <w:sz w:val="20"/>
                <w:szCs w:val="20"/>
                <w:lang w:eastAsia="ro-RO"/>
              </w:rPr>
              <w:t xml:space="preserve">. </w:t>
            </w:r>
          </w:p>
          <w:p w:rsidR="00DC3C65" w:rsidRDefault="008E3E00">
            <w:pPr>
              <w:snapToGrid w:val="0"/>
              <w:rPr>
                <w:i/>
                <w:iCs/>
                <w:color w:val="CE181E"/>
              </w:rPr>
            </w:pPr>
            <w:r w:rsidRPr="009A6EBF">
              <w:rPr>
                <w:rFonts w:cs="Arial"/>
                <w:i/>
                <w:iCs/>
                <w:color w:val="auto"/>
                <w:sz w:val="20"/>
                <w:szCs w:val="20"/>
                <w:lang w:eastAsia="ro-RO"/>
              </w:rPr>
              <w:t xml:space="preserve">D - </w:t>
            </w:r>
            <w:proofErr w:type="spellStart"/>
            <w:r w:rsidRPr="009A6EBF">
              <w:rPr>
                <w:rFonts w:cs="Arial"/>
                <w:i/>
                <w:iCs/>
                <w:color w:val="auto"/>
                <w:sz w:val="20"/>
                <w:szCs w:val="20"/>
                <w:lang w:eastAsia="ro-RO"/>
              </w:rPr>
              <w:t>Exista</w:t>
            </w:r>
            <w:proofErr w:type="spellEnd"/>
            <w:r w:rsidRPr="009A6EBF">
              <w:rPr>
                <w:rFonts w:cs="Arial"/>
                <w:i/>
                <w:iCs/>
                <w:color w:val="auto"/>
                <w:sz w:val="20"/>
                <w:szCs w:val="20"/>
                <w:lang w:eastAsia="ro-RO"/>
              </w:rPr>
              <w:t xml:space="preserve"> </w:t>
            </w:r>
            <w:proofErr w:type="spellStart"/>
            <w:r w:rsidRPr="009A6EBF">
              <w:rPr>
                <w:rFonts w:cs="Arial"/>
                <w:i/>
                <w:iCs/>
                <w:color w:val="auto"/>
                <w:sz w:val="20"/>
                <w:szCs w:val="20"/>
                <w:lang w:eastAsia="ro-RO"/>
              </w:rPr>
              <w:t>protectie</w:t>
            </w:r>
            <w:proofErr w:type="spellEnd"/>
            <w:r w:rsidRPr="009A6EBF">
              <w:rPr>
                <w:rFonts w:cs="Arial"/>
                <w:i/>
                <w:iCs/>
                <w:color w:val="auto"/>
                <w:sz w:val="20"/>
                <w:szCs w:val="20"/>
                <w:lang w:eastAsia="ro-RO"/>
              </w:rPr>
              <w:t xml:space="preserve"> </w:t>
            </w:r>
            <w:proofErr w:type="spellStart"/>
            <w:r w:rsidRPr="009A6EBF">
              <w:rPr>
                <w:rFonts w:cs="Arial"/>
                <w:i/>
                <w:iCs/>
                <w:color w:val="auto"/>
                <w:sz w:val="20"/>
                <w:szCs w:val="20"/>
                <w:lang w:eastAsia="ro-RO"/>
              </w:rPr>
              <w:t>impotriva</w:t>
            </w:r>
            <w:proofErr w:type="spellEnd"/>
            <w:r w:rsidRPr="009A6EBF">
              <w:rPr>
                <w:rFonts w:cs="Arial"/>
                <w:i/>
                <w:iCs/>
                <w:color w:val="auto"/>
                <w:sz w:val="20"/>
                <w:szCs w:val="20"/>
                <w:lang w:eastAsia="ro-RO"/>
              </w:rPr>
              <w:t xml:space="preserve"> </w:t>
            </w:r>
            <w:proofErr w:type="spellStart"/>
            <w:r w:rsidRPr="009A6EBF">
              <w:rPr>
                <w:rFonts w:cs="Arial"/>
                <w:i/>
                <w:iCs/>
                <w:color w:val="auto"/>
                <w:sz w:val="20"/>
                <w:szCs w:val="20"/>
                <w:lang w:eastAsia="ro-RO"/>
              </w:rPr>
              <w:t>inundatiilor</w:t>
            </w:r>
            <w:proofErr w:type="spellEnd"/>
            <w:r w:rsidRPr="009A6EBF">
              <w:rPr>
                <w:rFonts w:cs="Arial"/>
                <w:i/>
                <w:iCs/>
                <w:color w:val="auto"/>
                <w:sz w:val="20"/>
                <w:szCs w:val="20"/>
                <w:lang w:eastAsia="ro-RO"/>
              </w:rPr>
              <w:t xml:space="preserve"> </w:t>
            </w:r>
            <w:proofErr w:type="spellStart"/>
            <w:r w:rsidRPr="009A6EBF">
              <w:rPr>
                <w:rFonts w:cs="Arial"/>
                <w:i/>
                <w:iCs/>
                <w:color w:val="auto"/>
                <w:sz w:val="20"/>
                <w:szCs w:val="20"/>
                <w:lang w:eastAsia="ro-RO"/>
              </w:rPr>
              <w:t>sau</w:t>
            </w:r>
            <w:proofErr w:type="spellEnd"/>
            <w:r w:rsidRPr="009A6EBF">
              <w:rPr>
                <w:rFonts w:cs="Arial"/>
                <w:i/>
                <w:iCs/>
                <w:color w:val="auto"/>
                <w:sz w:val="20"/>
                <w:szCs w:val="20"/>
                <w:lang w:eastAsia="ro-RO"/>
              </w:rPr>
              <w:t xml:space="preserve"> de </w:t>
            </w:r>
            <w:proofErr w:type="spellStart"/>
            <w:r w:rsidRPr="009A6EBF">
              <w:rPr>
                <w:rFonts w:cs="Arial"/>
                <w:i/>
                <w:iCs/>
                <w:color w:val="auto"/>
                <w:sz w:val="20"/>
                <w:szCs w:val="20"/>
                <w:lang w:eastAsia="ro-RO"/>
              </w:rPr>
              <w:t>patrundere</w:t>
            </w:r>
            <w:proofErr w:type="spellEnd"/>
            <w:r w:rsidRPr="009A6EBF">
              <w:rPr>
                <w:rFonts w:cs="Arial"/>
                <w:i/>
                <w:iCs/>
                <w:color w:val="auto"/>
                <w:sz w:val="20"/>
                <w:szCs w:val="20"/>
                <w:lang w:eastAsia="ro-RO"/>
              </w:rPr>
              <w:t xml:space="preserve"> a </w:t>
            </w:r>
            <w:proofErr w:type="spellStart"/>
            <w:r w:rsidRPr="009A6EBF">
              <w:rPr>
                <w:rFonts w:cs="Arial"/>
                <w:i/>
                <w:iCs/>
                <w:color w:val="auto"/>
                <w:sz w:val="20"/>
                <w:szCs w:val="20"/>
                <w:lang w:eastAsia="ro-RO"/>
              </w:rPr>
              <w:t>apei</w:t>
            </w:r>
            <w:proofErr w:type="spellEnd"/>
            <w:r w:rsidRPr="009A6EBF">
              <w:rPr>
                <w:rFonts w:cs="Arial"/>
                <w:i/>
                <w:iCs/>
                <w:color w:val="auto"/>
                <w:sz w:val="20"/>
                <w:szCs w:val="20"/>
                <w:lang w:eastAsia="ro-RO"/>
              </w:rPr>
              <w:t xml:space="preserve"> de la </w:t>
            </w:r>
            <w:proofErr w:type="spellStart"/>
            <w:r w:rsidRPr="009A6EBF">
              <w:rPr>
                <w:rFonts w:cs="Arial"/>
                <w:i/>
                <w:iCs/>
                <w:color w:val="auto"/>
                <w:sz w:val="20"/>
                <w:szCs w:val="20"/>
                <w:lang w:eastAsia="ro-RO"/>
              </w:rPr>
              <w:t>stingerea</w:t>
            </w:r>
            <w:proofErr w:type="spellEnd"/>
            <w:r w:rsidRPr="009A6EBF">
              <w:rPr>
                <w:rFonts w:cs="Arial"/>
                <w:i/>
                <w:iCs/>
                <w:color w:val="auto"/>
                <w:sz w:val="20"/>
                <w:szCs w:val="20"/>
                <w:lang w:eastAsia="ro-RO"/>
              </w:rPr>
              <w:t xml:space="preserve"> </w:t>
            </w:r>
            <w:proofErr w:type="spellStart"/>
            <w:r w:rsidRPr="009A6EBF">
              <w:rPr>
                <w:rFonts w:cs="Arial"/>
                <w:i/>
                <w:iCs/>
                <w:color w:val="auto"/>
                <w:sz w:val="20"/>
                <w:szCs w:val="20"/>
                <w:lang w:eastAsia="ro-RO"/>
              </w:rPr>
              <w:t>incendiilor</w:t>
            </w:r>
            <w:proofErr w:type="spellEnd"/>
            <w:r w:rsidRPr="009A6EBF">
              <w:rPr>
                <w:rFonts w:cs="Arial"/>
                <w:i/>
                <w:iCs/>
                <w:color w:val="auto"/>
                <w:sz w:val="20"/>
                <w:szCs w:val="20"/>
                <w:lang w:eastAsia="ro-RO"/>
              </w:rPr>
              <w:t xml:space="preserve">. </w:t>
            </w:r>
          </w:p>
        </w:tc>
      </w:tr>
    </w:tbl>
    <w:p w:rsidR="00DC3C65" w:rsidRDefault="00DC3C65">
      <w:pPr>
        <w:sectPr w:rsidR="00DC3C65">
          <w:headerReference w:type="default" r:id="rId11"/>
          <w:footerReference w:type="default" r:id="rId12"/>
          <w:pgSz w:w="16838" w:h="11906" w:orient="landscape"/>
          <w:pgMar w:top="1134" w:right="1134" w:bottom="1134" w:left="1701" w:header="720" w:footer="720" w:gutter="0"/>
          <w:cols w:space="708"/>
          <w:formProt w:val="0"/>
          <w:docGrid w:linePitch="360"/>
        </w:sectPr>
      </w:pPr>
    </w:p>
    <w:p w:rsidR="00DC3C65" w:rsidRDefault="00DC3C65">
      <w:pPr>
        <w:rPr>
          <w:lang w:val="ro-RO"/>
        </w:rPr>
      </w:pPr>
    </w:p>
    <w:p w:rsidR="00DC3C65" w:rsidRDefault="008E3E00">
      <w:pPr>
        <w:ind w:firstLine="720"/>
        <w:rPr>
          <w:lang w:val="ro-RO"/>
        </w:rPr>
      </w:pPr>
      <w:r>
        <w:rPr>
          <w:b/>
          <w:lang w:val="ro-RO"/>
        </w:rPr>
        <w:t xml:space="preserve">3.2. Cerinţele BAT </w:t>
      </w:r>
    </w:p>
    <w:p w:rsidR="00DC3C65" w:rsidRDefault="008E3E00">
      <w:pPr>
        <w:rPr>
          <w:lang w:val="ro-RO"/>
        </w:rPr>
      </w:pPr>
      <w:r>
        <w:rPr>
          <w:lang w:val="ro-RO"/>
        </w:rPr>
        <w:t xml:space="preserve"> </w:t>
      </w:r>
    </w:p>
    <w:tbl>
      <w:tblPr>
        <w:tblW w:w="9514"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516"/>
        <w:gridCol w:w="1636"/>
        <w:gridCol w:w="3362"/>
      </w:tblGrid>
      <w:tr w:rsidR="00DC3C65">
        <w:trPr>
          <w:cantSplit/>
          <w:trHeight w:val="1280"/>
          <w:jc w:val="center"/>
        </w:trPr>
        <w:tc>
          <w:tcPr>
            <w:tcW w:w="4516" w:type="dxa"/>
            <w:tcBorders>
              <w:top w:val="single" w:sz="4" w:space="0" w:color="000001"/>
              <w:left w:val="single" w:sz="4" w:space="0" w:color="000001"/>
              <w:bottom w:val="single" w:sz="4" w:space="0" w:color="000001"/>
            </w:tcBorders>
            <w:shd w:val="clear" w:color="auto" w:fill="CCCCCC"/>
            <w:vAlign w:val="center"/>
          </w:tcPr>
          <w:p w:rsidR="00DC3C65" w:rsidRDefault="008E3E00">
            <w:pPr>
              <w:jc w:val="center"/>
              <w:rPr>
                <w:lang w:val="ro-RO"/>
              </w:rPr>
            </w:pPr>
            <w:r>
              <w:rPr>
                <w:lang w:val="ro-RO"/>
              </w:rPr>
              <w:t>Cerinţa caracteristică a BAT</w:t>
            </w:r>
          </w:p>
        </w:tc>
        <w:tc>
          <w:tcPr>
            <w:tcW w:w="1636" w:type="dxa"/>
            <w:tcBorders>
              <w:top w:val="single" w:sz="4" w:space="0" w:color="000001"/>
              <w:left w:val="single" w:sz="4" w:space="0" w:color="000001"/>
              <w:bottom w:val="single" w:sz="4" w:space="0" w:color="000001"/>
            </w:tcBorders>
            <w:shd w:val="clear" w:color="auto" w:fill="CCCCCC"/>
            <w:vAlign w:val="center"/>
          </w:tcPr>
          <w:p w:rsidR="00DC3C65" w:rsidRDefault="008E3E00">
            <w:pPr>
              <w:jc w:val="center"/>
              <w:rPr>
                <w:lang w:val="ro-RO"/>
              </w:rPr>
            </w:pPr>
            <w:r>
              <w:rPr>
                <w:lang w:val="ro-RO"/>
              </w:rPr>
              <w:t>Răspuns</w:t>
            </w:r>
          </w:p>
        </w:tc>
        <w:tc>
          <w:tcPr>
            <w:tcW w:w="3362"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8E3E00">
            <w:pPr>
              <w:jc w:val="center"/>
              <w:rPr>
                <w:lang w:val="ro-RO"/>
              </w:rPr>
            </w:pPr>
            <w:r>
              <w:rPr>
                <w:lang w:val="ro-RO"/>
              </w:rPr>
              <w:t>Responsabilitate</w:t>
            </w:r>
          </w:p>
          <w:p w:rsidR="00DC3C65" w:rsidRDefault="008E3E00">
            <w:pPr>
              <w:jc w:val="center"/>
              <w:rPr>
                <w:lang w:val="ro-RO"/>
              </w:rPr>
            </w:pPr>
            <w:r>
              <w:rPr>
                <w:lang w:val="ro-RO"/>
              </w:rPr>
              <w:t>Indicaţi persoana sau grupul de persoane responsabil pentru fiecare cerinţă</w:t>
            </w:r>
          </w:p>
        </w:tc>
      </w:tr>
      <w:tr w:rsidR="00DC3C65">
        <w:trPr>
          <w:cantSplit/>
          <w:trHeight w:val="1156"/>
          <w:jc w:val="center"/>
        </w:trPr>
        <w:tc>
          <w:tcPr>
            <w:tcW w:w="4516"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Exista studii pe termen lung care sunt necesar a fi realizate pentru a stabili emisiile în mediu şi impactul materiilor prime şi materialelor utilizate?</w:t>
            </w:r>
          </w:p>
        </w:tc>
        <w:tc>
          <w:tcPr>
            <w:tcW w:w="1636" w:type="dxa"/>
            <w:tcBorders>
              <w:top w:val="single" w:sz="4" w:space="0" w:color="000001"/>
              <w:left w:val="single" w:sz="4" w:space="0" w:color="000001"/>
              <w:bottom w:val="single" w:sz="4" w:space="0" w:color="000001"/>
            </w:tcBorders>
            <w:shd w:val="clear" w:color="auto" w:fill="FFFFFF"/>
          </w:tcPr>
          <w:p w:rsidR="00DC3C65" w:rsidRDefault="008E3E00">
            <w:pPr>
              <w:snapToGrid w:val="0"/>
              <w:jc w:val="center"/>
              <w:rPr>
                <w:lang w:val="ro-RO"/>
              </w:rPr>
            </w:pPr>
            <w:r>
              <w:rPr>
                <w:lang w:val="ro-RO"/>
              </w:rPr>
              <w:t>NU</w:t>
            </w:r>
          </w:p>
        </w:tc>
        <w:tc>
          <w:tcPr>
            <w:tcW w:w="3362" w:type="dxa"/>
            <w:tcBorders>
              <w:top w:val="single" w:sz="4" w:space="0" w:color="000001"/>
              <w:left w:val="single" w:sz="4" w:space="0" w:color="000001"/>
              <w:bottom w:val="single" w:sz="4" w:space="0" w:color="000001"/>
              <w:right w:val="single" w:sz="4" w:space="0" w:color="000001"/>
            </w:tcBorders>
            <w:shd w:val="clear" w:color="auto" w:fill="CCCCCC"/>
          </w:tcPr>
          <w:p w:rsidR="00DC3C65" w:rsidRDefault="00DC3C65">
            <w:pPr>
              <w:snapToGrid w:val="0"/>
              <w:jc w:val="center"/>
              <w:rPr>
                <w:highlight w:val="green"/>
                <w:lang w:val="ro-RO"/>
              </w:rPr>
            </w:pPr>
          </w:p>
        </w:tc>
      </w:tr>
      <w:tr w:rsidR="00DC3C65">
        <w:trPr>
          <w:cantSplit/>
          <w:trHeight w:val="952"/>
          <w:jc w:val="center"/>
        </w:trPr>
        <w:tc>
          <w:tcPr>
            <w:tcW w:w="4516"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Listaţi orice substituţii identificate şi indicaţi data la care acestea vor fi finalizate, în cadrul programului de modernizare.</w:t>
            </w:r>
          </w:p>
        </w:tc>
        <w:tc>
          <w:tcPr>
            <w:tcW w:w="1636" w:type="dxa"/>
            <w:tcBorders>
              <w:top w:val="single" w:sz="4" w:space="0" w:color="000001"/>
              <w:left w:val="single" w:sz="4" w:space="0" w:color="000001"/>
              <w:bottom w:val="single" w:sz="4" w:space="0" w:color="000001"/>
            </w:tcBorders>
            <w:shd w:val="clear" w:color="auto" w:fill="FFFFFF"/>
          </w:tcPr>
          <w:p w:rsidR="00DC3C65" w:rsidRDefault="008E3E00">
            <w:pPr>
              <w:snapToGrid w:val="0"/>
              <w:jc w:val="center"/>
              <w:rPr>
                <w:highlight w:val="yellow"/>
                <w:lang w:val="ro-RO"/>
              </w:rPr>
            </w:pPr>
            <w:r>
              <w:rPr>
                <w:lang w:val="ro-RO"/>
              </w:rPr>
              <w:t>Nu e cazul</w:t>
            </w:r>
          </w:p>
        </w:tc>
        <w:tc>
          <w:tcPr>
            <w:tcW w:w="3362" w:type="dxa"/>
            <w:tcBorders>
              <w:top w:val="single" w:sz="4" w:space="0" w:color="000001"/>
              <w:left w:val="single" w:sz="4" w:space="0" w:color="000001"/>
              <w:bottom w:val="single" w:sz="4" w:space="0" w:color="000001"/>
              <w:right w:val="single" w:sz="4" w:space="0" w:color="000001"/>
            </w:tcBorders>
            <w:shd w:val="clear" w:color="auto" w:fill="CCCCCC"/>
          </w:tcPr>
          <w:p w:rsidR="00DC3C65" w:rsidRDefault="00DC3C65">
            <w:pPr>
              <w:snapToGrid w:val="0"/>
              <w:jc w:val="center"/>
              <w:rPr>
                <w:highlight w:val="green"/>
                <w:lang w:val="ro-RO"/>
              </w:rPr>
            </w:pPr>
          </w:p>
        </w:tc>
      </w:tr>
      <w:tr w:rsidR="00DC3C65">
        <w:trPr>
          <w:cantSplit/>
          <w:trHeight w:val="967"/>
          <w:jc w:val="center"/>
        </w:trPr>
        <w:tc>
          <w:tcPr>
            <w:tcW w:w="4516"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Confirmaţi faptul că veţi menţine un inventar detaliat al materiilor prime utilizate pe amplasament?</w:t>
            </w:r>
          </w:p>
        </w:tc>
        <w:tc>
          <w:tcPr>
            <w:tcW w:w="1636"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Da</w:t>
            </w:r>
          </w:p>
        </w:tc>
        <w:tc>
          <w:tcPr>
            <w:tcW w:w="336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lang w:val="ro-RO"/>
              </w:rPr>
            </w:pPr>
            <w:r>
              <w:rPr>
                <w:lang w:val="ro-RO"/>
              </w:rPr>
              <w:t>Sistemul ERP-SAP</w:t>
            </w:r>
          </w:p>
          <w:p w:rsidR="00DC3C65" w:rsidRDefault="008E3E00">
            <w:pPr>
              <w:snapToGrid w:val="0"/>
              <w:jc w:val="center"/>
              <w:rPr>
                <w:lang w:val="ro-RO"/>
              </w:rPr>
            </w:pPr>
            <w:r>
              <w:rPr>
                <w:lang w:val="ro-RO"/>
              </w:rPr>
              <w:t>(Responsabil Gestiune)</w:t>
            </w:r>
          </w:p>
        </w:tc>
      </w:tr>
      <w:tr w:rsidR="00DC3C65">
        <w:trPr>
          <w:cantSplit/>
          <w:trHeight w:val="1518"/>
          <w:jc w:val="center"/>
        </w:trPr>
        <w:tc>
          <w:tcPr>
            <w:tcW w:w="4516"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Confirmaţi faptul ca veţi menţine proceduri pentru revizuirea sistematică în concordanţă cu noile progrese referitoare la materiile prime şi utilizarea unora mai adecvate, cu un impact mai redus asupra mediului?</w:t>
            </w:r>
          </w:p>
        </w:tc>
        <w:tc>
          <w:tcPr>
            <w:tcW w:w="1636"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Da</w:t>
            </w:r>
          </w:p>
          <w:p w:rsidR="00DC3C65" w:rsidRDefault="008E3E00">
            <w:pPr>
              <w:snapToGrid w:val="0"/>
              <w:jc w:val="center"/>
              <w:rPr>
                <w:lang w:val="ro-RO"/>
              </w:rPr>
            </w:pPr>
            <w:r>
              <w:rPr>
                <w:lang w:val="ro-RO"/>
              </w:rPr>
              <w:t>Folosirea unor rețete pentru obținerea unor produse de înaltă calitate</w:t>
            </w:r>
          </w:p>
        </w:tc>
        <w:tc>
          <w:tcPr>
            <w:tcW w:w="336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color w:val="FF0000"/>
                <w:highlight w:val="green"/>
                <w:lang w:val="ro-RO"/>
              </w:rPr>
            </w:pPr>
            <w:r>
              <w:rPr>
                <w:lang w:val="ro-RO"/>
              </w:rPr>
              <w:t>Conducere</w:t>
            </w:r>
          </w:p>
          <w:p w:rsidR="00DC3C65" w:rsidRDefault="008E3E00">
            <w:pPr>
              <w:snapToGrid w:val="0"/>
              <w:jc w:val="center"/>
              <w:rPr>
                <w:color w:val="ED1C24"/>
                <w:highlight w:val="yellow"/>
                <w:lang w:val="ro-RO"/>
              </w:rPr>
            </w:pPr>
            <w:r>
              <w:rPr>
                <w:lang w:val="ro-RO"/>
              </w:rPr>
              <w:t>Responsabil calitate</w:t>
            </w:r>
          </w:p>
        </w:tc>
      </w:tr>
      <w:tr w:rsidR="00DC3C65">
        <w:trPr>
          <w:cantSplit/>
          <w:trHeight w:val="146"/>
          <w:jc w:val="center"/>
        </w:trPr>
        <w:tc>
          <w:tcPr>
            <w:tcW w:w="4516"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Confirmaţi faptul că aveţi proceduri de asigurare a calităţii pentru controlul materiilor prime?</w:t>
            </w:r>
          </w:p>
          <w:p w:rsidR="00DC3C65" w:rsidRDefault="008E3E00">
            <w:pPr>
              <w:jc w:val="center"/>
              <w:rPr>
                <w:lang w:val="ro-RO"/>
              </w:rPr>
            </w:pPr>
            <w:r>
              <w:rPr>
                <w:lang w:val="ro-RO"/>
              </w:rPr>
              <w:t>Includ aceste specificaţii pentru evaluarea oricăror modificări referitoare la impactul asupra mediului cauzat de impurităţile conţinute de materiile prime şi care modifică structura şi nivelul emisiilor?</w:t>
            </w:r>
          </w:p>
        </w:tc>
        <w:tc>
          <w:tcPr>
            <w:tcW w:w="1636"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Da</w:t>
            </w:r>
          </w:p>
          <w:p w:rsidR="00DC3C65" w:rsidRDefault="008E3E00">
            <w:pPr>
              <w:snapToGrid w:val="0"/>
              <w:jc w:val="center"/>
            </w:pPr>
            <w:r>
              <w:rPr>
                <w:lang w:val="ro-RO"/>
              </w:rPr>
              <w:t xml:space="preserve">Procesul de recepție cantitativa și calitativă a materiilor prime. </w:t>
            </w:r>
            <w:r w:rsidRPr="009A6EBF">
              <w:rPr>
                <w:color w:val="auto"/>
                <w:lang w:val="ro-RO"/>
              </w:rPr>
              <w:t>Fișele cu date de securitate ale substanțelor.</w:t>
            </w:r>
          </w:p>
        </w:tc>
        <w:tc>
          <w:tcPr>
            <w:tcW w:w="336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lang w:val="ro-RO"/>
              </w:rPr>
            </w:pPr>
            <w:r>
              <w:rPr>
                <w:lang w:val="ro-RO"/>
              </w:rPr>
              <w:t>Responsabil recepție/gestiune</w:t>
            </w:r>
          </w:p>
          <w:p w:rsidR="00DC3C65" w:rsidRDefault="008E3E00">
            <w:pPr>
              <w:snapToGrid w:val="0"/>
              <w:jc w:val="center"/>
              <w:rPr>
                <w:color w:val="ED1C24"/>
                <w:highlight w:val="yellow"/>
                <w:lang w:val="ro-RO"/>
              </w:rPr>
            </w:pPr>
            <w:r>
              <w:rPr>
                <w:lang w:val="ro-RO"/>
              </w:rPr>
              <w:t>Responsabil calitate</w:t>
            </w:r>
          </w:p>
        </w:tc>
      </w:tr>
    </w:tbl>
    <w:p w:rsidR="00DC3C65" w:rsidRDefault="008E3E00">
      <w:pPr>
        <w:rPr>
          <w:lang w:val="ro-RO"/>
        </w:rPr>
      </w:pPr>
      <w:r>
        <w:rPr>
          <w:lang w:val="ro-RO"/>
        </w:rPr>
        <w:t xml:space="preserve"> </w:t>
      </w:r>
    </w:p>
    <w:p w:rsidR="00DC3C65" w:rsidRDefault="008E3E00">
      <w:pPr>
        <w:jc w:val="both"/>
        <w:rPr>
          <w:highlight w:val="red"/>
          <w:lang w:val="ro-RO"/>
        </w:rPr>
      </w:pPr>
      <w:r>
        <w:rPr>
          <w:b/>
          <w:lang w:val="ro-RO"/>
        </w:rPr>
        <w:t>3.3. Auditul privind minimizarea deşeurilor (minimizarea utilizării materiilor prime)</w:t>
      </w:r>
    </w:p>
    <w:p w:rsidR="00DC3C65" w:rsidRDefault="00DC3C65">
      <w:pPr>
        <w:rPr>
          <w:lang w:val="ro-RO"/>
        </w:rPr>
      </w:pPr>
    </w:p>
    <w:tbl>
      <w:tblPr>
        <w:tblW w:w="10013"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26"/>
        <w:gridCol w:w="4677"/>
        <w:gridCol w:w="2410"/>
        <w:gridCol w:w="2500"/>
      </w:tblGrid>
      <w:tr w:rsidR="00DC3C65">
        <w:trPr>
          <w:cantSplit/>
          <w:trHeight w:val="424"/>
          <w:jc w:val="center"/>
        </w:trPr>
        <w:tc>
          <w:tcPr>
            <w:tcW w:w="425" w:type="dxa"/>
            <w:tcBorders>
              <w:top w:val="single" w:sz="4" w:space="0" w:color="000001"/>
              <w:left w:val="single" w:sz="4" w:space="0" w:color="000001"/>
              <w:bottom w:val="single" w:sz="4" w:space="0" w:color="000001"/>
            </w:tcBorders>
            <w:shd w:val="clear" w:color="auto" w:fill="CCCCCC"/>
          </w:tcPr>
          <w:p w:rsidR="00DC3C65" w:rsidRDefault="00DC3C65">
            <w:pPr>
              <w:snapToGrid w:val="0"/>
              <w:rPr>
                <w:lang w:val="ro-RO"/>
              </w:rPr>
            </w:pPr>
          </w:p>
        </w:tc>
        <w:tc>
          <w:tcPr>
            <w:tcW w:w="4677" w:type="dxa"/>
            <w:tcBorders>
              <w:top w:val="single" w:sz="4" w:space="0" w:color="000001"/>
              <w:left w:val="single" w:sz="4" w:space="0" w:color="000001"/>
              <w:bottom w:val="single" w:sz="4" w:space="0" w:color="000001"/>
            </w:tcBorders>
            <w:shd w:val="clear" w:color="auto" w:fill="CCCCCC"/>
            <w:vAlign w:val="center"/>
          </w:tcPr>
          <w:p w:rsidR="00DC3C65" w:rsidRDefault="008E3E00">
            <w:pPr>
              <w:jc w:val="center"/>
              <w:rPr>
                <w:lang w:val="ro-RO"/>
              </w:rPr>
            </w:pPr>
            <w:r>
              <w:rPr>
                <w:lang w:val="ro-RO"/>
              </w:rPr>
              <w:t>Cerinţa caracteristică a BAT</w:t>
            </w:r>
          </w:p>
        </w:tc>
        <w:tc>
          <w:tcPr>
            <w:tcW w:w="2410" w:type="dxa"/>
            <w:tcBorders>
              <w:top w:val="single" w:sz="4" w:space="0" w:color="000001"/>
              <w:left w:val="single" w:sz="4" w:space="0" w:color="000001"/>
              <w:bottom w:val="single" w:sz="4" w:space="0" w:color="000001"/>
            </w:tcBorders>
            <w:shd w:val="clear" w:color="auto" w:fill="CCCCCC"/>
            <w:vAlign w:val="center"/>
          </w:tcPr>
          <w:p w:rsidR="00DC3C65" w:rsidRDefault="008E3E00">
            <w:pPr>
              <w:jc w:val="center"/>
              <w:rPr>
                <w:lang w:val="ro-RO"/>
              </w:rPr>
            </w:pPr>
            <w:r>
              <w:rPr>
                <w:lang w:val="ro-RO"/>
              </w:rPr>
              <w:t>Răspuns</w:t>
            </w:r>
          </w:p>
        </w:tc>
        <w:tc>
          <w:tcPr>
            <w:tcW w:w="2500"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8E3E00">
            <w:pPr>
              <w:jc w:val="center"/>
              <w:rPr>
                <w:lang w:val="ro-RO"/>
              </w:rPr>
            </w:pPr>
            <w:r>
              <w:rPr>
                <w:lang w:val="ro-RO"/>
              </w:rPr>
              <w:t>Responsabilitate</w:t>
            </w:r>
          </w:p>
          <w:p w:rsidR="00DC3C65" w:rsidRDefault="008E3E00">
            <w:pPr>
              <w:jc w:val="center"/>
              <w:rPr>
                <w:lang w:val="ro-RO"/>
              </w:rPr>
            </w:pPr>
            <w:r>
              <w:rPr>
                <w:i/>
                <w:iCs/>
                <w:lang w:val="ro-RO"/>
              </w:rPr>
              <w:t>Indicaţi persoana sau grupul de persoane responsabil pentru fiecare cerinţă</w:t>
            </w:r>
          </w:p>
        </w:tc>
      </w:tr>
      <w:tr w:rsidR="00DC3C65">
        <w:trPr>
          <w:cantSplit/>
          <w:trHeight w:val="564"/>
          <w:jc w:val="center"/>
        </w:trPr>
        <w:tc>
          <w:tcPr>
            <w:tcW w:w="425"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1</w:t>
            </w:r>
          </w:p>
        </w:tc>
        <w:tc>
          <w:tcPr>
            <w:tcW w:w="4677"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A fost realizat un audit al minimizării deşeurilor? Indicaţi data şi numărul de înregistrare al documentului.</w:t>
            </w:r>
          </w:p>
          <w:p w:rsidR="00DC3C65" w:rsidRDefault="008E3E00">
            <w:pPr>
              <w:rPr>
                <w:lang w:val="ro-RO"/>
              </w:rPr>
            </w:pPr>
            <w:r>
              <w:rPr>
                <w:lang w:val="ro-RO"/>
              </w:rPr>
              <w:t xml:space="preserve"> </w:t>
            </w:r>
          </w:p>
        </w:tc>
        <w:tc>
          <w:tcPr>
            <w:tcW w:w="2410"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Nu</w:t>
            </w:r>
          </w:p>
        </w:tc>
        <w:tc>
          <w:tcPr>
            <w:tcW w:w="250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highlight w:val="green"/>
                <w:lang w:val="ro-RO"/>
              </w:rPr>
            </w:pPr>
          </w:p>
        </w:tc>
      </w:tr>
      <w:tr w:rsidR="00DC3C65">
        <w:trPr>
          <w:cantSplit/>
          <w:trHeight w:val="677"/>
          <w:jc w:val="center"/>
        </w:trPr>
        <w:tc>
          <w:tcPr>
            <w:tcW w:w="425"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2</w:t>
            </w:r>
          </w:p>
        </w:tc>
        <w:tc>
          <w:tcPr>
            <w:tcW w:w="4677"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Listaţi principalele recomandări ale auditului şi data până la care ele vor fi implementate.</w:t>
            </w:r>
          </w:p>
          <w:p w:rsidR="00DC3C65" w:rsidRDefault="008E3E00">
            <w:pPr>
              <w:rPr>
                <w:lang w:val="ro-RO"/>
              </w:rPr>
            </w:pPr>
            <w:r>
              <w:rPr>
                <w:lang w:val="ro-RO"/>
              </w:rPr>
              <w:t>Anexaţi planul de acţiune cu măsurile necesare pentru corectarea neconformităţilor înregistrate în raportul de audit.</w:t>
            </w:r>
          </w:p>
        </w:tc>
        <w:tc>
          <w:tcPr>
            <w:tcW w:w="2410"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Nu este cazul</w:t>
            </w:r>
          </w:p>
        </w:tc>
        <w:tc>
          <w:tcPr>
            <w:tcW w:w="250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highlight w:val="green"/>
                <w:lang w:val="ro-RO"/>
              </w:rPr>
            </w:pPr>
          </w:p>
        </w:tc>
      </w:tr>
      <w:tr w:rsidR="00DC3C65">
        <w:trPr>
          <w:cantSplit/>
          <w:trHeight w:val="777"/>
          <w:jc w:val="center"/>
        </w:trPr>
        <w:tc>
          <w:tcPr>
            <w:tcW w:w="425"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lastRenderedPageBreak/>
              <w:t>3</w:t>
            </w:r>
          </w:p>
        </w:tc>
        <w:tc>
          <w:tcPr>
            <w:tcW w:w="4677"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Acolo unde un astfel de audit nu a fost realizat, identificaţi principalele oportunităţi de minimizare a deşeurilor şi data până la care ele vor fi implementate.</w:t>
            </w:r>
          </w:p>
        </w:tc>
        <w:tc>
          <w:tcPr>
            <w:tcW w:w="2410"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Plan de prevenire a generării deșeurilor din ambalaje</w:t>
            </w:r>
          </w:p>
        </w:tc>
        <w:tc>
          <w:tcPr>
            <w:tcW w:w="250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highlight w:val="green"/>
                <w:lang w:val="ro-RO"/>
              </w:rPr>
            </w:pPr>
            <w:r>
              <w:rPr>
                <w:lang w:val="ro-RO"/>
              </w:rPr>
              <w:t>Responsabil mediu</w:t>
            </w:r>
          </w:p>
          <w:p w:rsidR="00DC3C65" w:rsidRDefault="008E3E00">
            <w:pPr>
              <w:snapToGrid w:val="0"/>
              <w:rPr>
                <w:lang w:val="ro-RO"/>
              </w:rPr>
            </w:pPr>
            <w:r>
              <w:rPr>
                <w:lang w:val="ro-RO"/>
              </w:rPr>
              <w:t>Responsabil calitate</w:t>
            </w:r>
          </w:p>
        </w:tc>
      </w:tr>
      <w:tr w:rsidR="00DC3C65">
        <w:trPr>
          <w:cantSplit/>
          <w:trHeight w:val="400"/>
          <w:jc w:val="center"/>
        </w:trPr>
        <w:tc>
          <w:tcPr>
            <w:tcW w:w="425"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4</w:t>
            </w:r>
          </w:p>
        </w:tc>
        <w:tc>
          <w:tcPr>
            <w:tcW w:w="4677"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Indicaţi data programată pentru realizarea viitorului audit.</w:t>
            </w:r>
          </w:p>
        </w:tc>
        <w:tc>
          <w:tcPr>
            <w:tcW w:w="2410"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w:t>
            </w:r>
          </w:p>
        </w:tc>
        <w:tc>
          <w:tcPr>
            <w:tcW w:w="250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highlight w:val="yellow"/>
                <w:lang w:val="ro-RO"/>
              </w:rPr>
            </w:pPr>
            <w:r>
              <w:rPr>
                <w:lang w:val="ro-RO"/>
              </w:rPr>
              <w:t>-</w:t>
            </w:r>
          </w:p>
        </w:tc>
      </w:tr>
      <w:tr w:rsidR="00DC3C65">
        <w:trPr>
          <w:cantSplit/>
          <w:trHeight w:val="99"/>
          <w:jc w:val="center"/>
        </w:trPr>
        <w:tc>
          <w:tcPr>
            <w:tcW w:w="425"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5</w:t>
            </w:r>
          </w:p>
        </w:tc>
        <w:tc>
          <w:tcPr>
            <w:tcW w:w="4677" w:type="dxa"/>
            <w:tcBorders>
              <w:top w:val="single" w:sz="4" w:space="0" w:color="000001"/>
              <w:left w:val="single" w:sz="4" w:space="0" w:color="000001"/>
              <w:bottom w:val="single" w:sz="4" w:space="0" w:color="000001"/>
            </w:tcBorders>
            <w:shd w:val="clear" w:color="auto" w:fill="CCCCCC"/>
          </w:tcPr>
          <w:p w:rsidR="00DC3C65" w:rsidRDefault="008E3E00">
            <w:pPr>
              <w:rPr>
                <w:highlight w:val="yellow"/>
                <w:lang w:val="ro-RO"/>
              </w:rPr>
            </w:pPr>
            <w:r>
              <w:rPr>
                <w:lang w:val="ro-RO"/>
              </w:rPr>
              <w:t>Confirmaţi faptul că veţi realiza un audit privind minimizarea deşeurilor cel puţin o dată la doi ani.</w:t>
            </w:r>
          </w:p>
          <w:p w:rsidR="00DC3C65" w:rsidRDefault="008E3E00">
            <w:pPr>
              <w:rPr>
                <w:lang w:val="ro-RO"/>
              </w:rPr>
            </w:pPr>
            <w:r>
              <w:rPr>
                <w:lang w:val="ro-RO"/>
              </w:rPr>
              <w:t>Prezentaţi procedura de audit şi rezultatele/recomandările auditului, precum şi modul de punere în practică a acestora în termen de 2 luni de la încheierea lui.</w:t>
            </w:r>
          </w:p>
        </w:tc>
        <w:tc>
          <w:tcPr>
            <w:tcW w:w="2410"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Conform cerințelor care vor fi impuse prin Autorizația integrata de mediu</w:t>
            </w:r>
          </w:p>
        </w:tc>
        <w:tc>
          <w:tcPr>
            <w:tcW w:w="250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highlight w:val="green"/>
                <w:lang w:val="ro-RO"/>
              </w:rPr>
            </w:pPr>
            <w:r>
              <w:rPr>
                <w:lang w:val="ro-RO"/>
              </w:rPr>
              <w:t>Conducere</w:t>
            </w:r>
          </w:p>
          <w:p w:rsidR="00DC3C65" w:rsidRDefault="008E3E00">
            <w:pPr>
              <w:snapToGrid w:val="0"/>
              <w:rPr>
                <w:color w:val="FF0000"/>
                <w:highlight w:val="yellow"/>
                <w:lang w:val="ro-RO"/>
              </w:rPr>
            </w:pPr>
            <w:r>
              <w:rPr>
                <w:lang w:val="ro-RO"/>
              </w:rPr>
              <w:t>Responsabil mediu</w:t>
            </w:r>
          </w:p>
        </w:tc>
      </w:tr>
    </w:tbl>
    <w:p w:rsidR="00DC3C65" w:rsidRDefault="00DC3C65">
      <w:pPr>
        <w:rPr>
          <w:lang w:val="ro-RO"/>
        </w:rPr>
      </w:pPr>
    </w:p>
    <w:p w:rsidR="00DC3C65" w:rsidRDefault="008E3E00">
      <w:pPr>
        <w:spacing w:line="360" w:lineRule="auto"/>
        <w:ind w:firstLine="720"/>
      </w:pPr>
      <w:r>
        <w:rPr>
          <w:b/>
          <w:lang w:val="ro-RO"/>
        </w:rPr>
        <w:t>3.4. Utilizarea apei</w:t>
      </w:r>
    </w:p>
    <w:p w:rsidR="00DC3C65" w:rsidRDefault="008E3E00">
      <w:pPr>
        <w:spacing w:line="360" w:lineRule="auto"/>
        <w:ind w:firstLine="720"/>
      </w:pPr>
      <w:r>
        <w:rPr>
          <w:b/>
          <w:i/>
          <w:iCs/>
          <w:lang w:val="ro-RO"/>
        </w:rPr>
        <w:t>3.4.1. Consumul de apă</w:t>
      </w:r>
    </w:p>
    <w:p w:rsidR="00DC3C65" w:rsidRDefault="00DC3C65">
      <w:pPr>
        <w:ind w:firstLine="720"/>
        <w:rPr>
          <w:b/>
          <w:lang w:val="ro-RO"/>
        </w:rPr>
      </w:pPr>
    </w:p>
    <w:tbl>
      <w:tblPr>
        <w:tblW w:w="9742"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643"/>
        <w:gridCol w:w="1548"/>
        <w:gridCol w:w="2551"/>
        <w:gridCol w:w="1554"/>
        <w:gridCol w:w="1446"/>
      </w:tblGrid>
      <w:tr w:rsidR="00DC3C65">
        <w:trPr>
          <w:jc w:val="center"/>
        </w:trPr>
        <w:tc>
          <w:tcPr>
            <w:tcW w:w="2643" w:type="dxa"/>
            <w:tcBorders>
              <w:top w:val="single" w:sz="4" w:space="0" w:color="000001"/>
              <w:left w:val="single" w:sz="4" w:space="0" w:color="000001"/>
              <w:bottom w:val="single" w:sz="4" w:space="0" w:color="000001"/>
            </w:tcBorders>
            <w:shd w:val="clear" w:color="auto" w:fill="CCCCCC"/>
            <w:vAlign w:val="center"/>
          </w:tcPr>
          <w:p w:rsidR="00DC3C65" w:rsidRDefault="008E3E00">
            <w:pPr>
              <w:jc w:val="center"/>
              <w:rPr>
                <w:lang w:val="ro-RO"/>
              </w:rPr>
            </w:pPr>
            <w:r>
              <w:rPr>
                <w:lang w:val="ro-RO"/>
              </w:rPr>
              <w:t>Sursa de alimentare cu apă (de ex. râu, ape subterane, reţea urbană)</w:t>
            </w:r>
          </w:p>
        </w:tc>
        <w:tc>
          <w:tcPr>
            <w:tcW w:w="1548" w:type="dxa"/>
            <w:tcBorders>
              <w:top w:val="single" w:sz="4" w:space="0" w:color="000001"/>
              <w:left w:val="single" w:sz="4" w:space="0" w:color="000001"/>
              <w:bottom w:val="single" w:sz="4" w:space="0" w:color="000001"/>
            </w:tcBorders>
            <w:shd w:val="clear" w:color="auto" w:fill="CCCCCC"/>
            <w:vAlign w:val="center"/>
          </w:tcPr>
          <w:p w:rsidR="00DC3C65" w:rsidRDefault="008E3E00">
            <w:pPr>
              <w:jc w:val="center"/>
              <w:rPr>
                <w:lang w:val="ro-RO"/>
              </w:rPr>
            </w:pPr>
            <w:r>
              <w:rPr>
                <w:lang w:val="ro-RO"/>
              </w:rPr>
              <w:t>Volum de apă captat</w:t>
            </w:r>
          </w:p>
          <w:p w:rsidR="00DC3C65" w:rsidRDefault="008E3E00">
            <w:pPr>
              <w:jc w:val="center"/>
              <w:rPr>
                <w:lang w:val="ro-RO"/>
              </w:rPr>
            </w:pPr>
            <w:r>
              <w:rPr>
                <w:lang w:val="ro-RO"/>
              </w:rPr>
              <w:t>(m</w:t>
            </w:r>
            <w:r>
              <w:rPr>
                <w:vertAlign w:val="superscript"/>
                <w:lang w:val="ro-RO"/>
              </w:rPr>
              <w:t xml:space="preserve">3 </w:t>
            </w:r>
            <w:r>
              <w:rPr>
                <w:lang w:val="ro-RO"/>
              </w:rPr>
              <w:t>/an)</w:t>
            </w:r>
          </w:p>
        </w:tc>
        <w:tc>
          <w:tcPr>
            <w:tcW w:w="2551" w:type="dxa"/>
            <w:tcBorders>
              <w:top w:val="single" w:sz="4" w:space="0" w:color="000001"/>
              <w:left w:val="single" w:sz="4" w:space="0" w:color="000001"/>
              <w:bottom w:val="single" w:sz="4" w:space="0" w:color="000001"/>
            </w:tcBorders>
            <w:shd w:val="clear" w:color="auto" w:fill="CCCCCC"/>
            <w:vAlign w:val="center"/>
          </w:tcPr>
          <w:p w:rsidR="00DC3C65" w:rsidRDefault="008E3E00">
            <w:pPr>
              <w:jc w:val="center"/>
              <w:rPr>
                <w:lang w:val="ro-RO"/>
              </w:rPr>
            </w:pPr>
            <w:r>
              <w:rPr>
                <w:lang w:val="ro-RO"/>
              </w:rPr>
              <w:t>Utilizări pe faze ale procesului</w:t>
            </w:r>
          </w:p>
        </w:tc>
        <w:tc>
          <w:tcPr>
            <w:tcW w:w="1554" w:type="dxa"/>
            <w:tcBorders>
              <w:top w:val="single" w:sz="4" w:space="0" w:color="000001"/>
              <w:left w:val="single" w:sz="4" w:space="0" w:color="000001"/>
              <w:bottom w:val="single" w:sz="4" w:space="0" w:color="000001"/>
            </w:tcBorders>
            <w:shd w:val="clear" w:color="auto" w:fill="CCCCCC"/>
            <w:vAlign w:val="center"/>
          </w:tcPr>
          <w:p w:rsidR="00DC3C65" w:rsidRDefault="008E3E00">
            <w:pPr>
              <w:jc w:val="center"/>
              <w:rPr>
                <w:lang w:val="ro-RO"/>
              </w:rPr>
            </w:pPr>
            <w:r>
              <w:rPr>
                <w:lang w:val="ro-RO"/>
              </w:rPr>
              <w:t>% de recirculare a apei pe faze ale procesului</w:t>
            </w:r>
          </w:p>
        </w:tc>
        <w:tc>
          <w:tcPr>
            <w:tcW w:w="1446"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8E3E00">
            <w:pPr>
              <w:jc w:val="center"/>
              <w:rPr>
                <w:lang w:val="ro-RO"/>
              </w:rPr>
            </w:pPr>
            <w:r>
              <w:rPr>
                <w:lang w:val="ro-RO"/>
              </w:rPr>
              <w:t>% apa reintrodusă de  la staţia de epurare în  proces pentru faza respectivă</w:t>
            </w:r>
          </w:p>
        </w:tc>
      </w:tr>
      <w:tr w:rsidR="00DC3C65">
        <w:trPr>
          <w:trHeight w:val="830"/>
          <w:jc w:val="center"/>
        </w:trPr>
        <w:tc>
          <w:tcPr>
            <w:tcW w:w="2643" w:type="dxa"/>
            <w:vMerge w:val="restart"/>
            <w:tcBorders>
              <w:top w:val="single" w:sz="4" w:space="0" w:color="000001"/>
              <w:left w:val="single" w:sz="4" w:space="0" w:color="000001"/>
              <w:bottom w:val="single" w:sz="4" w:space="0" w:color="000001"/>
            </w:tcBorders>
            <w:shd w:val="clear" w:color="auto" w:fill="auto"/>
          </w:tcPr>
          <w:p w:rsidR="00DC3C65" w:rsidRDefault="008E3E00">
            <w:pPr>
              <w:pStyle w:val="ListParagraph"/>
              <w:suppressAutoHyphens w:val="0"/>
              <w:spacing w:after="160"/>
              <w:ind w:left="947"/>
            </w:pPr>
            <w:r>
              <w:rPr>
                <w:lang w:val="ro-RO"/>
              </w:rPr>
              <w:t xml:space="preserve">reţeaua de apă în sistem public a oraşului  Pucioasa, </w:t>
            </w:r>
          </w:p>
        </w:tc>
        <w:tc>
          <w:tcPr>
            <w:tcW w:w="1548"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582,4 mc/an*</w:t>
            </w:r>
          </w:p>
          <w:p w:rsidR="00DC3C65" w:rsidRDefault="00DC3C65">
            <w:pPr>
              <w:snapToGrid w:val="0"/>
              <w:rPr>
                <w:lang w:val="ro-RO"/>
              </w:rPr>
            </w:pPr>
          </w:p>
        </w:tc>
        <w:tc>
          <w:tcPr>
            <w:tcW w:w="2551"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 xml:space="preserve">- Tehnologic – în rețeta de fabricare a spumelor poliuretanice </w:t>
            </w:r>
          </w:p>
        </w:tc>
        <w:tc>
          <w:tcPr>
            <w:tcW w:w="1554"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0</w:t>
            </w:r>
          </w:p>
        </w:tc>
        <w:tc>
          <w:tcPr>
            <w:tcW w:w="144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0</w:t>
            </w:r>
          </w:p>
        </w:tc>
      </w:tr>
      <w:tr w:rsidR="00DC3C65">
        <w:trPr>
          <w:trHeight w:val="387"/>
          <w:jc w:val="center"/>
        </w:trPr>
        <w:tc>
          <w:tcPr>
            <w:tcW w:w="2643" w:type="dxa"/>
            <w:vMerge/>
            <w:tcBorders>
              <w:top w:val="single" w:sz="4" w:space="0" w:color="000001"/>
              <w:left w:val="single" w:sz="4" w:space="0" w:color="000001"/>
              <w:bottom w:val="single" w:sz="4" w:space="0" w:color="000001"/>
            </w:tcBorders>
            <w:shd w:val="clear" w:color="auto" w:fill="auto"/>
          </w:tcPr>
          <w:p w:rsidR="00DC3C65" w:rsidRDefault="00DC3C65">
            <w:pPr>
              <w:pStyle w:val="ListParagraph"/>
              <w:numPr>
                <w:ilvl w:val="0"/>
                <w:numId w:val="3"/>
              </w:numPr>
              <w:suppressAutoHyphens w:val="0"/>
              <w:spacing w:after="160"/>
              <w:rPr>
                <w:lang w:val="ro-RO"/>
              </w:rPr>
            </w:pPr>
          </w:p>
        </w:tc>
        <w:tc>
          <w:tcPr>
            <w:tcW w:w="1548"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4 290 mc/an*</w:t>
            </w:r>
          </w:p>
        </w:tc>
        <w:tc>
          <w:tcPr>
            <w:tcW w:w="2551"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 Scop potabil menajer</w:t>
            </w:r>
          </w:p>
        </w:tc>
        <w:tc>
          <w:tcPr>
            <w:tcW w:w="1554"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0</w:t>
            </w:r>
          </w:p>
        </w:tc>
        <w:tc>
          <w:tcPr>
            <w:tcW w:w="144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0</w:t>
            </w:r>
          </w:p>
        </w:tc>
      </w:tr>
      <w:tr w:rsidR="00DC3C65">
        <w:trPr>
          <w:trHeight w:val="415"/>
          <w:jc w:val="center"/>
        </w:trPr>
        <w:tc>
          <w:tcPr>
            <w:tcW w:w="2643" w:type="dxa"/>
            <w:tcBorders>
              <w:top w:val="single" w:sz="4" w:space="0" w:color="000001"/>
              <w:left w:val="single" w:sz="4" w:space="0" w:color="000001"/>
              <w:bottom w:val="single" w:sz="4" w:space="0" w:color="000001"/>
            </w:tcBorders>
            <w:shd w:val="clear" w:color="auto" w:fill="auto"/>
          </w:tcPr>
          <w:p w:rsidR="00DC3C65" w:rsidRDefault="008E3E00">
            <w:pPr>
              <w:pStyle w:val="ListParagraph"/>
              <w:snapToGrid w:val="0"/>
              <w:ind w:left="1060"/>
            </w:pPr>
            <w:r>
              <w:rPr>
                <w:lang w:val="ro-RO"/>
              </w:rPr>
              <w:t xml:space="preserve">apa subterana – prin intermediul a 6 foraje executate pe amplasament </w:t>
            </w:r>
          </w:p>
        </w:tc>
        <w:tc>
          <w:tcPr>
            <w:tcW w:w="1548"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2 019 mc*</w:t>
            </w:r>
          </w:p>
        </w:tc>
        <w:tc>
          <w:tcPr>
            <w:tcW w:w="2551"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Constituirea, întreținerea si menținerea rezervei de incendiu</w:t>
            </w:r>
          </w:p>
        </w:tc>
        <w:tc>
          <w:tcPr>
            <w:tcW w:w="1554"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0</w:t>
            </w:r>
          </w:p>
        </w:tc>
        <w:tc>
          <w:tcPr>
            <w:tcW w:w="144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0</w:t>
            </w:r>
          </w:p>
        </w:tc>
      </w:tr>
    </w:tbl>
    <w:p w:rsidR="00DC3C65" w:rsidRDefault="008E3E00">
      <w:pPr>
        <w:rPr>
          <w:lang w:val="ro-RO"/>
        </w:rPr>
      </w:pPr>
      <w:r>
        <w:rPr>
          <w:i/>
          <w:iCs/>
          <w:lang w:val="ro-RO"/>
        </w:rPr>
        <w:t>* datele sunt preluate din calculul de dimensionare a obiectivului industrial.  Nu sunt încă date reale privind evoluția consumurilor.</w:t>
      </w:r>
    </w:p>
    <w:p w:rsidR="00DC3C65" w:rsidRDefault="00DC3C65">
      <w:pPr>
        <w:rPr>
          <w:b/>
          <w:highlight w:val="darkGreen"/>
          <w:lang w:val="ro-RO"/>
        </w:rPr>
      </w:pPr>
    </w:p>
    <w:p w:rsidR="00DC3C65" w:rsidRDefault="008E3E00">
      <w:pPr>
        <w:ind w:firstLine="709"/>
        <w:rPr>
          <w:b/>
          <w:lang w:val="ro-RO"/>
        </w:rPr>
      </w:pPr>
      <w:r>
        <w:rPr>
          <w:b/>
          <w:i/>
          <w:iCs/>
          <w:lang w:val="ro-RO"/>
        </w:rPr>
        <w:t>3.4.2. Compararea cu limitele existente</w:t>
      </w:r>
    </w:p>
    <w:p w:rsidR="00DC3C65" w:rsidRDefault="00DC3C65">
      <w:pPr>
        <w:rPr>
          <w:b/>
          <w:lang w:val="ro-RO"/>
        </w:rPr>
      </w:pPr>
    </w:p>
    <w:tbl>
      <w:tblPr>
        <w:tblW w:w="8591"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975"/>
        <w:gridCol w:w="2408"/>
        <w:gridCol w:w="3208"/>
      </w:tblGrid>
      <w:tr w:rsidR="00DC3C65">
        <w:trPr>
          <w:trHeight w:val="433"/>
          <w:jc w:val="center"/>
        </w:trPr>
        <w:tc>
          <w:tcPr>
            <w:tcW w:w="2975" w:type="dxa"/>
            <w:tcBorders>
              <w:top w:val="single" w:sz="4" w:space="0" w:color="000001"/>
              <w:left w:val="single" w:sz="4" w:space="0" w:color="000001"/>
              <w:bottom w:val="single" w:sz="4" w:space="0" w:color="000001"/>
            </w:tcBorders>
            <w:shd w:val="clear" w:color="auto" w:fill="CCCCCC"/>
            <w:vAlign w:val="center"/>
          </w:tcPr>
          <w:p w:rsidR="00DC3C65" w:rsidRDefault="008E3E00">
            <w:pPr>
              <w:spacing w:after="120"/>
              <w:ind w:left="90"/>
              <w:rPr>
                <w:lang w:val="ro-RO"/>
              </w:rPr>
            </w:pPr>
            <w:r>
              <w:rPr>
                <w:lang w:val="ro-RO"/>
              </w:rPr>
              <w:t>Sursa valorii limită</w:t>
            </w:r>
          </w:p>
        </w:tc>
        <w:tc>
          <w:tcPr>
            <w:tcW w:w="2408" w:type="dxa"/>
            <w:tcBorders>
              <w:top w:val="single" w:sz="4" w:space="0" w:color="000001"/>
              <w:left w:val="single" w:sz="4" w:space="0" w:color="000001"/>
              <w:bottom w:val="single" w:sz="4" w:space="0" w:color="000001"/>
            </w:tcBorders>
            <w:shd w:val="clear" w:color="auto" w:fill="CCCCCC"/>
            <w:vAlign w:val="center"/>
          </w:tcPr>
          <w:p w:rsidR="00DC3C65" w:rsidRDefault="008E3E00">
            <w:pPr>
              <w:spacing w:after="120"/>
              <w:ind w:left="90"/>
              <w:rPr>
                <w:lang w:val="ro-RO"/>
              </w:rPr>
            </w:pPr>
            <w:r>
              <w:rPr>
                <w:lang w:val="ro-RO"/>
              </w:rPr>
              <w:t xml:space="preserve">Valoarea limită </w:t>
            </w:r>
          </w:p>
        </w:tc>
        <w:tc>
          <w:tcPr>
            <w:tcW w:w="3208"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8E3E00">
            <w:pPr>
              <w:spacing w:after="120"/>
              <w:ind w:left="90"/>
              <w:rPr>
                <w:lang w:val="ro-RO"/>
              </w:rPr>
            </w:pPr>
            <w:r>
              <w:rPr>
                <w:lang w:val="ro-RO"/>
              </w:rPr>
              <w:t>Performanţa companiei</w:t>
            </w:r>
          </w:p>
        </w:tc>
      </w:tr>
      <w:tr w:rsidR="00DC3C65">
        <w:trPr>
          <w:trHeight w:val="566"/>
          <w:jc w:val="center"/>
        </w:trPr>
        <w:tc>
          <w:tcPr>
            <w:tcW w:w="2975"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lang w:val="ro-RO"/>
              </w:rPr>
              <w:t xml:space="preserve">BAT nu specifica limite </w:t>
            </w:r>
          </w:p>
        </w:tc>
        <w:tc>
          <w:tcPr>
            <w:tcW w:w="2408"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lang w:val="ro-RO"/>
              </w:rPr>
              <w:t>-</w:t>
            </w:r>
          </w:p>
        </w:tc>
        <w:tc>
          <w:tcPr>
            <w:tcW w:w="32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w:t>
            </w:r>
          </w:p>
        </w:tc>
      </w:tr>
    </w:tbl>
    <w:p w:rsidR="00DC3C65" w:rsidRDefault="00DC3C65">
      <w:pPr>
        <w:ind w:firstLine="720"/>
        <w:rPr>
          <w:lang w:val="ro-RO"/>
        </w:rPr>
      </w:pPr>
    </w:p>
    <w:p w:rsidR="00DC3C65" w:rsidRDefault="00DC3C65">
      <w:pPr>
        <w:ind w:firstLine="720"/>
        <w:rPr>
          <w:b/>
          <w:i/>
          <w:iCs/>
          <w:lang w:val="ro-RO"/>
        </w:rPr>
      </w:pPr>
    </w:p>
    <w:p w:rsidR="00DC3C65" w:rsidRDefault="00DC3C65">
      <w:pPr>
        <w:ind w:firstLine="720"/>
        <w:rPr>
          <w:b/>
          <w:i/>
          <w:iCs/>
          <w:lang w:val="ro-RO"/>
        </w:rPr>
      </w:pPr>
    </w:p>
    <w:p w:rsidR="00DC3C65" w:rsidRDefault="00DC3C65">
      <w:pPr>
        <w:ind w:firstLine="720"/>
        <w:rPr>
          <w:b/>
          <w:i/>
          <w:iCs/>
          <w:lang w:val="ro-RO"/>
        </w:rPr>
      </w:pPr>
    </w:p>
    <w:p w:rsidR="00DC3C65" w:rsidRDefault="00DC3C65">
      <w:pPr>
        <w:ind w:firstLine="720"/>
        <w:rPr>
          <w:b/>
          <w:i/>
          <w:iCs/>
          <w:lang w:val="ro-RO"/>
        </w:rPr>
      </w:pPr>
    </w:p>
    <w:p w:rsidR="00DC3C65" w:rsidRDefault="00DC3C65">
      <w:pPr>
        <w:ind w:firstLine="720"/>
        <w:rPr>
          <w:b/>
          <w:i/>
          <w:iCs/>
          <w:lang w:val="ro-RO"/>
        </w:rPr>
      </w:pPr>
    </w:p>
    <w:p w:rsidR="00DC3C65" w:rsidRDefault="00DC3C65">
      <w:pPr>
        <w:ind w:firstLine="720"/>
        <w:rPr>
          <w:b/>
          <w:i/>
          <w:iCs/>
          <w:lang w:val="ro-RO"/>
        </w:rPr>
      </w:pPr>
    </w:p>
    <w:p w:rsidR="00DC3C65" w:rsidRDefault="008E3E00">
      <w:pPr>
        <w:ind w:firstLine="720"/>
        <w:rPr>
          <w:b/>
          <w:lang w:val="ro-RO"/>
        </w:rPr>
      </w:pPr>
      <w:r>
        <w:rPr>
          <w:b/>
          <w:i/>
          <w:iCs/>
          <w:lang w:val="ro-RO"/>
        </w:rPr>
        <w:lastRenderedPageBreak/>
        <w:t>3.4.3. Cerinţele BAT pentru utilizarea apei</w:t>
      </w:r>
    </w:p>
    <w:p w:rsidR="00DC3C65" w:rsidRDefault="00DC3C65">
      <w:pPr>
        <w:ind w:firstLine="720"/>
        <w:rPr>
          <w:b/>
          <w:lang w:val="ro-RO"/>
        </w:rPr>
      </w:pPr>
    </w:p>
    <w:tbl>
      <w:tblPr>
        <w:tblW w:w="8455"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27"/>
        <w:gridCol w:w="1811"/>
        <w:gridCol w:w="2217"/>
      </w:tblGrid>
      <w:tr w:rsidR="00DC3C65">
        <w:trPr>
          <w:cantSplit/>
          <w:jc w:val="center"/>
        </w:trPr>
        <w:tc>
          <w:tcPr>
            <w:tcW w:w="4427" w:type="dxa"/>
            <w:tcBorders>
              <w:top w:val="single" w:sz="4" w:space="0" w:color="000001"/>
              <w:left w:val="single" w:sz="4" w:space="0" w:color="000001"/>
              <w:bottom w:val="single" w:sz="4" w:space="0" w:color="000001"/>
            </w:tcBorders>
            <w:shd w:val="clear" w:color="auto" w:fill="CCCCCC"/>
            <w:vAlign w:val="center"/>
          </w:tcPr>
          <w:p w:rsidR="00DC3C65" w:rsidRDefault="008E3E00">
            <w:pPr>
              <w:jc w:val="center"/>
            </w:pPr>
            <w:r>
              <w:rPr>
                <w:lang w:val="ro-RO"/>
              </w:rPr>
              <w:t>Cerinţa caracteristica a BAT</w:t>
            </w:r>
          </w:p>
        </w:tc>
        <w:tc>
          <w:tcPr>
            <w:tcW w:w="1811" w:type="dxa"/>
            <w:tcBorders>
              <w:top w:val="single" w:sz="4" w:space="0" w:color="000001"/>
              <w:left w:val="single" w:sz="4" w:space="0" w:color="000001"/>
              <w:bottom w:val="single" w:sz="4" w:space="0" w:color="000001"/>
            </w:tcBorders>
            <w:shd w:val="clear" w:color="auto" w:fill="CCCCCC"/>
            <w:vAlign w:val="center"/>
          </w:tcPr>
          <w:p w:rsidR="00DC3C65" w:rsidRDefault="008E3E00">
            <w:pPr>
              <w:jc w:val="center"/>
              <w:rPr>
                <w:lang w:val="ro-RO"/>
              </w:rPr>
            </w:pPr>
            <w:r>
              <w:rPr>
                <w:lang w:val="ro-RO"/>
              </w:rPr>
              <w:t>Răspuns</w:t>
            </w:r>
          </w:p>
        </w:tc>
        <w:tc>
          <w:tcPr>
            <w:tcW w:w="2217"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8E3E00">
            <w:pPr>
              <w:jc w:val="center"/>
              <w:rPr>
                <w:lang w:val="ro-RO"/>
              </w:rPr>
            </w:pPr>
            <w:r>
              <w:rPr>
                <w:lang w:val="ro-RO"/>
              </w:rPr>
              <w:t>Responsabilitate</w:t>
            </w:r>
          </w:p>
          <w:p w:rsidR="00DC3C65" w:rsidRDefault="008E3E00">
            <w:pPr>
              <w:jc w:val="center"/>
              <w:rPr>
                <w:lang w:val="ro-RO"/>
              </w:rPr>
            </w:pPr>
            <w:r>
              <w:rPr>
                <w:lang w:val="ro-RO"/>
              </w:rPr>
              <w:t>Indicaţi persoana sau grupul de persoane responsabil pentru fiecare cerinţă</w:t>
            </w:r>
          </w:p>
        </w:tc>
      </w:tr>
      <w:tr w:rsidR="00DC3C65">
        <w:trPr>
          <w:cantSplit/>
          <w:jc w:val="center"/>
        </w:trPr>
        <w:tc>
          <w:tcPr>
            <w:tcW w:w="4427" w:type="dxa"/>
            <w:tcBorders>
              <w:top w:val="single" w:sz="4" w:space="0" w:color="000001"/>
              <w:left w:val="single" w:sz="4" w:space="0" w:color="000001"/>
              <w:bottom w:val="single" w:sz="4" w:space="0" w:color="000001"/>
            </w:tcBorders>
            <w:shd w:val="clear" w:color="auto" w:fill="CCCCCC"/>
          </w:tcPr>
          <w:p w:rsidR="00DC3C65" w:rsidRDefault="008E3E00">
            <w:pPr>
              <w:jc w:val="both"/>
              <w:rPr>
                <w:lang w:val="ro-RO"/>
              </w:rPr>
            </w:pPr>
            <w:r>
              <w:rPr>
                <w:lang w:val="ro-RO"/>
              </w:rPr>
              <w:t xml:space="preserve">A fost realizat un studiu privind eficienţa utilizării apei? </w:t>
            </w:r>
          </w:p>
        </w:tc>
        <w:tc>
          <w:tcPr>
            <w:tcW w:w="1811"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nu</w:t>
            </w:r>
          </w:p>
        </w:tc>
        <w:tc>
          <w:tcPr>
            <w:tcW w:w="221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lang w:val="ro-RO"/>
              </w:rPr>
            </w:pPr>
            <w:r>
              <w:rPr>
                <w:lang w:val="ro-RO"/>
              </w:rPr>
              <w:t>-</w:t>
            </w:r>
          </w:p>
        </w:tc>
      </w:tr>
      <w:tr w:rsidR="00DC3C65">
        <w:trPr>
          <w:cantSplit/>
          <w:jc w:val="center"/>
        </w:trPr>
        <w:tc>
          <w:tcPr>
            <w:tcW w:w="4427" w:type="dxa"/>
            <w:tcBorders>
              <w:top w:val="single" w:sz="4" w:space="0" w:color="000001"/>
              <w:left w:val="single" w:sz="4" w:space="0" w:color="000001"/>
              <w:bottom w:val="single" w:sz="4" w:space="0" w:color="000001"/>
            </w:tcBorders>
            <w:shd w:val="clear" w:color="auto" w:fill="CCCCCC"/>
          </w:tcPr>
          <w:p w:rsidR="00DC3C65" w:rsidRDefault="008E3E00">
            <w:pPr>
              <w:jc w:val="both"/>
              <w:rPr>
                <w:lang w:val="ro-RO"/>
              </w:rPr>
            </w:pPr>
            <w:r>
              <w:rPr>
                <w:lang w:val="ro-RO"/>
              </w:rPr>
              <w:t xml:space="preserve">Listaţi principalele recomandări ale acelui studiu şi data până la care recomandările vor fi implementate. </w:t>
            </w:r>
          </w:p>
        </w:tc>
        <w:tc>
          <w:tcPr>
            <w:tcW w:w="1811"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w:t>
            </w:r>
          </w:p>
        </w:tc>
        <w:tc>
          <w:tcPr>
            <w:tcW w:w="221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lang w:val="ro-RO"/>
              </w:rPr>
            </w:pPr>
            <w:r>
              <w:rPr>
                <w:lang w:val="ro-RO"/>
              </w:rPr>
              <w:t>-</w:t>
            </w:r>
          </w:p>
        </w:tc>
      </w:tr>
      <w:tr w:rsidR="00DC3C65">
        <w:trPr>
          <w:cantSplit/>
          <w:jc w:val="center"/>
        </w:trPr>
        <w:tc>
          <w:tcPr>
            <w:tcW w:w="4427" w:type="dxa"/>
            <w:tcBorders>
              <w:top w:val="single" w:sz="4" w:space="0" w:color="000001"/>
              <w:left w:val="single" w:sz="4" w:space="0" w:color="000001"/>
              <w:bottom w:val="single" w:sz="4" w:space="0" w:color="000001"/>
            </w:tcBorders>
            <w:shd w:val="clear" w:color="auto" w:fill="CCCCCC"/>
          </w:tcPr>
          <w:p w:rsidR="00DC3C65" w:rsidRDefault="008E3E00">
            <w:pPr>
              <w:jc w:val="both"/>
              <w:rPr>
                <w:lang w:val="ro-RO"/>
              </w:rPr>
            </w:pPr>
            <w:r>
              <w:rPr>
                <w:lang w:val="ro-RO"/>
              </w:rPr>
              <w:t>Au fost utilizate tehnici de reducere a consumului de apă? Daca DA, descrieţi succint mai jos principalele rezultate.</w:t>
            </w:r>
          </w:p>
        </w:tc>
        <w:tc>
          <w:tcPr>
            <w:tcW w:w="1811"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Da</w:t>
            </w:r>
          </w:p>
          <w:p w:rsidR="00DC3C65" w:rsidRDefault="008E3E00">
            <w:pPr>
              <w:snapToGrid w:val="0"/>
              <w:jc w:val="center"/>
              <w:rPr>
                <w:lang w:val="ro-RO"/>
              </w:rPr>
            </w:pPr>
            <w:r>
              <w:rPr>
                <w:lang w:val="ro-RO"/>
              </w:rPr>
              <w:t>Se urmărește minimizarea consumului, printr-o bună gospodărire a acesteia și prin controlul pierderilor</w:t>
            </w:r>
          </w:p>
        </w:tc>
        <w:tc>
          <w:tcPr>
            <w:tcW w:w="221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lang w:val="ro-RO"/>
              </w:rPr>
            </w:pPr>
            <w:r>
              <w:rPr>
                <w:lang w:val="ro-RO"/>
              </w:rPr>
              <w:t xml:space="preserve">Departament tehnic </w:t>
            </w:r>
          </w:p>
        </w:tc>
      </w:tr>
      <w:tr w:rsidR="00DC3C65">
        <w:trPr>
          <w:cantSplit/>
          <w:jc w:val="center"/>
        </w:trPr>
        <w:tc>
          <w:tcPr>
            <w:tcW w:w="4427" w:type="dxa"/>
            <w:tcBorders>
              <w:top w:val="single" w:sz="4" w:space="0" w:color="000001"/>
              <w:left w:val="single" w:sz="4" w:space="0" w:color="000001"/>
              <w:bottom w:val="single" w:sz="4" w:space="0" w:color="000001"/>
            </w:tcBorders>
            <w:shd w:val="clear" w:color="auto" w:fill="CCCCCC"/>
          </w:tcPr>
          <w:p w:rsidR="00DC3C65" w:rsidRDefault="008E3E00">
            <w:pPr>
              <w:jc w:val="both"/>
              <w:rPr>
                <w:lang w:val="ro-RO"/>
              </w:rPr>
            </w:pPr>
            <w:r>
              <w:rPr>
                <w:lang w:val="ro-RO"/>
              </w:rPr>
              <w:t xml:space="preserve">Acolo unde un astfel de studiu nu a fost realizat, identificaţi principalele oportunităţi de îmbunătăţire a utilizării eficiente a apei şi data până la care acestea vor fi (sau au fost) realizate. </w:t>
            </w:r>
          </w:p>
        </w:tc>
        <w:tc>
          <w:tcPr>
            <w:tcW w:w="1811"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 Contorizare</w:t>
            </w:r>
          </w:p>
          <w:p w:rsidR="00DC3C65" w:rsidRDefault="008E3E00">
            <w:pPr>
              <w:snapToGrid w:val="0"/>
              <w:jc w:val="center"/>
              <w:rPr>
                <w:lang w:val="ro-RO"/>
              </w:rPr>
            </w:pPr>
            <w:r>
              <w:rPr>
                <w:lang w:val="ro-RO"/>
              </w:rPr>
              <w:t>- Optimizare alimentare</w:t>
            </w:r>
          </w:p>
        </w:tc>
        <w:tc>
          <w:tcPr>
            <w:tcW w:w="221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highlight w:val="yellow"/>
                <w:lang w:val="ro-RO"/>
              </w:rPr>
            </w:pPr>
            <w:r>
              <w:rPr>
                <w:lang w:val="ro-RO"/>
              </w:rPr>
              <w:t>Departament tehnic</w:t>
            </w:r>
          </w:p>
        </w:tc>
      </w:tr>
      <w:tr w:rsidR="00DC3C65">
        <w:trPr>
          <w:cantSplit/>
          <w:jc w:val="center"/>
        </w:trPr>
        <w:tc>
          <w:tcPr>
            <w:tcW w:w="4427" w:type="dxa"/>
            <w:tcBorders>
              <w:top w:val="single" w:sz="4" w:space="0" w:color="000001"/>
              <w:left w:val="single" w:sz="4" w:space="0" w:color="000001"/>
              <w:bottom w:val="single" w:sz="4" w:space="0" w:color="000001"/>
            </w:tcBorders>
            <w:shd w:val="clear" w:color="auto" w:fill="CCCCCC"/>
          </w:tcPr>
          <w:p w:rsidR="00DC3C65" w:rsidRDefault="008E3E00">
            <w:pPr>
              <w:jc w:val="both"/>
              <w:rPr>
                <w:lang w:val="ro-RO"/>
              </w:rPr>
            </w:pPr>
            <w:r>
              <w:rPr>
                <w:lang w:val="ro-RO"/>
              </w:rPr>
              <w:t>Indicaţi data până la care va fi realizat următorul studiu.</w:t>
            </w:r>
          </w:p>
        </w:tc>
        <w:tc>
          <w:tcPr>
            <w:tcW w:w="1811"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highlight w:val="yellow"/>
                <w:lang w:val="ro-RO"/>
              </w:rPr>
            </w:pPr>
            <w:r>
              <w:rPr>
                <w:lang w:val="ro-RO"/>
              </w:rPr>
              <w:t>Conform cerințelor care vor fi impuse prin autorizația de mediu</w:t>
            </w:r>
          </w:p>
        </w:tc>
        <w:tc>
          <w:tcPr>
            <w:tcW w:w="221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highlight w:val="yellow"/>
                <w:lang w:val="ro-RO"/>
              </w:rPr>
            </w:pPr>
            <w:r>
              <w:rPr>
                <w:lang w:val="ro-RO"/>
              </w:rPr>
              <w:t>Responsabil mediu</w:t>
            </w:r>
          </w:p>
        </w:tc>
      </w:tr>
      <w:tr w:rsidR="00DC3C65">
        <w:trPr>
          <w:cantSplit/>
          <w:jc w:val="center"/>
        </w:trPr>
        <w:tc>
          <w:tcPr>
            <w:tcW w:w="4427" w:type="dxa"/>
            <w:tcBorders>
              <w:top w:val="single" w:sz="4" w:space="0" w:color="000001"/>
              <w:left w:val="single" w:sz="4" w:space="0" w:color="000001"/>
              <w:bottom w:val="single" w:sz="4" w:space="0" w:color="000001"/>
            </w:tcBorders>
            <w:shd w:val="clear" w:color="auto" w:fill="CCCCCC"/>
          </w:tcPr>
          <w:p w:rsidR="00DC3C65" w:rsidRDefault="008E3E00">
            <w:pPr>
              <w:jc w:val="both"/>
              <w:rPr>
                <w:lang w:val="ro-RO"/>
              </w:rPr>
            </w:pPr>
            <w:r>
              <w:rPr>
                <w:lang w:val="ro-RO"/>
              </w:rPr>
              <w:t>Confirmaţi faptul ca veţi realiza un studiu privind utilizarea apei cel puţin la fel de frecvent ca şi perioada de revizuire a autorizaţiei integrate de mediu şi că veţi prezenta metodologia utilizată şi rezultatele recomandărilor auditului într-un interval de 2 luni de la încheierea acestuia.</w:t>
            </w:r>
          </w:p>
        </w:tc>
        <w:tc>
          <w:tcPr>
            <w:tcW w:w="1811"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Numai dacă va fi cerut prin autorizația integrată de mediu</w:t>
            </w:r>
          </w:p>
        </w:tc>
        <w:tc>
          <w:tcPr>
            <w:tcW w:w="221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jc w:val="center"/>
              <w:rPr>
                <w:highlight w:val="yellow"/>
                <w:lang w:val="ro-RO"/>
              </w:rPr>
            </w:pPr>
          </w:p>
        </w:tc>
      </w:tr>
    </w:tbl>
    <w:p w:rsidR="00DC3C65" w:rsidRDefault="008E3E00">
      <w:r>
        <w:rPr>
          <w:i/>
          <w:lang w:val="ro-RO"/>
        </w:rPr>
        <w:t xml:space="preserve"> </w:t>
      </w:r>
    </w:p>
    <w:p w:rsidR="00DC3C65" w:rsidRDefault="008E3E00">
      <w:pPr>
        <w:widowControl w:val="0"/>
        <w:spacing w:line="360" w:lineRule="auto"/>
        <w:ind w:firstLine="709"/>
        <w:rPr>
          <w:b/>
          <w:lang w:val="ro-RO"/>
        </w:rPr>
      </w:pPr>
      <w:r>
        <w:rPr>
          <w:u w:val="single"/>
          <w:lang w:val="ro-RO"/>
        </w:rPr>
        <w:t>3.4.3.1 Sistemele de canalizare</w:t>
      </w:r>
    </w:p>
    <w:tbl>
      <w:tblPr>
        <w:tblW w:w="8879"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8879"/>
      </w:tblGrid>
      <w:tr w:rsidR="00DC3C65">
        <w:trPr>
          <w:jc w:val="center"/>
        </w:trPr>
        <w:tc>
          <w:tcPr>
            <w:tcW w:w="887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pStyle w:val="Bodytext61"/>
              <w:shd w:val="clear" w:color="auto" w:fill="auto"/>
              <w:spacing w:after="0"/>
              <w:ind w:right="140" w:firstLine="0"/>
            </w:pPr>
            <w:r>
              <w:rPr>
                <w:rStyle w:val="Bodytext6"/>
                <w:color w:val="000000"/>
                <w:sz w:val="24"/>
                <w:shd w:val="clear" w:color="auto" w:fill="auto"/>
                <w:lang w:val="ro-RO"/>
              </w:rPr>
              <w:t xml:space="preserve">Apele meteorice (atât cele curate cât și cele </w:t>
            </w:r>
            <w:proofErr w:type="spellStart"/>
            <w:r>
              <w:rPr>
                <w:rStyle w:val="Bodytext6"/>
                <w:color w:val="000000"/>
                <w:sz w:val="24"/>
                <w:shd w:val="clear" w:color="auto" w:fill="auto"/>
                <w:lang w:val="ro-RO"/>
              </w:rPr>
              <w:t>peepurate</w:t>
            </w:r>
            <w:proofErr w:type="spellEnd"/>
            <w:r>
              <w:rPr>
                <w:rStyle w:val="Bodytext6"/>
                <w:color w:val="000000"/>
                <w:sz w:val="24"/>
                <w:shd w:val="clear" w:color="auto" w:fill="auto"/>
                <w:lang w:val="ro-RO"/>
              </w:rPr>
              <w:t>) sunt colectate în bazinul de retenție de 1700 mc de unde sunt preluate pentru a fi utilizate la stropirea spațiilor verzi</w:t>
            </w:r>
          </w:p>
        </w:tc>
      </w:tr>
    </w:tbl>
    <w:p w:rsidR="00DC3C65" w:rsidRDefault="00DC3C65">
      <w:pPr>
        <w:rPr>
          <w:lang w:val="ro-RO"/>
        </w:rPr>
      </w:pPr>
    </w:p>
    <w:p w:rsidR="00DC3C65" w:rsidRDefault="008E3E00">
      <w:pPr>
        <w:spacing w:line="360" w:lineRule="auto"/>
        <w:ind w:firstLine="709"/>
        <w:rPr>
          <w:u w:val="single"/>
        </w:rPr>
      </w:pPr>
      <w:r>
        <w:rPr>
          <w:u w:val="single"/>
          <w:lang w:val="ro-RO"/>
        </w:rPr>
        <w:t>3.4.3.2. Recircularea apei</w:t>
      </w:r>
    </w:p>
    <w:tbl>
      <w:tblPr>
        <w:tblW w:w="894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8947"/>
      </w:tblGrid>
      <w:tr w:rsidR="00DC3C65">
        <w:trPr>
          <w:trHeight w:val="912"/>
          <w:jc w:val="center"/>
        </w:trPr>
        <w:tc>
          <w:tcPr>
            <w:tcW w:w="894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pStyle w:val="Bodytext61"/>
              <w:shd w:val="clear" w:color="auto" w:fill="auto"/>
              <w:spacing w:after="0"/>
              <w:ind w:firstLine="0"/>
            </w:pPr>
            <w:r>
              <w:rPr>
                <w:rStyle w:val="Bodytext6"/>
                <w:color w:val="000000"/>
                <w:sz w:val="24"/>
                <w:lang w:val="ro-RO"/>
              </w:rPr>
              <w:t>În procesul tehnologic apa este utilizată exclusiv în reţeta de producere a spumelor</w:t>
            </w:r>
            <w:r>
              <w:rPr>
                <w:rStyle w:val="Bodytext6"/>
                <w:color w:val="000000"/>
                <w:sz w:val="24"/>
                <w:lang w:val="ro-RO"/>
              </w:rPr>
              <w:br/>
              <w:t>poliuretanice flexibile.</w:t>
            </w:r>
          </w:p>
          <w:p w:rsidR="00DC3C65" w:rsidRDefault="008E3E00">
            <w:pPr>
              <w:snapToGrid w:val="0"/>
              <w:jc w:val="both"/>
              <w:rPr>
                <w:highlight w:val="darkGreen"/>
                <w:lang w:val="ro-RO"/>
              </w:rPr>
            </w:pPr>
            <w:r>
              <w:rPr>
                <w:rStyle w:val="Bodytext60"/>
                <w:color w:val="000000"/>
                <w:sz w:val="24"/>
                <w:lang w:val="ro-RO"/>
              </w:rPr>
              <w:t>Instalațiile nu au fost prevăzute cu sisteme de recirculare a apei. Nu se recirculă apa.</w:t>
            </w:r>
          </w:p>
        </w:tc>
      </w:tr>
    </w:tbl>
    <w:p w:rsidR="00DC3C65" w:rsidRDefault="00DC3C65">
      <w:pPr>
        <w:rPr>
          <w:highlight w:val="darkGreen"/>
          <w:lang w:val="ro-RO"/>
        </w:rPr>
      </w:pPr>
    </w:p>
    <w:p w:rsidR="00DC3C65" w:rsidRDefault="00DC3C65">
      <w:pPr>
        <w:spacing w:line="360" w:lineRule="auto"/>
        <w:ind w:firstLine="709"/>
        <w:rPr>
          <w:u w:val="single"/>
          <w:lang w:val="ro-RO"/>
        </w:rPr>
      </w:pPr>
    </w:p>
    <w:p w:rsidR="00DC3C65" w:rsidRDefault="008E3E00">
      <w:pPr>
        <w:spacing w:line="360" w:lineRule="auto"/>
        <w:ind w:firstLine="709"/>
        <w:rPr>
          <w:u w:val="single"/>
        </w:rPr>
      </w:pPr>
      <w:r>
        <w:rPr>
          <w:u w:val="single"/>
          <w:lang w:val="ro-RO"/>
        </w:rPr>
        <w:lastRenderedPageBreak/>
        <w:t>3.4.3.3. Alte tehnici de minimizare</w:t>
      </w:r>
    </w:p>
    <w:tbl>
      <w:tblPr>
        <w:tblW w:w="8930" w:type="dxa"/>
        <w:tblInd w:w="17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8930"/>
      </w:tblGrid>
      <w:tr w:rsidR="00DC3C65">
        <w:tc>
          <w:tcPr>
            <w:tcW w:w="893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ind w:firstLine="709"/>
              <w:jc w:val="both"/>
            </w:pPr>
            <w:r>
              <w:rPr>
                <w:lang w:val="ro-RO"/>
              </w:rPr>
              <w:t xml:space="preserve">Nu este cazul </w:t>
            </w:r>
          </w:p>
        </w:tc>
      </w:tr>
    </w:tbl>
    <w:p w:rsidR="00DC3C65" w:rsidRDefault="00DC3C65">
      <w:pPr>
        <w:rPr>
          <w:b/>
          <w:highlight w:val="darkGreen"/>
          <w:lang w:val="ro-RO"/>
        </w:rPr>
      </w:pPr>
    </w:p>
    <w:p w:rsidR="00DC3C65" w:rsidRDefault="00DC3C65">
      <w:pPr>
        <w:rPr>
          <w:b/>
          <w:highlight w:val="darkGreen"/>
          <w:lang w:val="ro-RO"/>
        </w:rPr>
      </w:pPr>
    </w:p>
    <w:p w:rsidR="00DC3C65" w:rsidRDefault="008E3E00">
      <w:pPr>
        <w:spacing w:line="360" w:lineRule="auto"/>
        <w:ind w:firstLine="709"/>
        <w:jc w:val="both"/>
        <w:rPr>
          <w:u w:val="single"/>
        </w:rPr>
      </w:pPr>
      <w:r>
        <w:rPr>
          <w:u w:val="single"/>
          <w:lang w:val="ro-RO"/>
        </w:rPr>
        <w:t>3.4.3.4. Apa utilizată la spălare</w:t>
      </w:r>
    </w:p>
    <w:p w:rsidR="00DC3C65" w:rsidRDefault="008E3E00">
      <w:pPr>
        <w:spacing w:line="360" w:lineRule="auto"/>
        <w:ind w:firstLine="709"/>
        <w:jc w:val="both"/>
      </w:pPr>
      <w:r>
        <w:rPr>
          <w:lang w:val="ro-RO"/>
        </w:rPr>
        <w:t xml:space="preserve">Acolo unde apa este folosită pentru curăţire şi spălare, cantitatea utilizată trebuie minimizată prin: </w:t>
      </w:r>
    </w:p>
    <w:p w:rsidR="00DC3C65" w:rsidRDefault="008E3E00">
      <w:pPr>
        <w:spacing w:line="360" w:lineRule="auto"/>
        <w:ind w:firstLine="709"/>
        <w:jc w:val="both"/>
        <w:rPr>
          <w:lang w:val="ro-RO"/>
        </w:rPr>
      </w:pPr>
      <w:r>
        <w:rPr>
          <w:lang w:val="ro-RO"/>
        </w:rPr>
        <w:t xml:space="preserve">-  aspirare, frecare sau ştergere mai degrabă decât prin spălare cu furtunul; </w:t>
      </w:r>
    </w:p>
    <w:p w:rsidR="00DC3C65" w:rsidRDefault="008E3E00">
      <w:pPr>
        <w:spacing w:line="360" w:lineRule="auto"/>
        <w:ind w:firstLine="709"/>
        <w:jc w:val="both"/>
        <w:rPr>
          <w:lang w:val="ro-RO"/>
        </w:rPr>
      </w:pPr>
      <w:r>
        <w:rPr>
          <w:i/>
          <w:iCs/>
          <w:lang w:val="ro-RO"/>
        </w:rPr>
        <w:t>Nu este cazul.</w:t>
      </w:r>
    </w:p>
    <w:p w:rsidR="00DC3C65" w:rsidRDefault="008E3E00">
      <w:pPr>
        <w:spacing w:line="360" w:lineRule="auto"/>
        <w:ind w:firstLine="709"/>
        <w:jc w:val="both"/>
        <w:rPr>
          <w:lang w:val="ro-RO"/>
        </w:rPr>
      </w:pPr>
      <w:r>
        <w:rPr>
          <w:lang w:val="ro-RO"/>
        </w:rPr>
        <w:t>-  evaluarea scopului reutilizării apei de spălare;</w:t>
      </w:r>
    </w:p>
    <w:p w:rsidR="00DC3C65" w:rsidRDefault="008E3E00">
      <w:pPr>
        <w:spacing w:line="360" w:lineRule="auto"/>
        <w:ind w:firstLine="709"/>
        <w:jc w:val="both"/>
        <w:rPr>
          <w:lang w:val="ro-RO"/>
        </w:rPr>
      </w:pPr>
      <w:r>
        <w:rPr>
          <w:i/>
          <w:iCs/>
          <w:lang w:val="ro-RO"/>
        </w:rPr>
        <w:t>Nu este cazul.</w:t>
      </w:r>
    </w:p>
    <w:p w:rsidR="00DC3C65" w:rsidRDefault="008E3E00">
      <w:pPr>
        <w:spacing w:line="360" w:lineRule="auto"/>
        <w:ind w:firstLine="709"/>
        <w:jc w:val="both"/>
        <w:rPr>
          <w:lang w:val="ro-RO"/>
        </w:rPr>
      </w:pPr>
      <w:r>
        <w:rPr>
          <w:lang w:val="ro-RO"/>
        </w:rPr>
        <w:t xml:space="preserve">-  controale stricte ale tuturor </w:t>
      </w:r>
      <w:proofErr w:type="spellStart"/>
      <w:r>
        <w:rPr>
          <w:lang w:val="ro-RO"/>
        </w:rPr>
        <w:t>furtunelor</w:t>
      </w:r>
      <w:proofErr w:type="spellEnd"/>
      <w:r>
        <w:rPr>
          <w:lang w:val="ro-RO"/>
        </w:rPr>
        <w:t xml:space="preserve"> şi echipamentelor de spălare.</w:t>
      </w:r>
    </w:p>
    <w:p w:rsidR="00DC3C65" w:rsidRDefault="008E3E00">
      <w:pPr>
        <w:spacing w:line="360" w:lineRule="auto"/>
        <w:ind w:firstLine="709"/>
        <w:jc w:val="both"/>
        <w:rPr>
          <w:lang w:val="ro-RO"/>
        </w:rPr>
      </w:pPr>
      <w:r>
        <w:rPr>
          <w:i/>
          <w:iCs/>
          <w:lang w:val="ro-RO"/>
        </w:rPr>
        <w:t>Nu este cazul.</w:t>
      </w:r>
    </w:p>
    <w:p w:rsidR="00DC3C65" w:rsidRDefault="008E3E00">
      <w:pPr>
        <w:spacing w:line="360" w:lineRule="auto"/>
        <w:ind w:firstLine="709"/>
        <w:jc w:val="both"/>
        <w:rPr>
          <w:lang w:val="ro-RO"/>
        </w:rPr>
      </w:pPr>
      <w:r>
        <w:rPr>
          <w:lang w:val="ro-RO"/>
        </w:rPr>
        <w:t>Există alte tehnici adecvate pentru instalaţie?</w:t>
      </w:r>
    </w:p>
    <w:p w:rsidR="00DC3C65" w:rsidRDefault="008E3E00">
      <w:pPr>
        <w:snapToGrid w:val="0"/>
        <w:ind w:firstLine="737"/>
        <w:jc w:val="both"/>
        <w:rPr>
          <w:i/>
          <w:iCs/>
          <w:lang w:val="ro-RO"/>
        </w:rPr>
      </w:pPr>
      <w:r>
        <w:rPr>
          <w:i/>
          <w:iCs/>
          <w:lang w:val="ro-RO"/>
        </w:rPr>
        <w:t>Nu este cazul.</w:t>
      </w:r>
    </w:p>
    <w:p w:rsidR="009A6EBF" w:rsidRDefault="009A6EBF">
      <w:pPr>
        <w:snapToGrid w:val="0"/>
        <w:ind w:firstLine="737"/>
        <w:jc w:val="both"/>
        <w:rPr>
          <w:i/>
          <w:iCs/>
          <w:lang w:val="ro-RO"/>
        </w:rPr>
        <w:sectPr w:rsidR="009A6EBF">
          <w:headerReference w:type="default" r:id="rId13"/>
          <w:footerReference w:type="default" r:id="rId14"/>
          <w:pgSz w:w="11906" w:h="16838"/>
          <w:pgMar w:top="1134" w:right="1134" w:bottom="1134" w:left="1701" w:header="720" w:footer="720" w:gutter="0"/>
          <w:cols w:space="708"/>
          <w:formProt w:val="0"/>
          <w:docGrid w:linePitch="360"/>
        </w:sectPr>
      </w:pPr>
    </w:p>
    <w:p w:rsidR="00DC3C65" w:rsidRDefault="008E3E00">
      <w:pPr>
        <w:spacing w:after="120"/>
        <w:jc w:val="both"/>
        <w:rPr>
          <w:lang w:val="ro-RO"/>
        </w:rPr>
      </w:pPr>
      <w:r>
        <w:rPr>
          <w:lang w:val="ro-RO"/>
        </w:rPr>
        <w:lastRenderedPageBreak/>
        <w:t xml:space="preserve">  </w:t>
      </w:r>
      <w:r>
        <w:rPr>
          <w:lang w:val="ro-RO"/>
        </w:rPr>
        <w:tab/>
      </w:r>
    </w:p>
    <w:p w:rsidR="00DC3C65" w:rsidRDefault="008E3E00">
      <w:pPr>
        <w:spacing w:after="120"/>
        <w:ind w:firstLine="720"/>
        <w:jc w:val="both"/>
        <w:rPr>
          <w:lang w:val="ro-RO"/>
        </w:rPr>
      </w:pPr>
      <w:r>
        <w:rPr>
          <w:b/>
          <w:lang w:val="ro-RO"/>
        </w:rPr>
        <w:t>SECŢIUNEA 4</w:t>
      </w:r>
    </w:p>
    <w:p w:rsidR="00DC3C65" w:rsidRDefault="00DC3C65">
      <w:pPr>
        <w:ind w:left="90"/>
        <w:jc w:val="both"/>
        <w:rPr>
          <w:b/>
          <w:lang w:val="ro-RO"/>
        </w:rPr>
      </w:pPr>
    </w:p>
    <w:p w:rsidR="00DC3C65" w:rsidRDefault="008E3E00">
      <w:pPr>
        <w:spacing w:after="120" w:line="360" w:lineRule="auto"/>
        <w:ind w:left="90" w:firstLine="630"/>
        <w:jc w:val="both"/>
        <w:rPr>
          <w:lang w:val="ro-RO"/>
        </w:rPr>
      </w:pPr>
      <w:r>
        <w:rPr>
          <w:b/>
          <w:lang w:val="ro-RO"/>
        </w:rPr>
        <w:t>4. PRINCIPALELE ACTIVITĂŢI</w:t>
      </w:r>
    </w:p>
    <w:p w:rsidR="00DC3C65" w:rsidRDefault="008E3E00">
      <w:pPr>
        <w:spacing w:line="360" w:lineRule="auto"/>
        <w:rPr>
          <w:b/>
          <w:lang w:val="ro-RO"/>
        </w:rPr>
      </w:pPr>
      <w:r>
        <w:rPr>
          <w:b/>
          <w:lang w:val="ro-RO"/>
        </w:rPr>
        <w:t xml:space="preserve">  </w:t>
      </w:r>
      <w:r>
        <w:rPr>
          <w:b/>
          <w:lang w:val="ro-RO"/>
        </w:rPr>
        <w:tab/>
        <w:t>4.1. Inventarul proceselor</w:t>
      </w:r>
    </w:p>
    <w:tbl>
      <w:tblPr>
        <w:tblW w:w="9754"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379"/>
        <w:gridCol w:w="5390"/>
        <w:gridCol w:w="1985"/>
      </w:tblGrid>
      <w:tr w:rsidR="00DC3C65">
        <w:trPr>
          <w:trHeight w:val="716"/>
          <w:jc w:val="center"/>
        </w:trPr>
        <w:tc>
          <w:tcPr>
            <w:tcW w:w="2379" w:type="dxa"/>
            <w:tcBorders>
              <w:top w:val="single" w:sz="4" w:space="0" w:color="000001"/>
              <w:left w:val="single" w:sz="4" w:space="0" w:color="000001"/>
              <w:bottom w:val="single" w:sz="4" w:space="0" w:color="000001"/>
            </w:tcBorders>
            <w:shd w:val="clear" w:color="auto" w:fill="auto"/>
          </w:tcPr>
          <w:p w:rsidR="00DC3C65" w:rsidRDefault="008E3E00">
            <w:pPr>
              <w:jc w:val="center"/>
              <w:rPr>
                <w:lang w:val="ro-RO"/>
              </w:rPr>
            </w:pPr>
            <w:r>
              <w:rPr>
                <w:lang w:val="ro-RO"/>
              </w:rPr>
              <w:t>Numele procesului</w:t>
            </w:r>
          </w:p>
        </w:tc>
        <w:tc>
          <w:tcPr>
            <w:tcW w:w="5390" w:type="dxa"/>
            <w:tcBorders>
              <w:top w:val="single" w:sz="4" w:space="0" w:color="000001"/>
              <w:left w:val="single" w:sz="4" w:space="0" w:color="000001"/>
              <w:bottom w:val="single" w:sz="4" w:space="0" w:color="000001"/>
            </w:tcBorders>
            <w:shd w:val="clear" w:color="auto" w:fill="auto"/>
          </w:tcPr>
          <w:p w:rsidR="00DC3C65" w:rsidRDefault="008E3E00">
            <w:pPr>
              <w:jc w:val="center"/>
              <w:rPr>
                <w:lang w:val="ro-RO"/>
              </w:rPr>
            </w:pPr>
            <w:r>
              <w:rPr>
                <w:lang w:val="ro-RO"/>
              </w:rPr>
              <w:t>Descriere</w:t>
            </w:r>
          </w:p>
        </w:tc>
        <w:tc>
          <w:tcPr>
            <w:tcW w:w="198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jc w:val="center"/>
              <w:rPr>
                <w:lang w:val="ro-RO"/>
              </w:rPr>
            </w:pPr>
            <w:r>
              <w:rPr>
                <w:lang w:val="ro-RO"/>
              </w:rPr>
              <w:t>Capacitate maximă (</w:t>
            </w:r>
            <w:proofErr w:type="spellStart"/>
            <w:r>
              <w:rPr>
                <w:lang w:val="ro-RO"/>
              </w:rPr>
              <w:t>to</w:t>
            </w:r>
            <w:proofErr w:type="spellEnd"/>
            <w:r>
              <w:rPr>
                <w:lang w:val="ro-RO"/>
              </w:rPr>
              <w:t>/an)</w:t>
            </w:r>
          </w:p>
        </w:tc>
      </w:tr>
      <w:tr w:rsidR="00DC3C65">
        <w:trPr>
          <w:trHeight w:val="372"/>
          <w:jc w:val="center"/>
        </w:trPr>
        <w:tc>
          <w:tcPr>
            <w:tcW w:w="2379"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Descărcare, condiționare, depozitare materii prime și auxiliare</w:t>
            </w:r>
          </w:p>
        </w:tc>
        <w:tc>
          <w:tcPr>
            <w:tcW w:w="5390"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Primirea, descărcarea, depozitarea, condiționarea și manipularea  materiilor prime și auxiliare în spatii special destinate, climatizarea încăperilor</w:t>
            </w:r>
          </w:p>
        </w:tc>
        <w:tc>
          <w:tcPr>
            <w:tcW w:w="198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jc w:val="center"/>
              <w:rPr>
                <w:lang w:val="ro-RO"/>
              </w:rPr>
            </w:pPr>
            <w:r>
              <w:rPr>
                <w:lang w:val="ro-RO"/>
              </w:rPr>
              <w:t>18000</w:t>
            </w:r>
          </w:p>
        </w:tc>
      </w:tr>
      <w:tr w:rsidR="00DC3C65">
        <w:trPr>
          <w:trHeight w:val="354"/>
          <w:jc w:val="center"/>
        </w:trPr>
        <w:tc>
          <w:tcPr>
            <w:tcW w:w="2379"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Spumare</w:t>
            </w:r>
          </w:p>
        </w:tc>
        <w:tc>
          <w:tcPr>
            <w:tcW w:w="5390"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Depunerea amestecului de reactanţi pe conveierul de spumare</w:t>
            </w:r>
          </w:p>
        </w:tc>
        <w:tc>
          <w:tcPr>
            <w:tcW w:w="1985" w:type="dxa"/>
            <w:vMerge/>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trHeight w:val="354"/>
          <w:jc w:val="center"/>
        </w:trPr>
        <w:tc>
          <w:tcPr>
            <w:tcW w:w="2379"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Maturare</w:t>
            </w:r>
          </w:p>
        </w:tc>
        <w:tc>
          <w:tcPr>
            <w:tcW w:w="5390"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Definitivarea reacţiilor chimice în masa spumei poliuretanice</w:t>
            </w:r>
          </w:p>
        </w:tc>
        <w:tc>
          <w:tcPr>
            <w:tcW w:w="1985" w:type="dxa"/>
            <w:vMerge/>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trHeight w:val="354"/>
          <w:jc w:val="center"/>
        </w:trPr>
        <w:tc>
          <w:tcPr>
            <w:tcW w:w="2379"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Debitare</w:t>
            </w:r>
          </w:p>
        </w:tc>
        <w:tc>
          <w:tcPr>
            <w:tcW w:w="5390"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 xml:space="preserve">Confecţionare (debitare) piese din spumă </w:t>
            </w:r>
            <w:proofErr w:type="spellStart"/>
            <w:r>
              <w:rPr>
                <w:lang w:val="ro-RO"/>
              </w:rPr>
              <w:t>poliuretanică</w:t>
            </w:r>
            <w:proofErr w:type="spellEnd"/>
          </w:p>
        </w:tc>
        <w:tc>
          <w:tcPr>
            <w:tcW w:w="1985" w:type="dxa"/>
            <w:vMerge/>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r w:rsidR="00DC3C65">
        <w:trPr>
          <w:trHeight w:val="354"/>
          <w:jc w:val="center"/>
        </w:trPr>
        <w:tc>
          <w:tcPr>
            <w:tcW w:w="2379"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Ambalare, depozitare, livrare produse și subproduse</w:t>
            </w:r>
          </w:p>
        </w:tc>
        <w:tc>
          <w:tcPr>
            <w:tcW w:w="5390"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Balotare, livrare către terți sau consum intern</w:t>
            </w:r>
          </w:p>
        </w:tc>
        <w:tc>
          <w:tcPr>
            <w:tcW w:w="1985" w:type="dxa"/>
            <w:vMerge/>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lang w:val="ro-RO"/>
              </w:rPr>
            </w:pPr>
          </w:p>
        </w:tc>
      </w:tr>
    </w:tbl>
    <w:p w:rsidR="00DC3C65" w:rsidRDefault="008E3E00">
      <w:pPr>
        <w:rPr>
          <w:lang w:val="ro-RO"/>
        </w:rPr>
      </w:pPr>
      <w:r>
        <w:rPr>
          <w:i/>
          <w:iCs/>
          <w:lang w:val="ro-RO"/>
        </w:rPr>
        <w:t xml:space="preserve">NOTA : Capacitatea inițială de producție va fi de 5000 </w:t>
      </w:r>
      <w:proofErr w:type="spellStart"/>
      <w:r>
        <w:rPr>
          <w:i/>
          <w:iCs/>
          <w:lang w:val="ro-RO"/>
        </w:rPr>
        <w:t>to</w:t>
      </w:r>
      <w:proofErr w:type="spellEnd"/>
      <w:r>
        <w:rPr>
          <w:i/>
          <w:iCs/>
          <w:lang w:val="ro-RO"/>
        </w:rPr>
        <w:t>/an , urmând a crește după circa 2 ani de funcționare</w:t>
      </w:r>
    </w:p>
    <w:p w:rsidR="00DC3C65" w:rsidRDefault="00DC3C65">
      <w:pPr>
        <w:rPr>
          <w:b/>
          <w:lang w:val="ro-RO"/>
        </w:rPr>
      </w:pPr>
    </w:p>
    <w:p w:rsidR="00DC3C65" w:rsidRDefault="00DC3C65">
      <w:pPr>
        <w:rPr>
          <w:b/>
          <w:lang w:val="ro-RO"/>
        </w:rPr>
      </w:pPr>
    </w:p>
    <w:p w:rsidR="00DC3C65" w:rsidRPr="008E3E00" w:rsidRDefault="008E3E00" w:rsidP="008E3E00">
      <w:pPr>
        <w:spacing w:line="360" w:lineRule="auto"/>
        <w:ind w:firstLine="709"/>
        <w:jc w:val="both"/>
        <w:rPr>
          <w:b/>
          <w:lang w:val="ro-RO"/>
        </w:rPr>
      </w:pPr>
      <w:r>
        <w:rPr>
          <w:b/>
          <w:lang w:val="ro-RO"/>
        </w:rPr>
        <w:t>4.2. Descrierea proceselor</w:t>
      </w:r>
    </w:p>
    <w:p w:rsidR="00DC3C65" w:rsidRPr="008E3E00" w:rsidRDefault="008E3E00">
      <w:pPr>
        <w:widowControl w:val="0"/>
        <w:spacing w:line="360" w:lineRule="auto"/>
        <w:ind w:firstLine="709"/>
        <w:jc w:val="both"/>
        <w:rPr>
          <w:color w:val="auto"/>
        </w:rPr>
      </w:pPr>
      <w:r w:rsidRPr="008E3E00">
        <w:rPr>
          <w:color w:val="auto"/>
          <w:lang w:val="ro-RO"/>
        </w:rPr>
        <w:t>Fabrica de spume poliuretanice flexibile este împărțită în 4 hale industriale cu următoarele suprafețe:</w:t>
      </w:r>
    </w:p>
    <w:p w:rsidR="00DC3C65" w:rsidRPr="008E3E00" w:rsidRDefault="008E3E00">
      <w:pPr>
        <w:widowControl w:val="0"/>
        <w:spacing w:line="360" w:lineRule="auto"/>
        <w:ind w:firstLine="709"/>
        <w:jc w:val="both"/>
        <w:rPr>
          <w:color w:val="auto"/>
        </w:rPr>
      </w:pPr>
      <w:r w:rsidRPr="008E3E00">
        <w:rPr>
          <w:b/>
          <w:bCs/>
          <w:color w:val="auto"/>
          <w:lang w:val="ro-RO"/>
        </w:rPr>
        <w:t xml:space="preserve">Hala B - DEPOZITUL DE CHIMICALE </w:t>
      </w:r>
      <w:r w:rsidRPr="008E3E00">
        <w:rPr>
          <w:color w:val="auto"/>
          <w:lang w:val="ro-RO"/>
        </w:rPr>
        <w:t>– 1207 mp;</w:t>
      </w:r>
    </w:p>
    <w:p w:rsidR="00DC3C65" w:rsidRPr="008E3E00" w:rsidRDefault="008E3E00">
      <w:pPr>
        <w:widowControl w:val="0"/>
        <w:spacing w:line="360" w:lineRule="auto"/>
        <w:ind w:firstLine="709"/>
        <w:jc w:val="both"/>
        <w:rPr>
          <w:color w:val="auto"/>
        </w:rPr>
      </w:pPr>
      <w:r w:rsidRPr="008E3E00">
        <w:rPr>
          <w:b/>
          <w:bCs/>
          <w:color w:val="auto"/>
          <w:lang w:val="ro-RO"/>
        </w:rPr>
        <w:t xml:space="preserve">Hala C - HALA SPUMARE </w:t>
      </w:r>
      <w:r w:rsidRPr="008E3E00">
        <w:rPr>
          <w:color w:val="auto"/>
          <w:lang w:val="ro-RO"/>
        </w:rPr>
        <w:t>- 1994 mp;</w:t>
      </w:r>
    </w:p>
    <w:p w:rsidR="00DC3C65" w:rsidRPr="008E3E00" w:rsidRDefault="008E3E00">
      <w:pPr>
        <w:widowControl w:val="0"/>
        <w:spacing w:line="360" w:lineRule="auto"/>
        <w:ind w:firstLine="709"/>
        <w:jc w:val="both"/>
        <w:rPr>
          <w:color w:val="auto"/>
        </w:rPr>
      </w:pPr>
      <w:r w:rsidRPr="008E3E00">
        <w:rPr>
          <w:b/>
          <w:bCs/>
          <w:color w:val="auto"/>
          <w:lang w:val="ro-RO"/>
        </w:rPr>
        <w:t xml:space="preserve">Hala D - HALA MATURARE </w:t>
      </w:r>
      <w:r w:rsidRPr="008E3E00">
        <w:rPr>
          <w:color w:val="auto"/>
          <w:lang w:val="ro-RO"/>
        </w:rPr>
        <w:t>- 1249 mp;</w:t>
      </w:r>
    </w:p>
    <w:p w:rsidR="00DC3C65" w:rsidRPr="008E3E00" w:rsidRDefault="008E3E00">
      <w:pPr>
        <w:widowControl w:val="0"/>
        <w:spacing w:line="360" w:lineRule="auto"/>
        <w:ind w:firstLine="709"/>
        <w:jc w:val="both"/>
        <w:rPr>
          <w:color w:val="auto"/>
        </w:rPr>
      </w:pPr>
      <w:r w:rsidRPr="008E3E00">
        <w:rPr>
          <w:b/>
          <w:bCs/>
          <w:color w:val="auto"/>
          <w:lang w:val="ro-RO"/>
        </w:rPr>
        <w:t xml:space="preserve">Hala A – Hala debitare și depozitare blocuri scurte – </w:t>
      </w:r>
      <w:r w:rsidRPr="008E3E00">
        <w:rPr>
          <w:color w:val="auto"/>
          <w:lang w:val="ro-RO"/>
        </w:rPr>
        <w:t>3400 mp;</w:t>
      </w:r>
    </w:p>
    <w:p w:rsidR="00DC3C65" w:rsidRPr="008E3E00" w:rsidRDefault="008E3E00">
      <w:pPr>
        <w:widowControl w:val="0"/>
        <w:spacing w:line="360" w:lineRule="auto"/>
        <w:ind w:firstLine="709"/>
        <w:jc w:val="both"/>
        <w:rPr>
          <w:color w:val="auto"/>
        </w:rPr>
      </w:pPr>
      <w:r w:rsidRPr="008E3E00">
        <w:rPr>
          <w:color w:val="auto"/>
          <w:lang w:val="ro-RO"/>
        </w:rPr>
        <w:t xml:space="preserve">Adiacent Halei B există și </w:t>
      </w:r>
      <w:r w:rsidRPr="008E3E00">
        <w:rPr>
          <w:b/>
          <w:bCs/>
          <w:color w:val="auto"/>
          <w:lang w:val="ro-RO"/>
        </w:rPr>
        <w:t xml:space="preserve">Rampa descărcare </w:t>
      </w:r>
      <w:proofErr w:type="spellStart"/>
      <w:r w:rsidRPr="008E3E00">
        <w:rPr>
          <w:b/>
          <w:bCs/>
          <w:color w:val="auto"/>
          <w:lang w:val="ro-RO"/>
        </w:rPr>
        <w:t>toluendiisocinat</w:t>
      </w:r>
      <w:proofErr w:type="spellEnd"/>
      <w:r w:rsidRPr="008E3E00">
        <w:rPr>
          <w:b/>
          <w:bCs/>
          <w:color w:val="auto"/>
          <w:lang w:val="ro-RO"/>
        </w:rPr>
        <w:t xml:space="preserve"> și </w:t>
      </w:r>
      <w:proofErr w:type="spellStart"/>
      <w:r w:rsidRPr="008E3E00">
        <w:rPr>
          <w:b/>
          <w:bCs/>
          <w:color w:val="auto"/>
          <w:lang w:val="ro-RO"/>
        </w:rPr>
        <w:t>polioli</w:t>
      </w:r>
      <w:proofErr w:type="spellEnd"/>
      <w:r w:rsidRPr="008E3E00">
        <w:rPr>
          <w:b/>
          <w:bCs/>
          <w:color w:val="auto"/>
          <w:lang w:val="ro-RO"/>
        </w:rPr>
        <w:t xml:space="preserve"> </w:t>
      </w:r>
      <w:r w:rsidRPr="008E3E00">
        <w:rPr>
          <w:color w:val="auto"/>
          <w:lang w:val="ro-RO"/>
        </w:rPr>
        <w:t>-176 mp.</w:t>
      </w:r>
    </w:p>
    <w:p w:rsidR="00DC3C65" w:rsidRPr="008E3E00" w:rsidRDefault="008E3E00">
      <w:pPr>
        <w:widowControl w:val="0"/>
        <w:spacing w:line="360" w:lineRule="auto"/>
        <w:ind w:firstLine="709"/>
        <w:jc w:val="both"/>
        <w:rPr>
          <w:color w:val="auto"/>
        </w:rPr>
      </w:pPr>
      <w:r w:rsidRPr="008E3E00">
        <w:rPr>
          <w:color w:val="auto"/>
          <w:lang w:val="ro-RO"/>
        </w:rPr>
        <w:t>Aceste Hale sunt deservite de utilaje exterioare și anume:</w:t>
      </w:r>
    </w:p>
    <w:p w:rsidR="00DC3C65" w:rsidRPr="008E3E00" w:rsidRDefault="008E3E00">
      <w:pPr>
        <w:widowControl w:val="0"/>
        <w:spacing w:line="360" w:lineRule="auto"/>
        <w:ind w:firstLine="709"/>
        <w:jc w:val="both"/>
        <w:rPr>
          <w:color w:val="auto"/>
        </w:rPr>
      </w:pPr>
      <w:r w:rsidRPr="008E3E00">
        <w:rPr>
          <w:b/>
          <w:bCs/>
          <w:color w:val="auto"/>
          <w:lang w:val="ro-RO"/>
        </w:rPr>
        <w:t xml:space="preserve">- </w:t>
      </w:r>
      <w:proofErr w:type="spellStart"/>
      <w:r w:rsidRPr="008E3E00">
        <w:rPr>
          <w:b/>
          <w:bCs/>
          <w:color w:val="auto"/>
          <w:lang w:val="ro-RO"/>
        </w:rPr>
        <w:t>Conveior</w:t>
      </w:r>
      <w:proofErr w:type="spellEnd"/>
      <w:r w:rsidRPr="008E3E00">
        <w:rPr>
          <w:b/>
          <w:bCs/>
          <w:color w:val="auto"/>
          <w:lang w:val="ro-RO"/>
        </w:rPr>
        <w:t xml:space="preserve">; </w:t>
      </w:r>
    </w:p>
    <w:p w:rsidR="00DC3C65" w:rsidRPr="008E3E00" w:rsidRDefault="008E3E00">
      <w:pPr>
        <w:widowControl w:val="0"/>
        <w:spacing w:line="360" w:lineRule="auto"/>
        <w:ind w:firstLine="709"/>
        <w:jc w:val="both"/>
        <w:rPr>
          <w:color w:val="auto"/>
        </w:rPr>
      </w:pPr>
      <w:r w:rsidRPr="008E3E00">
        <w:rPr>
          <w:b/>
          <w:bCs/>
          <w:color w:val="auto"/>
          <w:lang w:val="ro-RO"/>
        </w:rPr>
        <w:t>- Filtru de cărbune activ compus din</w:t>
      </w:r>
      <w:r w:rsidRPr="008E3E00">
        <w:rPr>
          <w:color w:val="auto"/>
          <w:lang w:val="ro-RO"/>
        </w:rPr>
        <w:t xml:space="preserve"> Coș de evacuare aer filtrat + Ventilator + Container granule cărbune activ + Tubulatură.</w:t>
      </w:r>
    </w:p>
    <w:p w:rsidR="00DC3C65" w:rsidRPr="008E3E00" w:rsidRDefault="008E3E00">
      <w:pPr>
        <w:widowControl w:val="0"/>
        <w:spacing w:line="360" w:lineRule="auto"/>
        <w:ind w:firstLine="709"/>
        <w:jc w:val="both"/>
        <w:rPr>
          <w:color w:val="auto"/>
          <w:lang w:val="ro-RO"/>
        </w:rPr>
      </w:pPr>
      <w:r w:rsidRPr="008E3E00">
        <w:rPr>
          <w:color w:val="auto"/>
          <w:lang w:val="ro-RO"/>
        </w:rPr>
        <w:t>Există de asemenea și construcții pentru activități auxiliare și anume:</w:t>
      </w:r>
    </w:p>
    <w:p w:rsidR="00DC3C65" w:rsidRPr="008E3E00" w:rsidRDefault="008E3E00">
      <w:pPr>
        <w:widowControl w:val="0"/>
        <w:spacing w:line="360" w:lineRule="auto"/>
        <w:ind w:firstLine="709"/>
        <w:jc w:val="both"/>
        <w:rPr>
          <w:color w:val="auto"/>
        </w:rPr>
      </w:pPr>
      <w:r w:rsidRPr="008E3E00">
        <w:rPr>
          <w:b/>
          <w:bCs/>
          <w:color w:val="auto"/>
          <w:lang w:val="ro-RO"/>
        </w:rPr>
        <w:t xml:space="preserve">Zona stocare temporară capete și cozi - </w:t>
      </w:r>
      <w:r w:rsidRPr="008E3E00">
        <w:rPr>
          <w:color w:val="auto"/>
          <w:lang w:val="ro-RO"/>
        </w:rPr>
        <w:t>47,25 mp;</w:t>
      </w:r>
    </w:p>
    <w:p w:rsidR="00DC3C65" w:rsidRPr="008E3E00" w:rsidRDefault="008E3E00">
      <w:pPr>
        <w:widowControl w:val="0"/>
        <w:spacing w:line="360" w:lineRule="auto"/>
        <w:ind w:firstLine="709"/>
        <w:jc w:val="both"/>
        <w:rPr>
          <w:color w:val="auto"/>
        </w:rPr>
      </w:pPr>
      <w:r w:rsidRPr="008E3E00">
        <w:rPr>
          <w:b/>
          <w:bCs/>
          <w:color w:val="auto"/>
          <w:lang w:val="ro-RO"/>
        </w:rPr>
        <w:t xml:space="preserve">Casa pompe </w:t>
      </w:r>
      <w:r w:rsidRPr="008E3E00">
        <w:rPr>
          <w:color w:val="auto"/>
          <w:lang w:val="ro-RO"/>
        </w:rPr>
        <w:t>– 154 mp;</w:t>
      </w:r>
    </w:p>
    <w:p w:rsidR="00DC3C65" w:rsidRPr="008E3E00" w:rsidRDefault="008E3E00">
      <w:pPr>
        <w:widowControl w:val="0"/>
        <w:spacing w:line="360" w:lineRule="auto"/>
        <w:ind w:firstLine="709"/>
        <w:jc w:val="both"/>
        <w:rPr>
          <w:color w:val="auto"/>
        </w:rPr>
      </w:pPr>
      <w:r w:rsidRPr="008E3E00">
        <w:rPr>
          <w:b/>
          <w:bCs/>
          <w:color w:val="auto"/>
          <w:lang w:val="ro-RO"/>
        </w:rPr>
        <w:t>Container deșeuri –</w:t>
      </w:r>
      <w:r w:rsidRPr="008E3E00">
        <w:rPr>
          <w:color w:val="auto"/>
          <w:lang w:val="ro-RO"/>
        </w:rPr>
        <w:t xml:space="preserve"> 14,4 mp;</w:t>
      </w:r>
    </w:p>
    <w:p w:rsidR="00DC3C65" w:rsidRPr="008E3E00" w:rsidRDefault="008E3E00">
      <w:pPr>
        <w:widowControl w:val="0"/>
        <w:spacing w:line="360" w:lineRule="auto"/>
        <w:ind w:firstLine="709"/>
        <w:jc w:val="both"/>
        <w:rPr>
          <w:color w:val="auto"/>
          <w:lang w:val="ro-RO"/>
        </w:rPr>
      </w:pPr>
      <w:r w:rsidRPr="008E3E00">
        <w:rPr>
          <w:b/>
          <w:bCs/>
          <w:color w:val="auto"/>
          <w:lang w:val="ro-RO"/>
        </w:rPr>
        <w:t xml:space="preserve">Casa poarta - 2 buc a </w:t>
      </w:r>
      <w:r w:rsidRPr="008E3E00">
        <w:rPr>
          <w:color w:val="auto"/>
          <w:lang w:val="ro-RO"/>
        </w:rPr>
        <w:t>14,64 mp.</w:t>
      </w:r>
    </w:p>
    <w:p w:rsidR="00DC3C65" w:rsidRDefault="008E3E00">
      <w:pPr>
        <w:widowControl w:val="0"/>
        <w:spacing w:line="360" w:lineRule="auto"/>
        <w:ind w:firstLine="709"/>
        <w:jc w:val="both"/>
      </w:pPr>
      <w:r>
        <w:rPr>
          <w:color w:val="000000"/>
          <w:lang w:val="ro-RO"/>
        </w:rPr>
        <w:lastRenderedPageBreak/>
        <w:t xml:space="preserve">În </w:t>
      </w:r>
      <w:r>
        <w:rPr>
          <w:i/>
          <w:iCs/>
          <w:color w:val="000000"/>
          <w:lang w:val="ro-RO"/>
        </w:rPr>
        <w:t>Anexa 4.1.</w:t>
      </w:r>
      <w:r>
        <w:rPr>
          <w:color w:val="000000"/>
          <w:lang w:val="ro-RO"/>
        </w:rPr>
        <w:t xml:space="preserve"> se prezintă schemele P&amp;ID ale întregului proces tehnologic de fabricație a spumelor poliuretanice iar î</w:t>
      </w:r>
      <w:r>
        <w:rPr>
          <w:lang w:val="ro-RO"/>
        </w:rPr>
        <w:t>n continuare se prezintă principalele</w:t>
      </w:r>
      <w:r w:rsidRPr="008E3E00">
        <w:rPr>
          <w:color w:val="auto"/>
          <w:lang w:val="ro-RO"/>
        </w:rPr>
        <w:t xml:space="preserve"> dotări și activități ce se desfășoară în fiecare din halele industriale mai sus menționate.</w:t>
      </w:r>
    </w:p>
    <w:p w:rsidR="00DC3C65" w:rsidRDefault="00DC3C65">
      <w:pPr>
        <w:widowControl w:val="0"/>
        <w:spacing w:line="360" w:lineRule="auto"/>
        <w:ind w:firstLine="709"/>
        <w:jc w:val="both"/>
        <w:rPr>
          <w:b/>
          <w:bCs/>
          <w:highlight w:val="green"/>
          <w:lang w:val="ro-RO"/>
        </w:rPr>
      </w:pPr>
    </w:p>
    <w:p w:rsidR="00DC3C65" w:rsidRPr="008E3E00" w:rsidRDefault="008E3E00">
      <w:pPr>
        <w:widowControl w:val="0"/>
        <w:spacing w:line="360" w:lineRule="auto"/>
        <w:ind w:firstLine="709"/>
        <w:jc w:val="both"/>
        <w:rPr>
          <w:color w:val="auto"/>
          <w:highlight w:val="green"/>
          <w:lang w:val="ro-RO"/>
        </w:rPr>
      </w:pPr>
      <w:r w:rsidRPr="008E3E00">
        <w:rPr>
          <w:b/>
          <w:bCs/>
          <w:color w:val="auto"/>
          <w:lang w:val="ro-RO"/>
        </w:rPr>
        <w:t xml:space="preserve">Rampa pentru descărcare </w:t>
      </w:r>
      <w:proofErr w:type="spellStart"/>
      <w:r w:rsidRPr="008E3E00">
        <w:rPr>
          <w:b/>
          <w:bCs/>
          <w:color w:val="auto"/>
          <w:lang w:val="ro-RO"/>
        </w:rPr>
        <w:t>toluendiisocinat</w:t>
      </w:r>
      <w:proofErr w:type="spellEnd"/>
      <w:r w:rsidRPr="008E3E00">
        <w:rPr>
          <w:b/>
          <w:bCs/>
          <w:color w:val="auto"/>
          <w:lang w:val="ro-RO"/>
        </w:rPr>
        <w:t xml:space="preserve"> (TDI) și </w:t>
      </w:r>
      <w:proofErr w:type="spellStart"/>
      <w:r w:rsidRPr="008E3E00">
        <w:rPr>
          <w:b/>
          <w:bCs/>
          <w:color w:val="auto"/>
          <w:lang w:val="ro-RO"/>
        </w:rPr>
        <w:t>polioli</w:t>
      </w:r>
      <w:proofErr w:type="spellEnd"/>
      <w:r w:rsidRPr="008E3E00">
        <w:rPr>
          <w:b/>
          <w:bCs/>
          <w:color w:val="auto"/>
          <w:lang w:val="ro-RO"/>
        </w:rPr>
        <w:t xml:space="preserve"> din cisterne auto: </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xml:space="preserve">- 176 mp, acoperită (nu permite colectarea apelor pluviale în cuva rampei), cu pereți deschiși pe 2 laturi, (N și S) și este situată în zona de Vest a halei B. </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xml:space="preserve">- Pardoseala este realizată din beton impermeabilizat și este concepută cu pante dinspre toate cele 4 laturi către interior iar perimetral, pe lungime de 25 m și lățime de 5 m este prevăzută cu o bordură de 10 cm înălțime. </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xml:space="preserve">- În partea centrală, pardoseala este prevăzută cu o cuvă de colectare 4,23 mc, pentru eventualele scurgeri accidentale, de unde sunt pompate în </w:t>
      </w:r>
      <w:proofErr w:type="spellStart"/>
      <w:r w:rsidRPr="008E3E00">
        <w:rPr>
          <w:color w:val="auto"/>
          <w:lang w:val="ro-RO"/>
        </w:rPr>
        <w:t>recipienți</w:t>
      </w:r>
      <w:proofErr w:type="spellEnd"/>
      <w:r w:rsidRPr="008E3E00">
        <w:rPr>
          <w:color w:val="auto"/>
          <w:lang w:val="ro-RO"/>
        </w:rPr>
        <w:t xml:space="preserve"> special destinați, închiși.</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xml:space="preserve">- Descărcarea </w:t>
      </w:r>
      <w:proofErr w:type="spellStart"/>
      <w:r w:rsidRPr="008E3E00">
        <w:rPr>
          <w:color w:val="auto"/>
          <w:lang w:val="ro-RO"/>
        </w:rPr>
        <w:t>poliolilor</w:t>
      </w:r>
      <w:proofErr w:type="spellEnd"/>
      <w:r w:rsidRPr="008E3E00">
        <w:rPr>
          <w:color w:val="auto"/>
          <w:lang w:val="ro-RO"/>
        </w:rPr>
        <w:t xml:space="preserve"> și a </w:t>
      </w:r>
      <w:proofErr w:type="spellStart"/>
      <w:r w:rsidRPr="008E3E00">
        <w:rPr>
          <w:color w:val="auto"/>
          <w:lang w:val="ro-RO"/>
        </w:rPr>
        <w:t>diizocianatului</w:t>
      </w:r>
      <w:proofErr w:type="spellEnd"/>
      <w:r w:rsidRPr="008E3E00">
        <w:rPr>
          <w:color w:val="auto"/>
          <w:lang w:val="ro-RO"/>
        </w:rPr>
        <w:t xml:space="preserve"> din autocisternele cu care se aprovizionează Fabrica se face prin pompare, prin intermediul unor brațe mobile de cuplare la autocisterne.</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Lângă rampa de descărcare, în interiorul Halei B cu pereți despărțitori este amenajată o cuvă de retenție, pentru scurgeri accidentale de la racorduri de descărcare, cu dimensiunile de 26,33 mc.</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Duș de urgență și fântână de ochi.</w:t>
      </w:r>
    </w:p>
    <w:p w:rsidR="00DC3C65" w:rsidRDefault="00DC3C65">
      <w:pPr>
        <w:widowControl w:val="0"/>
        <w:spacing w:line="360" w:lineRule="auto"/>
        <w:ind w:left="1080"/>
        <w:jc w:val="both"/>
        <w:rPr>
          <w:highlight w:val="green"/>
          <w:lang w:val="ro-RO"/>
        </w:rPr>
      </w:pPr>
    </w:p>
    <w:p w:rsidR="00DC3C65" w:rsidRPr="008E3E00" w:rsidRDefault="008E3E00">
      <w:pPr>
        <w:widowControl w:val="0"/>
        <w:spacing w:line="360" w:lineRule="auto"/>
        <w:ind w:firstLine="709"/>
        <w:jc w:val="both"/>
        <w:rPr>
          <w:b/>
          <w:bCs/>
          <w:color w:val="auto"/>
          <w:highlight w:val="green"/>
          <w:lang w:val="ro-RO"/>
        </w:rPr>
      </w:pPr>
      <w:r w:rsidRPr="008E3E00">
        <w:rPr>
          <w:b/>
          <w:bCs/>
          <w:color w:val="auto"/>
          <w:lang w:val="ro-RO"/>
        </w:rPr>
        <w:t>Hala B - DEPOZITUL DE CHIMICALE – 1383 mp</w:t>
      </w:r>
    </w:p>
    <w:p w:rsidR="00DC3C65" w:rsidRPr="008E3E00" w:rsidRDefault="008E3E00" w:rsidP="008E3E00">
      <w:pPr>
        <w:widowControl w:val="0"/>
        <w:spacing w:line="360" w:lineRule="auto"/>
        <w:ind w:firstLine="709"/>
        <w:jc w:val="both"/>
        <w:rPr>
          <w:color w:val="auto"/>
          <w:highlight w:val="green"/>
          <w:lang w:val="ro-RO"/>
        </w:rPr>
      </w:pPr>
      <w:r w:rsidRPr="008E3E00">
        <w:rPr>
          <w:color w:val="auto"/>
          <w:lang w:val="ro-RO"/>
        </w:rPr>
        <w:t xml:space="preserve">2 tancuri x 30 mc pentru TDI; </w:t>
      </w:r>
    </w:p>
    <w:p w:rsidR="00DC3C65" w:rsidRPr="008E3E00" w:rsidRDefault="008E3E00" w:rsidP="008E3E00">
      <w:pPr>
        <w:widowControl w:val="0"/>
        <w:spacing w:line="360" w:lineRule="auto"/>
        <w:ind w:firstLine="709"/>
        <w:jc w:val="both"/>
        <w:rPr>
          <w:color w:val="auto"/>
          <w:highlight w:val="green"/>
          <w:lang w:val="ro-RO"/>
        </w:rPr>
      </w:pPr>
      <w:r w:rsidRPr="008E3E00">
        <w:rPr>
          <w:color w:val="auto"/>
          <w:lang w:val="ro-RO"/>
        </w:rPr>
        <w:t xml:space="preserve">6 tancuri x 30 mc pentru </w:t>
      </w:r>
      <w:proofErr w:type="spellStart"/>
      <w:r w:rsidRPr="008E3E00">
        <w:rPr>
          <w:color w:val="auto"/>
          <w:lang w:val="ro-RO"/>
        </w:rPr>
        <w:t>poliol</w:t>
      </w:r>
      <w:proofErr w:type="spellEnd"/>
      <w:r w:rsidRPr="008E3E00">
        <w:rPr>
          <w:color w:val="auto"/>
          <w:lang w:val="ro-RO"/>
        </w:rPr>
        <w:t>;</w:t>
      </w:r>
    </w:p>
    <w:p w:rsidR="00DC3C65" w:rsidRPr="008E3E00" w:rsidRDefault="008E3E00" w:rsidP="008E3E00">
      <w:pPr>
        <w:widowControl w:val="0"/>
        <w:spacing w:line="360" w:lineRule="auto"/>
        <w:ind w:firstLine="709"/>
        <w:jc w:val="both"/>
        <w:rPr>
          <w:color w:val="auto"/>
          <w:highlight w:val="green"/>
          <w:lang w:val="ro-RO"/>
        </w:rPr>
      </w:pPr>
      <w:r w:rsidRPr="008E3E00">
        <w:rPr>
          <w:color w:val="auto"/>
          <w:lang w:val="ro-RO"/>
        </w:rPr>
        <w:t xml:space="preserve">2 tancuri x 55 mc pentru </w:t>
      </w:r>
      <w:proofErr w:type="spellStart"/>
      <w:r w:rsidRPr="008E3E00">
        <w:rPr>
          <w:color w:val="auto"/>
          <w:lang w:val="ro-RO"/>
        </w:rPr>
        <w:t>poliol</w:t>
      </w:r>
      <w:proofErr w:type="spellEnd"/>
      <w:r w:rsidRPr="008E3E00">
        <w:rPr>
          <w:color w:val="auto"/>
          <w:lang w:val="ro-RO"/>
        </w:rPr>
        <w:t>;</w:t>
      </w:r>
    </w:p>
    <w:p w:rsidR="00DC3C65" w:rsidRPr="008E3E00" w:rsidRDefault="008E3E00" w:rsidP="008E3E00">
      <w:pPr>
        <w:widowControl w:val="0"/>
        <w:spacing w:line="360" w:lineRule="auto"/>
        <w:ind w:firstLine="709"/>
        <w:jc w:val="both"/>
        <w:rPr>
          <w:color w:val="auto"/>
          <w:highlight w:val="green"/>
          <w:lang w:val="ro-RO"/>
        </w:rPr>
      </w:pPr>
      <w:r w:rsidRPr="008E3E00">
        <w:rPr>
          <w:color w:val="auto"/>
          <w:lang w:val="ro-RO"/>
        </w:rPr>
        <w:t>1 tanc x 30 mc pentru MDI;</w:t>
      </w:r>
    </w:p>
    <w:p w:rsidR="00DC3C65" w:rsidRPr="008E3E00" w:rsidRDefault="008E3E00" w:rsidP="008E3E00">
      <w:pPr>
        <w:widowControl w:val="0"/>
        <w:spacing w:line="360" w:lineRule="auto"/>
        <w:ind w:firstLine="709"/>
        <w:jc w:val="both"/>
        <w:rPr>
          <w:color w:val="auto"/>
          <w:highlight w:val="green"/>
          <w:lang w:val="ro-RO"/>
        </w:rPr>
      </w:pPr>
      <w:r w:rsidRPr="008E3E00">
        <w:rPr>
          <w:color w:val="auto"/>
          <w:lang w:val="ro-RO"/>
        </w:rPr>
        <w:t>1 tanc x 15 mc pentru melamina;</w:t>
      </w:r>
    </w:p>
    <w:p w:rsidR="00DC3C65" w:rsidRPr="008E3E00" w:rsidRDefault="008E3E00" w:rsidP="008E3E00">
      <w:pPr>
        <w:widowControl w:val="0"/>
        <w:spacing w:line="360" w:lineRule="auto"/>
        <w:ind w:firstLine="709"/>
        <w:jc w:val="both"/>
        <w:rPr>
          <w:color w:val="auto"/>
          <w:highlight w:val="green"/>
          <w:lang w:val="ro-RO"/>
        </w:rPr>
      </w:pPr>
      <w:r w:rsidRPr="008E3E00">
        <w:rPr>
          <w:color w:val="auto"/>
          <w:lang w:val="ro-RO"/>
        </w:rPr>
        <w:t>1 tanc x 15 mc pentru carbonat de calciu;</w:t>
      </w:r>
    </w:p>
    <w:p w:rsidR="00DC3C65" w:rsidRPr="008E3E00" w:rsidRDefault="008E3E00" w:rsidP="008E3E00">
      <w:pPr>
        <w:widowControl w:val="0"/>
        <w:spacing w:line="360" w:lineRule="auto"/>
        <w:ind w:firstLine="709"/>
        <w:jc w:val="both"/>
        <w:rPr>
          <w:color w:val="auto"/>
          <w:highlight w:val="green"/>
          <w:lang w:val="ro-RO"/>
        </w:rPr>
      </w:pPr>
      <w:r w:rsidRPr="008E3E00">
        <w:rPr>
          <w:color w:val="auto"/>
          <w:lang w:val="ro-RO"/>
        </w:rPr>
        <w:t>1 tanc x 2 mc pentru clorura de metilen.</w:t>
      </w:r>
    </w:p>
    <w:p w:rsidR="00DC3C65" w:rsidRPr="008E3E00" w:rsidRDefault="008E3E00">
      <w:pPr>
        <w:widowControl w:val="0"/>
        <w:spacing w:line="360" w:lineRule="auto"/>
        <w:ind w:firstLine="709"/>
        <w:jc w:val="both"/>
        <w:rPr>
          <w:b/>
          <w:bCs/>
          <w:color w:val="auto"/>
          <w:highlight w:val="green"/>
          <w:lang w:val="ro-RO"/>
        </w:rPr>
      </w:pPr>
      <w:r w:rsidRPr="008E3E00">
        <w:rPr>
          <w:b/>
          <w:bCs/>
          <w:color w:val="auto"/>
          <w:lang w:val="ro-RO"/>
        </w:rPr>
        <w:t>Cuva retenție tancuri TDI și MDI – 75 mc.</w:t>
      </w:r>
    </w:p>
    <w:p w:rsidR="00DC3C65" w:rsidRPr="008E3E00" w:rsidRDefault="008E3E00">
      <w:pPr>
        <w:widowControl w:val="0"/>
        <w:spacing w:line="360" w:lineRule="auto"/>
        <w:ind w:firstLine="709"/>
        <w:jc w:val="both"/>
        <w:rPr>
          <w:b/>
          <w:bCs/>
          <w:color w:val="auto"/>
          <w:highlight w:val="green"/>
          <w:lang w:val="ro-RO"/>
        </w:rPr>
      </w:pPr>
      <w:r w:rsidRPr="008E3E00">
        <w:rPr>
          <w:b/>
          <w:bCs/>
          <w:color w:val="auto"/>
          <w:lang w:val="ro-RO"/>
        </w:rPr>
        <w:t>Cuva retenție tanc clorură de metilen -9,75 mc.</w:t>
      </w:r>
    </w:p>
    <w:p w:rsidR="00DC3C65" w:rsidRPr="008E3E00" w:rsidRDefault="008E3E00">
      <w:pPr>
        <w:widowControl w:val="0"/>
        <w:spacing w:line="360" w:lineRule="auto"/>
        <w:ind w:firstLine="709"/>
        <w:jc w:val="both"/>
        <w:rPr>
          <w:b/>
          <w:bCs/>
          <w:color w:val="auto"/>
          <w:highlight w:val="green"/>
          <w:lang w:val="ro-RO"/>
        </w:rPr>
      </w:pPr>
      <w:r w:rsidRPr="008E3E00">
        <w:rPr>
          <w:b/>
          <w:bCs/>
          <w:color w:val="auto"/>
          <w:lang w:val="ro-RO"/>
        </w:rPr>
        <w:t>Cuva retenție tancuri carbonat de calciu și melamină -31,63 mc.</w:t>
      </w:r>
    </w:p>
    <w:p w:rsidR="00DC3C65" w:rsidRPr="008E3E00" w:rsidRDefault="008E3E00">
      <w:pPr>
        <w:widowControl w:val="0"/>
        <w:spacing w:line="360" w:lineRule="auto"/>
        <w:ind w:firstLine="709"/>
        <w:jc w:val="both"/>
        <w:rPr>
          <w:b/>
          <w:bCs/>
          <w:color w:val="auto"/>
          <w:highlight w:val="green"/>
          <w:lang w:val="ro-RO"/>
        </w:rPr>
      </w:pPr>
      <w:r w:rsidRPr="008E3E00">
        <w:rPr>
          <w:b/>
          <w:bCs/>
          <w:color w:val="auto"/>
          <w:lang w:val="ro-RO"/>
        </w:rPr>
        <w:t>Cuva retenție pompe de descărcare TDI și MDI -6,3 mc.</w:t>
      </w:r>
    </w:p>
    <w:p w:rsidR="00DC3C65" w:rsidRPr="008E3E00" w:rsidRDefault="008E3E00">
      <w:pPr>
        <w:widowControl w:val="0"/>
        <w:spacing w:line="360" w:lineRule="auto"/>
        <w:ind w:firstLine="709"/>
        <w:jc w:val="both"/>
        <w:rPr>
          <w:b/>
          <w:bCs/>
          <w:color w:val="auto"/>
          <w:highlight w:val="green"/>
          <w:lang w:val="ro-RO"/>
        </w:rPr>
      </w:pPr>
      <w:r w:rsidRPr="008E3E00">
        <w:rPr>
          <w:b/>
          <w:bCs/>
          <w:color w:val="auto"/>
          <w:lang w:val="ro-RO"/>
        </w:rPr>
        <w:t xml:space="preserve">Cuva retenție pompe de descărcare </w:t>
      </w:r>
      <w:proofErr w:type="spellStart"/>
      <w:r w:rsidRPr="008E3E00">
        <w:rPr>
          <w:b/>
          <w:bCs/>
          <w:color w:val="auto"/>
          <w:lang w:val="ro-RO"/>
        </w:rPr>
        <w:t>poliol</w:t>
      </w:r>
      <w:proofErr w:type="spellEnd"/>
      <w:r w:rsidRPr="008E3E00">
        <w:rPr>
          <w:b/>
          <w:bCs/>
          <w:color w:val="auto"/>
          <w:lang w:val="ro-RO"/>
        </w:rPr>
        <w:t xml:space="preserve"> – 15,75 mc.</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xml:space="preserve">Sistemul de descărcare al </w:t>
      </w:r>
      <w:proofErr w:type="spellStart"/>
      <w:r w:rsidRPr="008E3E00">
        <w:rPr>
          <w:color w:val="auto"/>
          <w:lang w:val="ro-RO"/>
        </w:rPr>
        <w:t>poliolilor</w:t>
      </w:r>
      <w:proofErr w:type="spellEnd"/>
      <w:r w:rsidRPr="008E3E00">
        <w:rPr>
          <w:color w:val="auto"/>
          <w:lang w:val="ro-RO"/>
        </w:rPr>
        <w:t xml:space="preserve"> este de tip deschis, respectiv egalizarea presiunii</w:t>
      </w:r>
      <w:r w:rsidRPr="008E3E00">
        <w:rPr>
          <w:color w:val="auto"/>
          <w:highlight w:val="green"/>
          <w:lang w:val="ro-RO"/>
        </w:rPr>
        <w:t xml:space="preserve"> </w:t>
      </w:r>
      <w:r w:rsidRPr="008E3E00">
        <w:rPr>
          <w:color w:val="auto"/>
          <w:lang w:val="ro-RO"/>
        </w:rPr>
        <w:t xml:space="preserve">din cisterna de transport, respectiv a presiunii din rezervorul de depozitare în timpul operaţiei </w:t>
      </w:r>
      <w:r w:rsidRPr="008E3E00">
        <w:rPr>
          <w:color w:val="auto"/>
          <w:lang w:val="ro-RO"/>
        </w:rPr>
        <w:lastRenderedPageBreak/>
        <w:t>de descărcare a cisternei/încărcare a rezervorului se face prin:</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admisia aerului atmosferic în cisterna de transport;</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evacuarea în atmosferă a aerului din rezervorul de depozitare.</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xml:space="preserve">Sistemul de descărcare al </w:t>
      </w:r>
      <w:proofErr w:type="spellStart"/>
      <w:r w:rsidRPr="008E3E00">
        <w:rPr>
          <w:color w:val="auto"/>
          <w:lang w:val="ro-RO"/>
        </w:rPr>
        <w:t>diizocianaţilor</w:t>
      </w:r>
      <w:proofErr w:type="spellEnd"/>
      <w:r w:rsidRPr="008E3E00">
        <w:rPr>
          <w:color w:val="auto"/>
          <w:lang w:val="ro-RO"/>
        </w:rPr>
        <w:t xml:space="preserve"> este de tip închis, aerisirea rezervorului fiind conectată la autocisterna cu care sunt aprovizionaţi </w:t>
      </w:r>
      <w:proofErr w:type="spellStart"/>
      <w:r w:rsidRPr="008E3E00">
        <w:rPr>
          <w:color w:val="auto"/>
          <w:lang w:val="ro-RO"/>
        </w:rPr>
        <w:t>diizocianaţii</w:t>
      </w:r>
      <w:proofErr w:type="spellEnd"/>
      <w:r w:rsidRPr="008E3E00">
        <w:rPr>
          <w:color w:val="auto"/>
          <w:lang w:val="ro-RO"/>
        </w:rPr>
        <w:t xml:space="preserve">. Înainte de descărcarea TDI de la autocisternă, rezervorul selectat este depresurizat. Supapa de depresurizare se deschide prin PLC și perna de azot este eliberată prin aerisirea comună către filtrul de carbon. </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xml:space="preserve">Circuitele prin care se face transvazarea </w:t>
      </w:r>
      <w:proofErr w:type="spellStart"/>
      <w:r w:rsidRPr="008E3E00">
        <w:rPr>
          <w:color w:val="auto"/>
          <w:lang w:val="ro-RO"/>
        </w:rPr>
        <w:t>poliolilor</w:t>
      </w:r>
      <w:proofErr w:type="spellEnd"/>
      <w:r w:rsidRPr="008E3E00">
        <w:rPr>
          <w:color w:val="auto"/>
          <w:lang w:val="ro-RO"/>
        </w:rPr>
        <w:t xml:space="preserve"> şi a </w:t>
      </w:r>
      <w:proofErr w:type="spellStart"/>
      <w:r w:rsidRPr="008E3E00">
        <w:rPr>
          <w:color w:val="auto"/>
          <w:lang w:val="ro-RO"/>
        </w:rPr>
        <w:t>diizocianaţilor</w:t>
      </w:r>
      <w:proofErr w:type="spellEnd"/>
      <w:r w:rsidRPr="008E3E00">
        <w:rPr>
          <w:color w:val="auto"/>
          <w:lang w:val="ro-RO"/>
        </w:rPr>
        <w:t xml:space="preserve"> din cisternele cu care se face aprovizionarea fabricii în rezervoarele de depozitare sunt echipate cu aparate de măsură/control a debitului şi a presiunii, aparate care permit monitorizarea operaţiilor de descărcare.</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xml:space="preserve">Rezervoarele pentru </w:t>
      </w:r>
      <w:proofErr w:type="spellStart"/>
      <w:r w:rsidRPr="008E3E00">
        <w:rPr>
          <w:color w:val="auto"/>
          <w:lang w:val="ro-RO"/>
        </w:rPr>
        <w:t>polioli</w:t>
      </w:r>
      <w:proofErr w:type="spellEnd"/>
      <w:r w:rsidRPr="008E3E00">
        <w:rPr>
          <w:color w:val="auto"/>
          <w:lang w:val="ro-RO"/>
        </w:rPr>
        <w:t xml:space="preserve"> şi </w:t>
      </w:r>
      <w:proofErr w:type="spellStart"/>
      <w:r w:rsidRPr="008E3E00">
        <w:rPr>
          <w:color w:val="auto"/>
          <w:lang w:val="ro-RO"/>
        </w:rPr>
        <w:t>diizocianaţi</w:t>
      </w:r>
      <w:proofErr w:type="spellEnd"/>
      <w:r w:rsidRPr="008E3E00">
        <w:rPr>
          <w:color w:val="auto"/>
          <w:lang w:val="ro-RO"/>
        </w:rPr>
        <w:t xml:space="preserve"> sunt echipate cu:</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indicator de nivel conectat la un sistem computerizat de monitorizare.</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limitator de nivel (conectat şi la circuitul de comandă al pompei de descărcare) care asigură blocarea descărcării la atingerea unui nivel corespunzător unui volum de lichid echivalent cu 85% din capacitatea de stocare a rezervorului şi decuplarea automată a pompei de descărcare la atingerea unui nivel echivalent cu 85% din capacitatea nominală de stocare a rezervorului.</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termometre şi manometre conectate la un sistem computerizat de monitorizare.</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sisteme de deflecţie (spre peretele rezervorului) a jetului de lichid introdus în rezervor.</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Carbonatul de calciu și Melamina sunt aprovizionate în saci sau vrac, descărcarea acestora făcându-se în interiorul unei cabine prevăzute cu sistem de desprăfuire.</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Sistemul de descărcare al clorurii de metilen este de tip deschis.</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instalaţie de climatizare, care menţine temperatura din încăperile de depozitare într-un interval de valori cuprins între 20</w:t>
      </w:r>
      <w:r w:rsidRPr="008E3E00">
        <w:rPr>
          <w:color w:val="auto"/>
          <w:vertAlign w:val="superscript"/>
          <w:lang w:val="ro-RO"/>
        </w:rPr>
        <w:t>0</w:t>
      </w:r>
      <w:r w:rsidRPr="008E3E00">
        <w:rPr>
          <w:color w:val="auto"/>
          <w:lang w:val="ro-RO"/>
        </w:rPr>
        <w:t>C şi 22</w:t>
      </w:r>
      <w:r w:rsidRPr="008E3E00">
        <w:rPr>
          <w:color w:val="auto"/>
          <w:vertAlign w:val="superscript"/>
          <w:lang w:val="ro-RO"/>
        </w:rPr>
        <w:t>0</w:t>
      </w:r>
      <w:r w:rsidRPr="008E3E00">
        <w:rPr>
          <w:color w:val="auto"/>
          <w:lang w:val="ro-RO"/>
        </w:rPr>
        <w:t>C.</w:t>
      </w:r>
    </w:p>
    <w:p w:rsidR="00DC3C65" w:rsidRPr="008E3E00" w:rsidRDefault="008E3E00">
      <w:pPr>
        <w:widowControl w:val="0"/>
        <w:spacing w:line="360" w:lineRule="auto"/>
        <w:ind w:firstLine="709"/>
        <w:jc w:val="both"/>
        <w:rPr>
          <w:iCs/>
          <w:color w:val="auto"/>
          <w:highlight w:val="green"/>
          <w:lang w:val="ro-RO"/>
        </w:rPr>
      </w:pPr>
      <w:r w:rsidRPr="008E3E00">
        <w:rPr>
          <w:iCs/>
          <w:color w:val="auto"/>
          <w:lang w:val="ro-RO"/>
        </w:rPr>
        <w:t>- aparat de măsurare pentru monitorizare TDI – fix.</w:t>
      </w:r>
    </w:p>
    <w:p w:rsidR="00DC3C65" w:rsidRPr="008E3E00" w:rsidRDefault="008E3E00">
      <w:pPr>
        <w:widowControl w:val="0"/>
        <w:spacing w:line="360" w:lineRule="auto"/>
        <w:ind w:firstLine="709"/>
        <w:jc w:val="both"/>
        <w:rPr>
          <w:color w:val="auto"/>
          <w:highlight w:val="green"/>
          <w:lang w:val="ro-RO"/>
        </w:rPr>
      </w:pPr>
      <w:r w:rsidRPr="008E3E00">
        <w:rPr>
          <w:iCs/>
          <w:color w:val="auto"/>
          <w:lang w:val="ro-RO"/>
        </w:rPr>
        <w:t xml:space="preserve">- instalație detecție și semnalizare în caz de incendiu. </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xml:space="preserve">- instalație sprinklere. </w:t>
      </w:r>
    </w:p>
    <w:p w:rsidR="00DC3C65" w:rsidRPr="008E3E00" w:rsidRDefault="008E3E00">
      <w:pPr>
        <w:widowControl w:val="0"/>
        <w:spacing w:line="360" w:lineRule="auto"/>
        <w:ind w:firstLine="709"/>
        <w:jc w:val="both"/>
        <w:rPr>
          <w:color w:val="auto"/>
          <w:highlight w:val="green"/>
        </w:rPr>
      </w:pPr>
      <w:r w:rsidRPr="008E3E00">
        <w:rPr>
          <w:color w:val="auto"/>
          <w:lang w:val="ro-RO"/>
        </w:rPr>
        <w:t>- Camera tehnica CT - 27,86 mp; CSI -13,16 mp; TGN - 25,52 mp; Vestiar B + Vestiar F - 28.08 + 14,65 mp; hol acces - 20,95 mp; Loc de luat masa - 21,95 mp; Birou -31,06 mp; Laborator - 18,82 mp; Atelier întreținere - 41,</w:t>
      </w:r>
      <w:proofErr w:type="spellStart"/>
      <w:r w:rsidRPr="008E3E00">
        <w:rPr>
          <w:color w:val="auto"/>
          <w:lang w:val="ro-RO"/>
        </w:rPr>
        <w:t>41</w:t>
      </w:r>
      <w:proofErr w:type="spellEnd"/>
      <w:r w:rsidRPr="008E3E00">
        <w:rPr>
          <w:color w:val="auto"/>
          <w:lang w:val="ro-RO"/>
        </w:rPr>
        <w:t xml:space="preserve"> mp; Camera tehnica 1 -43,29 mp, Camera tehnica 2 - 43,29 mp, ACS - 25,95 mp.</w:t>
      </w:r>
    </w:p>
    <w:p w:rsidR="00DC3C65" w:rsidRDefault="00DC3C65">
      <w:pPr>
        <w:widowControl w:val="0"/>
        <w:spacing w:line="360" w:lineRule="auto"/>
        <w:ind w:firstLine="709"/>
        <w:jc w:val="both"/>
        <w:rPr>
          <w:b/>
          <w:bCs/>
          <w:color w:val="CE181E"/>
          <w:lang w:val="ro-RO"/>
        </w:rPr>
      </w:pPr>
    </w:p>
    <w:p w:rsidR="00DC3C65" w:rsidRPr="008E3E00" w:rsidRDefault="008E3E00">
      <w:pPr>
        <w:widowControl w:val="0"/>
        <w:spacing w:line="360" w:lineRule="auto"/>
        <w:ind w:firstLine="709"/>
        <w:jc w:val="both"/>
        <w:rPr>
          <w:color w:val="auto"/>
          <w:highlight w:val="green"/>
          <w:lang w:val="ro-RO"/>
        </w:rPr>
      </w:pPr>
      <w:r w:rsidRPr="008E3E00">
        <w:rPr>
          <w:b/>
          <w:bCs/>
          <w:color w:val="auto"/>
          <w:lang w:val="ro-RO"/>
        </w:rPr>
        <w:t xml:space="preserve">Hala C - Hala C, HALA SPUMARE - 1994 mp  </w:t>
      </w:r>
      <w:r w:rsidRPr="008E3E00">
        <w:rPr>
          <w:color w:val="auto"/>
          <w:lang w:val="ro-RO"/>
        </w:rPr>
        <w:t xml:space="preserve">este compusă  din  2 compartimente </w:t>
      </w:r>
      <w:r w:rsidRPr="008E3E00">
        <w:rPr>
          <w:color w:val="auto"/>
          <w:lang w:val="ro-RO"/>
        </w:rPr>
        <w:lastRenderedPageBreak/>
        <w:t>principale și spații tehnice, birouri, spații sociale.</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xml:space="preserve">- rezervoare de depozitare a substanțelor chimice utilizate în procesul de spumare. </w:t>
      </w:r>
    </w:p>
    <w:p w:rsidR="00DC3C65" w:rsidRPr="008E3E00" w:rsidRDefault="008E3E00">
      <w:pPr>
        <w:widowControl w:val="0"/>
        <w:spacing w:line="360" w:lineRule="auto"/>
        <w:ind w:firstLine="709"/>
        <w:jc w:val="both"/>
        <w:rPr>
          <w:color w:val="auto"/>
          <w:highlight w:val="green"/>
        </w:rPr>
      </w:pPr>
      <w:r w:rsidRPr="008E3E00">
        <w:rPr>
          <w:color w:val="auto"/>
          <w:lang w:val="ro-RO"/>
        </w:rPr>
        <w:t xml:space="preserve">- </w:t>
      </w:r>
      <w:r w:rsidRPr="008E3E00">
        <w:rPr>
          <w:iCs/>
          <w:color w:val="auto"/>
          <w:lang w:val="ro-RO"/>
        </w:rPr>
        <w:t xml:space="preserve">traseu conducte TDI, </w:t>
      </w:r>
      <w:proofErr w:type="spellStart"/>
      <w:r w:rsidRPr="008E3E00">
        <w:rPr>
          <w:iCs/>
          <w:color w:val="auto"/>
          <w:lang w:val="ro-RO"/>
        </w:rPr>
        <w:t>poliol</w:t>
      </w:r>
      <w:proofErr w:type="spellEnd"/>
      <w:r w:rsidRPr="008E3E00">
        <w:rPr>
          <w:iCs/>
          <w:color w:val="auto"/>
          <w:lang w:val="ro-RO"/>
        </w:rPr>
        <w:t>, MDI, clorura de metilen, amestec melamina, amestec carbonat de calciu.</w:t>
      </w:r>
    </w:p>
    <w:p w:rsidR="00DC3C65" w:rsidRPr="008E3E00" w:rsidRDefault="008E3E00">
      <w:pPr>
        <w:widowControl w:val="0"/>
        <w:spacing w:line="360" w:lineRule="auto"/>
        <w:ind w:firstLine="709"/>
        <w:jc w:val="both"/>
        <w:rPr>
          <w:color w:val="auto"/>
          <w:highlight w:val="green"/>
          <w:lang w:val="ro-RO"/>
        </w:rPr>
      </w:pPr>
      <w:r w:rsidRPr="008E3E00">
        <w:rPr>
          <w:iCs/>
          <w:color w:val="auto"/>
          <w:lang w:val="ro-RO"/>
        </w:rPr>
        <w:t xml:space="preserve">- Instalaţia de spumare este de tip </w:t>
      </w:r>
      <w:proofErr w:type="spellStart"/>
      <w:r w:rsidRPr="008E3E00">
        <w:rPr>
          <w:b/>
          <w:bCs/>
          <w:iCs/>
          <w:color w:val="auto"/>
          <w:lang w:val="ro-RO"/>
        </w:rPr>
        <w:t>Maxfoam</w:t>
      </w:r>
      <w:proofErr w:type="spellEnd"/>
      <w:r w:rsidRPr="008E3E00">
        <w:rPr>
          <w:b/>
          <w:bCs/>
          <w:iCs/>
          <w:color w:val="auto"/>
          <w:lang w:val="ro-RO"/>
        </w:rPr>
        <w:t xml:space="preserve"> </w:t>
      </w:r>
      <w:proofErr w:type="spellStart"/>
      <w:r w:rsidRPr="008E3E00">
        <w:rPr>
          <w:b/>
          <w:bCs/>
          <w:iCs/>
          <w:color w:val="auto"/>
          <w:lang w:val="ro-RO"/>
        </w:rPr>
        <w:t>Varimax</w:t>
      </w:r>
      <w:proofErr w:type="spellEnd"/>
      <w:r w:rsidRPr="008E3E00">
        <w:rPr>
          <w:b/>
          <w:bCs/>
          <w:iCs/>
          <w:color w:val="auto"/>
          <w:lang w:val="ro-RO"/>
        </w:rPr>
        <w:t xml:space="preserve"> 800 Elite</w:t>
      </w:r>
      <w:r w:rsidRPr="008E3E00">
        <w:rPr>
          <w:iCs/>
          <w:color w:val="auto"/>
          <w:lang w:val="ro-RO"/>
        </w:rPr>
        <w:t xml:space="preserve"> produsă de Cannon Viking Ltd. UK și a integrat cea mai nouă generaţie de echipament de monitorizare şi control digital OMEGA, care dă posibilitatea modificării lăţimii și densităţii blocului de spumă în mod continuu (tipul de spumă şi densitatea), fără a opri funcționarea instalaţiei de spumare.</w:t>
      </w:r>
    </w:p>
    <w:p w:rsidR="00DC3C65" w:rsidRPr="008E3E00" w:rsidRDefault="008E3E00">
      <w:pPr>
        <w:widowControl w:val="0"/>
        <w:spacing w:line="360" w:lineRule="auto"/>
        <w:ind w:firstLine="709"/>
        <w:jc w:val="both"/>
        <w:rPr>
          <w:iCs/>
          <w:color w:val="auto"/>
          <w:highlight w:val="green"/>
          <w:lang w:val="ro-RO"/>
        </w:rPr>
      </w:pPr>
      <w:r w:rsidRPr="008E3E00">
        <w:rPr>
          <w:iCs/>
          <w:color w:val="auto"/>
          <w:lang w:val="ro-RO"/>
        </w:rPr>
        <w:t>Instalaţia de spumare este alcătuită din:</w:t>
      </w:r>
    </w:p>
    <w:p w:rsidR="00DC3C65" w:rsidRPr="008E3E00" w:rsidRDefault="008E3E00">
      <w:pPr>
        <w:widowControl w:val="0"/>
        <w:spacing w:line="360" w:lineRule="auto"/>
        <w:ind w:firstLine="709"/>
        <w:jc w:val="both"/>
        <w:rPr>
          <w:iCs/>
          <w:color w:val="auto"/>
          <w:highlight w:val="green"/>
          <w:lang w:val="ro-RO"/>
        </w:rPr>
      </w:pPr>
      <w:r w:rsidRPr="008E3E00">
        <w:rPr>
          <w:iCs/>
          <w:color w:val="auto"/>
          <w:lang w:val="ro-RO"/>
        </w:rPr>
        <w:t>- calculator pentru gestiunea stocurilor, a rețetelor de spumare și coordonare proces de spumare;</w:t>
      </w:r>
    </w:p>
    <w:p w:rsidR="00DC3C65" w:rsidRPr="008E3E00" w:rsidRDefault="008E3E00">
      <w:pPr>
        <w:widowControl w:val="0"/>
        <w:spacing w:line="360" w:lineRule="auto"/>
        <w:ind w:firstLine="709"/>
        <w:jc w:val="both"/>
        <w:rPr>
          <w:color w:val="auto"/>
          <w:highlight w:val="green"/>
          <w:lang w:val="ro-RO"/>
        </w:rPr>
      </w:pPr>
      <w:r w:rsidRPr="008E3E00">
        <w:rPr>
          <w:iCs/>
          <w:color w:val="auto"/>
          <w:lang w:val="ro-RO"/>
        </w:rPr>
        <w:t>- sistem de desfăşurare/înfăşurare a rolelor de hârtie;</w:t>
      </w:r>
    </w:p>
    <w:p w:rsidR="00DC3C65" w:rsidRPr="008E3E00" w:rsidRDefault="008E3E00">
      <w:pPr>
        <w:widowControl w:val="0"/>
        <w:spacing w:line="360" w:lineRule="auto"/>
        <w:ind w:firstLine="709"/>
        <w:jc w:val="both"/>
        <w:rPr>
          <w:color w:val="auto"/>
          <w:highlight w:val="green"/>
          <w:lang w:val="ro-RO"/>
        </w:rPr>
      </w:pPr>
      <w:r w:rsidRPr="008E3E00">
        <w:rPr>
          <w:iCs/>
          <w:color w:val="auto"/>
          <w:lang w:val="ro-RO"/>
        </w:rPr>
        <w:t>- placa de depunere a amestecului de reactanţi;</w:t>
      </w:r>
    </w:p>
    <w:p w:rsidR="00DC3C65" w:rsidRPr="008E3E00" w:rsidRDefault="008E3E00">
      <w:pPr>
        <w:widowControl w:val="0"/>
        <w:spacing w:line="360" w:lineRule="auto"/>
        <w:ind w:firstLine="709"/>
        <w:jc w:val="both"/>
        <w:rPr>
          <w:iCs/>
          <w:color w:val="auto"/>
          <w:highlight w:val="green"/>
          <w:lang w:val="ro-RO"/>
        </w:rPr>
      </w:pPr>
      <w:r w:rsidRPr="008E3E00">
        <w:rPr>
          <w:iCs/>
          <w:color w:val="auto"/>
          <w:lang w:val="ro-RO"/>
        </w:rPr>
        <w:t>- capul de turnare (amestec);</w:t>
      </w:r>
    </w:p>
    <w:p w:rsidR="00DC3C65" w:rsidRPr="008E3E00" w:rsidRDefault="008E3E00">
      <w:pPr>
        <w:widowControl w:val="0"/>
        <w:spacing w:line="360" w:lineRule="auto"/>
        <w:ind w:firstLine="709"/>
        <w:jc w:val="both"/>
        <w:rPr>
          <w:color w:val="auto"/>
          <w:highlight w:val="green"/>
          <w:lang w:val="ro-RO"/>
        </w:rPr>
      </w:pPr>
      <w:r w:rsidRPr="008E3E00">
        <w:rPr>
          <w:iCs/>
          <w:color w:val="auto"/>
          <w:lang w:val="ro-RO"/>
        </w:rPr>
        <w:t>- jgheab  de spumare;</w:t>
      </w:r>
    </w:p>
    <w:p w:rsidR="00DC3C65" w:rsidRPr="008E3E00" w:rsidRDefault="008E3E00">
      <w:pPr>
        <w:widowControl w:val="0"/>
        <w:spacing w:line="360" w:lineRule="auto"/>
        <w:ind w:firstLine="709"/>
        <w:jc w:val="both"/>
        <w:rPr>
          <w:color w:val="auto"/>
          <w:highlight w:val="green"/>
          <w:lang w:val="ro-RO"/>
        </w:rPr>
      </w:pPr>
      <w:r w:rsidRPr="008E3E00">
        <w:rPr>
          <w:iCs/>
          <w:color w:val="auto"/>
          <w:lang w:val="ro-RO"/>
        </w:rPr>
        <w:t>- sistem de ghidare a hârtiei;</w:t>
      </w:r>
    </w:p>
    <w:p w:rsidR="00DC3C65" w:rsidRPr="008E3E00" w:rsidRDefault="008E3E00">
      <w:pPr>
        <w:widowControl w:val="0"/>
        <w:spacing w:line="360" w:lineRule="auto"/>
        <w:ind w:firstLine="709"/>
        <w:jc w:val="both"/>
        <w:rPr>
          <w:color w:val="auto"/>
          <w:highlight w:val="green"/>
          <w:lang w:val="ro-RO"/>
        </w:rPr>
      </w:pPr>
      <w:r w:rsidRPr="008E3E00">
        <w:rPr>
          <w:iCs/>
          <w:color w:val="auto"/>
          <w:lang w:val="ro-RO"/>
        </w:rPr>
        <w:t>- sistem de control al vitezei de creştere, formei şi expandării spumei;</w:t>
      </w:r>
    </w:p>
    <w:p w:rsidR="00DC3C65" w:rsidRPr="008E3E00" w:rsidRDefault="008E3E00">
      <w:pPr>
        <w:widowControl w:val="0"/>
        <w:spacing w:line="360" w:lineRule="auto"/>
        <w:ind w:firstLine="709"/>
        <w:jc w:val="both"/>
        <w:rPr>
          <w:color w:val="auto"/>
          <w:highlight w:val="green"/>
          <w:lang w:val="ro-RO"/>
        </w:rPr>
      </w:pPr>
      <w:r w:rsidRPr="008E3E00">
        <w:rPr>
          <w:iCs/>
          <w:color w:val="auto"/>
          <w:lang w:val="ro-RO"/>
        </w:rPr>
        <w:t>- sistem de aplatizare a suprafeţei superioare;</w:t>
      </w:r>
    </w:p>
    <w:p w:rsidR="00DC3C65" w:rsidRPr="008E3E00" w:rsidRDefault="008E3E00">
      <w:pPr>
        <w:widowControl w:val="0"/>
        <w:spacing w:line="360" w:lineRule="auto"/>
        <w:ind w:firstLine="709"/>
        <w:jc w:val="both"/>
        <w:rPr>
          <w:iCs/>
          <w:color w:val="auto"/>
          <w:highlight w:val="green"/>
          <w:lang w:val="ro-RO"/>
        </w:rPr>
      </w:pPr>
      <w:r w:rsidRPr="008E3E00">
        <w:rPr>
          <w:iCs/>
          <w:color w:val="auto"/>
          <w:lang w:val="ro-RO"/>
        </w:rPr>
        <w:t>- ferăstrău pentru secţionarea blocului continuu de spumă în blocuri finite;</w:t>
      </w:r>
    </w:p>
    <w:p w:rsidR="00DC3C65" w:rsidRPr="008E3E00" w:rsidRDefault="008E3E00">
      <w:pPr>
        <w:widowControl w:val="0"/>
        <w:spacing w:line="360" w:lineRule="auto"/>
        <w:ind w:firstLine="709"/>
        <w:jc w:val="both"/>
        <w:rPr>
          <w:color w:val="auto"/>
          <w:highlight w:val="green"/>
          <w:lang w:val="ro-RO"/>
        </w:rPr>
      </w:pPr>
      <w:r w:rsidRPr="008E3E00">
        <w:rPr>
          <w:iCs/>
          <w:color w:val="auto"/>
          <w:lang w:val="ro-RO"/>
        </w:rPr>
        <w:t xml:space="preserve">- sisteme </w:t>
      </w:r>
      <w:proofErr w:type="spellStart"/>
      <w:r w:rsidRPr="008E3E00">
        <w:rPr>
          <w:iCs/>
          <w:color w:val="auto"/>
          <w:lang w:val="ro-RO"/>
        </w:rPr>
        <w:t>conveioare</w:t>
      </w:r>
      <w:proofErr w:type="spellEnd"/>
      <w:r w:rsidRPr="008E3E00">
        <w:rPr>
          <w:iCs/>
          <w:color w:val="auto"/>
          <w:lang w:val="ro-RO"/>
        </w:rPr>
        <w:t xml:space="preserve"> transfer blocuri lungi către hala de maturare;</w:t>
      </w:r>
    </w:p>
    <w:p w:rsidR="00DC3C65" w:rsidRPr="008E3E00" w:rsidRDefault="008E3E00">
      <w:pPr>
        <w:widowControl w:val="0"/>
        <w:spacing w:line="360" w:lineRule="auto"/>
        <w:ind w:firstLine="709"/>
        <w:jc w:val="both"/>
        <w:rPr>
          <w:iCs/>
          <w:color w:val="auto"/>
          <w:highlight w:val="green"/>
          <w:lang w:val="ro-RO"/>
        </w:rPr>
      </w:pPr>
      <w:r w:rsidRPr="008E3E00">
        <w:rPr>
          <w:iCs/>
          <w:color w:val="auto"/>
          <w:lang w:val="ro-RO"/>
        </w:rPr>
        <w:t>- aparat de măsurare pentru monitorizare TDI;</w:t>
      </w:r>
    </w:p>
    <w:p w:rsidR="00DC3C65" w:rsidRPr="008E3E00" w:rsidRDefault="008E3E00">
      <w:pPr>
        <w:widowControl w:val="0"/>
        <w:spacing w:line="360" w:lineRule="auto"/>
        <w:ind w:firstLine="709"/>
        <w:jc w:val="both"/>
        <w:rPr>
          <w:iCs/>
          <w:color w:val="auto"/>
          <w:highlight w:val="green"/>
          <w:lang w:val="ro-RO"/>
        </w:rPr>
      </w:pPr>
      <w:r w:rsidRPr="008E3E00">
        <w:rPr>
          <w:iCs/>
          <w:color w:val="auto"/>
          <w:lang w:val="ro-RO"/>
        </w:rPr>
        <w:t>- instalație de filtrare, instalație de aport de are cu centrala tratare aer;</w:t>
      </w:r>
    </w:p>
    <w:p w:rsidR="00DC3C65" w:rsidRPr="008E3E00" w:rsidRDefault="008E3E00">
      <w:pPr>
        <w:widowControl w:val="0"/>
        <w:spacing w:line="360" w:lineRule="auto"/>
        <w:ind w:firstLine="709"/>
        <w:jc w:val="both"/>
        <w:rPr>
          <w:iCs/>
          <w:color w:val="auto"/>
          <w:highlight w:val="green"/>
          <w:lang w:val="ro-RO"/>
        </w:rPr>
      </w:pPr>
      <w:r w:rsidRPr="008E3E00">
        <w:rPr>
          <w:iCs/>
          <w:color w:val="auto"/>
          <w:lang w:val="ro-RO"/>
        </w:rPr>
        <w:t>- instalație sprinklere;</w:t>
      </w:r>
    </w:p>
    <w:p w:rsidR="00DC3C65" w:rsidRPr="008E3E00" w:rsidRDefault="008E3E00">
      <w:pPr>
        <w:widowControl w:val="0"/>
        <w:spacing w:line="360" w:lineRule="auto"/>
        <w:ind w:firstLine="709"/>
        <w:jc w:val="both"/>
        <w:rPr>
          <w:iCs/>
          <w:color w:val="auto"/>
          <w:highlight w:val="green"/>
          <w:lang w:val="ro-RO"/>
        </w:rPr>
      </w:pPr>
      <w:r w:rsidRPr="008E3E00">
        <w:rPr>
          <w:iCs/>
          <w:color w:val="auto"/>
          <w:lang w:val="ro-RO"/>
        </w:rPr>
        <w:t xml:space="preserve">- instalație detecție și semnalizare în caz de incendiu; </w:t>
      </w:r>
    </w:p>
    <w:p w:rsidR="00DC3C65" w:rsidRPr="008E3E00" w:rsidRDefault="008E3E00">
      <w:pPr>
        <w:widowControl w:val="0"/>
        <w:spacing w:line="360" w:lineRule="auto"/>
        <w:ind w:firstLine="709"/>
        <w:jc w:val="both"/>
        <w:rPr>
          <w:iCs/>
          <w:color w:val="auto"/>
          <w:highlight w:val="green"/>
          <w:lang w:val="ro-RO"/>
        </w:rPr>
      </w:pPr>
      <w:r w:rsidRPr="008E3E00">
        <w:rPr>
          <w:iCs/>
          <w:color w:val="auto"/>
          <w:lang w:val="ro-RO"/>
        </w:rPr>
        <w:t>- dus de urgență și fântâna de ochi.</w:t>
      </w:r>
    </w:p>
    <w:p w:rsidR="00DC3C65" w:rsidRDefault="00DC3C65">
      <w:pPr>
        <w:widowControl w:val="0"/>
        <w:spacing w:line="360" w:lineRule="auto"/>
        <w:ind w:firstLine="709"/>
        <w:jc w:val="both"/>
        <w:rPr>
          <w:iCs/>
          <w:highlight w:val="green"/>
          <w:lang w:val="ro-RO"/>
        </w:rPr>
      </w:pPr>
    </w:p>
    <w:p w:rsidR="00DC3C65" w:rsidRPr="008E3E00" w:rsidRDefault="008E3E00">
      <w:pPr>
        <w:widowControl w:val="0"/>
        <w:spacing w:line="360" w:lineRule="auto"/>
        <w:ind w:firstLine="709"/>
        <w:jc w:val="both"/>
        <w:rPr>
          <w:color w:val="auto"/>
          <w:highlight w:val="green"/>
          <w:lang w:val="ro-RO"/>
        </w:rPr>
      </w:pPr>
      <w:r w:rsidRPr="008E3E00">
        <w:rPr>
          <w:b/>
          <w:bCs/>
          <w:color w:val="auto"/>
          <w:lang w:val="ro-RO"/>
        </w:rPr>
        <w:t>Hala D, HALA MATURARE</w:t>
      </w:r>
      <w:r w:rsidRPr="008E3E00">
        <w:rPr>
          <w:color w:val="auto"/>
          <w:lang w:val="ro-RO"/>
        </w:rPr>
        <w:t>, este hala de maturare, condiționare a spumei.</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24 de celule de maturare – cu capacitate de 46 de blocuri de spumă pentru maturare.</w:t>
      </w:r>
    </w:p>
    <w:p w:rsidR="00DC3C65" w:rsidRPr="008E3E00" w:rsidRDefault="008E3E00">
      <w:pPr>
        <w:widowControl w:val="0"/>
        <w:spacing w:line="360" w:lineRule="auto"/>
        <w:ind w:firstLine="709"/>
        <w:jc w:val="both"/>
        <w:rPr>
          <w:i/>
          <w:iCs/>
          <w:color w:val="auto"/>
          <w:highlight w:val="green"/>
          <w:lang w:val="ro-RO"/>
        </w:rPr>
      </w:pPr>
      <w:r w:rsidRPr="008E3E00">
        <w:rPr>
          <w:color w:val="auto"/>
          <w:lang w:val="ro-RO"/>
        </w:rPr>
        <w:t>-  4 ventilatoare de perete cu debit nominal de 4000 mc/h fiecare, pentru controlul vitezei de răcire a blocurilor de spumă.</w:t>
      </w:r>
    </w:p>
    <w:p w:rsidR="00DC3C65" w:rsidRPr="008E3E00" w:rsidRDefault="008E3E00">
      <w:pPr>
        <w:widowControl w:val="0"/>
        <w:spacing w:line="360" w:lineRule="auto"/>
        <w:ind w:firstLine="709"/>
        <w:jc w:val="both"/>
        <w:rPr>
          <w:color w:val="auto"/>
          <w:highlight w:val="green"/>
          <w:lang w:val="ro-RO"/>
        </w:rPr>
      </w:pPr>
      <w:r w:rsidRPr="008E3E00">
        <w:rPr>
          <w:iCs/>
          <w:color w:val="auto"/>
          <w:lang w:val="ro-RO"/>
        </w:rPr>
        <w:t xml:space="preserve">- </w:t>
      </w:r>
      <w:r w:rsidRPr="008E3E00">
        <w:rPr>
          <w:color w:val="auto"/>
          <w:lang w:val="ro-RO"/>
        </w:rPr>
        <w:t xml:space="preserve">3 coșuri cu diametrul de 1 m pentru evacuarea aerului viciat din interiorul halei în atmosferă. </w:t>
      </w:r>
    </w:p>
    <w:p w:rsidR="00DC3C65" w:rsidRPr="008E3E00" w:rsidRDefault="008E3E00">
      <w:pPr>
        <w:widowControl w:val="0"/>
        <w:spacing w:line="360" w:lineRule="auto"/>
        <w:ind w:firstLine="709"/>
        <w:jc w:val="both"/>
        <w:rPr>
          <w:color w:val="auto"/>
          <w:highlight w:val="green"/>
          <w:lang w:val="ro-RO"/>
        </w:rPr>
      </w:pPr>
      <w:r w:rsidRPr="008E3E00">
        <w:rPr>
          <w:color w:val="auto"/>
          <w:lang w:val="ro-RO"/>
        </w:rPr>
        <w:t xml:space="preserve">- </w:t>
      </w:r>
      <w:proofErr w:type="spellStart"/>
      <w:r w:rsidRPr="008E3E00">
        <w:rPr>
          <w:color w:val="auto"/>
          <w:lang w:val="ro-RO"/>
        </w:rPr>
        <w:t>conveior</w:t>
      </w:r>
      <w:proofErr w:type="spellEnd"/>
      <w:r w:rsidRPr="008E3E00">
        <w:rPr>
          <w:color w:val="auto"/>
          <w:lang w:val="ro-RO"/>
        </w:rPr>
        <w:t xml:space="preserve"> transversal mobil de încărcare/descărcare (cărucior burete) închis pe 4 laturi (tunel) situat în exteriorul halei D, se deplasează în plan orizontal, pe două şine, dispuse la fiecare dintre cele două capete ale tunelului, iar în plan vertical printr-un sistem de ridicare </w:t>
      </w:r>
      <w:r w:rsidRPr="008E3E00">
        <w:rPr>
          <w:color w:val="auto"/>
          <w:lang w:val="ro-RO"/>
        </w:rPr>
        <w:lastRenderedPageBreak/>
        <w:t xml:space="preserve">hidraulic, care-i permite să introducă şi să preia blocurile de la etajele superioare ale halei de maturare. Acest </w:t>
      </w:r>
      <w:proofErr w:type="spellStart"/>
      <w:r w:rsidRPr="008E3E00">
        <w:rPr>
          <w:color w:val="auto"/>
          <w:lang w:val="ro-RO"/>
        </w:rPr>
        <w:t>conveior</w:t>
      </w:r>
      <w:proofErr w:type="spellEnd"/>
      <w:r w:rsidRPr="008E3E00">
        <w:rPr>
          <w:color w:val="auto"/>
          <w:lang w:val="ro-RO"/>
        </w:rPr>
        <w:t xml:space="preserve"> preia blocul de spumă de la spumare și îl depune într-una din cele 24 de celule de maturare. Poate de asemenea să mute blocurile dintr-o celulă în alta, funcţie de necesităţi de spaţiu. </w:t>
      </w:r>
    </w:p>
    <w:p w:rsidR="00DC3C65" w:rsidRPr="008E3E00" w:rsidRDefault="008E3E00">
      <w:pPr>
        <w:widowControl w:val="0"/>
        <w:spacing w:line="360" w:lineRule="auto"/>
        <w:ind w:firstLine="709"/>
        <w:jc w:val="both"/>
        <w:rPr>
          <w:iCs/>
          <w:color w:val="auto"/>
          <w:highlight w:val="green"/>
          <w:lang w:val="ro-RO"/>
        </w:rPr>
      </w:pPr>
      <w:r w:rsidRPr="008E3E00">
        <w:rPr>
          <w:iCs/>
          <w:color w:val="auto"/>
          <w:lang w:val="ro-RO"/>
        </w:rPr>
        <w:t>- instalație de sprinklere de raft.</w:t>
      </w:r>
    </w:p>
    <w:p w:rsidR="00DC3C65" w:rsidRPr="008E3E00" w:rsidRDefault="00DC3C65">
      <w:pPr>
        <w:widowControl w:val="0"/>
        <w:spacing w:line="360" w:lineRule="auto"/>
        <w:ind w:firstLine="709"/>
        <w:jc w:val="both"/>
        <w:rPr>
          <w:color w:val="auto"/>
          <w:highlight w:val="green"/>
          <w:lang w:val="ro-RO"/>
        </w:rPr>
      </w:pPr>
    </w:p>
    <w:p w:rsidR="00DC3C65" w:rsidRPr="00FD1FD0" w:rsidRDefault="008E3E00">
      <w:pPr>
        <w:widowControl w:val="0"/>
        <w:spacing w:line="360" w:lineRule="auto"/>
        <w:ind w:firstLine="709"/>
        <w:jc w:val="both"/>
        <w:rPr>
          <w:b/>
          <w:bCs/>
          <w:color w:val="auto"/>
          <w:highlight w:val="green"/>
          <w:lang w:val="ro-RO"/>
        </w:rPr>
      </w:pPr>
      <w:proofErr w:type="spellStart"/>
      <w:r w:rsidRPr="00FD1FD0">
        <w:rPr>
          <w:b/>
          <w:bCs/>
          <w:color w:val="auto"/>
          <w:lang w:val="ro-RO"/>
        </w:rPr>
        <w:t>Conevior</w:t>
      </w:r>
      <w:proofErr w:type="spellEnd"/>
      <w:r w:rsidRPr="00FD1FD0">
        <w:rPr>
          <w:b/>
          <w:bCs/>
          <w:color w:val="auto"/>
          <w:lang w:val="ro-RO"/>
        </w:rPr>
        <w:t>:</w:t>
      </w:r>
    </w:p>
    <w:p w:rsidR="00DC3C65" w:rsidRPr="00FD1FD0" w:rsidRDefault="008E3E00">
      <w:pPr>
        <w:widowControl w:val="0"/>
        <w:spacing w:line="360" w:lineRule="auto"/>
        <w:ind w:firstLine="709"/>
        <w:jc w:val="both"/>
        <w:rPr>
          <w:color w:val="auto"/>
          <w:highlight w:val="green"/>
          <w:lang w:val="ro-RO"/>
        </w:rPr>
      </w:pPr>
      <w:r w:rsidRPr="00FD1FD0">
        <w:rPr>
          <w:color w:val="auto"/>
          <w:lang w:val="ro-RO"/>
        </w:rPr>
        <w:t xml:space="preserve">- </w:t>
      </w:r>
      <w:proofErr w:type="spellStart"/>
      <w:r w:rsidRPr="00FD1FD0">
        <w:rPr>
          <w:color w:val="auto"/>
          <w:lang w:val="ro-RO"/>
        </w:rPr>
        <w:t>conveiorul</w:t>
      </w:r>
      <w:proofErr w:type="spellEnd"/>
      <w:r w:rsidRPr="00FD1FD0">
        <w:rPr>
          <w:color w:val="auto"/>
          <w:lang w:val="ro-RO"/>
        </w:rPr>
        <w:t xml:space="preserve"> transportă blocurile lungi din hala de maturare în hala de debitare, cu dimensiunile L = 31,5 m; l = 4,5 m; H = 3,7 m închis pe patru laturi.</w:t>
      </w:r>
    </w:p>
    <w:p w:rsidR="00DC3C65" w:rsidRPr="00FD1FD0" w:rsidRDefault="00DC3C65">
      <w:pPr>
        <w:widowControl w:val="0"/>
        <w:spacing w:line="360" w:lineRule="auto"/>
        <w:ind w:firstLine="709"/>
        <w:jc w:val="both"/>
        <w:rPr>
          <w:color w:val="auto"/>
          <w:lang w:val="ro-RO"/>
        </w:rPr>
      </w:pPr>
    </w:p>
    <w:p w:rsidR="00DC3C65" w:rsidRPr="00FD1FD0" w:rsidRDefault="008E3E00">
      <w:pPr>
        <w:widowControl w:val="0"/>
        <w:spacing w:line="360" w:lineRule="auto"/>
        <w:ind w:firstLine="709"/>
        <w:jc w:val="both"/>
        <w:rPr>
          <w:color w:val="auto"/>
          <w:highlight w:val="green"/>
          <w:lang w:val="ro-RO"/>
        </w:rPr>
      </w:pPr>
      <w:r w:rsidRPr="00FD1FD0">
        <w:rPr>
          <w:b/>
          <w:bCs/>
          <w:color w:val="auto"/>
          <w:lang w:val="ro-RO"/>
        </w:rPr>
        <w:t>Hala A, hala Debitare/depozitare blocuri scurte</w:t>
      </w:r>
      <w:r w:rsidRPr="00FD1FD0">
        <w:rPr>
          <w:color w:val="auto"/>
          <w:lang w:val="ro-RO"/>
        </w:rPr>
        <w:t>.</w:t>
      </w:r>
    </w:p>
    <w:p w:rsidR="00DC3C65" w:rsidRPr="00FD1FD0" w:rsidRDefault="008E3E00">
      <w:pPr>
        <w:widowControl w:val="0"/>
        <w:spacing w:line="360" w:lineRule="auto"/>
        <w:ind w:firstLine="340"/>
        <w:jc w:val="both"/>
        <w:rPr>
          <w:color w:val="auto"/>
          <w:highlight w:val="green"/>
          <w:lang w:val="ro-RO"/>
        </w:rPr>
      </w:pPr>
      <w:r w:rsidRPr="00FD1FD0">
        <w:rPr>
          <w:color w:val="auto"/>
          <w:lang w:val="ro-RO"/>
        </w:rPr>
        <w:t>-</w:t>
      </w:r>
      <w:r w:rsidR="00FD1FD0" w:rsidRPr="00FD1FD0">
        <w:rPr>
          <w:color w:val="auto"/>
          <w:lang w:val="ro-RO"/>
        </w:rPr>
        <w:t xml:space="preserve"> </w:t>
      </w:r>
      <w:r w:rsidRPr="00FD1FD0">
        <w:rPr>
          <w:color w:val="auto"/>
          <w:lang w:val="ro-RO"/>
        </w:rPr>
        <w:t>Banda de alimentare blocuri de 28 x 2,5 m Block L = 28 m; l = 2,735 m.</w:t>
      </w:r>
    </w:p>
    <w:p w:rsidR="00DC3C65" w:rsidRPr="00FD1FD0" w:rsidRDefault="008E3E00">
      <w:pPr>
        <w:widowControl w:val="0"/>
        <w:spacing w:line="360" w:lineRule="auto"/>
        <w:ind w:firstLine="340"/>
        <w:jc w:val="both"/>
        <w:rPr>
          <w:color w:val="auto"/>
          <w:highlight w:val="green"/>
          <w:lang w:val="ro-RO"/>
        </w:rPr>
      </w:pPr>
      <w:r w:rsidRPr="00FD1FD0">
        <w:rPr>
          <w:color w:val="auto"/>
          <w:lang w:val="ro-RO"/>
        </w:rPr>
        <w:t>-</w:t>
      </w:r>
      <w:r w:rsidR="00FD1FD0" w:rsidRPr="00FD1FD0">
        <w:rPr>
          <w:color w:val="auto"/>
          <w:lang w:val="ro-RO"/>
        </w:rPr>
        <w:t xml:space="preserve"> </w:t>
      </w:r>
      <w:r w:rsidRPr="00FD1FD0">
        <w:rPr>
          <w:color w:val="auto"/>
          <w:lang w:val="ro-RO"/>
        </w:rPr>
        <w:t>Concasor cu funcționare automată BCR-240/0001.</w:t>
      </w:r>
    </w:p>
    <w:p w:rsidR="00DC3C65" w:rsidRPr="00FD1FD0" w:rsidRDefault="008E3E00">
      <w:pPr>
        <w:widowControl w:val="0"/>
        <w:spacing w:line="360" w:lineRule="auto"/>
        <w:ind w:firstLine="340"/>
        <w:jc w:val="both"/>
        <w:rPr>
          <w:color w:val="auto"/>
          <w:highlight w:val="green"/>
          <w:lang w:val="ro-RO"/>
        </w:rPr>
      </w:pPr>
      <w:r w:rsidRPr="00FD1FD0">
        <w:rPr>
          <w:color w:val="auto"/>
          <w:lang w:val="ro-RO"/>
        </w:rPr>
        <w:t>-</w:t>
      </w:r>
      <w:r w:rsidR="00FD1FD0" w:rsidRPr="00FD1FD0">
        <w:rPr>
          <w:color w:val="auto"/>
          <w:lang w:val="ro-RO"/>
        </w:rPr>
        <w:t xml:space="preserve"> </w:t>
      </w:r>
      <w:r w:rsidRPr="00FD1FD0">
        <w:rPr>
          <w:color w:val="auto"/>
          <w:lang w:val="ro-RO"/>
        </w:rPr>
        <w:t>Bandă intermediară pentru blocuri de 28 x 2,5 m, L= 16,25 m; l = 2,735.</w:t>
      </w:r>
    </w:p>
    <w:p w:rsidR="00DC3C65" w:rsidRPr="00FD1FD0" w:rsidRDefault="008E3E00">
      <w:pPr>
        <w:widowControl w:val="0"/>
        <w:spacing w:line="360" w:lineRule="auto"/>
        <w:ind w:firstLine="340"/>
        <w:jc w:val="both"/>
        <w:rPr>
          <w:color w:val="auto"/>
          <w:highlight w:val="green"/>
          <w:lang w:val="ro-RO"/>
        </w:rPr>
      </w:pPr>
      <w:r w:rsidRPr="00FD1FD0">
        <w:rPr>
          <w:color w:val="auto"/>
          <w:lang w:val="ro-RO"/>
        </w:rPr>
        <w:t>-</w:t>
      </w:r>
      <w:r w:rsidR="00FD1FD0" w:rsidRPr="00FD1FD0">
        <w:rPr>
          <w:color w:val="auto"/>
          <w:lang w:val="ro-RO"/>
        </w:rPr>
        <w:t xml:space="preserve"> </w:t>
      </w:r>
      <w:r w:rsidRPr="00FD1FD0">
        <w:rPr>
          <w:color w:val="auto"/>
          <w:lang w:val="ro-RO"/>
        </w:rPr>
        <w:t>Role transportoare L = 6 m; l = 2,735 m.</w:t>
      </w:r>
    </w:p>
    <w:p w:rsidR="00DC3C65" w:rsidRPr="00FD1FD0" w:rsidRDefault="008E3E00">
      <w:pPr>
        <w:widowControl w:val="0"/>
        <w:spacing w:line="360" w:lineRule="auto"/>
        <w:ind w:firstLine="340"/>
        <w:jc w:val="both"/>
        <w:rPr>
          <w:color w:val="auto"/>
          <w:highlight w:val="green"/>
          <w:lang w:val="ro-RO"/>
        </w:rPr>
      </w:pPr>
      <w:r w:rsidRPr="00FD1FD0">
        <w:rPr>
          <w:color w:val="auto"/>
          <w:lang w:val="ro-RO"/>
        </w:rPr>
        <w:t>-</w:t>
      </w:r>
      <w:r w:rsidR="00FD1FD0" w:rsidRPr="00FD1FD0">
        <w:rPr>
          <w:color w:val="auto"/>
          <w:lang w:val="ro-RO"/>
        </w:rPr>
        <w:t xml:space="preserve"> </w:t>
      </w:r>
      <w:r w:rsidRPr="00FD1FD0">
        <w:rPr>
          <w:color w:val="auto"/>
          <w:lang w:val="ro-RO"/>
        </w:rPr>
        <w:t>Sector ghidaj blocuri de burete - stație aliniere.</w:t>
      </w:r>
    </w:p>
    <w:p w:rsidR="00DC3C65" w:rsidRPr="00FD1FD0" w:rsidRDefault="008E3E00">
      <w:pPr>
        <w:widowControl w:val="0"/>
        <w:spacing w:line="360" w:lineRule="auto"/>
        <w:ind w:firstLine="340"/>
        <w:jc w:val="both"/>
        <w:rPr>
          <w:color w:val="auto"/>
          <w:highlight w:val="green"/>
          <w:lang w:val="ro-RO"/>
        </w:rPr>
      </w:pPr>
      <w:r w:rsidRPr="00FD1FD0">
        <w:rPr>
          <w:color w:val="auto"/>
          <w:lang w:val="ro-RO"/>
        </w:rPr>
        <w:t>-</w:t>
      </w:r>
      <w:r w:rsidR="00FD1FD0" w:rsidRPr="00FD1FD0">
        <w:rPr>
          <w:color w:val="auto"/>
          <w:lang w:val="ro-RO"/>
        </w:rPr>
        <w:t xml:space="preserve"> </w:t>
      </w:r>
      <w:r w:rsidRPr="00FD1FD0">
        <w:rPr>
          <w:color w:val="auto"/>
          <w:lang w:val="ro-RO"/>
        </w:rPr>
        <w:t xml:space="preserve">Mașina de tivit blocuri de burete. </w:t>
      </w:r>
    </w:p>
    <w:p w:rsidR="00DC3C65" w:rsidRPr="00FD1FD0" w:rsidRDefault="008E3E00">
      <w:pPr>
        <w:widowControl w:val="0"/>
        <w:spacing w:line="360" w:lineRule="auto"/>
        <w:ind w:firstLine="340"/>
        <w:jc w:val="both"/>
        <w:rPr>
          <w:color w:val="auto"/>
          <w:highlight w:val="green"/>
          <w:lang w:val="ro-RO"/>
        </w:rPr>
      </w:pPr>
      <w:r w:rsidRPr="00FD1FD0">
        <w:rPr>
          <w:color w:val="auto"/>
          <w:lang w:val="ro-RO"/>
        </w:rPr>
        <w:t>-</w:t>
      </w:r>
      <w:r w:rsidR="00FD1FD0" w:rsidRPr="00FD1FD0">
        <w:rPr>
          <w:color w:val="auto"/>
          <w:lang w:val="ro-RO"/>
        </w:rPr>
        <w:t xml:space="preserve"> </w:t>
      </w:r>
      <w:r w:rsidRPr="00FD1FD0">
        <w:rPr>
          <w:color w:val="auto"/>
          <w:lang w:val="ro-RO"/>
        </w:rPr>
        <w:t>Sistem rolare surplus margini după tivire.</w:t>
      </w:r>
    </w:p>
    <w:p w:rsidR="00DC3C65" w:rsidRPr="00FD1FD0" w:rsidRDefault="008E3E00">
      <w:pPr>
        <w:widowControl w:val="0"/>
        <w:spacing w:line="360" w:lineRule="auto"/>
        <w:ind w:firstLine="340"/>
        <w:jc w:val="both"/>
        <w:rPr>
          <w:color w:val="auto"/>
          <w:highlight w:val="green"/>
          <w:lang w:val="ro-RO"/>
        </w:rPr>
      </w:pPr>
      <w:r w:rsidRPr="00FD1FD0">
        <w:rPr>
          <w:color w:val="auto"/>
          <w:lang w:val="ro-RO"/>
        </w:rPr>
        <w:t>-</w:t>
      </w:r>
      <w:r w:rsidR="00FD1FD0" w:rsidRPr="00FD1FD0">
        <w:rPr>
          <w:color w:val="auto"/>
          <w:lang w:val="ro-RO"/>
        </w:rPr>
        <w:t xml:space="preserve"> </w:t>
      </w:r>
      <w:r w:rsidRPr="00FD1FD0">
        <w:rPr>
          <w:color w:val="auto"/>
          <w:lang w:val="ro-RO"/>
        </w:rPr>
        <w:t xml:space="preserve">Mașină de debitat verticală cu cuțit pe orizontală. </w:t>
      </w:r>
    </w:p>
    <w:p w:rsidR="00DC3C65" w:rsidRPr="00FD1FD0" w:rsidRDefault="008E3E00">
      <w:pPr>
        <w:widowControl w:val="0"/>
        <w:spacing w:line="360" w:lineRule="auto"/>
        <w:ind w:firstLine="340"/>
        <w:jc w:val="both"/>
        <w:rPr>
          <w:color w:val="auto"/>
          <w:highlight w:val="green"/>
          <w:lang w:val="ro-RO"/>
        </w:rPr>
      </w:pPr>
      <w:r w:rsidRPr="00FD1FD0">
        <w:rPr>
          <w:color w:val="auto"/>
          <w:lang w:val="ro-RO"/>
        </w:rPr>
        <w:t>-</w:t>
      </w:r>
      <w:r w:rsidR="00FD1FD0" w:rsidRPr="00FD1FD0">
        <w:rPr>
          <w:color w:val="auto"/>
          <w:lang w:val="ro-RO"/>
        </w:rPr>
        <w:t xml:space="preserve"> </w:t>
      </w:r>
      <w:r w:rsidRPr="00FD1FD0">
        <w:rPr>
          <w:color w:val="auto"/>
          <w:lang w:val="ro-RO"/>
        </w:rPr>
        <w:t>Cântar blocuri scurte.</w:t>
      </w:r>
    </w:p>
    <w:p w:rsidR="00DC3C65" w:rsidRPr="00FD1FD0" w:rsidRDefault="008E3E00">
      <w:pPr>
        <w:widowControl w:val="0"/>
        <w:spacing w:line="360" w:lineRule="auto"/>
        <w:ind w:firstLine="340"/>
        <w:jc w:val="both"/>
        <w:rPr>
          <w:color w:val="auto"/>
          <w:highlight w:val="green"/>
          <w:lang w:val="ro-RO"/>
        </w:rPr>
      </w:pPr>
      <w:r w:rsidRPr="00FD1FD0">
        <w:rPr>
          <w:color w:val="auto"/>
          <w:lang w:val="ro-RO"/>
        </w:rPr>
        <w:t>-</w:t>
      </w:r>
      <w:r w:rsidR="00FD1FD0" w:rsidRPr="00FD1FD0">
        <w:rPr>
          <w:color w:val="auto"/>
          <w:lang w:val="ro-RO"/>
        </w:rPr>
        <w:t xml:space="preserve"> </w:t>
      </w:r>
      <w:r w:rsidRPr="00FD1FD0">
        <w:rPr>
          <w:color w:val="auto"/>
          <w:lang w:val="ro-RO"/>
        </w:rPr>
        <w:t>Banda transportoare L = 11,5 m; l = 2,735 m.</w:t>
      </w:r>
    </w:p>
    <w:p w:rsidR="00DC3C65" w:rsidRPr="00FD1FD0" w:rsidRDefault="008E3E00">
      <w:pPr>
        <w:widowControl w:val="0"/>
        <w:spacing w:line="360" w:lineRule="auto"/>
        <w:ind w:firstLine="340"/>
        <w:jc w:val="both"/>
        <w:rPr>
          <w:color w:val="auto"/>
          <w:highlight w:val="green"/>
          <w:lang w:val="ro-RO"/>
        </w:rPr>
      </w:pPr>
      <w:r w:rsidRPr="00FD1FD0">
        <w:rPr>
          <w:color w:val="auto"/>
          <w:lang w:val="ro-RO"/>
        </w:rPr>
        <w:t>-</w:t>
      </w:r>
      <w:r w:rsidR="00FD1FD0" w:rsidRPr="00FD1FD0">
        <w:rPr>
          <w:color w:val="auto"/>
          <w:lang w:val="ro-RO"/>
        </w:rPr>
        <w:t xml:space="preserve"> </w:t>
      </w:r>
      <w:r w:rsidRPr="00FD1FD0">
        <w:rPr>
          <w:color w:val="auto"/>
          <w:lang w:val="ro-RO"/>
        </w:rPr>
        <w:t>Banda transportoare L = 6,25 m; l = 2,735 m.</w:t>
      </w:r>
    </w:p>
    <w:p w:rsidR="00DC3C65" w:rsidRPr="00FD1FD0" w:rsidRDefault="008E3E00">
      <w:pPr>
        <w:widowControl w:val="0"/>
        <w:spacing w:line="360" w:lineRule="auto"/>
        <w:ind w:firstLine="340"/>
        <w:jc w:val="both"/>
        <w:rPr>
          <w:color w:val="auto"/>
          <w:highlight w:val="green"/>
          <w:lang w:val="ro-RO"/>
        </w:rPr>
      </w:pPr>
      <w:r w:rsidRPr="00FD1FD0">
        <w:rPr>
          <w:color w:val="auto"/>
          <w:lang w:val="ro-RO"/>
        </w:rPr>
        <w:t>-</w:t>
      </w:r>
      <w:r w:rsidR="00FD1FD0" w:rsidRPr="00FD1FD0">
        <w:rPr>
          <w:color w:val="auto"/>
          <w:lang w:val="ro-RO"/>
        </w:rPr>
        <w:t xml:space="preserve"> </w:t>
      </w:r>
      <w:r w:rsidRPr="00FD1FD0">
        <w:rPr>
          <w:color w:val="auto"/>
          <w:lang w:val="ro-RO"/>
        </w:rPr>
        <w:t>Transportor cu role înclinate, fără acționare L = 3 m; l = 2,735 m.</w:t>
      </w:r>
    </w:p>
    <w:p w:rsidR="00DC3C65" w:rsidRPr="00FD1FD0" w:rsidRDefault="008E3E00">
      <w:pPr>
        <w:widowControl w:val="0"/>
        <w:spacing w:line="360" w:lineRule="auto"/>
        <w:ind w:firstLine="340"/>
        <w:jc w:val="both"/>
        <w:rPr>
          <w:color w:val="auto"/>
          <w:highlight w:val="green"/>
          <w:lang w:val="ro-RO"/>
        </w:rPr>
      </w:pPr>
      <w:r w:rsidRPr="00FD1FD0">
        <w:rPr>
          <w:color w:val="auto"/>
          <w:lang w:val="ro-RO"/>
        </w:rPr>
        <w:t>-</w:t>
      </w:r>
      <w:r w:rsidR="00FD1FD0" w:rsidRPr="00FD1FD0">
        <w:rPr>
          <w:color w:val="auto"/>
          <w:lang w:val="ro-RO"/>
        </w:rPr>
        <w:t xml:space="preserve"> </w:t>
      </w:r>
      <w:r w:rsidRPr="00FD1FD0">
        <w:rPr>
          <w:color w:val="auto"/>
          <w:lang w:val="ro-RO"/>
        </w:rPr>
        <w:t xml:space="preserve">Instalație detecție și semnalizare în caz de incendiu. </w:t>
      </w:r>
    </w:p>
    <w:p w:rsidR="00DC3C65" w:rsidRPr="00FD1FD0" w:rsidRDefault="008E3E00">
      <w:pPr>
        <w:widowControl w:val="0"/>
        <w:spacing w:line="360" w:lineRule="auto"/>
        <w:ind w:firstLine="340"/>
        <w:jc w:val="both"/>
        <w:rPr>
          <w:color w:val="auto"/>
          <w:highlight w:val="green"/>
          <w:lang w:val="ro-RO"/>
        </w:rPr>
      </w:pPr>
      <w:r w:rsidRPr="00FD1FD0">
        <w:rPr>
          <w:color w:val="auto"/>
          <w:lang w:val="ro-RO"/>
        </w:rPr>
        <w:t>-</w:t>
      </w:r>
      <w:r w:rsidR="00FD1FD0" w:rsidRPr="00FD1FD0">
        <w:rPr>
          <w:color w:val="auto"/>
          <w:lang w:val="ro-RO"/>
        </w:rPr>
        <w:t xml:space="preserve"> </w:t>
      </w:r>
      <w:r w:rsidRPr="00FD1FD0">
        <w:rPr>
          <w:color w:val="auto"/>
          <w:lang w:val="ro-RO"/>
        </w:rPr>
        <w:t>Instalație de sprinklere.</w:t>
      </w:r>
    </w:p>
    <w:p w:rsidR="00DC3C65" w:rsidRPr="00FD1FD0" w:rsidRDefault="008E3E00">
      <w:pPr>
        <w:widowControl w:val="0"/>
        <w:spacing w:line="360" w:lineRule="auto"/>
        <w:ind w:firstLine="340"/>
        <w:jc w:val="both"/>
        <w:rPr>
          <w:color w:val="auto"/>
          <w:highlight w:val="green"/>
          <w:lang w:val="ro-RO"/>
        </w:rPr>
      </w:pPr>
      <w:r w:rsidRPr="00FD1FD0">
        <w:rPr>
          <w:color w:val="auto"/>
          <w:lang w:val="ro-RO"/>
        </w:rPr>
        <w:t>-</w:t>
      </w:r>
      <w:r w:rsidR="00FD1FD0" w:rsidRPr="00FD1FD0">
        <w:rPr>
          <w:color w:val="auto"/>
          <w:lang w:val="ro-RO"/>
        </w:rPr>
        <w:t xml:space="preserve"> </w:t>
      </w:r>
      <w:r w:rsidRPr="00FD1FD0">
        <w:rPr>
          <w:color w:val="auto"/>
          <w:lang w:val="ro-RO"/>
        </w:rPr>
        <w:t xml:space="preserve">Stație încărcare stivuitoare. </w:t>
      </w:r>
    </w:p>
    <w:p w:rsidR="00DC3C65" w:rsidRDefault="00DC3C65">
      <w:pPr>
        <w:widowControl w:val="0"/>
        <w:spacing w:line="360" w:lineRule="auto"/>
        <w:ind w:firstLine="709"/>
        <w:jc w:val="both"/>
        <w:rPr>
          <w:b/>
          <w:bCs/>
          <w:color w:val="CE181E"/>
        </w:rPr>
      </w:pPr>
    </w:p>
    <w:p w:rsidR="00DC3C65" w:rsidRPr="00FD1FD0" w:rsidRDefault="008E3E00">
      <w:pPr>
        <w:widowControl w:val="0"/>
        <w:spacing w:line="360" w:lineRule="auto"/>
        <w:ind w:firstLine="709"/>
        <w:jc w:val="both"/>
        <w:rPr>
          <w:b/>
          <w:bCs/>
          <w:color w:val="auto"/>
          <w:highlight w:val="green"/>
          <w:lang w:val="ro-RO"/>
        </w:rPr>
      </w:pPr>
      <w:r w:rsidRPr="00FD1FD0">
        <w:rPr>
          <w:b/>
          <w:bCs/>
          <w:color w:val="auto"/>
          <w:lang w:val="ro-RO"/>
        </w:rPr>
        <w:t>FILTRUL DE CARBUNE ACTIV -</w:t>
      </w:r>
      <w:r w:rsidRPr="00FD1FD0">
        <w:rPr>
          <w:color w:val="auto"/>
          <w:lang w:val="ro-RO"/>
        </w:rPr>
        <w:t xml:space="preserve"> cu o capacitate de 72 000 mc/ora.</w:t>
      </w:r>
    </w:p>
    <w:p w:rsidR="00DC3C65" w:rsidRPr="00FD1FD0" w:rsidRDefault="008E3E00">
      <w:pPr>
        <w:widowControl w:val="0"/>
        <w:spacing w:line="360" w:lineRule="auto"/>
        <w:ind w:firstLine="709"/>
        <w:jc w:val="both"/>
        <w:rPr>
          <w:color w:val="auto"/>
          <w:highlight w:val="green"/>
          <w:lang w:val="ro-RO"/>
        </w:rPr>
      </w:pPr>
      <w:r w:rsidRPr="00FD1FD0">
        <w:rPr>
          <w:color w:val="auto"/>
          <w:lang w:val="ro-RO"/>
        </w:rPr>
        <w:t>Sistemul de filtrare este compus din:</w:t>
      </w:r>
    </w:p>
    <w:p w:rsidR="00DC3C65" w:rsidRPr="00FD1FD0" w:rsidRDefault="008E3E00">
      <w:pPr>
        <w:widowControl w:val="0"/>
        <w:spacing w:line="360" w:lineRule="auto"/>
        <w:ind w:left="709" w:hanging="360"/>
        <w:jc w:val="both"/>
        <w:rPr>
          <w:color w:val="auto"/>
          <w:highlight w:val="green"/>
          <w:lang w:val="ro-RO"/>
        </w:rPr>
      </w:pPr>
      <w:r w:rsidRPr="00FD1FD0">
        <w:rPr>
          <w:color w:val="auto"/>
          <w:lang w:val="ro-RO"/>
        </w:rPr>
        <w:t>-</w:t>
      </w:r>
      <w:r w:rsidR="00FD1FD0" w:rsidRPr="00FD1FD0">
        <w:rPr>
          <w:color w:val="auto"/>
          <w:lang w:val="ro-RO"/>
        </w:rPr>
        <w:t xml:space="preserve"> </w:t>
      </w:r>
      <w:r w:rsidRPr="00FD1FD0">
        <w:rPr>
          <w:color w:val="auto"/>
          <w:lang w:val="ro-RO"/>
        </w:rPr>
        <w:t>Coș de evacuare aer filtrat – h = 15 m.</w:t>
      </w:r>
    </w:p>
    <w:p w:rsidR="00DC3C65" w:rsidRPr="00FD1FD0" w:rsidRDefault="008E3E00">
      <w:pPr>
        <w:widowControl w:val="0"/>
        <w:spacing w:line="360" w:lineRule="auto"/>
        <w:ind w:left="709" w:hanging="360"/>
        <w:jc w:val="both"/>
        <w:rPr>
          <w:color w:val="auto"/>
          <w:highlight w:val="green"/>
          <w:lang w:val="ro-RO"/>
        </w:rPr>
      </w:pPr>
      <w:r w:rsidRPr="00FD1FD0">
        <w:rPr>
          <w:color w:val="auto"/>
          <w:lang w:val="ro-RO"/>
        </w:rPr>
        <w:t>-</w:t>
      </w:r>
      <w:r w:rsidR="00FD1FD0" w:rsidRPr="00FD1FD0">
        <w:rPr>
          <w:color w:val="auto"/>
          <w:lang w:val="ro-RO"/>
        </w:rPr>
        <w:t xml:space="preserve"> </w:t>
      </w:r>
      <w:r w:rsidRPr="00FD1FD0">
        <w:rPr>
          <w:color w:val="auto"/>
          <w:lang w:val="ro-RO"/>
        </w:rPr>
        <w:t>Ventilator.</w:t>
      </w:r>
    </w:p>
    <w:p w:rsidR="00DC3C65" w:rsidRPr="00FD1FD0" w:rsidRDefault="008E3E00">
      <w:pPr>
        <w:widowControl w:val="0"/>
        <w:spacing w:line="360" w:lineRule="auto"/>
        <w:ind w:left="709" w:hanging="360"/>
        <w:jc w:val="both"/>
        <w:rPr>
          <w:color w:val="auto"/>
          <w:highlight w:val="green"/>
          <w:lang w:val="ro-RO"/>
        </w:rPr>
      </w:pPr>
      <w:r w:rsidRPr="00FD1FD0">
        <w:rPr>
          <w:color w:val="auto"/>
          <w:lang w:val="ro-RO"/>
        </w:rPr>
        <w:t>-</w:t>
      </w:r>
      <w:r w:rsidR="00FD1FD0" w:rsidRPr="00FD1FD0">
        <w:rPr>
          <w:color w:val="auto"/>
          <w:lang w:val="ro-RO"/>
        </w:rPr>
        <w:t xml:space="preserve"> </w:t>
      </w:r>
      <w:r w:rsidRPr="00FD1FD0">
        <w:rPr>
          <w:color w:val="auto"/>
          <w:lang w:val="ro-RO"/>
        </w:rPr>
        <w:t>Container granule cărbune activ – 10 t  particule de cărbune activ.</w:t>
      </w:r>
    </w:p>
    <w:p w:rsidR="00DC3C65" w:rsidRPr="00FD1FD0" w:rsidRDefault="008E3E00">
      <w:pPr>
        <w:widowControl w:val="0"/>
        <w:spacing w:line="360" w:lineRule="auto"/>
        <w:ind w:left="709" w:hanging="360"/>
        <w:jc w:val="both"/>
        <w:rPr>
          <w:color w:val="auto"/>
          <w:highlight w:val="green"/>
          <w:lang w:val="ro-RO"/>
        </w:rPr>
      </w:pPr>
      <w:r w:rsidRPr="00FD1FD0">
        <w:rPr>
          <w:color w:val="auto"/>
          <w:lang w:val="ro-RO"/>
        </w:rPr>
        <w:t>-</w:t>
      </w:r>
      <w:r w:rsidR="00FD1FD0" w:rsidRPr="00FD1FD0">
        <w:rPr>
          <w:color w:val="auto"/>
          <w:lang w:val="ro-RO"/>
        </w:rPr>
        <w:t xml:space="preserve"> </w:t>
      </w:r>
      <w:r w:rsidRPr="00FD1FD0">
        <w:rPr>
          <w:color w:val="auto"/>
          <w:lang w:val="ro-RO"/>
        </w:rPr>
        <w:t>Tubulatură.</w:t>
      </w:r>
    </w:p>
    <w:p w:rsidR="00DC3C65" w:rsidRPr="00FD1FD0" w:rsidRDefault="008E3E00">
      <w:pPr>
        <w:widowControl w:val="0"/>
        <w:spacing w:line="360" w:lineRule="auto"/>
        <w:ind w:left="709" w:hanging="360"/>
        <w:jc w:val="both"/>
        <w:rPr>
          <w:color w:val="auto"/>
          <w:highlight w:val="green"/>
          <w:lang w:val="ro-RO"/>
        </w:rPr>
      </w:pPr>
      <w:r w:rsidRPr="00FD1FD0">
        <w:rPr>
          <w:iCs/>
          <w:color w:val="auto"/>
          <w:lang w:val="ro-RO"/>
        </w:rPr>
        <w:t>-</w:t>
      </w:r>
      <w:r w:rsidR="00FD1FD0" w:rsidRPr="00FD1FD0">
        <w:rPr>
          <w:iCs/>
          <w:color w:val="auto"/>
          <w:lang w:val="ro-RO"/>
        </w:rPr>
        <w:t xml:space="preserve"> </w:t>
      </w:r>
      <w:r w:rsidRPr="00FD1FD0">
        <w:rPr>
          <w:iCs/>
          <w:color w:val="auto"/>
          <w:lang w:val="ro-RO"/>
        </w:rPr>
        <w:t>Aparat de măsurare pentru monitorizare TDI – fix.</w:t>
      </w:r>
    </w:p>
    <w:p w:rsidR="00DC3C65" w:rsidRDefault="00DC3C65">
      <w:pPr>
        <w:widowControl w:val="0"/>
        <w:spacing w:line="360" w:lineRule="auto"/>
        <w:ind w:firstLine="709"/>
        <w:jc w:val="both"/>
        <w:rPr>
          <w:color w:val="CE181E"/>
          <w:lang w:val="ro-RO"/>
        </w:rPr>
      </w:pPr>
    </w:p>
    <w:p w:rsidR="00DC3C65" w:rsidRPr="00FD1FD0" w:rsidRDefault="008E3E00">
      <w:pPr>
        <w:widowControl w:val="0"/>
        <w:spacing w:line="360" w:lineRule="auto"/>
        <w:ind w:firstLine="709"/>
        <w:jc w:val="both"/>
        <w:rPr>
          <w:color w:val="auto"/>
        </w:rPr>
      </w:pPr>
      <w:r w:rsidRPr="00FD1FD0">
        <w:rPr>
          <w:b/>
          <w:bCs/>
          <w:color w:val="auto"/>
          <w:lang w:val="ro-RO"/>
        </w:rPr>
        <w:lastRenderedPageBreak/>
        <w:t xml:space="preserve">Zona stocare temporară capete și cozi -  </w:t>
      </w:r>
      <w:r w:rsidRPr="00FD1FD0">
        <w:rPr>
          <w:color w:val="auto"/>
          <w:lang w:val="ro-RO"/>
        </w:rPr>
        <w:t>închisă pe trei laturi și acoperiș din beton.</w:t>
      </w:r>
    </w:p>
    <w:p w:rsidR="008E3E00" w:rsidRDefault="008E3E00" w:rsidP="008E3E00">
      <w:pPr>
        <w:snapToGrid w:val="0"/>
        <w:spacing w:line="360" w:lineRule="auto"/>
        <w:ind w:firstLine="709"/>
        <w:jc w:val="both"/>
        <w:rPr>
          <w:highlight w:val="red"/>
          <w:lang w:val="ro-RO"/>
        </w:rPr>
      </w:pPr>
    </w:p>
    <w:p w:rsidR="008E3E00" w:rsidRPr="008E3E00" w:rsidRDefault="008E3E00" w:rsidP="008E3E00">
      <w:pPr>
        <w:snapToGrid w:val="0"/>
        <w:spacing w:line="360" w:lineRule="auto"/>
        <w:ind w:firstLine="709"/>
        <w:jc w:val="both"/>
        <w:rPr>
          <w:b/>
          <w:i/>
          <w:iCs/>
          <w:lang w:val="ro-RO"/>
        </w:rPr>
      </w:pPr>
      <w:r w:rsidRPr="008E3E00">
        <w:rPr>
          <w:lang w:val="ro-RO"/>
        </w:rPr>
        <w:tab/>
      </w:r>
      <w:r w:rsidRPr="008E3E00">
        <w:rPr>
          <w:b/>
          <w:i/>
          <w:iCs/>
          <w:lang w:val="ro-RO"/>
        </w:rPr>
        <w:t>4.2.1. Descărcare, condiționare, depozitare materii prime și auxiliare</w:t>
      </w:r>
    </w:p>
    <w:p w:rsidR="008E3E00" w:rsidRPr="008E3E00" w:rsidRDefault="008E3E00" w:rsidP="008E3E00">
      <w:pPr>
        <w:snapToGrid w:val="0"/>
        <w:spacing w:line="360" w:lineRule="auto"/>
        <w:ind w:firstLine="709"/>
        <w:jc w:val="both"/>
        <w:rPr>
          <w:lang w:val="ro-RO"/>
        </w:rPr>
      </w:pPr>
      <w:r w:rsidRPr="008E3E00">
        <w:rPr>
          <w:rFonts w:cs="TimesNewRoman"/>
          <w:i/>
          <w:iCs/>
          <w:lang w:val="ro-RO"/>
        </w:rPr>
        <w:t>Descărcarea materiilor prime de bază, materiilor prime auxiliare şi a materialelor</w:t>
      </w:r>
      <w:r w:rsidRPr="008E3E00">
        <w:rPr>
          <w:rFonts w:cs="TimesNewRoman"/>
          <w:lang w:val="ro-RO"/>
        </w:rPr>
        <w:t xml:space="preserve"> se face utilizând proceduri şi instalaţii specifice categoriei şi proprietăţilor fizico-chimice ale materiilor prime, materiilor prime auxiliare şi ale materialelor utilizate în procesul de fabricare a spumelor poliuretanice.</w:t>
      </w:r>
    </w:p>
    <w:p w:rsidR="008E3E00" w:rsidRPr="008E3E00" w:rsidRDefault="008E3E00" w:rsidP="008E3E00">
      <w:pPr>
        <w:spacing w:line="360" w:lineRule="auto"/>
        <w:ind w:firstLine="709"/>
        <w:jc w:val="both"/>
      </w:pPr>
      <w:r w:rsidRPr="008E3E00">
        <w:rPr>
          <w:rFonts w:cs="TimesNewRoman"/>
          <w:lang w:val="ro-RO"/>
        </w:rPr>
        <w:t xml:space="preserve">Pentru descărcarea </w:t>
      </w:r>
      <w:proofErr w:type="spellStart"/>
      <w:r w:rsidRPr="008E3E00">
        <w:rPr>
          <w:rFonts w:cs="TimesNewRoman"/>
          <w:lang w:val="ro-RO"/>
        </w:rPr>
        <w:t>poliolilor</w:t>
      </w:r>
      <w:proofErr w:type="spellEnd"/>
      <w:r w:rsidRPr="008E3E00">
        <w:rPr>
          <w:rFonts w:cs="TimesNewRoman"/>
          <w:lang w:val="ro-RO"/>
        </w:rPr>
        <w:t xml:space="preserve"> şi a </w:t>
      </w:r>
      <w:proofErr w:type="spellStart"/>
      <w:r w:rsidRPr="008E3E00">
        <w:rPr>
          <w:rFonts w:cs="TimesNewRoman"/>
          <w:lang w:val="ro-RO"/>
        </w:rPr>
        <w:t>diizocianaţilor</w:t>
      </w:r>
      <w:proofErr w:type="spellEnd"/>
      <w:r w:rsidRPr="008E3E00">
        <w:rPr>
          <w:rFonts w:cs="TimesNewRoman"/>
          <w:lang w:val="ro-RO"/>
        </w:rPr>
        <w:t xml:space="preserve"> din cisterne auto este amenajată o rampă specială de descărcare cu o suprafață de 176 mp. Această rampă este acoperită (nu permite colectarea apelor pluviale în cuva rampei), cu pereți deschiși pe 2 laturi, (N și S) și este situată în zona de Vest a halei B. </w:t>
      </w:r>
      <w:r w:rsidRPr="008E3E00">
        <w:rPr>
          <w:lang w:val="ro-RO"/>
        </w:rPr>
        <w:t xml:space="preserve">Pardoseala este realizată din beton impermeabilizat și este concepută cu pante dinspre toate cele 4 laturi către interior iar perimetral, pe lungime de 25 m și lățime de 5 m este prevăzută cu o bordură de 10 cm înălțime. În partea centrală, pardoseala este prevăzută cu o cuvă de colectare cu lungimea 16.2 m, lățime 1 m și adâncime 0.2 m. În centrul cuvei, aceasta este adâncită la 1 m, pe o lungime de 1 m </w:t>
      </w:r>
      <w:r w:rsidRPr="008E3E00">
        <w:rPr>
          <w:rFonts w:cs="TimesNewRoman"/>
          <w:lang w:val="ro-RO"/>
        </w:rPr>
        <w:t>(</w:t>
      </w:r>
      <w:r w:rsidRPr="008E3E00">
        <w:rPr>
          <w:rFonts w:cs="TimesNewRoman"/>
          <w:i/>
          <w:iCs/>
          <w:lang w:val="ro-RO"/>
        </w:rPr>
        <w:t>Anexa 4.2</w:t>
      </w:r>
      <w:r w:rsidRPr="008E3E00">
        <w:rPr>
          <w:rFonts w:cs="TimesNewRoman"/>
          <w:lang w:val="ro-RO"/>
        </w:rPr>
        <w:t>)</w:t>
      </w:r>
      <w:r w:rsidRPr="008E3E00">
        <w:rPr>
          <w:lang w:val="ro-RO"/>
        </w:rPr>
        <w:t xml:space="preserve">. </w:t>
      </w:r>
      <w:r w:rsidRPr="008E3E00">
        <w:rPr>
          <w:rFonts w:cs="TimesNewRoman"/>
          <w:lang w:val="ro-RO"/>
        </w:rPr>
        <w:t xml:space="preserve">Rolul acestei cuve este de a prelua eventualele scurgeri accidentale, de unde sunt pompate în </w:t>
      </w:r>
      <w:proofErr w:type="spellStart"/>
      <w:r w:rsidRPr="008E3E00">
        <w:rPr>
          <w:rFonts w:cs="TimesNewRoman"/>
          <w:lang w:val="ro-RO"/>
        </w:rPr>
        <w:t>recipienți</w:t>
      </w:r>
      <w:proofErr w:type="spellEnd"/>
      <w:r w:rsidRPr="008E3E00">
        <w:rPr>
          <w:rFonts w:cs="TimesNewRoman"/>
          <w:lang w:val="ro-RO"/>
        </w:rPr>
        <w:t xml:space="preserve"> special destinați, închiși ermetic. </w:t>
      </w:r>
    </w:p>
    <w:p w:rsidR="008E3E00" w:rsidRPr="008E3E00" w:rsidRDefault="008E3E00" w:rsidP="008E3E00">
      <w:pPr>
        <w:snapToGrid w:val="0"/>
        <w:spacing w:line="360" w:lineRule="auto"/>
        <w:ind w:firstLine="709"/>
        <w:jc w:val="both"/>
        <w:rPr>
          <w:lang w:val="ro-RO"/>
        </w:rPr>
      </w:pPr>
      <w:r w:rsidRPr="008E3E00">
        <w:rPr>
          <w:rFonts w:cs="TimesNewRoman"/>
          <w:lang w:val="ro-RO"/>
        </w:rPr>
        <w:t xml:space="preserve">Descărcarea </w:t>
      </w:r>
      <w:proofErr w:type="spellStart"/>
      <w:r w:rsidRPr="008E3E00">
        <w:rPr>
          <w:rFonts w:cs="TimesNewRoman"/>
          <w:lang w:val="ro-RO"/>
        </w:rPr>
        <w:t>poliolilor</w:t>
      </w:r>
      <w:proofErr w:type="spellEnd"/>
      <w:r w:rsidRPr="008E3E00">
        <w:rPr>
          <w:rFonts w:cs="TimesNewRoman"/>
          <w:lang w:val="ro-RO"/>
        </w:rPr>
        <w:t xml:space="preserve"> și a </w:t>
      </w:r>
      <w:proofErr w:type="spellStart"/>
      <w:r w:rsidRPr="008E3E00">
        <w:rPr>
          <w:rFonts w:cs="TimesNewRoman"/>
          <w:lang w:val="ro-RO"/>
        </w:rPr>
        <w:t>diizocianatului</w:t>
      </w:r>
      <w:proofErr w:type="spellEnd"/>
      <w:r w:rsidRPr="008E3E00">
        <w:rPr>
          <w:rFonts w:cs="TimesNewRoman"/>
          <w:lang w:val="ro-RO"/>
        </w:rPr>
        <w:t xml:space="preserve"> din autocisternele cu care se aprovizionează Fabrica se face prin pompare.</w:t>
      </w:r>
    </w:p>
    <w:p w:rsidR="008E3E00" w:rsidRPr="008E3E00" w:rsidRDefault="008E3E00" w:rsidP="008E3E00">
      <w:pPr>
        <w:spacing w:line="360" w:lineRule="auto"/>
        <w:ind w:firstLine="709"/>
        <w:jc w:val="both"/>
        <w:rPr>
          <w:lang w:val="ro-RO"/>
        </w:rPr>
      </w:pPr>
      <w:r w:rsidRPr="008E3E00">
        <w:rPr>
          <w:rFonts w:cs="TimesNewRoman"/>
          <w:lang w:val="ro-RO"/>
        </w:rPr>
        <w:t>Lângă rampa de descărcare, în interiorul Halei B1 este amenajată o cuvă de retenție cu dimensiunile de 14,63 x 4,65  x 0,5 m (</w:t>
      </w:r>
      <w:r w:rsidRPr="008E3E00">
        <w:rPr>
          <w:rFonts w:cs="TimesNewRoman"/>
          <w:i/>
          <w:iCs/>
          <w:lang w:val="ro-RO"/>
        </w:rPr>
        <w:t>Anexa 4.3</w:t>
      </w:r>
      <w:r w:rsidRPr="008E3E00">
        <w:rPr>
          <w:rFonts w:cs="TimesNewRoman"/>
          <w:lang w:val="ro-RO"/>
        </w:rPr>
        <w:t xml:space="preserve">),  în care sunt amplasate pompele utilizate pentru transvazarea materiilor prime şi a materialelor aprovizionate în stare lichidă. Toate pompele sunt echipate cu racorduri flexibile (Ø=3” pentru </w:t>
      </w:r>
      <w:proofErr w:type="spellStart"/>
      <w:r w:rsidRPr="008E3E00">
        <w:rPr>
          <w:rFonts w:cs="TimesNewRoman"/>
          <w:lang w:val="ro-RO"/>
        </w:rPr>
        <w:t>polioli</w:t>
      </w:r>
      <w:proofErr w:type="spellEnd"/>
      <w:r w:rsidRPr="008E3E00">
        <w:rPr>
          <w:rFonts w:cs="TimesNewRoman"/>
          <w:lang w:val="ro-RO"/>
        </w:rPr>
        <w:t xml:space="preserve">, respectiv Ø= 2” pentru </w:t>
      </w:r>
      <w:proofErr w:type="spellStart"/>
      <w:r w:rsidRPr="008E3E00">
        <w:rPr>
          <w:rFonts w:cs="TimesNewRoman"/>
          <w:lang w:val="ro-RO"/>
        </w:rPr>
        <w:t>diizocianaţi</w:t>
      </w:r>
      <w:proofErr w:type="spellEnd"/>
      <w:r w:rsidRPr="008E3E00">
        <w:rPr>
          <w:rFonts w:cs="TimesNewRoman"/>
          <w:lang w:val="ro-RO"/>
        </w:rPr>
        <w:t xml:space="preserve">) pe partea de aspiraţie şi cu racorduri fixe pe partea de refulare. Furtunul de descărcare se conectează la conductele de descărcare a cisternelor folosind un cuplaj cu eliberare rapidă (tip </w:t>
      </w:r>
      <w:proofErr w:type="spellStart"/>
      <w:r w:rsidRPr="008E3E00">
        <w:rPr>
          <w:rFonts w:cs="TimesNewRoman"/>
          <w:lang w:val="ro-RO"/>
        </w:rPr>
        <w:t>Camlok</w:t>
      </w:r>
      <w:proofErr w:type="spellEnd"/>
      <w:r w:rsidRPr="008E3E00">
        <w:rPr>
          <w:rFonts w:cs="TimesNewRoman"/>
          <w:lang w:val="ro-RO"/>
        </w:rPr>
        <w:t xml:space="preserve">). Pe aspiraţia fiecăreia din pompele cu care se face descărcarea </w:t>
      </w:r>
      <w:proofErr w:type="spellStart"/>
      <w:r w:rsidRPr="008E3E00">
        <w:rPr>
          <w:rFonts w:cs="TimesNewRoman"/>
          <w:lang w:val="ro-RO"/>
        </w:rPr>
        <w:t>poliolilor</w:t>
      </w:r>
      <w:proofErr w:type="spellEnd"/>
      <w:r w:rsidRPr="008E3E00">
        <w:rPr>
          <w:rFonts w:cs="TimesNewRoman"/>
          <w:lang w:val="ro-RO"/>
        </w:rPr>
        <w:t xml:space="preserve"> şi a </w:t>
      </w:r>
      <w:proofErr w:type="spellStart"/>
      <w:r w:rsidRPr="008E3E00">
        <w:rPr>
          <w:rFonts w:cs="TimesNewRoman"/>
          <w:lang w:val="ro-RO"/>
        </w:rPr>
        <w:t>diizocianaţilor</w:t>
      </w:r>
      <w:proofErr w:type="spellEnd"/>
      <w:r w:rsidRPr="008E3E00">
        <w:rPr>
          <w:rFonts w:cs="TimesNewRoman"/>
          <w:lang w:val="ro-RO"/>
        </w:rPr>
        <w:t xml:space="preserve"> este montat câte un filtru, destinat reţinerii eventualelor impurităţi din masa materiilor prime descărcate. Din motive legate de siguranţa în exploatare, nu se folosesc pompele destinate descărcării </w:t>
      </w:r>
      <w:proofErr w:type="spellStart"/>
      <w:r w:rsidRPr="008E3E00">
        <w:rPr>
          <w:rFonts w:cs="TimesNewRoman"/>
          <w:lang w:val="ro-RO"/>
        </w:rPr>
        <w:t>poliolilor</w:t>
      </w:r>
      <w:proofErr w:type="spellEnd"/>
      <w:r w:rsidRPr="008E3E00">
        <w:rPr>
          <w:rFonts w:cs="TimesNewRoman"/>
          <w:lang w:val="ro-RO"/>
        </w:rPr>
        <w:t xml:space="preserve"> pentru descărcarea </w:t>
      </w:r>
      <w:proofErr w:type="spellStart"/>
      <w:r w:rsidRPr="008E3E00">
        <w:rPr>
          <w:rFonts w:cs="TimesNewRoman"/>
          <w:lang w:val="ro-RO"/>
        </w:rPr>
        <w:t>diizocianaţilor</w:t>
      </w:r>
      <w:proofErr w:type="spellEnd"/>
      <w:r w:rsidRPr="008E3E00">
        <w:rPr>
          <w:rFonts w:cs="TimesNewRoman"/>
          <w:lang w:val="ro-RO"/>
        </w:rPr>
        <w:t xml:space="preserve"> şi nici pompele destinate descărcării </w:t>
      </w:r>
      <w:proofErr w:type="spellStart"/>
      <w:r w:rsidRPr="008E3E00">
        <w:rPr>
          <w:rFonts w:cs="TimesNewRoman"/>
          <w:lang w:val="ro-RO"/>
        </w:rPr>
        <w:t>diizocianaţilor</w:t>
      </w:r>
      <w:proofErr w:type="spellEnd"/>
      <w:r w:rsidRPr="008E3E00">
        <w:rPr>
          <w:rFonts w:cs="TimesNewRoman"/>
          <w:lang w:val="ro-RO"/>
        </w:rPr>
        <w:t xml:space="preserve"> pentru descărcarea </w:t>
      </w:r>
      <w:proofErr w:type="spellStart"/>
      <w:r w:rsidRPr="008E3E00">
        <w:rPr>
          <w:rFonts w:cs="TimesNewRoman"/>
          <w:lang w:val="ro-RO"/>
        </w:rPr>
        <w:t>poliolilor</w:t>
      </w:r>
      <w:proofErr w:type="spellEnd"/>
      <w:r w:rsidRPr="008E3E00">
        <w:rPr>
          <w:rFonts w:cs="TimesNewRoman"/>
          <w:lang w:val="ro-RO"/>
        </w:rPr>
        <w:t>.</w:t>
      </w:r>
    </w:p>
    <w:p w:rsidR="008E3E00" w:rsidRPr="008E3E00" w:rsidRDefault="008E3E00" w:rsidP="008E3E00">
      <w:pPr>
        <w:spacing w:line="360" w:lineRule="auto"/>
        <w:ind w:firstLine="709"/>
        <w:jc w:val="both"/>
        <w:rPr>
          <w:lang w:val="ro-RO"/>
        </w:rPr>
      </w:pPr>
      <w:r w:rsidRPr="008E3E00">
        <w:rPr>
          <w:rFonts w:cs="TimesNewRoman"/>
          <w:lang w:val="ro-RO"/>
        </w:rPr>
        <w:t xml:space="preserve">Din motive legate de necesitatea menţinerii purităţii materiilor prime utilizate (evitarea contaminării rezervoarelor cu diferite tipuri de </w:t>
      </w:r>
      <w:proofErr w:type="spellStart"/>
      <w:r w:rsidRPr="008E3E00">
        <w:rPr>
          <w:rFonts w:cs="TimesNewRoman"/>
          <w:lang w:val="ro-RO"/>
        </w:rPr>
        <w:t>polioli</w:t>
      </w:r>
      <w:proofErr w:type="spellEnd"/>
      <w:r w:rsidRPr="008E3E00">
        <w:rPr>
          <w:rFonts w:cs="TimesNewRoman"/>
          <w:lang w:val="ro-RO"/>
        </w:rPr>
        <w:t xml:space="preserve"> descărcate consecutiv), fiecărei pompe de descărcare îi este alocat doar un anumit tip de </w:t>
      </w:r>
      <w:proofErr w:type="spellStart"/>
      <w:r w:rsidRPr="008E3E00">
        <w:rPr>
          <w:rFonts w:cs="TimesNewRoman"/>
          <w:lang w:val="ro-RO"/>
        </w:rPr>
        <w:t>poliol</w:t>
      </w:r>
      <w:proofErr w:type="spellEnd"/>
      <w:r w:rsidRPr="008E3E00">
        <w:rPr>
          <w:rFonts w:cs="TimesNewRoman"/>
          <w:lang w:val="ro-RO"/>
        </w:rPr>
        <w:t xml:space="preserve">, respectiv doar un anumit tip de </w:t>
      </w:r>
      <w:proofErr w:type="spellStart"/>
      <w:r w:rsidRPr="008E3E00">
        <w:rPr>
          <w:rFonts w:cs="TimesNewRoman"/>
          <w:lang w:val="ro-RO"/>
        </w:rPr>
        <w:t>diizocianat</w:t>
      </w:r>
      <w:proofErr w:type="spellEnd"/>
      <w:r w:rsidRPr="008E3E00">
        <w:rPr>
          <w:rFonts w:cs="TimesNewRoman"/>
          <w:lang w:val="ro-RO"/>
        </w:rPr>
        <w:t xml:space="preserve"> şi fiecare rezervor are o destinaţie corespondentă.</w:t>
      </w:r>
    </w:p>
    <w:p w:rsidR="008E3E00" w:rsidRPr="008E3E00" w:rsidRDefault="008E3E00" w:rsidP="008E3E00">
      <w:pPr>
        <w:spacing w:line="360" w:lineRule="auto"/>
        <w:ind w:firstLine="709"/>
        <w:jc w:val="both"/>
        <w:rPr>
          <w:lang w:val="ro-RO"/>
        </w:rPr>
      </w:pPr>
      <w:r w:rsidRPr="008E3E00">
        <w:rPr>
          <w:rFonts w:cs="TimesNewRoman"/>
          <w:lang w:val="ro-RO"/>
        </w:rPr>
        <w:lastRenderedPageBreak/>
        <w:t xml:space="preserve">Descărcarea </w:t>
      </w:r>
      <w:proofErr w:type="spellStart"/>
      <w:r w:rsidRPr="008E3E00">
        <w:rPr>
          <w:rFonts w:cs="TimesNewRoman"/>
          <w:lang w:val="ro-RO"/>
        </w:rPr>
        <w:t>poliolilor</w:t>
      </w:r>
      <w:proofErr w:type="spellEnd"/>
      <w:r w:rsidRPr="008E3E00">
        <w:rPr>
          <w:rFonts w:cs="TimesNewRoman"/>
          <w:lang w:val="ro-RO"/>
        </w:rPr>
        <w:t xml:space="preserve"> şi a </w:t>
      </w:r>
      <w:proofErr w:type="spellStart"/>
      <w:r w:rsidRPr="008E3E00">
        <w:rPr>
          <w:rFonts w:cs="TimesNewRoman"/>
          <w:lang w:val="ro-RO"/>
        </w:rPr>
        <w:t>diizocianaţilor</w:t>
      </w:r>
      <w:proofErr w:type="spellEnd"/>
      <w:r w:rsidRPr="008E3E00">
        <w:rPr>
          <w:rFonts w:cs="TimesNewRoman"/>
          <w:lang w:val="ro-RO"/>
        </w:rPr>
        <w:t xml:space="preserve"> din cisterne se face în rezervoarele aferente, care sunt amplasate în hala B1. </w:t>
      </w:r>
    </w:p>
    <w:p w:rsidR="008E3E00" w:rsidRPr="008E3E00" w:rsidRDefault="008E3E00" w:rsidP="008E3E00">
      <w:pPr>
        <w:spacing w:line="360" w:lineRule="auto"/>
        <w:ind w:firstLine="720"/>
        <w:jc w:val="both"/>
        <w:rPr>
          <w:lang w:val="ro-RO"/>
        </w:rPr>
      </w:pPr>
      <w:r w:rsidRPr="008E3E00">
        <w:rPr>
          <w:rFonts w:cs="TimesNewRoman"/>
          <w:lang w:val="ro-RO"/>
        </w:rPr>
        <w:t>Rezervoarele pentru TDI (TK01 și TK02) și MDI (TK 05) împreună cu pompele de recirculare aferente sunt amplasate într-o cuvă de retenție cu dimensiunile de 15,10 x 9,93 x 0,5 m (</w:t>
      </w:r>
      <w:r w:rsidRPr="008E3E00">
        <w:rPr>
          <w:rFonts w:cs="TimesNewRoman"/>
          <w:i/>
          <w:iCs/>
          <w:lang w:val="ro-RO"/>
        </w:rPr>
        <w:t>Anexa 4.3</w:t>
      </w:r>
      <w:r w:rsidRPr="008E3E00">
        <w:rPr>
          <w:rFonts w:cs="TimesNewRoman"/>
          <w:lang w:val="ro-RO"/>
        </w:rPr>
        <w:t>).</w:t>
      </w:r>
    </w:p>
    <w:p w:rsidR="008E3E00" w:rsidRPr="008E3E00" w:rsidRDefault="008E3E00" w:rsidP="008E3E00">
      <w:pPr>
        <w:spacing w:line="360" w:lineRule="auto"/>
        <w:ind w:firstLine="720"/>
        <w:jc w:val="both"/>
        <w:rPr>
          <w:lang w:val="ro-RO"/>
        </w:rPr>
      </w:pPr>
      <w:r w:rsidRPr="008E3E00">
        <w:rPr>
          <w:rFonts w:cs="TimesNewRoman"/>
          <w:lang w:val="ro-RO"/>
        </w:rPr>
        <w:t xml:space="preserve">Sistemul de descărcare al </w:t>
      </w:r>
      <w:proofErr w:type="spellStart"/>
      <w:r w:rsidRPr="008E3E00">
        <w:rPr>
          <w:rFonts w:cs="TimesNewRoman"/>
          <w:lang w:val="ro-RO"/>
        </w:rPr>
        <w:t>poliolilor</w:t>
      </w:r>
      <w:proofErr w:type="spellEnd"/>
      <w:r w:rsidRPr="008E3E00">
        <w:rPr>
          <w:rFonts w:cs="TimesNewRoman"/>
          <w:lang w:val="ro-RO"/>
        </w:rPr>
        <w:t xml:space="preserve"> este de tip deschis, respectiv egalizarea presiunii din cisterna de transport, respectiv a presiunii din rezervorul de depozitare în timpul operaţiei de descărcare a cisternei/încărcare a rezervorului de recepţie se face prin:</w:t>
      </w:r>
    </w:p>
    <w:p w:rsidR="008E3E00" w:rsidRPr="008E3E00" w:rsidRDefault="008E3E00" w:rsidP="008E3E00">
      <w:pPr>
        <w:spacing w:line="360" w:lineRule="auto"/>
        <w:ind w:firstLine="720"/>
        <w:jc w:val="both"/>
        <w:rPr>
          <w:rFonts w:ascii="TimesNewRoman" w:hAnsi="TimesNewRoman" w:cs="TimesNewRoman"/>
          <w:sz w:val="23"/>
          <w:lang w:val="ro-RO"/>
        </w:rPr>
      </w:pPr>
      <w:r w:rsidRPr="008E3E00">
        <w:rPr>
          <w:rFonts w:cs="TimesNewRoman"/>
          <w:lang w:val="ro-RO"/>
        </w:rPr>
        <w:t>- admisia aerului atmosferic în cisterna de transport;</w:t>
      </w:r>
    </w:p>
    <w:p w:rsidR="008E3E00" w:rsidRPr="008E3E00" w:rsidRDefault="008E3E00" w:rsidP="008E3E00">
      <w:pPr>
        <w:spacing w:line="360" w:lineRule="auto"/>
        <w:ind w:firstLine="720"/>
        <w:jc w:val="both"/>
        <w:rPr>
          <w:rFonts w:ascii="TimesNewRoman" w:hAnsi="TimesNewRoman" w:cs="TimesNewRoman"/>
          <w:sz w:val="23"/>
          <w:lang w:val="ro-RO"/>
        </w:rPr>
      </w:pPr>
      <w:r w:rsidRPr="008E3E00">
        <w:rPr>
          <w:rFonts w:cs="TimesNewRoman"/>
          <w:lang w:val="ro-RO"/>
        </w:rPr>
        <w:t>- evacuarea în atmosferă a aerului din rezervorul de recepţie.</w:t>
      </w:r>
    </w:p>
    <w:p w:rsidR="008E3E00" w:rsidRPr="008E3E00" w:rsidRDefault="008E3E00" w:rsidP="008E3E00">
      <w:pPr>
        <w:spacing w:line="360" w:lineRule="auto"/>
        <w:ind w:firstLine="720"/>
        <w:jc w:val="both"/>
        <w:rPr>
          <w:lang w:val="ro-RO"/>
        </w:rPr>
      </w:pPr>
      <w:r w:rsidRPr="008E3E00">
        <w:rPr>
          <w:rFonts w:cs="TimesNewRoman"/>
          <w:lang w:val="ro-RO"/>
        </w:rPr>
        <w:t xml:space="preserve">Sistemul de descărcare al </w:t>
      </w:r>
      <w:proofErr w:type="spellStart"/>
      <w:r w:rsidRPr="008E3E00">
        <w:rPr>
          <w:rFonts w:cs="TimesNewRoman"/>
          <w:lang w:val="ro-RO"/>
        </w:rPr>
        <w:t>diizocianaţilor</w:t>
      </w:r>
      <w:proofErr w:type="spellEnd"/>
      <w:r w:rsidRPr="008E3E00">
        <w:rPr>
          <w:rFonts w:cs="TimesNewRoman"/>
          <w:lang w:val="ro-RO"/>
        </w:rPr>
        <w:t xml:space="preserve"> este de tip închis, aerisirea rezervorului fiind conectată la autocisterna cu care sunt aprovizionaţi </w:t>
      </w:r>
      <w:proofErr w:type="spellStart"/>
      <w:r w:rsidRPr="008E3E00">
        <w:rPr>
          <w:rFonts w:cs="TimesNewRoman"/>
          <w:lang w:val="ro-RO"/>
        </w:rPr>
        <w:t>diizocianaţii</w:t>
      </w:r>
      <w:proofErr w:type="spellEnd"/>
      <w:r w:rsidRPr="008E3E00">
        <w:rPr>
          <w:rFonts w:cs="TimesNewRoman"/>
          <w:lang w:val="ro-RO"/>
        </w:rPr>
        <w:t xml:space="preserve">. Înainte de descărcarea TDI de la autocisternă, rezervorul de zi selectat este depresurizat. Supapa de depresurizare se deschide prin PLC și perna de azot este eliberată prin aerisirea comună către filtrul de carbon. </w:t>
      </w:r>
    </w:p>
    <w:p w:rsidR="008E3E00" w:rsidRPr="008E3E00" w:rsidRDefault="008E3E00" w:rsidP="008E3E00">
      <w:pPr>
        <w:tabs>
          <w:tab w:val="left" w:pos="960"/>
        </w:tabs>
        <w:spacing w:line="360" w:lineRule="auto"/>
        <w:ind w:firstLine="850"/>
        <w:jc w:val="both"/>
      </w:pPr>
      <w:r w:rsidRPr="008E3E00">
        <w:rPr>
          <w:rFonts w:cs="TimesNewRoman"/>
          <w:lang w:val="ro-RO"/>
        </w:rPr>
        <w:t xml:space="preserve">Circuitele prin care se face transvazarea </w:t>
      </w:r>
      <w:proofErr w:type="spellStart"/>
      <w:r w:rsidRPr="008E3E00">
        <w:rPr>
          <w:rFonts w:cs="TimesNewRoman"/>
          <w:lang w:val="ro-RO"/>
        </w:rPr>
        <w:t>poliolilor</w:t>
      </w:r>
      <w:proofErr w:type="spellEnd"/>
      <w:r w:rsidRPr="008E3E00">
        <w:rPr>
          <w:rFonts w:cs="TimesNewRoman"/>
          <w:lang w:val="ro-RO"/>
        </w:rPr>
        <w:t xml:space="preserve"> şi a </w:t>
      </w:r>
      <w:proofErr w:type="spellStart"/>
      <w:r w:rsidRPr="008E3E00">
        <w:rPr>
          <w:rFonts w:cs="TimesNewRoman"/>
          <w:lang w:val="ro-RO"/>
        </w:rPr>
        <w:t>diizocianaţilor</w:t>
      </w:r>
      <w:proofErr w:type="spellEnd"/>
      <w:r w:rsidRPr="008E3E00">
        <w:rPr>
          <w:rFonts w:cs="TimesNewRoman"/>
          <w:lang w:val="ro-RO"/>
        </w:rPr>
        <w:t xml:space="preserve"> din cisternele cu care se face aprovizionarea fabricii în rezervoarele de depozitare sunt echipate cu aparate de măsură/control a debitului şi a presiunii, aparate care permit monitorizarea operaţiilor de descărcare.</w:t>
      </w:r>
    </w:p>
    <w:p w:rsidR="008E3E00" w:rsidRPr="008E3E00" w:rsidRDefault="008E3E00" w:rsidP="008E3E00">
      <w:pPr>
        <w:spacing w:line="360" w:lineRule="auto"/>
        <w:ind w:firstLine="720"/>
        <w:jc w:val="both"/>
        <w:rPr>
          <w:lang w:val="ro-RO"/>
        </w:rPr>
      </w:pPr>
      <w:r w:rsidRPr="008E3E00">
        <w:rPr>
          <w:lang w:val="ro-RO"/>
        </w:rPr>
        <w:t xml:space="preserve">Rezervoarele pentru </w:t>
      </w:r>
      <w:proofErr w:type="spellStart"/>
      <w:r w:rsidRPr="008E3E00">
        <w:rPr>
          <w:lang w:val="ro-RO"/>
        </w:rPr>
        <w:t>polioli</w:t>
      </w:r>
      <w:proofErr w:type="spellEnd"/>
      <w:r w:rsidRPr="008E3E00">
        <w:rPr>
          <w:lang w:val="ro-RO"/>
        </w:rPr>
        <w:t xml:space="preserve"> şi </w:t>
      </w:r>
      <w:proofErr w:type="spellStart"/>
      <w:r w:rsidRPr="008E3E00">
        <w:rPr>
          <w:lang w:val="ro-RO"/>
        </w:rPr>
        <w:t>diizocianaţi</w:t>
      </w:r>
      <w:proofErr w:type="spellEnd"/>
      <w:r w:rsidRPr="008E3E00">
        <w:rPr>
          <w:lang w:val="ro-RO"/>
        </w:rPr>
        <w:t xml:space="preserve"> sunt echipate cu :</w:t>
      </w:r>
    </w:p>
    <w:p w:rsidR="008E3E00" w:rsidRPr="008E3E00" w:rsidRDefault="008E3E00" w:rsidP="008E3E00">
      <w:pPr>
        <w:spacing w:line="360" w:lineRule="auto"/>
        <w:ind w:firstLine="737"/>
        <w:jc w:val="both"/>
        <w:rPr>
          <w:lang w:val="ro-RO"/>
        </w:rPr>
      </w:pPr>
      <w:r w:rsidRPr="008E3E00">
        <w:rPr>
          <w:lang w:val="ro-RO"/>
        </w:rPr>
        <w:t>- indicator de nivel conectat la un sistem computerizat de monitorizare;</w:t>
      </w:r>
    </w:p>
    <w:p w:rsidR="008E3E00" w:rsidRPr="008E3E00" w:rsidRDefault="008E3E00" w:rsidP="008E3E00">
      <w:pPr>
        <w:spacing w:line="360" w:lineRule="auto"/>
        <w:ind w:firstLine="737"/>
        <w:jc w:val="both"/>
        <w:rPr>
          <w:lang w:val="ro-RO"/>
        </w:rPr>
      </w:pPr>
      <w:r w:rsidRPr="008E3E00">
        <w:rPr>
          <w:lang w:val="ro-RO"/>
        </w:rPr>
        <w:t>- limitator de nivel (conectat şi la circuitul de comandă al pompei de descărcare) care asigură blocarea descărcării la atingerea unui nivel corespunzător unui volum de lichid echivalent cu 85% din capacitatea de stocare a rezervorului de recepţie şi decuplarea automată a pompei de descărcare la atingerea unui nivel echivalent cu 85 % din capacitatea nominală de stocare a rezervorului de recepţie;</w:t>
      </w:r>
    </w:p>
    <w:p w:rsidR="008E3E00" w:rsidRPr="008E3E00" w:rsidRDefault="008E3E00" w:rsidP="008E3E00">
      <w:pPr>
        <w:spacing w:line="360" w:lineRule="auto"/>
        <w:ind w:firstLine="737"/>
        <w:jc w:val="both"/>
        <w:rPr>
          <w:lang w:val="ro-RO"/>
        </w:rPr>
      </w:pPr>
      <w:r w:rsidRPr="008E3E00">
        <w:rPr>
          <w:lang w:val="ro-RO"/>
        </w:rPr>
        <w:t>- termometre şi manometre conectate la un sistem computerizat de monitorizare;</w:t>
      </w:r>
    </w:p>
    <w:p w:rsidR="008E3E00" w:rsidRPr="008E3E00" w:rsidRDefault="008E3E00" w:rsidP="008E3E00">
      <w:pPr>
        <w:spacing w:line="360" w:lineRule="auto"/>
        <w:ind w:firstLine="737"/>
        <w:jc w:val="both"/>
        <w:rPr>
          <w:lang w:val="ro-RO"/>
        </w:rPr>
      </w:pPr>
      <w:r w:rsidRPr="008E3E00">
        <w:rPr>
          <w:lang w:val="ro-RO"/>
        </w:rPr>
        <w:t>- sisteme de deflecţie (spre peretele rezervorului) a jetului de lichid introdus în rezervor.</w:t>
      </w:r>
    </w:p>
    <w:p w:rsidR="008E3E00" w:rsidRPr="008E3E00" w:rsidRDefault="008E3E00" w:rsidP="008E3E00">
      <w:pPr>
        <w:snapToGrid w:val="0"/>
        <w:spacing w:line="360" w:lineRule="auto"/>
        <w:ind w:firstLine="720"/>
        <w:jc w:val="both"/>
        <w:rPr>
          <w:rFonts w:ascii="TimesNewRoman;Italic" w:hAnsi="TimesNewRoman;Italic" w:cs="TimesNewRoman;Italic"/>
          <w:sz w:val="23"/>
          <w:lang w:val="ro-RO"/>
        </w:rPr>
      </w:pPr>
      <w:r w:rsidRPr="008E3E00">
        <w:rPr>
          <w:rFonts w:cs="TimesNewRoman;Italic"/>
          <w:lang w:val="ro-RO"/>
        </w:rPr>
        <w:t xml:space="preserve">Deoarece la o temperatură de sub 15 </w:t>
      </w:r>
      <w:r w:rsidRPr="008E3E00">
        <w:rPr>
          <w:rFonts w:cs="TimesNewRoman;Italic"/>
          <w:vertAlign w:val="superscript"/>
          <w:lang w:val="ro-RO"/>
        </w:rPr>
        <w:t>0</w:t>
      </w:r>
      <w:r w:rsidRPr="008E3E00">
        <w:rPr>
          <w:rFonts w:cs="TimesNewRoman;Italic"/>
          <w:lang w:val="ro-RO"/>
        </w:rPr>
        <w:t xml:space="preserve">C TDI </w:t>
      </w:r>
      <w:proofErr w:type="spellStart"/>
      <w:r w:rsidRPr="008E3E00">
        <w:rPr>
          <w:rFonts w:cs="TimesNewRoman;Italic"/>
          <w:lang w:val="ro-RO"/>
        </w:rPr>
        <w:t>cristalizeză</w:t>
      </w:r>
      <w:proofErr w:type="spellEnd"/>
      <w:r w:rsidRPr="008E3E00">
        <w:rPr>
          <w:rFonts w:cs="TimesNewRoman;Italic"/>
          <w:lang w:val="ro-RO"/>
        </w:rPr>
        <w:t xml:space="preserve"> și deci există riscul formării unor dopuri solide pe traseele de descărcare, furnizorul TDI va asigura o temperatură mai mare de 20 </w:t>
      </w:r>
      <w:r w:rsidRPr="008E3E00">
        <w:rPr>
          <w:rFonts w:cs="TimesNewRoman;Italic"/>
          <w:vertAlign w:val="superscript"/>
          <w:lang w:val="ro-RO"/>
        </w:rPr>
        <w:t>0</w:t>
      </w:r>
      <w:r w:rsidRPr="008E3E00">
        <w:rPr>
          <w:rFonts w:cs="TimesNewRoman;Italic"/>
          <w:lang w:val="ro-RO"/>
        </w:rPr>
        <w:t xml:space="preserve">C în autocisternă la momentul descărcării la rampă. </w:t>
      </w:r>
    </w:p>
    <w:p w:rsidR="008E3E00" w:rsidRPr="00FD1FD0" w:rsidRDefault="008E3E00" w:rsidP="008E3E00">
      <w:pPr>
        <w:snapToGrid w:val="0"/>
        <w:spacing w:line="360" w:lineRule="auto"/>
        <w:ind w:firstLine="737"/>
        <w:jc w:val="both"/>
        <w:rPr>
          <w:color w:val="auto"/>
        </w:rPr>
      </w:pPr>
      <w:r w:rsidRPr="00FD1FD0">
        <w:rPr>
          <w:rFonts w:cs="TimesNewRoman"/>
          <w:color w:val="auto"/>
          <w:lang w:val="ro-RO"/>
        </w:rPr>
        <w:t xml:space="preserve">Sistemul de descărcare al clorurii de metilen este de tip deschis. </w:t>
      </w:r>
    </w:p>
    <w:p w:rsidR="008E3E00" w:rsidRDefault="008E3E00" w:rsidP="008E3E00">
      <w:pPr>
        <w:snapToGrid w:val="0"/>
        <w:spacing w:line="360" w:lineRule="auto"/>
        <w:jc w:val="both"/>
        <w:rPr>
          <w:rFonts w:cs="TimesNewRoman"/>
          <w:color w:val="44546A" w:themeColor="text2"/>
        </w:rPr>
      </w:pPr>
    </w:p>
    <w:p w:rsidR="00FD1FD0" w:rsidRDefault="00FD1FD0" w:rsidP="008E3E00">
      <w:pPr>
        <w:snapToGrid w:val="0"/>
        <w:spacing w:line="360" w:lineRule="auto"/>
        <w:jc w:val="both"/>
        <w:rPr>
          <w:rFonts w:cs="TimesNewRoman"/>
          <w:color w:val="44546A" w:themeColor="text2"/>
        </w:rPr>
      </w:pPr>
    </w:p>
    <w:p w:rsidR="00FD1FD0" w:rsidRPr="008E3E00" w:rsidRDefault="00FD1FD0" w:rsidP="008E3E00">
      <w:pPr>
        <w:snapToGrid w:val="0"/>
        <w:spacing w:line="360" w:lineRule="auto"/>
        <w:jc w:val="both"/>
        <w:rPr>
          <w:rFonts w:cs="TimesNewRoman"/>
          <w:color w:val="44546A" w:themeColor="text2"/>
        </w:rPr>
      </w:pPr>
    </w:p>
    <w:p w:rsidR="008E3E00" w:rsidRPr="008E3E00" w:rsidRDefault="008E3E00" w:rsidP="008E3E00">
      <w:pPr>
        <w:snapToGrid w:val="0"/>
        <w:spacing w:line="360" w:lineRule="auto"/>
        <w:ind w:firstLine="720"/>
        <w:jc w:val="both"/>
        <w:rPr>
          <w:rFonts w:ascii="TimesNewRoman;Italic" w:hAnsi="TimesNewRoman;Italic" w:cs="TimesNewRoman;Italic"/>
          <w:i/>
          <w:sz w:val="23"/>
          <w:lang w:val="ro-RO"/>
        </w:rPr>
      </w:pPr>
      <w:r w:rsidRPr="008E3E00">
        <w:rPr>
          <w:rFonts w:cs="TimesNewRoman;Italic"/>
          <w:i/>
          <w:lang w:val="ro-RO"/>
        </w:rPr>
        <w:lastRenderedPageBreak/>
        <w:t>Prepararea materialelor aprovizionate în stare solidă</w:t>
      </w:r>
    </w:p>
    <w:p w:rsidR="008E3E00" w:rsidRPr="008E3E00" w:rsidRDefault="008E3E00" w:rsidP="008E3E00">
      <w:pPr>
        <w:spacing w:line="360" w:lineRule="auto"/>
        <w:ind w:firstLine="720"/>
        <w:jc w:val="both"/>
        <w:rPr>
          <w:rFonts w:ascii="TimesNewRoman" w:hAnsi="TimesNewRoman" w:cs="TimesNewRoman"/>
          <w:sz w:val="23"/>
          <w:lang w:val="ro-RO"/>
        </w:rPr>
      </w:pPr>
      <w:r w:rsidRPr="008E3E00">
        <w:rPr>
          <w:rFonts w:cs="TimesNewRoman"/>
          <w:lang w:val="ro-RO"/>
        </w:rPr>
        <w:t>O parte din materialele utilizate pentru fabricarea spumelor poliuretanice sunt aprovizionate în stare solidă.</w:t>
      </w:r>
    </w:p>
    <w:p w:rsidR="008E3E00" w:rsidRPr="008E3E00" w:rsidRDefault="008E3E00" w:rsidP="008E3E00">
      <w:pPr>
        <w:spacing w:line="360" w:lineRule="auto"/>
        <w:ind w:firstLine="720"/>
        <w:jc w:val="both"/>
        <w:rPr>
          <w:rFonts w:ascii="TimesNewRoman" w:hAnsi="TimesNewRoman" w:cs="TimesNewRoman"/>
          <w:sz w:val="23"/>
          <w:lang w:val="ro-RO"/>
        </w:rPr>
      </w:pPr>
      <w:r w:rsidRPr="008E3E00">
        <w:rPr>
          <w:rFonts w:cs="TimesNewRoman"/>
          <w:lang w:val="ro-RO"/>
        </w:rPr>
        <w:t>Pentru utilizarea lor este necesară trecerea lor în suspensie, capul de spumare putând fi alimentat exclusiv cu materii prime/materiale în stare lichidă.</w:t>
      </w:r>
    </w:p>
    <w:p w:rsidR="008E3E00" w:rsidRPr="008E3E00" w:rsidRDefault="008E3E00" w:rsidP="008E3E00">
      <w:pPr>
        <w:spacing w:line="360" w:lineRule="auto"/>
        <w:ind w:firstLine="720"/>
        <w:jc w:val="both"/>
        <w:rPr>
          <w:rFonts w:ascii="TimesNewRoman" w:hAnsi="TimesNewRoman" w:cs="TimesNewRoman"/>
          <w:sz w:val="23"/>
          <w:lang w:val="ro-RO"/>
        </w:rPr>
      </w:pPr>
      <w:r w:rsidRPr="008E3E00">
        <w:rPr>
          <w:rFonts w:cs="TimesNewRoman"/>
          <w:lang w:val="ro-RO"/>
        </w:rPr>
        <w:t>Materialele care necesită o preparare prealabilă înainte de a fi utilizate sunt:</w:t>
      </w:r>
    </w:p>
    <w:p w:rsidR="008E3E00" w:rsidRPr="008E3E00" w:rsidRDefault="008E3E00" w:rsidP="008E3E00">
      <w:pPr>
        <w:spacing w:line="360" w:lineRule="auto"/>
        <w:ind w:firstLine="720"/>
        <w:jc w:val="both"/>
        <w:rPr>
          <w:lang w:val="ro-RO"/>
        </w:rPr>
      </w:pPr>
      <w:r w:rsidRPr="008E3E00">
        <w:rPr>
          <w:rFonts w:cs="TimesNewRoman"/>
          <w:lang w:val="ro-RO"/>
        </w:rPr>
        <w:t>- carbonatul de calciu;</w:t>
      </w:r>
    </w:p>
    <w:p w:rsidR="008E3E00" w:rsidRPr="008E3E00" w:rsidRDefault="008E3E00" w:rsidP="008E3E00">
      <w:pPr>
        <w:spacing w:line="360" w:lineRule="auto"/>
        <w:ind w:firstLine="720"/>
        <w:jc w:val="both"/>
        <w:rPr>
          <w:rFonts w:ascii="TimesNewRoman" w:hAnsi="TimesNewRoman" w:cs="TimesNewRoman"/>
          <w:sz w:val="23"/>
          <w:lang w:val="ro-RO"/>
        </w:rPr>
      </w:pPr>
      <w:r w:rsidRPr="008E3E00">
        <w:rPr>
          <w:rFonts w:cs="TimesNewRoman"/>
          <w:lang w:val="ro-RO"/>
        </w:rPr>
        <w:t>- melamine.</w:t>
      </w:r>
    </w:p>
    <w:p w:rsidR="008E3E00" w:rsidRPr="008E3E00" w:rsidRDefault="008E3E00" w:rsidP="008E3E00">
      <w:pPr>
        <w:spacing w:line="360" w:lineRule="auto"/>
        <w:ind w:firstLine="720"/>
        <w:jc w:val="both"/>
        <w:rPr>
          <w:lang w:val="ro-RO"/>
        </w:rPr>
      </w:pPr>
      <w:r w:rsidRPr="008E3E00">
        <w:rPr>
          <w:rFonts w:cs="TimesNewRoman"/>
          <w:lang w:val="ro-RO"/>
        </w:rPr>
        <w:t xml:space="preserve">Carbonatul de calciu este aprovizionat în saci de 25 kg sau big-bag de 1 </w:t>
      </w:r>
      <w:proofErr w:type="spellStart"/>
      <w:r w:rsidRPr="008E3E00">
        <w:rPr>
          <w:rFonts w:cs="TimesNewRoman"/>
          <w:lang w:val="ro-RO"/>
        </w:rPr>
        <w:t>to</w:t>
      </w:r>
      <w:proofErr w:type="spellEnd"/>
      <w:r w:rsidRPr="008E3E00">
        <w:rPr>
          <w:rFonts w:cs="TimesNewRoman"/>
          <w:lang w:val="ro-RO"/>
        </w:rPr>
        <w:t xml:space="preserve"> ori în vrac. Pentru utilizarea carbonatului de calciu la fabricarea spumelor poliuretanice se prepară o suspensie a acestuia în </w:t>
      </w:r>
      <w:proofErr w:type="spellStart"/>
      <w:r w:rsidRPr="008E3E00">
        <w:rPr>
          <w:rFonts w:cs="TimesNewRoman"/>
          <w:lang w:val="ro-RO"/>
        </w:rPr>
        <w:t>poliol</w:t>
      </w:r>
      <w:proofErr w:type="spellEnd"/>
      <w:r w:rsidRPr="008E3E00">
        <w:rPr>
          <w:rFonts w:cs="TimesNewRoman"/>
          <w:lang w:val="ro-RO"/>
        </w:rPr>
        <w:t xml:space="preserve"> convențional (pompat din rezervorul TK09) într-un rezervor din oţel inoxidabil TK22, cu capacitatea de 15 mc, amplasat în hala B2.</w:t>
      </w:r>
    </w:p>
    <w:p w:rsidR="008E3E00" w:rsidRPr="009A6EBF" w:rsidRDefault="008E3E00" w:rsidP="008E3E00">
      <w:pPr>
        <w:spacing w:line="360" w:lineRule="auto"/>
        <w:ind w:firstLine="720"/>
        <w:jc w:val="both"/>
        <w:rPr>
          <w:color w:val="auto"/>
        </w:rPr>
      </w:pPr>
      <w:r w:rsidRPr="008E3E00">
        <w:rPr>
          <w:rFonts w:cs="TimesNewRoman"/>
          <w:lang w:val="ro-RO"/>
        </w:rPr>
        <w:t xml:space="preserve">Sacii (big-bag) sunt introduși într-o cabină unde sunt tăiați și goliți într-un buncăr. Cabina este prevăzută cu sistem de </w:t>
      </w:r>
      <w:r w:rsidRPr="009A6EBF">
        <w:rPr>
          <w:rFonts w:cs="TimesNewRoman"/>
          <w:color w:val="auto"/>
          <w:lang w:val="ro-RO"/>
        </w:rPr>
        <w:t xml:space="preserve">desprăfuire (un sistem de absorbție în partea superioară, cu o tubulatură conectată la un aspirator industrial, care colectează praful (carbonat de calciu respectiv melamina) într-un sac, iar aerul este evacuat în încăpere. </w:t>
      </w:r>
      <w:proofErr w:type="spellStart"/>
      <w:r w:rsidRPr="009A6EBF">
        <w:rPr>
          <w:color w:val="auto"/>
        </w:rPr>
        <w:t>Cabina</w:t>
      </w:r>
      <w:proofErr w:type="spellEnd"/>
      <w:r w:rsidRPr="009A6EBF">
        <w:rPr>
          <w:color w:val="auto"/>
        </w:rPr>
        <w:t xml:space="preserve"> </w:t>
      </w:r>
      <w:proofErr w:type="spellStart"/>
      <w:r w:rsidRPr="009A6EBF">
        <w:rPr>
          <w:color w:val="auto"/>
        </w:rPr>
        <w:t>este</w:t>
      </w:r>
      <w:proofErr w:type="spellEnd"/>
      <w:r w:rsidRPr="009A6EBF">
        <w:rPr>
          <w:color w:val="auto"/>
        </w:rPr>
        <w:t xml:space="preserve"> </w:t>
      </w:r>
      <w:proofErr w:type="spellStart"/>
      <w:r w:rsidRPr="009A6EBF">
        <w:rPr>
          <w:color w:val="auto"/>
        </w:rPr>
        <w:t>prevăzută</w:t>
      </w:r>
      <w:proofErr w:type="spellEnd"/>
      <w:r w:rsidRPr="009A6EBF">
        <w:rPr>
          <w:color w:val="auto"/>
        </w:rPr>
        <w:t xml:space="preserve"> cu 3 </w:t>
      </w:r>
      <w:proofErr w:type="spellStart"/>
      <w:r w:rsidRPr="009A6EBF">
        <w:rPr>
          <w:color w:val="auto"/>
        </w:rPr>
        <w:t>pereți</w:t>
      </w:r>
      <w:proofErr w:type="spellEnd"/>
      <w:r w:rsidRPr="009A6EBF">
        <w:rPr>
          <w:color w:val="auto"/>
        </w:rPr>
        <w:t xml:space="preserve">, 2 </w:t>
      </w:r>
      <w:proofErr w:type="spellStart"/>
      <w:r w:rsidRPr="009A6EBF">
        <w:rPr>
          <w:color w:val="auto"/>
        </w:rPr>
        <w:t>rigizi</w:t>
      </w:r>
      <w:proofErr w:type="spellEnd"/>
      <w:r w:rsidRPr="009A6EBF">
        <w:rPr>
          <w:color w:val="auto"/>
        </w:rPr>
        <w:t xml:space="preserve"> </w:t>
      </w:r>
      <w:proofErr w:type="spellStart"/>
      <w:r w:rsidRPr="009A6EBF">
        <w:rPr>
          <w:color w:val="auto"/>
        </w:rPr>
        <w:t>și</w:t>
      </w:r>
      <w:proofErr w:type="spellEnd"/>
      <w:r w:rsidRPr="009A6EBF">
        <w:rPr>
          <w:color w:val="auto"/>
        </w:rPr>
        <w:t xml:space="preserve"> </w:t>
      </w:r>
      <w:proofErr w:type="spellStart"/>
      <w:r w:rsidRPr="009A6EBF">
        <w:rPr>
          <w:color w:val="auto"/>
        </w:rPr>
        <w:t>unul</w:t>
      </w:r>
      <w:proofErr w:type="spellEnd"/>
      <w:r w:rsidRPr="009A6EBF">
        <w:rPr>
          <w:color w:val="auto"/>
        </w:rPr>
        <w:t xml:space="preserve"> </w:t>
      </w:r>
      <w:proofErr w:type="spellStart"/>
      <w:r w:rsidRPr="009A6EBF">
        <w:rPr>
          <w:color w:val="auto"/>
        </w:rPr>
        <w:t>cortina</w:t>
      </w:r>
      <w:proofErr w:type="spellEnd"/>
      <w:r w:rsidRPr="009A6EBF">
        <w:rPr>
          <w:color w:val="auto"/>
        </w:rPr>
        <w:t xml:space="preserve">, </w:t>
      </w:r>
      <w:proofErr w:type="spellStart"/>
      <w:r w:rsidRPr="009A6EBF">
        <w:rPr>
          <w:color w:val="auto"/>
        </w:rPr>
        <w:t>cel</w:t>
      </w:r>
      <w:proofErr w:type="spellEnd"/>
      <w:r w:rsidRPr="009A6EBF">
        <w:rPr>
          <w:color w:val="auto"/>
        </w:rPr>
        <w:t xml:space="preserve"> de-al </w:t>
      </w:r>
      <w:proofErr w:type="spellStart"/>
      <w:r w:rsidRPr="009A6EBF">
        <w:rPr>
          <w:color w:val="auto"/>
        </w:rPr>
        <w:t>patrulea</w:t>
      </w:r>
      <w:proofErr w:type="spellEnd"/>
      <w:r w:rsidRPr="009A6EBF">
        <w:rPr>
          <w:color w:val="auto"/>
        </w:rPr>
        <w:t xml:space="preserve"> </w:t>
      </w:r>
      <w:proofErr w:type="spellStart"/>
      <w:r w:rsidRPr="009A6EBF">
        <w:rPr>
          <w:color w:val="auto"/>
        </w:rPr>
        <w:t>rămânând</w:t>
      </w:r>
      <w:proofErr w:type="spellEnd"/>
      <w:r w:rsidRPr="009A6EBF">
        <w:rPr>
          <w:color w:val="auto"/>
        </w:rPr>
        <w:t xml:space="preserve"> </w:t>
      </w:r>
      <w:proofErr w:type="spellStart"/>
      <w:r w:rsidRPr="009A6EBF">
        <w:rPr>
          <w:color w:val="auto"/>
        </w:rPr>
        <w:t>deschis</w:t>
      </w:r>
      <w:proofErr w:type="spellEnd"/>
      <w:r w:rsidRPr="009A6EBF">
        <w:rPr>
          <w:color w:val="auto"/>
        </w:rPr>
        <w:t xml:space="preserve"> </w:t>
      </w:r>
      <w:proofErr w:type="spellStart"/>
      <w:r w:rsidRPr="009A6EBF">
        <w:rPr>
          <w:color w:val="auto"/>
        </w:rPr>
        <w:t>deoarece</w:t>
      </w:r>
      <w:proofErr w:type="spellEnd"/>
      <w:r w:rsidRPr="009A6EBF">
        <w:rPr>
          <w:color w:val="auto"/>
        </w:rPr>
        <w:t xml:space="preserve"> </w:t>
      </w:r>
      <w:proofErr w:type="spellStart"/>
      <w:r w:rsidRPr="009A6EBF">
        <w:rPr>
          <w:color w:val="auto"/>
        </w:rPr>
        <w:t>pe</w:t>
      </w:r>
      <w:proofErr w:type="spellEnd"/>
      <w:r w:rsidRPr="009A6EBF">
        <w:rPr>
          <w:color w:val="auto"/>
        </w:rPr>
        <w:t xml:space="preserve"> </w:t>
      </w:r>
      <w:proofErr w:type="spellStart"/>
      <w:r w:rsidRPr="009A6EBF">
        <w:rPr>
          <w:color w:val="auto"/>
        </w:rPr>
        <w:t>acolo</w:t>
      </w:r>
      <w:proofErr w:type="spellEnd"/>
      <w:r w:rsidRPr="009A6EBF">
        <w:rPr>
          <w:color w:val="auto"/>
        </w:rPr>
        <w:t xml:space="preserve"> se face </w:t>
      </w:r>
      <w:proofErr w:type="spellStart"/>
      <w:r w:rsidRPr="009A6EBF">
        <w:rPr>
          <w:color w:val="auto"/>
        </w:rPr>
        <w:t>accesul</w:t>
      </w:r>
      <w:proofErr w:type="spellEnd"/>
      <w:r w:rsidRPr="009A6EBF">
        <w:rPr>
          <w:color w:val="auto"/>
        </w:rPr>
        <w:t xml:space="preserve"> cu </w:t>
      </w:r>
      <w:proofErr w:type="spellStart"/>
      <w:r w:rsidRPr="009A6EBF">
        <w:rPr>
          <w:color w:val="auto"/>
        </w:rPr>
        <w:t>sacul</w:t>
      </w:r>
      <w:proofErr w:type="spellEnd"/>
      <w:r w:rsidRPr="009A6EBF">
        <w:rPr>
          <w:color w:val="auto"/>
        </w:rPr>
        <w:t xml:space="preserve"> de </w:t>
      </w:r>
      <w:proofErr w:type="spellStart"/>
      <w:r w:rsidRPr="009A6EBF">
        <w:rPr>
          <w:color w:val="auto"/>
        </w:rPr>
        <w:t>carbonat</w:t>
      </w:r>
      <w:proofErr w:type="spellEnd"/>
      <w:r w:rsidRPr="009A6EBF">
        <w:rPr>
          <w:color w:val="auto"/>
        </w:rPr>
        <w:t xml:space="preserve"> </w:t>
      </w:r>
      <w:proofErr w:type="spellStart"/>
      <w:r w:rsidRPr="009A6EBF">
        <w:rPr>
          <w:color w:val="auto"/>
        </w:rPr>
        <w:t>respectiv</w:t>
      </w:r>
      <w:proofErr w:type="spellEnd"/>
      <w:r w:rsidRPr="009A6EBF">
        <w:rPr>
          <w:color w:val="auto"/>
        </w:rPr>
        <w:t xml:space="preserve"> </w:t>
      </w:r>
      <w:proofErr w:type="spellStart"/>
      <w:r w:rsidRPr="009A6EBF">
        <w:rPr>
          <w:color w:val="auto"/>
        </w:rPr>
        <w:t>melamina</w:t>
      </w:r>
      <w:proofErr w:type="spellEnd"/>
      <w:r w:rsidRPr="009A6EBF">
        <w:rPr>
          <w:color w:val="auto"/>
        </w:rPr>
        <w:t xml:space="preserve">. </w:t>
      </w:r>
      <w:proofErr w:type="spellStart"/>
      <w:r w:rsidRPr="009A6EBF">
        <w:rPr>
          <w:color w:val="auto"/>
        </w:rPr>
        <w:t>Partea</w:t>
      </w:r>
      <w:proofErr w:type="spellEnd"/>
      <w:r w:rsidRPr="009A6EBF">
        <w:rPr>
          <w:color w:val="auto"/>
        </w:rPr>
        <w:t xml:space="preserve"> </w:t>
      </w:r>
      <w:proofErr w:type="spellStart"/>
      <w:r w:rsidRPr="009A6EBF">
        <w:rPr>
          <w:color w:val="auto"/>
        </w:rPr>
        <w:t>superioară</w:t>
      </w:r>
      <w:proofErr w:type="spellEnd"/>
      <w:r w:rsidRPr="009A6EBF">
        <w:rPr>
          <w:color w:val="auto"/>
        </w:rPr>
        <w:t xml:space="preserve"> </w:t>
      </w:r>
      <w:proofErr w:type="spellStart"/>
      <w:r w:rsidRPr="009A6EBF">
        <w:rPr>
          <w:color w:val="auto"/>
        </w:rPr>
        <w:t>este</w:t>
      </w:r>
      <w:proofErr w:type="spellEnd"/>
      <w:r w:rsidRPr="009A6EBF">
        <w:rPr>
          <w:color w:val="auto"/>
        </w:rPr>
        <w:t xml:space="preserve"> sub forma </w:t>
      </w:r>
      <w:proofErr w:type="spellStart"/>
      <w:r w:rsidRPr="009A6EBF">
        <w:rPr>
          <w:color w:val="auto"/>
        </w:rPr>
        <w:t>unui</w:t>
      </w:r>
      <w:proofErr w:type="spellEnd"/>
      <w:r w:rsidRPr="009A6EBF">
        <w:rPr>
          <w:color w:val="auto"/>
        </w:rPr>
        <w:t xml:space="preserve"> </w:t>
      </w:r>
      <w:proofErr w:type="spellStart"/>
      <w:r w:rsidRPr="009A6EBF">
        <w:rPr>
          <w:color w:val="auto"/>
        </w:rPr>
        <w:t>acoperiș</w:t>
      </w:r>
      <w:proofErr w:type="spellEnd"/>
      <w:r w:rsidRPr="009A6EBF">
        <w:rPr>
          <w:color w:val="auto"/>
        </w:rPr>
        <w:t xml:space="preserve"> </w:t>
      </w:r>
      <w:proofErr w:type="spellStart"/>
      <w:r w:rsidRPr="009A6EBF">
        <w:rPr>
          <w:color w:val="auto"/>
        </w:rPr>
        <w:t>în</w:t>
      </w:r>
      <w:proofErr w:type="spellEnd"/>
      <w:r w:rsidRPr="009A6EBF">
        <w:rPr>
          <w:color w:val="auto"/>
        </w:rPr>
        <w:t xml:space="preserve"> 4 ape, central </w:t>
      </w:r>
      <w:proofErr w:type="spellStart"/>
      <w:r w:rsidRPr="009A6EBF">
        <w:rPr>
          <w:color w:val="auto"/>
        </w:rPr>
        <w:t>prevăzut</w:t>
      </w:r>
      <w:proofErr w:type="spellEnd"/>
      <w:r w:rsidRPr="009A6EBF">
        <w:rPr>
          <w:color w:val="auto"/>
        </w:rPr>
        <w:t xml:space="preserve"> cu un </w:t>
      </w:r>
      <w:proofErr w:type="spellStart"/>
      <w:r w:rsidRPr="009A6EBF">
        <w:rPr>
          <w:color w:val="auto"/>
        </w:rPr>
        <w:t>orificiu</w:t>
      </w:r>
      <w:proofErr w:type="spellEnd"/>
      <w:r w:rsidRPr="009A6EBF">
        <w:rPr>
          <w:color w:val="auto"/>
        </w:rPr>
        <w:t xml:space="preserve"> la care </w:t>
      </w:r>
      <w:proofErr w:type="spellStart"/>
      <w:r w:rsidRPr="009A6EBF">
        <w:rPr>
          <w:color w:val="auto"/>
        </w:rPr>
        <w:t>este</w:t>
      </w:r>
      <w:proofErr w:type="spellEnd"/>
      <w:r w:rsidRPr="009A6EBF">
        <w:rPr>
          <w:color w:val="auto"/>
        </w:rPr>
        <w:t xml:space="preserve"> </w:t>
      </w:r>
      <w:proofErr w:type="spellStart"/>
      <w:r w:rsidRPr="009A6EBF">
        <w:rPr>
          <w:color w:val="auto"/>
        </w:rPr>
        <w:t>conectat</w:t>
      </w:r>
      <w:proofErr w:type="spellEnd"/>
      <w:r w:rsidRPr="009A6EBF">
        <w:rPr>
          <w:color w:val="auto"/>
        </w:rPr>
        <w:t xml:space="preserve"> </w:t>
      </w:r>
      <w:proofErr w:type="spellStart"/>
      <w:r w:rsidRPr="009A6EBF">
        <w:rPr>
          <w:color w:val="auto"/>
        </w:rPr>
        <w:t>tubul</w:t>
      </w:r>
      <w:proofErr w:type="spellEnd"/>
      <w:r w:rsidRPr="009A6EBF">
        <w:rPr>
          <w:color w:val="auto"/>
        </w:rPr>
        <w:t xml:space="preserve"> de </w:t>
      </w:r>
      <w:proofErr w:type="spellStart"/>
      <w:r w:rsidRPr="009A6EBF">
        <w:rPr>
          <w:color w:val="auto"/>
        </w:rPr>
        <w:t>aspirație</w:t>
      </w:r>
      <w:proofErr w:type="spellEnd"/>
      <w:r w:rsidRPr="009A6EBF">
        <w:rPr>
          <w:color w:val="auto"/>
        </w:rPr>
        <w:t xml:space="preserve">. </w:t>
      </w:r>
      <w:proofErr w:type="spellStart"/>
      <w:r w:rsidRPr="009A6EBF">
        <w:rPr>
          <w:color w:val="auto"/>
        </w:rPr>
        <w:t>Astfel</w:t>
      </w:r>
      <w:proofErr w:type="spellEnd"/>
      <w:r w:rsidRPr="009A6EBF">
        <w:rPr>
          <w:color w:val="auto"/>
        </w:rPr>
        <w:t xml:space="preserve"> </w:t>
      </w:r>
      <w:proofErr w:type="spellStart"/>
      <w:r w:rsidRPr="009A6EBF">
        <w:rPr>
          <w:color w:val="auto"/>
        </w:rPr>
        <w:t>planul</w:t>
      </w:r>
      <w:proofErr w:type="spellEnd"/>
      <w:r w:rsidRPr="009A6EBF">
        <w:rPr>
          <w:color w:val="auto"/>
        </w:rPr>
        <w:t xml:space="preserve"> </w:t>
      </w:r>
      <w:proofErr w:type="spellStart"/>
      <w:r w:rsidRPr="009A6EBF">
        <w:rPr>
          <w:color w:val="auto"/>
        </w:rPr>
        <w:t>înclinat</w:t>
      </w:r>
      <w:proofErr w:type="spellEnd"/>
      <w:r w:rsidRPr="009A6EBF">
        <w:rPr>
          <w:color w:val="auto"/>
        </w:rPr>
        <w:t xml:space="preserve"> al </w:t>
      </w:r>
      <w:proofErr w:type="spellStart"/>
      <w:r w:rsidRPr="009A6EBF">
        <w:rPr>
          <w:color w:val="auto"/>
        </w:rPr>
        <w:t>acoperișului</w:t>
      </w:r>
      <w:proofErr w:type="spellEnd"/>
      <w:r w:rsidRPr="009A6EBF">
        <w:rPr>
          <w:color w:val="auto"/>
        </w:rPr>
        <w:t xml:space="preserve"> </w:t>
      </w:r>
      <w:proofErr w:type="spellStart"/>
      <w:r w:rsidRPr="009A6EBF">
        <w:rPr>
          <w:color w:val="auto"/>
        </w:rPr>
        <w:t>dirijează</w:t>
      </w:r>
      <w:proofErr w:type="spellEnd"/>
      <w:r w:rsidRPr="009A6EBF">
        <w:rPr>
          <w:color w:val="auto"/>
        </w:rPr>
        <w:t xml:space="preserve"> </w:t>
      </w:r>
      <w:proofErr w:type="spellStart"/>
      <w:r w:rsidRPr="009A6EBF">
        <w:rPr>
          <w:color w:val="auto"/>
        </w:rPr>
        <w:t>fluxul</w:t>
      </w:r>
      <w:proofErr w:type="spellEnd"/>
      <w:r w:rsidRPr="009A6EBF">
        <w:rPr>
          <w:color w:val="auto"/>
        </w:rPr>
        <w:t xml:space="preserve"> de </w:t>
      </w:r>
      <w:proofErr w:type="spellStart"/>
      <w:r w:rsidRPr="009A6EBF">
        <w:rPr>
          <w:color w:val="auto"/>
        </w:rPr>
        <w:t>aer</w:t>
      </w:r>
      <w:proofErr w:type="spellEnd"/>
      <w:r w:rsidRPr="009A6EBF">
        <w:rPr>
          <w:color w:val="auto"/>
        </w:rPr>
        <w:t xml:space="preserve"> </w:t>
      </w:r>
      <w:proofErr w:type="spellStart"/>
      <w:r w:rsidRPr="009A6EBF">
        <w:rPr>
          <w:color w:val="auto"/>
        </w:rPr>
        <w:t>spre</w:t>
      </w:r>
      <w:proofErr w:type="spellEnd"/>
      <w:r w:rsidRPr="009A6EBF">
        <w:rPr>
          <w:color w:val="auto"/>
        </w:rPr>
        <w:t xml:space="preserve"> aspirator. </w:t>
      </w:r>
      <w:proofErr w:type="spellStart"/>
      <w:r w:rsidRPr="009A6EBF">
        <w:rPr>
          <w:color w:val="auto"/>
        </w:rPr>
        <w:t>Aspiratorul</w:t>
      </w:r>
      <w:proofErr w:type="spellEnd"/>
      <w:r w:rsidRPr="009A6EBF">
        <w:rPr>
          <w:color w:val="auto"/>
        </w:rPr>
        <w:t xml:space="preserve"> </w:t>
      </w:r>
      <w:proofErr w:type="spellStart"/>
      <w:r w:rsidRPr="009A6EBF">
        <w:rPr>
          <w:color w:val="auto"/>
        </w:rPr>
        <w:t>este</w:t>
      </w:r>
      <w:proofErr w:type="spellEnd"/>
      <w:r w:rsidRPr="009A6EBF">
        <w:rPr>
          <w:color w:val="auto"/>
        </w:rPr>
        <w:t xml:space="preserve"> </w:t>
      </w:r>
      <w:proofErr w:type="spellStart"/>
      <w:r w:rsidRPr="009A6EBF">
        <w:rPr>
          <w:color w:val="auto"/>
        </w:rPr>
        <w:t>prevăzut</w:t>
      </w:r>
      <w:proofErr w:type="spellEnd"/>
      <w:r w:rsidRPr="009A6EBF">
        <w:rPr>
          <w:color w:val="auto"/>
        </w:rPr>
        <w:t xml:space="preserve"> cu un sac cu </w:t>
      </w:r>
      <w:proofErr w:type="spellStart"/>
      <w:r w:rsidRPr="009A6EBF">
        <w:rPr>
          <w:color w:val="auto"/>
        </w:rPr>
        <w:t>capacitatea</w:t>
      </w:r>
      <w:proofErr w:type="spellEnd"/>
      <w:r w:rsidRPr="009A6EBF">
        <w:rPr>
          <w:color w:val="auto"/>
        </w:rPr>
        <w:t xml:space="preserve"> de </w:t>
      </w:r>
      <w:proofErr w:type="spellStart"/>
      <w:r w:rsidRPr="009A6EBF">
        <w:rPr>
          <w:color w:val="auto"/>
        </w:rPr>
        <w:t>aproximativ</w:t>
      </w:r>
      <w:proofErr w:type="spellEnd"/>
      <w:r w:rsidRPr="009A6EBF">
        <w:rPr>
          <w:color w:val="auto"/>
        </w:rPr>
        <w:t xml:space="preserve"> 50 </w:t>
      </w:r>
      <w:proofErr w:type="spellStart"/>
      <w:r w:rsidRPr="009A6EBF">
        <w:rPr>
          <w:color w:val="auto"/>
        </w:rPr>
        <w:t>litri</w:t>
      </w:r>
      <w:proofErr w:type="spellEnd"/>
      <w:r w:rsidRPr="009A6EBF">
        <w:rPr>
          <w:color w:val="auto"/>
        </w:rPr>
        <w:t xml:space="preserve">. </w:t>
      </w:r>
      <w:proofErr w:type="spellStart"/>
      <w:r w:rsidRPr="009A6EBF">
        <w:rPr>
          <w:color w:val="auto"/>
        </w:rPr>
        <w:t>Cabina</w:t>
      </w:r>
      <w:proofErr w:type="spellEnd"/>
      <w:r w:rsidRPr="009A6EBF">
        <w:rPr>
          <w:color w:val="auto"/>
        </w:rPr>
        <w:t xml:space="preserve"> </w:t>
      </w:r>
      <w:proofErr w:type="spellStart"/>
      <w:r w:rsidRPr="009A6EBF">
        <w:rPr>
          <w:color w:val="auto"/>
        </w:rPr>
        <w:t>este</w:t>
      </w:r>
      <w:proofErr w:type="spellEnd"/>
      <w:r w:rsidRPr="009A6EBF">
        <w:rPr>
          <w:color w:val="auto"/>
        </w:rPr>
        <w:t xml:space="preserve"> </w:t>
      </w:r>
      <w:proofErr w:type="spellStart"/>
      <w:r w:rsidRPr="009A6EBF">
        <w:rPr>
          <w:color w:val="auto"/>
        </w:rPr>
        <w:t>prevăzută</w:t>
      </w:r>
      <w:proofErr w:type="spellEnd"/>
      <w:r w:rsidRPr="009A6EBF">
        <w:rPr>
          <w:color w:val="auto"/>
        </w:rPr>
        <w:t xml:space="preserve"> cu roti, </w:t>
      </w:r>
      <w:proofErr w:type="spellStart"/>
      <w:r w:rsidRPr="009A6EBF">
        <w:rPr>
          <w:color w:val="auto"/>
        </w:rPr>
        <w:t>deasemenea</w:t>
      </w:r>
      <w:proofErr w:type="spellEnd"/>
      <w:r w:rsidRPr="009A6EBF">
        <w:rPr>
          <w:color w:val="auto"/>
        </w:rPr>
        <w:t xml:space="preserve"> </w:t>
      </w:r>
      <w:proofErr w:type="spellStart"/>
      <w:r w:rsidRPr="009A6EBF">
        <w:rPr>
          <w:color w:val="auto"/>
        </w:rPr>
        <w:t>și</w:t>
      </w:r>
      <w:proofErr w:type="spellEnd"/>
      <w:r w:rsidRPr="009A6EBF">
        <w:rPr>
          <w:color w:val="auto"/>
        </w:rPr>
        <w:t xml:space="preserve"> </w:t>
      </w:r>
      <w:proofErr w:type="spellStart"/>
      <w:r w:rsidRPr="009A6EBF">
        <w:rPr>
          <w:color w:val="auto"/>
        </w:rPr>
        <w:t>aspiratorul</w:t>
      </w:r>
      <w:proofErr w:type="spellEnd"/>
      <w:r w:rsidRPr="009A6EBF">
        <w:rPr>
          <w:color w:val="auto"/>
        </w:rPr>
        <w:t xml:space="preserve"> industrial, </w:t>
      </w:r>
      <w:proofErr w:type="spellStart"/>
      <w:r w:rsidRPr="009A6EBF">
        <w:rPr>
          <w:color w:val="auto"/>
        </w:rPr>
        <w:t>astfel</w:t>
      </w:r>
      <w:proofErr w:type="spellEnd"/>
      <w:r w:rsidRPr="009A6EBF">
        <w:rPr>
          <w:color w:val="auto"/>
        </w:rPr>
        <w:t xml:space="preserve"> </w:t>
      </w:r>
      <w:proofErr w:type="spellStart"/>
      <w:r w:rsidRPr="009A6EBF">
        <w:rPr>
          <w:color w:val="auto"/>
        </w:rPr>
        <w:t>încât</w:t>
      </w:r>
      <w:proofErr w:type="spellEnd"/>
      <w:r w:rsidRPr="009A6EBF">
        <w:rPr>
          <w:color w:val="auto"/>
        </w:rPr>
        <w:t xml:space="preserve"> </w:t>
      </w:r>
      <w:proofErr w:type="spellStart"/>
      <w:r w:rsidRPr="009A6EBF">
        <w:rPr>
          <w:color w:val="auto"/>
        </w:rPr>
        <w:t>aceastea</w:t>
      </w:r>
      <w:proofErr w:type="spellEnd"/>
      <w:r w:rsidRPr="009A6EBF">
        <w:rPr>
          <w:color w:val="auto"/>
        </w:rPr>
        <w:t xml:space="preserve"> </w:t>
      </w:r>
      <w:proofErr w:type="spellStart"/>
      <w:r w:rsidRPr="009A6EBF">
        <w:rPr>
          <w:color w:val="auto"/>
        </w:rPr>
        <w:t>poate</w:t>
      </w:r>
      <w:proofErr w:type="spellEnd"/>
      <w:r w:rsidRPr="009A6EBF">
        <w:rPr>
          <w:color w:val="auto"/>
        </w:rPr>
        <w:t xml:space="preserve"> </w:t>
      </w:r>
      <w:proofErr w:type="spellStart"/>
      <w:r w:rsidRPr="009A6EBF">
        <w:rPr>
          <w:color w:val="auto"/>
        </w:rPr>
        <w:t>să</w:t>
      </w:r>
      <w:proofErr w:type="spellEnd"/>
      <w:r w:rsidRPr="009A6EBF">
        <w:rPr>
          <w:color w:val="auto"/>
        </w:rPr>
        <w:t xml:space="preserve"> </w:t>
      </w:r>
      <w:proofErr w:type="spellStart"/>
      <w:r w:rsidRPr="009A6EBF">
        <w:rPr>
          <w:color w:val="auto"/>
        </w:rPr>
        <w:t>deservească</w:t>
      </w:r>
      <w:proofErr w:type="spellEnd"/>
      <w:r w:rsidRPr="009A6EBF">
        <w:rPr>
          <w:color w:val="auto"/>
        </w:rPr>
        <w:t xml:space="preserve"> </w:t>
      </w:r>
      <w:proofErr w:type="spellStart"/>
      <w:r w:rsidRPr="009A6EBF">
        <w:rPr>
          <w:color w:val="auto"/>
        </w:rPr>
        <w:t>ambele</w:t>
      </w:r>
      <w:proofErr w:type="spellEnd"/>
      <w:r w:rsidRPr="009A6EBF">
        <w:rPr>
          <w:color w:val="auto"/>
        </w:rPr>
        <w:t xml:space="preserve"> </w:t>
      </w:r>
      <w:proofErr w:type="spellStart"/>
      <w:r w:rsidRPr="009A6EBF">
        <w:rPr>
          <w:color w:val="auto"/>
        </w:rPr>
        <w:t>buncare</w:t>
      </w:r>
      <w:proofErr w:type="spellEnd"/>
      <w:r w:rsidRPr="009A6EBF">
        <w:rPr>
          <w:color w:val="auto"/>
        </w:rPr>
        <w:t xml:space="preserve">: </w:t>
      </w:r>
      <w:proofErr w:type="spellStart"/>
      <w:r w:rsidRPr="009A6EBF">
        <w:rPr>
          <w:color w:val="auto"/>
        </w:rPr>
        <w:t>Ca</w:t>
      </w:r>
      <w:proofErr w:type="spellEnd"/>
      <w:r w:rsidRPr="009A6EBF">
        <w:rPr>
          <w:color w:val="auto"/>
        </w:rPr>
        <w:t xml:space="preserve"> CO</w:t>
      </w:r>
      <w:r w:rsidRPr="009A6EBF">
        <w:rPr>
          <w:color w:val="auto"/>
          <w:vertAlign w:val="subscript"/>
        </w:rPr>
        <w:t>3</w:t>
      </w:r>
      <w:r w:rsidRPr="009A6EBF">
        <w:rPr>
          <w:color w:val="auto"/>
        </w:rPr>
        <w:t xml:space="preserve"> </w:t>
      </w:r>
      <w:proofErr w:type="spellStart"/>
      <w:r w:rsidRPr="009A6EBF">
        <w:rPr>
          <w:color w:val="auto"/>
        </w:rPr>
        <w:t>și</w:t>
      </w:r>
      <w:proofErr w:type="spellEnd"/>
      <w:r w:rsidRPr="009A6EBF">
        <w:rPr>
          <w:color w:val="auto"/>
        </w:rPr>
        <w:t xml:space="preserve"> </w:t>
      </w:r>
      <w:proofErr w:type="spellStart"/>
      <w:r w:rsidRPr="009A6EBF">
        <w:rPr>
          <w:color w:val="auto"/>
        </w:rPr>
        <w:t>Melamina</w:t>
      </w:r>
      <w:proofErr w:type="spellEnd"/>
      <w:r w:rsidRPr="009A6EBF">
        <w:rPr>
          <w:color w:val="auto"/>
        </w:rPr>
        <w:t>).</w:t>
      </w:r>
    </w:p>
    <w:p w:rsidR="008E3E00" w:rsidRPr="008E3E00" w:rsidRDefault="008E3E00" w:rsidP="008E3E00">
      <w:pPr>
        <w:spacing w:line="360" w:lineRule="auto"/>
        <w:ind w:firstLine="720"/>
        <w:jc w:val="both"/>
        <w:rPr>
          <w:lang w:val="ro-RO"/>
        </w:rPr>
      </w:pPr>
      <w:r w:rsidRPr="008E3E00">
        <w:rPr>
          <w:rFonts w:cs="TimesNewRoman"/>
          <w:lang w:val="ro-RO"/>
        </w:rPr>
        <w:t xml:space="preserve">Din buncăr carbonatul este introdus în rezervorul de amestecare TK22 cu un </w:t>
      </w:r>
      <w:proofErr w:type="spellStart"/>
      <w:r w:rsidRPr="008E3E00">
        <w:rPr>
          <w:rFonts w:cs="TimesNewRoman"/>
          <w:lang w:val="ro-RO"/>
        </w:rPr>
        <w:t>snec</w:t>
      </w:r>
      <w:proofErr w:type="spellEnd"/>
      <w:r w:rsidRPr="008E3E00">
        <w:rPr>
          <w:rFonts w:cs="TimesNewRoman"/>
          <w:lang w:val="ro-RO"/>
        </w:rPr>
        <w:t xml:space="preserve">. </w:t>
      </w:r>
    </w:p>
    <w:p w:rsidR="008E3E00" w:rsidRPr="008E3E00" w:rsidRDefault="008E3E00" w:rsidP="008E3E00">
      <w:pPr>
        <w:spacing w:line="360" w:lineRule="auto"/>
        <w:ind w:firstLine="720"/>
        <w:jc w:val="both"/>
        <w:rPr>
          <w:lang w:val="ro-RO"/>
        </w:rPr>
      </w:pPr>
      <w:r w:rsidRPr="008E3E00">
        <w:rPr>
          <w:rFonts w:cs="TimesNewRoman"/>
          <w:lang w:val="ro-RO"/>
        </w:rPr>
        <w:t xml:space="preserve">Rezervorul în care se prepară suspensia este dotat cu un agitator mecanic și manta de răcire cu apă şi este racordat la pompa de dozare a suspensiei de carbonat de calciu la capul de spumare. Într-o primă fază omogenizarea suspensiei carbonat de calciu se face cu ajutorul agitatorului mecanic, după care omogenizarea se face prin recircularea soluţiei cu ajutorul pompei de dozare pe traseul: recipient de stocare - pompă de dozare - cap turnare - circuit de retur - recipient de stocare, pentru a evita sedimentarea carbonatului. Se prepară de fiecare dată o cantitate de suspensie ce asigură necesarul pentru o zi de funcționare, deci la fiecare amestec se introduce o cantitate prestabilită de carbonat și de </w:t>
      </w:r>
      <w:proofErr w:type="spellStart"/>
      <w:r w:rsidRPr="008E3E00">
        <w:rPr>
          <w:rFonts w:cs="TimesNewRoman"/>
          <w:lang w:val="ro-RO"/>
        </w:rPr>
        <w:t>poliol</w:t>
      </w:r>
      <w:proofErr w:type="spellEnd"/>
      <w:r w:rsidRPr="008E3E00">
        <w:rPr>
          <w:rFonts w:cs="TimesNewRoman"/>
          <w:lang w:val="ro-RO"/>
        </w:rPr>
        <w:t xml:space="preserve">, funcție de necesarul zile respective. </w:t>
      </w:r>
    </w:p>
    <w:p w:rsidR="008E3E00" w:rsidRPr="008E3E00" w:rsidRDefault="008E3E00" w:rsidP="008E3E00">
      <w:pPr>
        <w:spacing w:line="360" w:lineRule="auto"/>
        <w:ind w:firstLine="720"/>
        <w:jc w:val="both"/>
        <w:rPr>
          <w:rFonts w:ascii="TimesNewRoman" w:hAnsi="TimesNewRoman" w:cs="TimesNewRoman"/>
          <w:sz w:val="23"/>
          <w:lang w:val="ro-RO"/>
        </w:rPr>
      </w:pPr>
      <w:r w:rsidRPr="008E3E00">
        <w:rPr>
          <w:rFonts w:cs="TimesNewRoman"/>
          <w:lang w:val="ro-RO"/>
        </w:rPr>
        <w:t xml:space="preserve">Rezervorul TK22 este prevăzut cu o aerisire spre și dinspre atmosferă prevăzută cu un filtru cu silicagel care nu permite umidității să intre în reactor. De asemenea este dotat cu un </w:t>
      </w:r>
      <w:r w:rsidRPr="008E3E00">
        <w:rPr>
          <w:rFonts w:cs="TimesNewRoman"/>
          <w:lang w:val="ro-RO"/>
        </w:rPr>
        <w:lastRenderedPageBreak/>
        <w:t xml:space="preserve">termocuplu care indică temperatura suspensiei din reactor, astfel putând fi stabilit și reglat și debitul apei de răcire din manta. Există și sisteme de măsură a nivelului care declanșează o alarmă la atingerea nivelelor prestabilite și care pot opri procesele de pompare. Există și sistem de măsurare a presiunii. </w:t>
      </w:r>
    </w:p>
    <w:p w:rsidR="008E3E00" w:rsidRPr="008E3E00" w:rsidRDefault="008E3E00" w:rsidP="008E3E00">
      <w:pPr>
        <w:spacing w:line="360" w:lineRule="auto"/>
        <w:ind w:firstLine="720"/>
        <w:jc w:val="both"/>
        <w:rPr>
          <w:lang w:val="ro-RO"/>
        </w:rPr>
      </w:pPr>
      <w:r w:rsidRPr="008E3E00">
        <w:rPr>
          <w:rFonts w:cs="TimesNewRoman"/>
          <w:lang w:val="ro-RO"/>
        </w:rPr>
        <w:t xml:space="preserve">Melamina este aprovizionată în saci de 25 de kg sau de 1 </w:t>
      </w:r>
      <w:proofErr w:type="spellStart"/>
      <w:r w:rsidRPr="008E3E00">
        <w:rPr>
          <w:rFonts w:cs="TimesNewRoman"/>
          <w:lang w:val="ro-RO"/>
        </w:rPr>
        <w:t>to</w:t>
      </w:r>
      <w:proofErr w:type="spellEnd"/>
      <w:r w:rsidRPr="008E3E00">
        <w:rPr>
          <w:rFonts w:cs="TimesNewRoman"/>
          <w:lang w:val="ro-RO"/>
        </w:rPr>
        <w:t xml:space="preserve"> (big-bag). Pentru utilizarea melaminei la fabricarea spumelor poliuretanice se prepară o suspensie de melamină în </w:t>
      </w:r>
      <w:proofErr w:type="spellStart"/>
      <w:r w:rsidRPr="008E3E00">
        <w:rPr>
          <w:rFonts w:cs="TimesNewRoman"/>
          <w:lang w:val="ro-RO"/>
        </w:rPr>
        <w:t>Polyol</w:t>
      </w:r>
      <w:proofErr w:type="spellEnd"/>
      <w:r w:rsidRPr="008E3E00">
        <w:rPr>
          <w:rFonts w:cs="TimesNewRoman"/>
          <w:lang w:val="ro-RO"/>
        </w:rPr>
        <w:t xml:space="preserve"> CME.</w:t>
      </w:r>
    </w:p>
    <w:p w:rsidR="008E3E00" w:rsidRPr="008E3E00" w:rsidRDefault="008E3E00" w:rsidP="008E3E00">
      <w:pPr>
        <w:spacing w:line="360" w:lineRule="auto"/>
        <w:ind w:firstLine="720"/>
        <w:jc w:val="both"/>
        <w:rPr>
          <w:lang w:val="ro-RO"/>
        </w:rPr>
      </w:pPr>
      <w:r w:rsidRPr="008E3E00">
        <w:rPr>
          <w:rFonts w:cs="TimesNewRoman"/>
          <w:lang w:val="ro-RO"/>
        </w:rPr>
        <w:t xml:space="preserve">Amestecul </w:t>
      </w:r>
      <w:proofErr w:type="spellStart"/>
      <w:r w:rsidRPr="008E3E00">
        <w:rPr>
          <w:rFonts w:cs="TimesNewRoman"/>
          <w:lang w:val="ro-RO"/>
        </w:rPr>
        <w:t>melamină-poliol</w:t>
      </w:r>
      <w:proofErr w:type="spellEnd"/>
      <w:r w:rsidRPr="008E3E00">
        <w:rPr>
          <w:rFonts w:cs="TimesNewRoman"/>
          <w:lang w:val="ro-RO"/>
        </w:rPr>
        <w:t xml:space="preserve"> se face într-un reactor de 15 mc TK23, echipat cu agitator mecanic.</w:t>
      </w:r>
    </w:p>
    <w:p w:rsidR="008E3E00" w:rsidRPr="008E3E00" w:rsidRDefault="008E3E00" w:rsidP="008E3E00">
      <w:pPr>
        <w:spacing w:line="360" w:lineRule="auto"/>
        <w:ind w:firstLine="720"/>
        <w:jc w:val="both"/>
      </w:pPr>
      <w:proofErr w:type="spellStart"/>
      <w:r w:rsidRPr="008E3E00">
        <w:rPr>
          <w:rFonts w:cs="TimesNewRoman"/>
          <w:lang w:val="ro-RO"/>
        </w:rPr>
        <w:t>Poliolul</w:t>
      </w:r>
      <w:proofErr w:type="spellEnd"/>
      <w:r w:rsidRPr="008E3E00">
        <w:rPr>
          <w:rFonts w:cs="TimesNewRoman"/>
          <w:lang w:val="ro-RO"/>
        </w:rPr>
        <w:t xml:space="preserve"> este transferat, prin pompare, din rezervorul de stocare TK17 în reactorul de preparare, iar sacii (big-bag) cu melamină sunt introduși într-o cabină ce poate fi închisă etanș unde sunt tăiați și goliți într-un buncăr. Cabina este prevăzută cu sistemul de desprăfuire </w:t>
      </w:r>
      <w:r w:rsidRPr="009A6EBF">
        <w:rPr>
          <w:rFonts w:cs="TimesNewRoman"/>
          <w:color w:val="auto"/>
          <w:lang w:val="ro-RO"/>
        </w:rPr>
        <w:t xml:space="preserve">prezentat mai sus, la carbonatul de calciu. </w:t>
      </w:r>
      <w:r w:rsidRPr="008E3E00">
        <w:rPr>
          <w:rFonts w:cs="TimesNewRoman"/>
          <w:lang w:val="ro-RO"/>
        </w:rPr>
        <w:t xml:space="preserve">Din buncăr melamina este introdusă în rezervorul de amestecare TK23 cu un </w:t>
      </w:r>
      <w:proofErr w:type="spellStart"/>
      <w:r w:rsidRPr="008E3E00">
        <w:rPr>
          <w:rFonts w:cs="TimesNewRoman"/>
          <w:lang w:val="ro-RO"/>
        </w:rPr>
        <w:t>snec</w:t>
      </w:r>
      <w:proofErr w:type="spellEnd"/>
      <w:r w:rsidRPr="008E3E00">
        <w:rPr>
          <w:rFonts w:cs="TimesNewRoman"/>
          <w:lang w:val="ro-RO"/>
        </w:rPr>
        <w:t xml:space="preserve">. Adăugarea melaminei în </w:t>
      </w:r>
      <w:proofErr w:type="spellStart"/>
      <w:r w:rsidRPr="008E3E00">
        <w:rPr>
          <w:rFonts w:cs="TimesNewRoman"/>
          <w:lang w:val="ro-RO"/>
        </w:rPr>
        <w:t>poliol</w:t>
      </w:r>
      <w:proofErr w:type="spellEnd"/>
      <w:r w:rsidRPr="008E3E00">
        <w:rPr>
          <w:rFonts w:cs="TimesNewRoman"/>
          <w:lang w:val="ro-RO"/>
        </w:rPr>
        <w:t xml:space="preserve"> se face sub agitare mecanică continuă. După adăugarea întregii cantităţi de melamină, soluţia este recirculată continuu pe traseul: reactor de preparare - pompă de dozare circuit de retur - reactor de preparare, până la utilizarea ei completă în procesul de spumare. Datorită frecării mecanice a particulelor de melamină de părţile instalaţiei prin care este vehiculată, amestecul </w:t>
      </w:r>
      <w:proofErr w:type="spellStart"/>
      <w:r w:rsidRPr="008E3E00">
        <w:rPr>
          <w:rFonts w:cs="TimesNewRoman"/>
          <w:lang w:val="ro-RO"/>
        </w:rPr>
        <w:t>poliol</w:t>
      </w:r>
      <w:proofErr w:type="spellEnd"/>
      <w:r w:rsidRPr="008E3E00">
        <w:rPr>
          <w:rFonts w:cs="TimesNewRoman"/>
          <w:lang w:val="ro-RO"/>
        </w:rPr>
        <w:t xml:space="preserve"> – melamină se auto-încălzeşte, ceea ce impune o răcire (rezervorul TK23 este dotat cu manta de răcire cu apă și un termocuplu de măsurare a temperaturii astfel putând fi stabilit și reglat și debitul apei de răcire ), astfel încât soluţia de </w:t>
      </w:r>
      <w:proofErr w:type="spellStart"/>
      <w:r w:rsidRPr="008E3E00">
        <w:rPr>
          <w:rFonts w:cs="TimesNewRoman"/>
          <w:lang w:val="ro-RO"/>
        </w:rPr>
        <w:t>poliol-melamină</w:t>
      </w:r>
      <w:proofErr w:type="spellEnd"/>
      <w:r w:rsidRPr="008E3E00">
        <w:rPr>
          <w:rFonts w:cs="TimesNewRoman"/>
          <w:lang w:val="ro-RO"/>
        </w:rPr>
        <w:t xml:space="preserve"> să ajungă la capul de dozare al maşinii de spumare, la aceeaşi temperatură ca şi ceilalţi reactanţi. Amestecul </w:t>
      </w:r>
      <w:proofErr w:type="spellStart"/>
      <w:r w:rsidRPr="008E3E00">
        <w:rPr>
          <w:rFonts w:cs="TimesNewRoman"/>
          <w:lang w:val="ro-RO"/>
        </w:rPr>
        <w:t>poliol-melamină</w:t>
      </w:r>
      <w:proofErr w:type="spellEnd"/>
      <w:r w:rsidRPr="008E3E00">
        <w:rPr>
          <w:rFonts w:cs="TimesNewRoman"/>
          <w:lang w:val="ro-RO"/>
        </w:rPr>
        <w:t xml:space="preserve"> se face într-o încăpere special destinată  situată în hala B2.</w:t>
      </w:r>
    </w:p>
    <w:p w:rsidR="008E3E00" w:rsidRPr="008E3E00" w:rsidRDefault="008E3E00" w:rsidP="008E3E00">
      <w:pPr>
        <w:spacing w:line="360" w:lineRule="auto"/>
        <w:ind w:firstLine="720"/>
        <w:jc w:val="both"/>
        <w:rPr>
          <w:lang w:val="ro-RO"/>
        </w:rPr>
      </w:pPr>
      <w:r w:rsidRPr="008E3E00">
        <w:rPr>
          <w:rFonts w:cs="TimesNewRoman"/>
          <w:lang w:val="ro-RO"/>
        </w:rPr>
        <w:t xml:space="preserve">Se prepară de fiecare dată o cantitate de suspensie ce asigură necesarul pentru o zi de funcționare, deci la fiecare amestec se introduce o cantitate prestabilită de melamină și de </w:t>
      </w:r>
      <w:proofErr w:type="spellStart"/>
      <w:r w:rsidRPr="008E3E00">
        <w:rPr>
          <w:rFonts w:cs="TimesNewRoman"/>
          <w:lang w:val="ro-RO"/>
        </w:rPr>
        <w:t>poliol</w:t>
      </w:r>
      <w:proofErr w:type="spellEnd"/>
      <w:r w:rsidRPr="008E3E00">
        <w:rPr>
          <w:rFonts w:cs="TimesNewRoman"/>
          <w:lang w:val="ro-RO"/>
        </w:rPr>
        <w:t xml:space="preserve">, funcție de necesarul zile respective. </w:t>
      </w:r>
    </w:p>
    <w:p w:rsidR="008E3E00" w:rsidRPr="008E3E00" w:rsidRDefault="008E3E00" w:rsidP="008E3E00">
      <w:pPr>
        <w:spacing w:line="360" w:lineRule="auto"/>
        <w:ind w:firstLine="720"/>
        <w:jc w:val="both"/>
        <w:rPr>
          <w:lang w:val="ro-RO"/>
        </w:rPr>
      </w:pPr>
      <w:r w:rsidRPr="008E3E00">
        <w:rPr>
          <w:rFonts w:cs="TimesNewRoman"/>
          <w:lang w:val="ro-RO"/>
        </w:rPr>
        <w:t xml:space="preserve">Rezervorul TK23 este prevăzut cu o aerisire spre și dinspre atmosferă prevăzută cu un filtru cu silicagel care nu permite umidității să intre în reactor. Există și sisteme de măsură a nivelului care declanșează o alarmă la atingerea nivelelor prestabilite și care pot opri procesele de pompare. Există și sistem de măsurare a presiunii. </w:t>
      </w:r>
    </w:p>
    <w:p w:rsidR="008E3E00" w:rsidRPr="008E3E00" w:rsidRDefault="008E3E00" w:rsidP="008E3E00">
      <w:pPr>
        <w:spacing w:line="360" w:lineRule="auto"/>
        <w:ind w:firstLine="720"/>
        <w:jc w:val="both"/>
        <w:rPr>
          <w:lang w:val="ro-RO"/>
        </w:rPr>
      </w:pPr>
      <w:r w:rsidRPr="008E3E00">
        <w:rPr>
          <w:rFonts w:cs="TimesNewRoman"/>
          <w:lang w:val="ro-RO"/>
        </w:rPr>
        <w:t>Cele două rezervoare TK22 și TK23 sunt amplasate într-o cuvă de retenție cu dimensiunile de 12,65 x 5 x 0,5 m (</w:t>
      </w:r>
      <w:r w:rsidRPr="008E3E00">
        <w:rPr>
          <w:rFonts w:cs="TimesNewRoman"/>
          <w:i/>
          <w:iCs/>
          <w:lang w:val="ro-RO"/>
        </w:rPr>
        <w:t>Anexa 4.3</w:t>
      </w:r>
      <w:r w:rsidRPr="008E3E00">
        <w:rPr>
          <w:rFonts w:cs="TimesNewRoman"/>
          <w:lang w:val="ro-RO"/>
        </w:rPr>
        <w:t>).</w:t>
      </w:r>
    </w:p>
    <w:p w:rsidR="008E3E00" w:rsidRDefault="008E3E00" w:rsidP="008E3E00">
      <w:pPr>
        <w:snapToGrid w:val="0"/>
        <w:spacing w:line="360" w:lineRule="auto"/>
        <w:jc w:val="both"/>
        <w:rPr>
          <w:color w:val="CE181E"/>
          <w:lang w:val="ro-RO"/>
        </w:rPr>
      </w:pPr>
    </w:p>
    <w:p w:rsidR="00FD1FD0" w:rsidRDefault="00FD1FD0" w:rsidP="008E3E00">
      <w:pPr>
        <w:snapToGrid w:val="0"/>
        <w:spacing w:line="360" w:lineRule="auto"/>
        <w:jc w:val="both"/>
        <w:rPr>
          <w:color w:val="CE181E"/>
          <w:lang w:val="ro-RO"/>
        </w:rPr>
      </w:pPr>
    </w:p>
    <w:p w:rsidR="00FD1FD0" w:rsidRPr="008E3E00" w:rsidRDefault="00FD1FD0" w:rsidP="008E3E00">
      <w:pPr>
        <w:snapToGrid w:val="0"/>
        <w:spacing w:line="360" w:lineRule="auto"/>
        <w:jc w:val="both"/>
        <w:rPr>
          <w:color w:val="CE181E"/>
          <w:lang w:val="ro-RO"/>
        </w:rPr>
      </w:pPr>
    </w:p>
    <w:p w:rsidR="008E3E00" w:rsidRPr="008E3E00" w:rsidRDefault="008E3E00" w:rsidP="008E3E00">
      <w:pPr>
        <w:snapToGrid w:val="0"/>
        <w:spacing w:line="360" w:lineRule="auto"/>
        <w:ind w:firstLine="720"/>
        <w:jc w:val="both"/>
        <w:rPr>
          <w:i/>
          <w:iCs/>
          <w:lang w:val="ro-RO"/>
        </w:rPr>
      </w:pPr>
      <w:r w:rsidRPr="008E3E00">
        <w:rPr>
          <w:i/>
          <w:iCs/>
          <w:lang w:val="ro-RO"/>
        </w:rPr>
        <w:lastRenderedPageBreak/>
        <w:t>Depozitarea materiilor prime de bază, materiilor prime auxiliare şi a materialelor</w:t>
      </w:r>
    </w:p>
    <w:p w:rsidR="008E3E00" w:rsidRPr="008E3E00" w:rsidRDefault="008E3E00" w:rsidP="008E3E00">
      <w:pPr>
        <w:snapToGrid w:val="0"/>
        <w:spacing w:line="360" w:lineRule="auto"/>
        <w:ind w:firstLine="720"/>
        <w:jc w:val="both"/>
        <w:rPr>
          <w:lang w:val="ro-RO"/>
        </w:rPr>
      </w:pPr>
      <w:r w:rsidRPr="008E3E00">
        <w:rPr>
          <w:lang w:val="ro-RO"/>
        </w:rPr>
        <w:t>Spaţiile interioare în care se face depozitarea materiilor prime şi ale materialelor sunt prevăzute cu instalaţii de climatizare, care menţin temperatura din încăperile de depozitare într-un interval de valori cuprins între 20</w:t>
      </w:r>
      <w:r w:rsidRPr="008E3E00">
        <w:rPr>
          <w:vertAlign w:val="superscript"/>
          <w:lang w:val="ro-RO"/>
        </w:rPr>
        <w:t>0</w:t>
      </w:r>
      <w:r w:rsidRPr="008E3E00">
        <w:rPr>
          <w:lang w:val="ro-RO"/>
        </w:rPr>
        <w:t>C şi 22</w:t>
      </w:r>
      <w:r w:rsidRPr="008E3E00">
        <w:rPr>
          <w:vertAlign w:val="superscript"/>
          <w:lang w:val="ro-RO"/>
        </w:rPr>
        <w:t>0</w:t>
      </w:r>
      <w:r w:rsidRPr="008E3E00">
        <w:rPr>
          <w:lang w:val="ro-RO"/>
        </w:rPr>
        <w:t>C. Necesitatea menţinerii temperaturii din spaţiile de depozitare în intervalul de valori susmenţionat derivă strict din condiţiile impuse de procesul de spumare, pentru care se impune ca toate materiile prime şi materialele care intră în compoziţia spumei poliuretanice să aibă, la capul de spumare, temperaturi cuprinse între 20</w:t>
      </w:r>
      <w:r w:rsidRPr="008E3E00">
        <w:rPr>
          <w:vertAlign w:val="superscript"/>
          <w:lang w:val="ro-RO"/>
        </w:rPr>
        <w:t>0</w:t>
      </w:r>
      <w:r w:rsidRPr="008E3E00">
        <w:rPr>
          <w:lang w:val="ro-RO"/>
        </w:rPr>
        <w:t>C şi 22</w:t>
      </w:r>
      <w:r w:rsidRPr="008E3E00">
        <w:rPr>
          <w:vertAlign w:val="superscript"/>
          <w:lang w:val="ro-RO"/>
        </w:rPr>
        <w:t>0</w:t>
      </w:r>
      <w:r w:rsidRPr="008E3E00">
        <w:rPr>
          <w:lang w:val="ro-RO"/>
        </w:rPr>
        <w:t>C .</w:t>
      </w:r>
    </w:p>
    <w:p w:rsidR="008E3E00" w:rsidRPr="008E3E00" w:rsidRDefault="008E3E00" w:rsidP="008E3E00">
      <w:pPr>
        <w:snapToGrid w:val="0"/>
        <w:spacing w:line="360" w:lineRule="auto"/>
        <w:ind w:firstLine="720"/>
        <w:jc w:val="both"/>
      </w:pPr>
      <w:r w:rsidRPr="008E3E00">
        <w:rPr>
          <w:lang w:val="ro-RO"/>
        </w:rPr>
        <w:t>Pentru depozitarea materiilor prime şi a materialelor, în interiorul clădirii Fabricii de burete sunt amenajate zone de depozitare distincte (</w:t>
      </w:r>
      <w:r w:rsidRPr="008E3E00">
        <w:rPr>
          <w:i/>
          <w:iCs/>
          <w:lang w:val="ro-RO"/>
        </w:rPr>
        <w:t>Anexa 4.4</w:t>
      </w:r>
      <w:r w:rsidRPr="008E3E00">
        <w:rPr>
          <w:lang w:val="ro-RO"/>
        </w:rPr>
        <w:t>), după cum urmează:</w:t>
      </w:r>
    </w:p>
    <w:p w:rsidR="008E3E00" w:rsidRPr="008E3E00" w:rsidRDefault="008E3E00" w:rsidP="008E3E00">
      <w:pPr>
        <w:snapToGrid w:val="0"/>
        <w:spacing w:line="360" w:lineRule="auto"/>
        <w:jc w:val="both"/>
        <w:rPr>
          <w:lang w:val="ro-RO"/>
        </w:rPr>
      </w:pPr>
      <w:r w:rsidRPr="008E3E00">
        <w:rPr>
          <w:lang w:val="ro-RO"/>
        </w:rPr>
        <w:t>- Hala B1- cuva rezervoarelor de TDI (TK01 și TK02) și MDI (TK05);</w:t>
      </w:r>
    </w:p>
    <w:p w:rsidR="008E3E00" w:rsidRPr="008E3E00" w:rsidRDefault="008E3E00" w:rsidP="008E3E00">
      <w:pPr>
        <w:snapToGrid w:val="0"/>
        <w:spacing w:line="360" w:lineRule="auto"/>
        <w:jc w:val="both"/>
        <w:rPr>
          <w:lang w:val="ro-RO"/>
        </w:rPr>
      </w:pPr>
      <w:r w:rsidRPr="008E3E00">
        <w:rPr>
          <w:lang w:val="ro-RO"/>
        </w:rPr>
        <w:t xml:space="preserve">- Hala B1 – zona rezervoarelor de </w:t>
      </w:r>
      <w:proofErr w:type="spellStart"/>
      <w:r w:rsidRPr="008E3E00">
        <w:rPr>
          <w:lang w:val="ro-RO"/>
        </w:rPr>
        <w:t>polioli</w:t>
      </w:r>
      <w:proofErr w:type="spellEnd"/>
      <w:r w:rsidRPr="008E3E00">
        <w:rPr>
          <w:lang w:val="ro-RO"/>
        </w:rPr>
        <w:t xml:space="preserve"> (TK09, TK10, TK13, TK14, TK15, TK16, TK17, TK18, TK20 ), </w:t>
      </w:r>
      <w:proofErr w:type="spellStart"/>
      <w:r w:rsidRPr="008E3E00">
        <w:rPr>
          <w:lang w:val="ro-RO"/>
        </w:rPr>
        <w:t>ignifugant</w:t>
      </w:r>
      <w:proofErr w:type="spellEnd"/>
      <w:r w:rsidRPr="008E3E00">
        <w:rPr>
          <w:lang w:val="ro-RO"/>
        </w:rPr>
        <w:t xml:space="preserve"> (TK21) și clorură de metilen (TK08);</w:t>
      </w:r>
    </w:p>
    <w:p w:rsidR="008E3E00" w:rsidRPr="008E3E00" w:rsidRDefault="008E3E00" w:rsidP="008E3E00">
      <w:pPr>
        <w:snapToGrid w:val="0"/>
        <w:spacing w:line="360" w:lineRule="auto"/>
        <w:jc w:val="both"/>
        <w:rPr>
          <w:lang w:val="ro-RO"/>
        </w:rPr>
      </w:pPr>
      <w:r w:rsidRPr="008E3E00">
        <w:rPr>
          <w:lang w:val="ro-RO"/>
        </w:rPr>
        <w:t xml:space="preserve">- Hala B2 – depozitare carbonat de calciu și melamină și rezervoare de preparare a suspensiilor acestora cu </w:t>
      </w:r>
      <w:proofErr w:type="spellStart"/>
      <w:r w:rsidRPr="008E3E00">
        <w:rPr>
          <w:lang w:val="ro-RO"/>
        </w:rPr>
        <w:t>polioli</w:t>
      </w:r>
      <w:proofErr w:type="spellEnd"/>
      <w:r w:rsidRPr="008E3E00">
        <w:rPr>
          <w:lang w:val="ro-RO"/>
        </w:rPr>
        <w:t xml:space="preserve"> (TK22 și TK23);</w:t>
      </w:r>
    </w:p>
    <w:p w:rsidR="008E3E00" w:rsidRPr="008E3E00" w:rsidRDefault="008E3E00" w:rsidP="008E3E00">
      <w:pPr>
        <w:snapToGrid w:val="0"/>
        <w:spacing w:line="360" w:lineRule="auto"/>
        <w:jc w:val="both"/>
        <w:rPr>
          <w:lang w:val="ro-RO"/>
        </w:rPr>
      </w:pPr>
      <w:r w:rsidRPr="008E3E00">
        <w:rPr>
          <w:lang w:val="ro-RO"/>
        </w:rPr>
        <w:t>- Hala C – zona de depozitare activatori, aditivi și rezervoarele de zi aferente.</w:t>
      </w:r>
    </w:p>
    <w:p w:rsidR="008E3E00" w:rsidRPr="008E3E00" w:rsidRDefault="008E3E00" w:rsidP="008E3E00">
      <w:pPr>
        <w:spacing w:line="360" w:lineRule="auto"/>
        <w:ind w:firstLine="720"/>
        <w:jc w:val="both"/>
        <w:rPr>
          <w:lang w:val="ro-RO"/>
        </w:rPr>
      </w:pPr>
      <w:r w:rsidRPr="008E3E00">
        <w:rPr>
          <w:lang w:val="ro-RO"/>
        </w:rPr>
        <w:t xml:space="preserve">Cu excepţia </w:t>
      </w:r>
      <w:proofErr w:type="spellStart"/>
      <w:r w:rsidRPr="008E3E00">
        <w:rPr>
          <w:lang w:val="ro-RO"/>
        </w:rPr>
        <w:t>poliolilor</w:t>
      </w:r>
      <w:proofErr w:type="spellEnd"/>
      <w:r w:rsidRPr="008E3E00">
        <w:rPr>
          <w:lang w:val="ro-RO"/>
        </w:rPr>
        <w:t xml:space="preserve"> şi a </w:t>
      </w:r>
      <w:proofErr w:type="spellStart"/>
      <w:r w:rsidRPr="008E3E00">
        <w:rPr>
          <w:lang w:val="ro-RO"/>
        </w:rPr>
        <w:t>diizociianaţilor</w:t>
      </w:r>
      <w:proofErr w:type="spellEnd"/>
      <w:r w:rsidRPr="008E3E00">
        <w:rPr>
          <w:lang w:val="ro-RO"/>
        </w:rPr>
        <w:t>, toate celelalte materii prime/materiale sunt aduse la temperatura de 20-22</w:t>
      </w:r>
      <w:r w:rsidRPr="008E3E00">
        <w:rPr>
          <w:vertAlign w:val="superscript"/>
          <w:lang w:val="ro-RO"/>
        </w:rPr>
        <w:t>0</w:t>
      </w:r>
      <w:r w:rsidRPr="008E3E00">
        <w:rPr>
          <w:lang w:val="ro-RO"/>
        </w:rPr>
        <w:t>C exclusiv prin depozitarea lor în spaţii climatizate. Sunt prevăzute cu instalaţii de climatizare depozitele de melamină, hârtie, aditivi, precum şi spaţiile în care se face încărcarea în vasele de operare şi/sau preparare a:</w:t>
      </w:r>
    </w:p>
    <w:p w:rsidR="008E3E00" w:rsidRPr="008E3E00" w:rsidRDefault="008E3E00" w:rsidP="008E3E00">
      <w:pPr>
        <w:spacing w:line="360" w:lineRule="auto"/>
        <w:ind w:firstLine="720"/>
        <w:jc w:val="both"/>
        <w:rPr>
          <w:lang w:val="ro-RO"/>
        </w:rPr>
      </w:pPr>
      <w:r w:rsidRPr="008E3E00">
        <w:rPr>
          <w:lang w:val="ro-RO"/>
        </w:rPr>
        <w:t>- apei de reacţie, activatorilor, catalizatorilor, stabilizatorilor, coloranţilor etc.;</w:t>
      </w:r>
    </w:p>
    <w:p w:rsidR="008E3E00" w:rsidRPr="008E3E00" w:rsidRDefault="008E3E00" w:rsidP="008E3E00">
      <w:pPr>
        <w:spacing w:line="360" w:lineRule="auto"/>
        <w:ind w:firstLine="720"/>
        <w:jc w:val="both"/>
        <w:rPr>
          <w:lang w:val="ro-RO"/>
        </w:rPr>
      </w:pPr>
      <w:r w:rsidRPr="008E3E00">
        <w:rPr>
          <w:lang w:val="ro-RO"/>
        </w:rPr>
        <w:t xml:space="preserve">- suspensiei de </w:t>
      </w:r>
      <w:proofErr w:type="spellStart"/>
      <w:r w:rsidRPr="008E3E00">
        <w:rPr>
          <w:lang w:val="ro-RO"/>
        </w:rPr>
        <w:t>poliol</w:t>
      </w:r>
      <w:proofErr w:type="spellEnd"/>
      <w:r w:rsidRPr="008E3E00">
        <w:rPr>
          <w:lang w:val="ro-RO"/>
        </w:rPr>
        <w:t xml:space="preserve"> – melamină și </w:t>
      </w:r>
      <w:proofErr w:type="spellStart"/>
      <w:r w:rsidRPr="008E3E00">
        <w:rPr>
          <w:lang w:val="ro-RO"/>
        </w:rPr>
        <w:t>poliol-carbonat</w:t>
      </w:r>
      <w:proofErr w:type="spellEnd"/>
      <w:r w:rsidRPr="008E3E00">
        <w:rPr>
          <w:lang w:val="ro-RO"/>
        </w:rPr>
        <w:t xml:space="preserve"> de calciu.</w:t>
      </w:r>
    </w:p>
    <w:p w:rsidR="008E3E00" w:rsidRPr="008E3E00" w:rsidRDefault="008E3E00" w:rsidP="008E3E00">
      <w:pPr>
        <w:spacing w:line="360" w:lineRule="auto"/>
        <w:ind w:firstLine="720"/>
        <w:jc w:val="both"/>
        <w:rPr>
          <w:lang w:val="ro-RO"/>
        </w:rPr>
      </w:pPr>
      <w:r w:rsidRPr="008E3E00">
        <w:rPr>
          <w:lang w:val="ro-RO"/>
        </w:rPr>
        <w:t>În toate aceste spaţii temperatura este menţinută permanent într-un interval de valori cuprins între 20</w:t>
      </w:r>
      <w:r w:rsidRPr="008E3E00">
        <w:rPr>
          <w:vertAlign w:val="superscript"/>
          <w:lang w:val="ro-RO"/>
        </w:rPr>
        <w:t>0</w:t>
      </w:r>
      <w:r w:rsidRPr="008E3E00">
        <w:rPr>
          <w:lang w:val="ro-RO"/>
        </w:rPr>
        <w:t>C şi 22</w:t>
      </w:r>
      <w:r w:rsidRPr="008E3E00">
        <w:rPr>
          <w:vertAlign w:val="superscript"/>
          <w:lang w:val="ro-RO"/>
        </w:rPr>
        <w:t>0</w:t>
      </w:r>
      <w:r w:rsidRPr="008E3E00">
        <w:rPr>
          <w:lang w:val="ro-RO"/>
        </w:rPr>
        <w:t>C.</w:t>
      </w:r>
    </w:p>
    <w:p w:rsidR="008E3E00" w:rsidRPr="008E3E00" w:rsidRDefault="008E3E00" w:rsidP="008E3E00">
      <w:pPr>
        <w:spacing w:line="360" w:lineRule="auto"/>
        <w:ind w:firstLine="720"/>
        <w:jc w:val="both"/>
        <w:rPr>
          <w:lang w:val="ro-RO"/>
        </w:rPr>
      </w:pPr>
      <w:r w:rsidRPr="008E3E00">
        <w:rPr>
          <w:lang w:val="ro-RO"/>
        </w:rPr>
        <w:t>Aditivii şi hârtia sunt menţinute în depozitele climatizate cel puţin 24 de ore înainte de a fi utilizate în procesul de producţie.</w:t>
      </w:r>
    </w:p>
    <w:p w:rsidR="008E3E00" w:rsidRPr="008E3E00" w:rsidRDefault="008E3E00" w:rsidP="008E3E00">
      <w:pPr>
        <w:spacing w:line="360" w:lineRule="auto"/>
        <w:ind w:firstLine="720"/>
        <w:jc w:val="both"/>
        <w:rPr>
          <w:lang w:val="ro-RO"/>
        </w:rPr>
      </w:pPr>
      <w:r w:rsidRPr="008E3E00">
        <w:rPr>
          <w:lang w:val="ro-RO"/>
        </w:rPr>
        <w:t xml:space="preserve">Pentru </w:t>
      </w:r>
      <w:proofErr w:type="spellStart"/>
      <w:r w:rsidRPr="008E3E00">
        <w:rPr>
          <w:lang w:val="ro-RO"/>
        </w:rPr>
        <w:t>polioli</w:t>
      </w:r>
      <w:proofErr w:type="spellEnd"/>
      <w:r w:rsidRPr="008E3E00">
        <w:rPr>
          <w:lang w:val="ro-RO"/>
        </w:rPr>
        <w:t xml:space="preserve"> şi </w:t>
      </w:r>
      <w:proofErr w:type="spellStart"/>
      <w:r w:rsidRPr="008E3E00">
        <w:rPr>
          <w:lang w:val="ro-RO"/>
        </w:rPr>
        <w:t>diizocianaţi</w:t>
      </w:r>
      <w:proofErr w:type="spellEnd"/>
      <w:r w:rsidRPr="008E3E00">
        <w:rPr>
          <w:lang w:val="ro-RO"/>
        </w:rPr>
        <w:t>, temperatura optimă de spumare este asigurată prin:</w:t>
      </w:r>
    </w:p>
    <w:p w:rsidR="008E3E00" w:rsidRPr="008E3E00" w:rsidRDefault="008E3E00" w:rsidP="008E3E00">
      <w:pPr>
        <w:spacing w:line="360" w:lineRule="auto"/>
        <w:ind w:firstLine="720"/>
        <w:jc w:val="both"/>
      </w:pPr>
      <w:r w:rsidRPr="008E3E00">
        <w:rPr>
          <w:lang w:val="ro-RO"/>
        </w:rPr>
        <w:t>- trecerea prin schimbătoare de căldură;</w:t>
      </w:r>
    </w:p>
    <w:p w:rsidR="008E3E00" w:rsidRPr="008E3E00" w:rsidRDefault="008E3E00" w:rsidP="008E3E00">
      <w:pPr>
        <w:spacing w:line="360" w:lineRule="auto"/>
        <w:ind w:firstLine="720"/>
        <w:jc w:val="both"/>
        <w:rPr>
          <w:lang w:val="ro-RO"/>
        </w:rPr>
      </w:pPr>
      <w:r w:rsidRPr="008E3E00">
        <w:rPr>
          <w:rFonts w:ascii="TimesNewRoman" w:hAnsi="TimesNewRoman"/>
          <w:lang w:val="ro-RO"/>
        </w:rPr>
        <w:t xml:space="preserve">- climatizarea spaţiilor de depozitare. </w:t>
      </w:r>
    </w:p>
    <w:p w:rsidR="008E3E00" w:rsidRPr="008E3E00" w:rsidRDefault="008E3E00" w:rsidP="008E3E00">
      <w:pPr>
        <w:spacing w:line="360" w:lineRule="auto"/>
        <w:ind w:firstLine="720"/>
        <w:jc w:val="both"/>
        <w:rPr>
          <w:lang w:val="ro-RO"/>
        </w:rPr>
      </w:pPr>
      <w:r w:rsidRPr="008E3E00">
        <w:rPr>
          <w:rFonts w:ascii="TimesNewRoman" w:hAnsi="TimesNewRoman"/>
          <w:lang w:val="ro-RO"/>
        </w:rPr>
        <w:t xml:space="preserve">În circuitele de descărcare/stocare/dozare a </w:t>
      </w:r>
      <w:proofErr w:type="spellStart"/>
      <w:r w:rsidRPr="008E3E00">
        <w:rPr>
          <w:rFonts w:ascii="TimesNewRoman" w:hAnsi="TimesNewRoman"/>
          <w:lang w:val="ro-RO"/>
        </w:rPr>
        <w:t>poliolilor</w:t>
      </w:r>
      <w:proofErr w:type="spellEnd"/>
      <w:r w:rsidRPr="008E3E00">
        <w:rPr>
          <w:rFonts w:ascii="TimesNewRoman" w:hAnsi="TimesNewRoman"/>
          <w:lang w:val="ro-RO"/>
        </w:rPr>
        <w:t xml:space="preserve"> sunt utilizate schimbătoare de căldură multitubulare, iar în circuitele de descărcare/stocare/dozare a </w:t>
      </w:r>
      <w:proofErr w:type="spellStart"/>
      <w:r w:rsidRPr="008E3E00">
        <w:rPr>
          <w:rFonts w:ascii="TimesNewRoman" w:hAnsi="TimesNewRoman"/>
          <w:lang w:val="ro-RO"/>
        </w:rPr>
        <w:t>diizocianaţilor</w:t>
      </w:r>
      <w:proofErr w:type="spellEnd"/>
      <w:r w:rsidRPr="008E3E00">
        <w:rPr>
          <w:rFonts w:ascii="TimesNewRoman" w:hAnsi="TimesNewRoman"/>
          <w:lang w:val="ro-RO"/>
        </w:rPr>
        <w:t xml:space="preserve"> sunt utilizate schimbătoare de căldură cu plăci. Circulaţia materiilor prime prin schimbătoarele de căldură se face în contracurent cu agentul de răcire.</w:t>
      </w:r>
    </w:p>
    <w:p w:rsidR="008E3E00" w:rsidRPr="008E3E00" w:rsidRDefault="008E3E00" w:rsidP="008E3E00">
      <w:pPr>
        <w:spacing w:line="360" w:lineRule="auto"/>
        <w:ind w:firstLine="720"/>
        <w:jc w:val="both"/>
        <w:rPr>
          <w:lang w:val="ro-RO"/>
        </w:rPr>
      </w:pPr>
      <w:r w:rsidRPr="008E3E00">
        <w:rPr>
          <w:rFonts w:ascii="TimesNewRoman" w:hAnsi="TimesNewRoman"/>
          <w:lang w:val="ro-RO"/>
        </w:rPr>
        <w:t xml:space="preserve">În cazul </w:t>
      </w:r>
      <w:proofErr w:type="spellStart"/>
      <w:r w:rsidRPr="008E3E00">
        <w:rPr>
          <w:rFonts w:ascii="TimesNewRoman" w:hAnsi="TimesNewRoman"/>
          <w:lang w:val="ro-RO"/>
        </w:rPr>
        <w:t>poliolilor</w:t>
      </w:r>
      <w:proofErr w:type="spellEnd"/>
      <w:r w:rsidRPr="008E3E00">
        <w:rPr>
          <w:rFonts w:ascii="TimesNewRoman" w:hAnsi="TimesNewRoman"/>
          <w:lang w:val="ro-RO"/>
        </w:rPr>
        <w:t xml:space="preserve">, datorită vâscozităţii lor ridicate, condiţionarea suplimentară presupune şi eliminarea aerului înglobat în masa </w:t>
      </w:r>
      <w:proofErr w:type="spellStart"/>
      <w:r w:rsidRPr="008E3E00">
        <w:rPr>
          <w:rFonts w:ascii="TimesNewRoman" w:hAnsi="TimesNewRoman"/>
          <w:lang w:val="ro-RO"/>
        </w:rPr>
        <w:t>poliolului</w:t>
      </w:r>
      <w:proofErr w:type="spellEnd"/>
      <w:r w:rsidRPr="008E3E00">
        <w:rPr>
          <w:rFonts w:ascii="TimesNewRoman" w:hAnsi="TimesNewRoman"/>
          <w:lang w:val="ro-RO"/>
        </w:rPr>
        <w:t xml:space="preserve"> în timpul operaţiilor menţionate </w:t>
      </w:r>
      <w:r w:rsidRPr="008E3E00">
        <w:rPr>
          <w:rFonts w:ascii="TimesNewRoman" w:hAnsi="TimesNewRoman"/>
          <w:lang w:val="ro-RO"/>
        </w:rPr>
        <w:lastRenderedPageBreak/>
        <w:t xml:space="preserve">mai sus. Eliminarea aerului este asigurată prin menţinerea </w:t>
      </w:r>
      <w:proofErr w:type="spellStart"/>
      <w:r w:rsidRPr="008E3E00">
        <w:rPr>
          <w:rFonts w:ascii="TimesNewRoman" w:hAnsi="TimesNewRoman"/>
          <w:lang w:val="ro-RO"/>
        </w:rPr>
        <w:t>poliolilor</w:t>
      </w:r>
      <w:proofErr w:type="spellEnd"/>
      <w:r w:rsidRPr="008E3E00">
        <w:rPr>
          <w:rFonts w:ascii="TimesNewRoman" w:hAnsi="TimesNewRoman"/>
          <w:lang w:val="ro-RO"/>
        </w:rPr>
        <w:t xml:space="preserve"> în rezervoarele de depozitare, în repaos şi cu ventilele de aerisire ale rezervoarelor deschise, o perioadă de timp de cel puţin 14 ore după încetarea operaţiunii de răcire. După degazare, rezervoarele de </w:t>
      </w:r>
      <w:proofErr w:type="spellStart"/>
      <w:r w:rsidRPr="008E3E00">
        <w:rPr>
          <w:rFonts w:ascii="TimesNewRoman" w:hAnsi="TimesNewRoman"/>
          <w:lang w:val="ro-RO"/>
        </w:rPr>
        <w:t>polioli</w:t>
      </w:r>
      <w:proofErr w:type="spellEnd"/>
      <w:r w:rsidRPr="008E3E00">
        <w:rPr>
          <w:rFonts w:ascii="TimesNewRoman" w:hAnsi="TimesNewRoman"/>
          <w:lang w:val="ro-RO"/>
        </w:rPr>
        <w:t xml:space="preserve"> sunt puse sub o uşoară suprapresiune (+ 0,5 bar), ceea ce duce la evitarea apariţiei fenomenului de cavitaţie la pornirea pompelor de transvazare.</w:t>
      </w:r>
    </w:p>
    <w:p w:rsidR="008E3E00" w:rsidRPr="008E3E00" w:rsidRDefault="008E3E00" w:rsidP="008E3E00">
      <w:pPr>
        <w:spacing w:line="360" w:lineRule="auto"/>
        <w:ind w:firstLine="720"/>
        <w:jc w:val="both"/>
        <w:rPr>
          <w:lang w:val="ro-RO"/>
        </w:rPr>
      </w:pPr>
      <w:r w:rsidRPr="008E3E00">
        <w:rPr>
          <w:rFonts w:ascii="TimesNewRoman" w:hAnsi="TimesNewRoman"/>
          <w:lang w:val="ro-RO"/>
        </w:rPr>
        <w:t xml:space="preserve">Datorită vâscozităţii mult mai mici şi a sistemului de transvazare la o presiune mai mare decât presiunea atmosferică, în masa </w:t>
      </w:r>
      <w:proofErr w:type="spellStart"/>
      <w:r w:rsidRPr="008E3E00">
        <w:rPr>
          <w:rFonts w:ascii="TimesNewRoman" w:hAnsi="TimesNewRoman"/>
          <w:lang w:val="ro-RO"/>
        </w:rPr>
        <w:t>diizocianaţilor</w:t>
      </w:r>
      <w:proofErr w:type="spellEnd"/>
      <w:r w:rsidRPr="008E3E00">
        <w:rPr>
          <w:rFonts w:ascii="TimesNewRoman" w:hAnsi="TimesNewRoman"/>
          <w:lang w:val="ro-RO"/>
        </w:rPr>
        <w:t xml:space="preserve"> depozitaţi nu va exista aer înglobat. Depozitarea </w:t>
      </w:r>
      <w:proofErr w:type="spellStart"/>
      <w:r w:rsidRPr="008E3E00">
        <w:rPr>
          <w:rFonts w:ascii="TimesNewRoman" w:hAnsi="TimesNewRoman"/>
          <w:lang w:val="ro-RO"/>
        </w:rPr>
        <w:t>diizocianaţilor</w:t>
      </w:r>
      <w:proofErr w:type="spellEnd"/>
      <w:r w:rsidRPr="008E3E00">
        <w:rPr>
          <w:rFonts w:ascii="TimesNewRoman" w:hAnsi="TimesNewRoman"/>
          <w:lang w:val="ro-RO"/>
        </w:rPr>
        <w:t xml:space="preserve"> se face sub o uşoară suprapresiune, la partea superioară a rezervoarelor de stocare fiind permanent menţinută o pernă de azot, la presiunea de + 0,5 bar. Acest lucru împiedică reacţia vaporilor de </w:t>
      </w:r>
      <w:proofErr w:type="spellStart"/>
      <w:r w:rsidRPr="008E3E00">
        <w:rPr>
          <w:rFonts w:ascii="TimesNewRoman" w:hAnsi="TimesNewRoman"/>
          <w:lang w:val="ro-RO"/>
        </w:rPr>
        <w:t>diizocianaţi</w:t>
      </w:r>
      <w:proofErr w:type="spellEnd"/>
      <w:r w:rsidRPr="008E3E00">
        <w:rPr>
          <w:rFonts w:ascii="TimesNewRoman" w:hAnsi="TimesNewRoman"/>
          <w:lang w:val="ro-RO"/>
        </w:rPr>
        <w:t xml:space="preserve"> cu eventuala umezeală din aer.</w:t>
      </w:r>
    </w:p>
    <w:p w:rsidR="008E3E00" w:rsidRPr="008E3E00" w:rsidRDefault="008E3E00" w:rsidP="008E3E00">
      <w:pPr>
        <w:spacing w:line="360" w:lineRule="auto"/>
        <w:ind w:firstLine="720"/>
        <w:jc w:val="both"/>
        <w:rPr>
          <w:lang w:val="ro-RO"/>
        </w:rPr>
      </w:pPr>
      <w:r w:rsidRPr="008E3E00">
        <w:rPr>
          <w:rFonts w:ascii="TimesNewRoman" w:hAnsi="TimesNewRoman"/>
          <w:lang w:val="ro-RO"/>
        </w:rPr>
        <w:t xml:space="preserve">În spaţiul destinat depozitării </w:t>
      </w:r>
      <w:proofErr w:type="spellStart"/>
      <w:r w:rsidRPr="008E3E00">
        <w:rPr>
          <w:rFonts w:ascii="TimesNewRoman" w:hAnsi="TimesNewRoman"/>
          <w:lang w:val="ro-RO"/>
        </w:rPr>
        <w:t>diizocianaţilor</w:t>
      </w:r>
      <w:proofErr w:type="spellEnd"/>
      <w:r w:rsidRPr="008E3E00">
        <w:rPr>
          <w:rFonts w:ascii="TimesNewRoman" w:hAnsi="TimesNewRoman"/>
          <w:lang w:val="ro-RO"/>
        </w:rPr>
        <w:t xml:space="preserve"> este montat un echipament destinat detectării prezenţei </w:t>
      </w:r>
      <w:proofErr w:type="spellStart"/>
      <w:r w:rsidRPr="008E3E00">
        <w:rPr>
          <w:rFonts w:ascii="TimesNewRoman" w:hAnsi="TimesNewRoman"/>
          <w:lang w:val="ro-RO"/>
        </w:rPr>
        <w:t>diizocianaţilor</w:t>
      </w:r>
      <w:proofErr w:type="spellEnd"/>
      <w:r w:rsidRPr="008E3E00">
        <w:rPr>
          <w:rFonts w:ascii="TimesNewRoman" w:hAnsi="TimesNewRoman"/>
          <w:lang w:val="ro-RO"/>
        </w:rPr>
        <w:t xml:space="preserve"> în atmosfera spaţiului de depozitare.</w:t>
      </w:r>
    </w:p>
    <w:p w:rsidR="008E3E00" w:rsidRPr="008E3E00" w:rsidRDefault="008E3E00" w:rsidP="008E3E00">
      <w:pPr>
        <w:spacing w:line="360" w:lineRule="auto"/>
        <w:ind w:firstLine="720"/>
        <w:jc w:val="both"/>
        <w:rPr>
          <w:lang w:val="ro-RO"/>
        </w:rPr>
      </w:pPr>
      <w:r w:rsidRPr="008E3E00">
        <w:rPr>
          <w:rFonts w:ascii="TimesNewRoman" w:hAnsi="TimesNewRoman"/>
          <w:lang w:val="ro-RO"/>
        </w:rPr>
        <w:t xml:space="preserve">Datorită modului în care se face depozitarea </w:t>
      </w:r>
      <w:proofErr w:type="spellStart"/>
      <w:r w:rsidRPr="008E3E00">
        <w:rPr>
          <w:rFonts w:ascii="TimesNewRoman" w:hAnsi="TimesNewRoman"/>
          <w:lang w:val="ro-RO"/>
        </w:rPr>
        <w:t>diizocianaţilor</w:t>
      </w:r>
      <w:proofErr w:type="spellEnd"/>
      <w:r w:rsidRPr="008E3E00">
        <w:rPr>
          <w:rFonts w:ascii="TimesNewRoman" w:hAnsi="TimesNewRoman"/>
          <w:lang w:val="ro-RO"/>
        </w:rPr>
        <w:t xml:space="preserve">, prezenţa acestora în aerul spaţiului în care sunt depozitaţi se poate datora doar unor scurgeri de </w:t>
      </w:r>
      <w:proofErr w:type="spellStart"/>
      <w:r w:rsidRPr="008E3E00">
        <w:rPr>
          <w:rFonts w:ascii="TimesNewRoman" w:hAnsi="TimesNewRoman"/>
          <w:lang w:val="ro-RO"/>
        </w:rPr>
        <w:t>diizocianaţi</w:t>
      </w:r>
      <w:proofErr w:type="spellEnd"/>
      <w:r w:rsidRPr="008E3E00">
        <w:rPr>
          <w:rFonts w:ascii="TimesNewRoman" w:hAnsi="TimesNewRoman"/>
          <w:lang w:val="ro-RO"/>
        </w:rPr>
        <w:t xml:space="preserve"> din rezervoarele de stocare sau din instalaţiile de dozare/descărcare.</w:t>
      </w:r>
    </w:p>
    <w:p w:rsidR="008E3E00" w:rsidRPr="008E3E00" w:rsidRDefault="008E3E00" w:rsidP="008E3E00">
      <w:pPr>
        <w:spacing w:line="360" w:lineRule="auto"/>
        <w:ind w:firstLine="720"/>
        <w:jc w:val="both"/>
        <w:rPr>
          <w:lang w:val="ro-RO"/>
        </w:rPr>
      </w:pPr>
      <w:r w:rsidRPr="008E3E00">
        <w:rPr>
          <w:rFonts w:ascii="TimesNewRoman" w:hAnsi="TimesNewRoman"/>
          <w:lang w:val="ro-RO"/>
        </w:rPr>
        <w:t xml:space="preserve">Echipamentul de detectare a prezenţei </w:t>
      </w:r>
      <w:proofErr w:type="spellStart"/>
      <w:r w:rsidRPr="008E3E00">
        <w:rPr>
          <w:rFonts w:ascii="TimesNewRoman" w:hAnsi="TimesNewRoman"/>
          <w:lang w:val="ro-RO"/>
        </w:rPr>
        <w:t>diizocianaţilor</w:t>
      </w:r>
      <w:proofErr w:type="spellEnd"/>
      <w:r w:rsidRPr="008E3E00">
        <w:rPr>
          <w:rFonts w:ascii="TimesNewRoman" w:hAnsi="TimesNewRoman"/>
          <w:lang w:val="ro-RO"/>
        </w:rPr>
        <w:t xml:space="preserve"> în atmosfera spaţiului de depozitare asigură măsurarea, la intervale regulate de timp a concentraţiei de </w:t>
      </w:r>
      <w:proofErr w:type="spellStart"/>
      <w:r w:rsidRPr="008E3E00">
        <w:rPr>
          <w:rFonts w:ascii="TimesNewRoman" w:hAnsi="TimesNewRoman"/>
          <w:lang w:val="ro-RO"/>
        </w:rPr>
        <w:t>diizocianat</w:t>
      </w:r>
      <w:proofErr w:type="spellEnd"/>
      <w:r w:rsidRPr="008E3E00">
        <w:rPr>
          <w:rFonts w:ascii="TimesNewRoman" w:hAnsi="TimesNewRoman"/>
          <w:lang w:val="ro-RO"/>
        </w:rPr>
        <w:t xml:space="preserve"> din zona de depozitare.</w:t>
      </w:r>
    </w:p>
    <w:p w:rsidR="008E3E00" w:rsidRPr="008E3E00" w:rsidRDefault="008E3E00" w:rsidP="008E3E00">
      <w:pPr>
        <w:spacing w:line="360" w:lineRule="auto"/>
        <w:ind w:firstLine="720"/>
        <w:jc w:val="both"/>
        <w:rPr>
          <w:lang w:val="ro-RO"/>
        </w:rPr>
      </w:pPr>
      <w:r w:rsidRPr="008E3E00">
        <w:rPr>
          <w:rFonts w:ascii="TimesNewRoman" w:hAnsi="TimesNewRoman"/>
          <w:lang w:val="ro-RO"/>
        </w:rPr>
        <w:t xml:space="preserve">Limita inferioară de detecţie TDI a </w:t>
      </w:r>
      <w:r w:rsidRPr="009A6EBF">
        <w:rPr>
          <w:rFonts w:ascii="TimesNewRoman" w:hAnsi="TimesNewRoman"/>
          <w:color w:val="auto"/>
          <w:lang w:val="ro-RO"/>
        </w:rPr>
        <w:t>echipamentului (</w:t>
      </w:r>
      <w:proofErr w:type="spellStart"/>
      <w:r w:rsidRPr="009A6EBF">
        <w:rPr>
          <w:b/>
          <w:bCs/>
          <w:color w:val="auto"/>
          <w:lang w:val="ro-RO"/>
        </w:rPr>
        <w:t>Honeywell</w:t>
      </w:r>
      <w:proofErr w:type="spellEnd"/>
      <w:r w:rsidRPr="009A6EBF">
        <w:rPr>
          <w:rFonts w:ascii="TimesNewRoman" w:hAnsi="TimesNewRoman"/>
          <w:i/>
          <w:iCs/>
          <w:color w:val="auto"/>
          <w:sz w:val="22"/>
          <w:lang w:val="ro-RO"/>
        </w:rPr>
        <w:t xml:space="preserve"> </w:t>
      </w:r>
      <w:r w:rsidRPr="009A6EBF">
        <w:rPr>
          <w:i/>
          <w:iCs/>
          <w:color w:val="auto"/>
          <w:lang w:val="ro-RO"/>
        </w:rPr>
        <w:t xml:space="preserve">SPM </w:t>
      </w:r>
      <w:proofErr w:type="spellStart"/>
      <w:r w:rsidRPr="009A6EBF">
        <w:rPr>
          <w:i/>
          <w:iCs/>
          <w:color w:val="auto"/>
          <w:lang w:val="ro-RO"/>
        </w:rPr>
        <w:t>Flex</w:t>
      </w:r>
      <w:proofErr w:type="spellEnd"/>
      <w:r w:rsidRPr="009A6EBF">
        <w:rPr>
          <w:i/>
          <w:iCs/>
          <w:color w:val="auto"/>
          <w:lang w:val="ro-RO"/>
        </w:rPr>
        <w:t xml:space="preserve"> </w:t>
      </w:r>
      <w:r w:rsidRPr="009A6EBF">
        <w:rPr>
          <w:color w:val="auto"/>
        </w:rPr>
        <w:t>Single Point Monitor Gas Detector</w:t>
      </w:r>
      <w:r w:rsidRPr="009A6EBF">
        <w:rPr>
          <w:color w:val="auto"/>
          <w:lang w:val="ro-RO"/>
        </w:rPr>
        <w:t>)</w:t>
      </w:r>
      <w:r w:rsidRPr="009A6EBF">
        <w:rPr>
          <w:rFonts w:ascii="TimesNewRoman" w:hAnsi="TimesNewRoman"/>
          <w:color w:val="auto"/>
          <w:lang w:val="ro-RO"/>
        </w:rPr>
        <w:t xml:space="preserve"> este de 0,5 </w:t>
      </w:r>
      <w:proofErr w:type="spellStart"/>
      <w:r w:rsidRPr="009A6EBF">
        <w:rPr>
          <w:rFonts w:ascii="TimesNewRoman" w:hAnsi="TimesNewRoman"/>
          <w:color w:val="auto"/>
          <w:lang w:val="ro-RO"/>
        </w:rPr>
        <w:t>ppb</w:t>
      </w:r>
      <w:proofErr w:type="spellEnd"/>
      <w:r w:rsidRPr="009A6EBF">
        <w:rPr>
          <w:rFonts w:ascii="TimesNewRoman" w:hAnsi="TimesNewRoman"/>
          <w:color w:val="auto"/>
          <w:lang w:val="ro-RO"/>
        </w:rPr>
        <w:t xml:space="preserve"> și limita superioară este 200 </w:t>
      </w:r>
      <w:proofErr w:type="spellStart"/>
      <w:r w:rsidRPr="009A6EBF">
        <w:rPr>
          <w:rFonts w:ascii="TimesNewRoman" w:hAnsi="TimesNewRoman"/>
          <w:color w:val="auto"/>
          <w:lang w:val="ro-RO"/>
        </w:rPr>
        <w:t>ppb</w:t>
      </w:r>
      <w:proofErr w:type="spellEnd"/>
      <w:r w:rsidRPr="009A6EBF">
        <w:rPr>
          <w:rFonts w:ascii="TimesNewRoman" w:hAnsi="TimesNewRoman"/>
          <w:color w:val="auto"/>
          <w:lang w:val="ro-RO"/>
        </w:rPr>
        <w:t xml:space="preserve">. Echipamentul de monitorizare al prezenţei </w:t>
      </w:r>
      <w:proofErr w:type="spellStart"/>
      <w:r w:rsidRPr="009A6EBF">
        <w:rPr>
          <w:rFonts w:ascii="TimesNewRoman" w:hAnsi="TimesNewRoman"/>
          <w:color w:val="auto"/>
          <w:lang w:val="ro-RO"/>
        </w:rPr>
        <w:t>diizocianatului</w:t>
      </w:r>
      <w:proofErr w:type="spellEnd"/>
      <w:r w:rsidRPr="009A6EBF">
        <w:rPr>
          <w:rFonts w:ascii="TimesNewRoman" w:hAnsi="TimesNewRoman"/>
          <w:color w:val="auto"/>
          <w:lang w:val="ro-RO"/>
        </w:rPr>
        <w:t xml:space="preserve"> este setat să transmită </w:t>
      </w:r>
      <w:r w:rsidRPr="008E3E00">
        <w:rPr>
          <w:rFonts w:ascii="TimesNewRoman" w:hAnsi="TimesNewRoman"/>
          <w:lang w:val="ro-RO"/>
        </w:rPr>
        <w:t xml:space="preserve">un prim semnal de atenţionare la atingerea concentraţiei de 5 </w:t>
      </w:r>
      <w:proofErr w:type="spellStart"/>
      <w:r w:rsidRPr="008E3E00">
        <w:rPr>
          <w:rFonts w:ascii="TimesNewRoman" w:hAnsi="TimesNewRoman"/>
          <w:lang w:val="ro-RO"/>
        </w:rPr>
        <w:t>ppb</w:t>
      </w:r>
      <w:proofErr w:type="spellEnd"/>
      <w:r w:rsidRPr="008E3E00">
        <w:rPr>
          <w:rFonts w:ascii="TimesNewRoman" w:hAnsi="TimesNewRoman"/>
          <w:lang w:val="ro-RO"/>
        </w:rPr>
        <w:t xml:space="preserve"> şi un semnal de avarie la atingerea concentraţiei </w:t>
      </w:r>
      <w:r w:rsidRPr="009A6EBF">
        <w:rPr>
          <w:rFonts w:ascii="TimesNewRoman" w:hAnsi="TimesNewRoman"/>
          <w:color w:val="auto"/>
          <w:lang w:val="ro-RO"/>
        </w:rPr>
        <w:t xml:space="preserve">de 20 </w:t>
      </w:r>
      <w:proofErr w:type="spellStart"/>
      <w:r w:rsidRPr="009A6EBF">
        <w:rPr>
          <w:rFonts w:ascii="TimesNewRoman" w:hAnsi="TimesNewRoman"/>
          <w:color w:val="auto"/>
          <w:lang w:val="ro-RO"/>
        </w:rPr>
        <w:t>ppb</w:t>
      </w:r>
      <w:proofErr w:type="spellEnd"/>
      <w:r w:rsidRPr="009A6EBF">
        <w:rPr>
          <w:rFonts w:ascii="TimesNewRoman" w:hAnsi="TimesNewRoman"/>
          <w:color w:val="auto"/>
          <w:lang w:val="ro-RO"/>
        </w:rPr>
        <w:t>.</w:t>
      </w:r>
    </w:p>
    <w:p w:rsidR="008E3E00" w:rsidRPr="008E3E00" w:rsidRDefault="008E3E00" w:rsidP="008E3E00">
      <w:pPr>
        <w:spacing w:line="360" w:lineRule="auto"/>
        <w:ind w:firstLine="720"/>
        <w:jc w:val="both"/>
        <w:rPr>
          <w:lang w:val="ro-RO"/>
        </w:rPr>
      </w:pPr>
      <w:r w:rsidRPr="008E3E00">
        <w:rPr>
          <w:rFonts w:ascii="TimesNewRoman" w:hAnsi="TimesNewRoman"/>
          <w:lang w:val="ro-RO"/>
        </w:rPr>
        <w:t xml:space="preserve">Atingerea nivelului de atenţionare implică o verificare imediată a stării tehnice a echipamentelor din depozitul de </w:t>
      </w:r>
      <w:proofErr w:type="spellStart"/>
      <w:r w:rsidRPr="008E3E00">
        <w:rPr>
          <w:rFonts w:ascii="TimesNewRoman" w:hAnsi="TimesNewRoman"/>
          <w:lang w:val="ro-RO"/>
        </w:rPr>
        <w:t>diizocianaţi</w:t>
      </w:r>
      <w:proofErr w:type="spellEnd"/>
      <w:r w:rsidRPr="008E3E00">
        <w:rPr>
          <w:rFonts w:ascii="TimesNewRoman" w:hAnsi="TimesNewRoman"/>
          <w:lang w:val="ro-RO"/>
        </w:rPr>
        <w:t>, detectarea elementului defect şi înlăturarea imediată a scurgerilor.</w:t>
      </w:r>
    </w:p>
    <w:p w:rsidR="008E3E00" w:rsidRPr="008E3E00" w:rsidRDefault="008E3E00" w:rsidP="008E3E00">
      <w:pPr>
        <w:spacing w:line="360" w:lineRule="auto"/>
        <w:ind w:firstLine="720"/>
        <w:jc w:val="both"/>
        <w:rPr>
          <w:lang w:val="ro-RO"/>
        </w:rPr>
      </w:pPr>
      <w:r w:rsidRPr="008E3E00">
        <w:rPr>
          <w:rFonts w:ascii="TimesNewRoman" w:hAnsi="TimesNewRoman"/>
          <w:lang w:val="ro-RO"/>
        </w:rPr>
        <w:t>Atingerea nivelului de avarie implică:</w:t>
      </w:r>
    </w:p>
    <w:p w:rsidR="008E3E00" w:rsidRPr="008E3E00" w:rsidRDefault="008E3E00" w:rsidP="008E3E00">
      <w:pPr>
        <w:spacing w:line="360" w:lineRule="auto"/>
        <w:ind w:firstLine="720"/>
        <w:jc w:val="both"/>
        <w:rPr>
          <w:lang w:val="ro-RO"/>
        </w:rPr>
      </w:pPr>
      <w:r w:rsidRPr="008E3E00">
        <w:rPr>
          <w:rFonts w:ascii="TimesNewRoman" w:hAnsi="TimesNewRoman"/>
          <w:lang w:val="ro-RO"/>
        </w:rPr>
        <w:t xml:space="preserve">- oprirea imediată a oricăror operaţii de vehiculare a </w:t>
      </w:r>
      <w:proofErr w:type="spellStart"/>
      <w:r w:rsidRPr="008E3E00">
        <w:rPr>
          <w:rFonts w:ascii="TimesNewRoman" w:hAnsi="TimesNewRoman"/>
          <w:lang w:val="ro-RO"/>
        </w:rPr>
        <w:t>diizocianaţilor</w:t>
      </w:r>
      <w:proofErr w:type="spellEnd"/>
      <w:r w:rsidRPr="008E3E00">
        <w:rPr>
          <w:rFonts w:ascii="TimesNewRoman" w:hAnsi="TimesNewRoman"/>
          <w:lang w:val="ro-RO"/>
        </w:rPr>
        <w:t xml:space="preserve"> (descărcare/răcire/dozare);</w:t>
      </w:r>
    </w:p>
    <w:p w:rsidR="008E3E00" w:rsidRPr="008E3E00" w:rsidRDefault="008E3E00" w:rsidP="008E3E00">
      <w:pPr>
        <w:spacing w:line="360" w:lineRule="auto"/>
        <w:ind w:firstLine="720"/>
        <w:jc w:val="both"/>
        <w:rPr>
          <w:lang w:val="ro-RO"/>
        </w:rPr>
      </w:pPr>
      <w:r w:rsidRPr="008E3E00">
        <w:rPr>
          <w:rFonts w:ascii="TimesNewRoman" w:hAnsi="TimesNewRoman"/>
          <w:lang w:val="ro-RO"/>
        </w:rPr>
        <w:t xml:space="preserve">- oprirea procesului de spumare urmându-se procedura aferentă de evacuare a spumei aflate pe </w:t>
      </w:r>
      <w:proofErr w:type="spellStart"/>
      <w:r w:rsidRPr="008E3E00">
        <w:rPr>
          <w:rFonts w:ascii="TimesNewRoman" w:hAnsi="TimesNewRoman"/>
          <w:lang w:val="ro-RO"/>
        </w:rPr>
        <w:t>conveiorul</w:t>
      </w:r>
      <w:proofErr w:type="spellEnd"/>
      <w:r w:rsidRPr="008E3E00">
        <w:rPr>
          <w:rFonts w:ascii="TimesNewRoman" w:hAnsi="TimesNewRoman"/>
          <w:lang w:val="ro-RO"/>
        </w:rPr>
        <w:t xml:space="preserve"> maşinii;</w:t>
      </w:r>
    </w:p>
    <w:p w:rsidR="008E3E00" w:rsidRPr="008E3E00" w:rsidRDefault="008E3E00" w:rsidP="008E3E00">
      <w:pPr>
        <w:spacing w:line="360" w:lineRule="auto"/>
        <w:ind w:firstLine="720"/>
        <w:jc w:val="both"/>
        <w:rPr>
          <w:lang w:val="ro-RO"/>
        </w:rPr>
      </w:pPr>
      <w:r w:rsidRPr="008E3E00">
        <w:rPr>
          <w:rFonts w:ascii="TimesNewRoman" w:hAnsi="TimesNewRoman"/>
          <w:lang w:val="ro-RO"/>
        </w:rPr>
        <w:t xml:space="preserve">- oprirea climatizării compartimentului de depozitare a </w:t>
      </w:r>
      <w:proofErr w:type="spellStart"/>
      <w:r w:rsidRPr="008E3E00">
        <w:rPr>
          <w:rFonts w:ascii="TimesNewRoman" w:hAnsi="TimesNewRoman"/>
          <w:lang w:val="ro-RO"/>
        </w:rPr>
        <w:t>diizocianaţilor</w:t>
      </w:r>
      <w:proofErr w:type="spellEnd"/>
      <w:r w:rsidRPr="008E3E00">
        <w:rPr>
          <w:rFonts w:ascii="TimesNewRoman" w:hAnsi="TimesNewRoman"/>
          <w:lang w:val="ro-RO"/>
        </w:rPr>
        <w:t>;</w:t>
      </w:r>
    </w:p>
    <w:p w:rsidR="008E3E00" w:rsidRPr="008E3E00" w:rsidRDefault="008E3E00" w:rsidP="008E3E00">
      <w:pPr>
        <w:spacing w:line="360" w:lineRule="auto"/>
        <w:ind w:firstLine="720"/>
        <w:jc w:val="both"/>
      </w:pPr>
      <w:r w:rsidRPr="008E3E00">
        <w:rPr>
          <w:rFonts w:ascii="TimesNewRoman" w:hAnsi="TimesNewRoman"/>
          <w:lang w:val="ro-RO"/>
        </w:rPr>
        <w:t xml:space="preserve">- evacuarea aerului contaminat din compartimentul de depozitare a </w:t>
      </w:r>
      <w:proofErr w:type="spellStart"/>
      <w:r w:rsidRPr="008E3E00">
        <w:rPr>
          <w:rFonts w:ascii="TimesNewRoman" w:hAnsi="TimesNewRoman"/>
          <w:lang w:val="ro-RO"/>
        </w:rPr>
        <w:t>diizocianaţilor</w:t>
      </w:r>
      <w:proofErr w:type="spellEnd"/>
      <w:r w:rsidRPr="008E3E00">
        <w:rPr>
          <w:rFonts w:ascii="TimesNewRoman" w:hAnsi="TimesNewRoman"/>
          <w:lang w:val="ro-RO"/>
        </w:rPr>
        <w:t xml:space="preserve"> prin filtrul cu cărbune activ care deserveşte capul de spumare (</w:t>
      </w:r>
      <w:r w:rsidRPr="008E3E00">
        <w:rPr>
          <w:rFonts w:ascii="TimesNewRoman" w:hAnsi="TimesNewRoman"/>
          <w:i/>
          <w:iCs/>
          <w:lang w:val="ro-RO"/>
        </w:rPr>
        <w:t>Anexa 4.5</w:t>
      </w:r>
      <w:r w:rsidRPr="008E3E00">
        <w:rPr>
          <w:rFonts w:ascii="TimesNewRoman" w:hAnsi="TimesNewRoman"/>
          <w:lang w:val="ro-RO"/>
        </w:rPr>
        <w:t>).</w:t>
      </w:r>
    </w:p>
    <w:p w:rsidR="008E3E00" w:rsidRPr="009A6EBF" w:rsidRDefault="008E3E00" w:rsidP="008E3E00">
      <w:pPr>
        <w:spacing w:line="360" w:lineRule="auto"/>
        <w:ind w:firstLine="720"/>
        <w:jc w:val="both"/>
        <w:rPr>
          <w:color w:val="auto"/>
        </w:rPr>
      </w:pPr>
      <w:r w:rsidRPr="008E3E00">
        <w:rPr>
          <w:rFonts w:ascii="TimesNewRoman" w:hAnsi="TimesNewRoman"/>
          <w:lang w:val="ro-RO"/>
        </w:rPr>
        <w:lastRenderedPageBreak/>
        <w:t xml:space="preserve">Pentru astfel de situaţii, compartimentul de depozitare a </w:t>
      </w:r>
      <w:proofErr w:type="spellStart"/>
      <w:r w:rsidRPr="008E3E00">
        <w:rPr>
          <w:rFonts w:ascii="TimesNewRoman" w:hAnsi="TimesNewRoman"/>
          <w:lang w:val="ro-RO"/>
        </w:rPr>
        <w:t>diizocianaţilor</w:t>
      </w:r>
      <w:proofErr w:type="spellEnd"/>
      <w:r w:rsidRPr="008E3E00">
        <w:rPr>
          <w:rFonts w:ascii="TimesNewRoman" w:hAnsi="TimesNewRoman"/>
          <w:lang w:val="ro-RO"/>
        </w:rPr>
        <w:t xml:space="preserve"> este prevăzut cu un racord la sistemul de ventilare al tunelului de spumare. În condiţii normale de funcţionare acest racord este închis. La atingerea nivelului de avarie, un sistem de automatizare comandă oprirea instalaţiei de climatizare în compartimentul de depozitare a </w:t>
      </w:r>
      <w:proofErr w:type="spellStart"/>
      <w:r w:rsidRPr="008E3E00">
        <w:rPr>
          <w:rFonts w:ascii="TimesNewRoman" w:hAnsi="TimesNewRoman"/>
          <w:lang w:val="ro-RO"/>
        </w:rPr>
        <w:t>diizocianaţilor</w:t>
      </w:r>
      <w:proofErr w:type="spellEnd"/>
      <w:r w:rsidRPr="008E3E00">
        <w:rPr>
          <w:rFonts w:ascii="TimesNewRoman" w:hAnsi="TimesNewRoman"/>
          <w:lang w:val="ro-RO"/>
        </w:rPr>
        <w:t xml:space="preserve"> şi deschiderea, după un anumit timp (prestabilit) a circuitului secundar (de avarie) spre filtrul cu cărbune activ. Decalajul de timp între momentul declanşării alarmei şi momentul comutării evacuării pe circuitul secundar (de avarie) fiind dictat de necesitatea asigurării aerisirii tunelului de spumare până la evacuarea blocului de spumă în curs de procesare. Simultan cu comutarea pe sistemul de evacuare a aerului din depozitul de </w:t>
      </w:r>
      <w:proofErr w:type="spellStart"/>
      <w:r w:rsidRPr="008E3E00">
        <w:rPr>
          <w:rFonts w:ascii="TimesNewRoman" w:hAnsi="TimesNewRoman"/>
          <w:lang w:val="ro-RO"/>
        </w:rPr>
        <w:t>diizocianat</w:t>
      </w:r>
      <w:proofErr w:type="spellEnd"/>
      <w:r w:rsidRPr="008E3E00">
        <w:rPr>
          <w:rFonts w:ascii="TimesNewRoman" w:hAnsi="TimesNewRoman"/>
          <w:lang w:val="ro-RO"/>
        </w:rPr>
        <w:t xml:space="preserve"> prin filtrul de cărbune activ</w:t>
      </w:r>
      <w:r w:rsidRPr="009A6EBF">
        <w:rPr>
          <w:rFonts w:ascii="TimesNewRoman" w:hAnsi="TimesNewRoman"/>
          <w:color w:val="auto"/>
          <w:lang w:val="ro-RO"/>
        </w:rPr>
        <w:t xml:space="preserve">, </w:t>
      </w:r>
      <w:r w:rsidRPr="009A6EBF">
        <w:rPr>
          <w:rFonts w:cs="TimesNewRoman"/>
          <w:color w:val="auto"/>
          <w:lang w:val="ro-RO"/>
        </w:rPr>
        <w:t>sunt deschise ușile pentru a se realiza aportul de aer și evitarea vacuumării spațiului interior.</w:t>
      </w:r>
    </w:p>
    <w:p w:rsidR="008E3E00" w:rsidRPr="008E3E00" w:rsidRDefault="008E3E00" w:rsidP="008E3E00">
      <w:pPr>
        <w:widowControl w:val="0"/>
        <w:spacing w:line="360" w:lineRule="auto"/>
        <w:ind w:firstLine="720"/>
        <w:jc w:val="both"/>
        <w:rPr>
          <w:lang w:val="ro-RO"/>
        </w:rPr>
      </w:pPr>
      <w:r w:rsidRPr="008E3E00">
        <w:rPr>
          <w:lang w:val="ro-RO"/>
        </w:rPr>
        <w:t xml:space="preserve">Instalaţiile de climatizare ale spaţiilor de depozitare ale materiilor prime şi materialelor şi schimbătoarele de căldură utilizate pentru condiţionarea </w:t>
      </w:r>
      <w:proofErr w:type="spellStart"/>
      <w:r w:rsidRPr="008E3E00">
        <w:rPr>
          <w:lang w:val="ro-RO"/>
        </w:rPr>
        <w:t>poliolilor</w:t>
      </w:r>
      <w:proofErr w:type="spellEnd"/>
      <w:r w:rsidRPr="008E3E00">
        <w:rPr>
          <w:lang w:val="ro-RO"/>
        </w:rPr>
        <w:t xml:space="preserve"> şi a </w:t>
      </w:r>
      <w:proofErr w:type="spellStart"/>
      <w:r w:rsidRPr="008E3E00">
        <w:rPr>
          <w:lang w:val="ro-RO"/>
        </w:rPr>
        <w:t>diizocianaţilor</w:t>
      </w:r>
      <w:proofErr w:type="spellEnd"/>
      <w:r w:rsidRPr="008E3E00">
        <w:rPr>
          <w:lang w:val="ro-RO"/>
        </w:rPr>
        <w:t xml:space="preserve"> utilizează agentul frigorific R410A (este un agent frigorific clasificat nepericulos, nefiind interzis de Protocolul de la Montreal, dar intrând în categoria gazelor cu efect de seră conform Protocolului de la Kyoto).</w:t>
      </w:r>
    </w:p>
    <w:p w:rsidR="008E3E00" w:rsidRPr="008E3E00" w:rsidRDefault="008E3E00" w:rsidP="008E3E00">
      <w:pPr>
        <w:snapToGrid w:val="0"/>
        <w:spacing w:line="360" w:lineRule="auto"/>
        <w:ind w:firstLine="720"/>
        <w:jc w:val="both"/>
        <w:rPr>
          <w:lang w:val="ro-RO"/>
        </w:rPr>
      </w:pPr>
      <w:r w:rsidRPr="008E3E00">
        <w:rPr>
          <w:i/>
          <w:iCs/>
          <w:lang w:val="ro-RO"/>
        </w:rPr>
        <w:t>Descrierea generală a rezervoarelor de zi</w:t>
      </w:r>
    </w:p>
    <w:p w:rsidR="008E3E00" w:rsidRPr="008E3E00" w:rsidRDefault="008E3E00" w:rsidP="008E3E00">
      <w:pPr>
        <w:snapToGrid w:val="0"/>
        <w:spacing w:line="360" w:lineRule="auto"/>
        <w:ind w:firstLine="720"/>
        <w:jc w:val="both"/>
      </w:pPr>
      <w:r w:rsidRPr="008E3E00">
        <w:rPr>
          <w:lang w:val="ro-RO"/>
        </w:rPr>
        <w:t>Rezervoarele de zi sunt amplasate în interiorul halei C, într-o încăpere special destinată, separată de zona de spumare și depozitează o cantitate de activatori sau aditivi suficientă pentru o zi de producție (</w:t>
      </w:r>
      <w:r w:rsidRPr="008E3E00">
        <w:rPr>
          <w:i/>
          <w:iCs/>
          <w:lang w:val="ro-RO"/>
        </w:rPr>
        <w:t>Anexa 4.4</w:t>
      </w:r>
      <w:r w:rsidRPr="008E3E00">
        <w:rPr>
          <w:lang w:val="ro-RO"/>
        </w:rPr>
        <w:t xml:space="preserve">). Acest lucru se datorează fie cantității mici necesare a componentei, fie efectelor oxidării sau degradării termice a componentei, ceea ce înseamnă că este potrivit pentru utilizare nu mai mult de 24 de ore. Umplerea rezervoarelor de zi este fie de la depozitarea în vrac, fie din butoaiele, </w:t>
      </w:r>
      <w:proofErr w:type="spellStart"/>
      <w:r w:rsidRPr="008E3E00">
        <w:rPr>
          <w:lang w:val="ro-RO"/>
        </w:rPr>
        <w:t>damingenele</w:t>
      </w:r>
      <w:proofErr w:type="spellEnd"/>
      <w:r w:rsidRPr="008E3E00">
        <w:rPr>
          <w:lang w:val="ro-RO"/>
        </w:rPr>
        <w:t xml:space="preserve">, canistrele sau </w:t>
      </w:r>
      <w:proofErr w:type="spellStart"/>
      <w:r w:rsidRPr="008E3E00">
        <w:rPr>
          <w:lang w:val="ro-RO"/>
        </w:rPr>
        <w:t>IBC-urile</w:t>
      </w:r>
      <w:proofErr w:type="spellEnd"/>
      <w:r w:rsidRPr="008E3E00">
        <w:rPr>
          <w:lang w:val="ro-RO"/>
        </w:rPr>
        <w:t xml:space="preserve"> cu care au fost aprovizionate. Transferul lichidului în rezervoarele de zi se poate face folosind fie pompe de dozare fie o pompă mobilă adiacentă rezervorului de zi. Rezervoarele de zi sunt construite din HDPE și sunt furnizate cu capace libere (care evită intrarea prafului ), care sunt îndepărtate pentru a permite încărcarea componentei. Amine, siliconi, coloranți, apă, </w:t>
      </w:r>
      <w:proofErr w:type="spellStart"/>
      <w:r w:rsidRPr="008E3E00">
        <w:rPr>
          <w:lang w:val="ro-RO"/>
        </w:rPr>
        <w:t>sorbitol</w:t>
      </w:r>
      <w:proofErr w:type="spellEnd"/>
      <w:r w:rsidRPr="008E3E00">
        <w:rPr>
          <w:lang w:val="ro-RO"/>
        </w:rPr>
        <w:t>, catalizatori  etc. sunt stocate în rezervoarele de zi.</w:t>
      </w:r>
    </w:p>
    <w:p w:rsidR="008E3E00" w:rsidRPr="008E3E00" w:rsidRDefault="008E3E00" w:rsidP="008E3E00">
      <w:pPr>
        <w:snapToGrid w:val="0"/>
        <w:spacing w:line="360" w:lineRule="auto"/>
        <w:ind w:firstLine="720"/>
        <w:jc w:val="both"/>
        <w:rPr>
          <w:lang w:val="ro-RO"/>
        </w:rPr>
      </w:pPr>
      <w:r w:rsidRPr="008E3E00">
        <w:rPr>
          <w:lang w:val="ro-RO"/>
        </w:rPr>
        <w:t xml:space="preserve">Unitățile de dozare asociate cu rezervoarele de zi transferă conținutul acestora  utilizând  pompele de dozare de pe </w:t>
      </w:r>
      <w:proofErr w:type="spellStart"/>
      <w:r w:rsidRPr="008E3E00">
        <w:rPr>
          <w:lang w:val="ro-RO"/>
        </w:rPr>
        <w:t>skid</w:t>
      </w:r>
      <w:proofErr w:type="spellEnd"/>
      <w:r w:rsidRPr="008E3E00">
        <w:rPr>
          <w:lang w:val="ro-RO"/>
        </w:rPr>
        <w:t xml:space="preserve"> și ventilul de trecere spre colectorul de activare (Activator </w:t>
      </w:r>
      <w:proofErr w:type="spellStart"/>
      <w:r w:rsidRPr="008E3E00">
        <w:rPr>
          <w:lang w:val="ro-RO"/>
        </w:rPr>
        <w:t>Manifold</w:t>
      </w:r>
      <w:proofErr w:type="spellEnd"/>
      <w:r w:rsidRPr="008E3E00">
        <w:rPr>
          <w:lang w:val="ro-RO"/>
        </w:rPr>
        <w:t>). Reglarea debitului și comutarea ventilului se realizează de către sistemul de control Omega® în conformitate cu cerințele formulării spumei (rețeta de fabricație).</w:t>
      </w:r>
    </w:p>
    <w:p w:rsidR="008E3E00" w:rsidRDefault="008E3E00" w:rsidP="008E3E00">
      <w:pPr>
        <w:snapToGrid w:val="0"/>
        <w:spacing w:line="360" w:lineRule="auto"/>
        <w:jc w:val="both"/>
        <w:rPr>
          <w:u w:val="single"/>
          <w:lang w:val="ro-RO"/>
        </w:rPr>
      </w:pPr>
    </w:p>
    <w:p w:rsidR="00FD1FD0" w:rsidRPr="008E3E00" w:rsidRDefault="00FD1FD0" w:rsidP="008E3E00">
      <w:pPr>
        <w:snapToGrid w:val="0"/>
        <w:spacing w:line="360" w:lineRule="auto"/>
        <w:jc w:val="both"/>
        <w:rPr>
          <w:u w:val="single"/>
          <w:lang w:val="ro-RO"/>
        </w:rPr>
      </w:pPr>
    </w:p>
    <w:p w:rsidR="008E3E00" w:rsidRPr="008E3E00" w:rsidRDefault="008E3E00" w:rsidP="008E3E00">
      <w:pPr>
        <w:snapToGrid w:val="0"/>
        <w:spacing w:line="360" w:lineRule="auto"/>
        <w:ind w:firstLine="737"/>
        <w:jc w:val="both"/>
        <w:rPr>
          <w:b/>
          <w:lang w:val="ro-RO"/>
        </w:rPr>
      </w:pPr>
      <w:r w:rsidRPr="008E3E00">
        <w:rPr>
          <w:b/>
          <w:i/>
          <w:iCs/>
          <w:lang w:val="ro-RO"/>
        </w:rPr>
        <w:lastRenderedPageBreak/>
        <w:t>4.2.2. Spumare</w:t>
      </w:r>
    </w:p>
    <w:p w:rsidR="008E3E00" w:rsidRPr="008E3E00" w:rsidRDefault="008E3E00" w:rsidP="008E3E00">
      <w:pPr>
        <w:widowControl w:val="0"/>
        <w:snapToGrid w:val="0"/>
        <w:spacing w:line="360" w:lineRule="auto"/>
        <w:ind w:firstLine="709"/>
        <w:jc w:val="both"/>
        <w:rPr>
          <w:lang w:val="ro-RO"/>
        </w:rPr>
      </w:pPr>
      <w:r w:rsidRPr="008E3E00">
        <w:rPr>
          <w:rFonts w:ascii="TimesNewRoman" w:hAnsi="TimesNewRoman" w:cs="TimesNewRoman"/>
          <w:iCs/>
          <w:color w:val="000000"/>
          <w:lang w:val="ro-RO"/>
        </w:rPr>
        <w:t xml:space="preserve">Instalaţia de spumare este de tip </w:t>
      </w:r>
      <w:proofErr w:type="spellStart"/>
      <w:r w:rsidRPr="008E3E00">
        <w:rPr>
          <w:rFonts w:ascii="TimesNewRoman" w:hAnsi="TimesNewRoman" w:cs="TimesNewRoman"/>
          <w:b/>
          <w:bCs/>
          <w:iCs/>
          <w:color w:val="000000"/>
          <w:lang w:val="ro-RO"/>
        </w:rPr>
        <w:t>Maxfoam</w:t>
      </w:r>
      <w:proofErr w:type="spellEnd"/>
      <w:r w:rsidRPr="008E3E00">
        <w:rPr>
          <w:rFonts w:ascii="TimesNewRoman" w:hAnsi="TimesNewRoman" w:cs="TimesNewRoman"/>
          <w:b/>
          <w:bCs/>
          <w:iCs/>
          <w:color w:val="000000"/>
          <w:lang w:val="ro-RO"/>
        </w:rPr>
        <w:t xml:space="preserve"> </w:t>
      </w:r>
      <w:proofErr w:type="spellStart"/>
      <w:r w:rsidRPr="008E3E00">
        <w:rPr>
          <w:rFonts w:ascii="TimesNewRoman" w:hAnsi="TimesNewRoman" w:cs="TimesNewRoman"/>
          <w:b/>
          <w:bCs/>
          <w:iCs/>
          <w:color w:val="000000"/>
          <w:lang w:val="ro-RO"/>
        </w:rPr>
        <w:t>Varimax</w:t>
      </w:r>
      <w:proofErr w:type="spellEnd"/>
      <w:r w:rsidRPr="008E3E00">
        <w:rPr>
          <w:rFonts w:ascii="TimesNewRoman" w:hAnsi="TimesNewRoman" w:cs="TimesNewRoman"/>
          <w:b/>
          <w:bCs/>
          <w:iCs/>
          <w:color w:val="000000"/>
          <w:lang w:val="ro-RO"/>
        </w:rPr>
        <w:t xml:space="preserve"> 800 Elite</w:t>
      </w:r>
      <w:r w:rsidRPr="008E3E00">
        <w:rPr>
          <w:rFonts w:ascii="TimesNewRoman" w:hAnsi="TimesNewRoman" w:cs="TimesNewRoman"/>
          <w:iCs/>
          <w:color w:val="000000"/>
          <w:lang w:val="ro-RO"/>
        </w:rPr>
        <w:t xml:space="preserve"> produsă de Cannon Viking Ltd. UK și a integrat cea mai nouă generaţie de echipament de monitorizare şi control digital OMEGA, care dă posibilitatea modificării lăţimii și densităţii blocului de spumă în mod continuu (tipul de spumă şi densitatea), fără a opri funcționarea instalaţiei de spumare.</w:t>
      </w:r>
    </w:p>
    <w:p w:rsidR="008E3E00" w:rsidRPr="008E3E00" w:rsidRDefault="008E3E00" w:rsidP="008E3E00">
      <w:pPr>
        <w:widowControl w:val="0"/>
        <w:spacing w:line="360" w:lineRule="auto"/>
        <w:ind w:firstLine="720"/>
        <w:jc w:val="both"/>
        <w:rPr>
          <w:lang w:val="ro-RO"/>
        </w:rPr>
      </w:pPr>
      <w:r w:rsidRPr="008E3E00">
        <w:rPr>
          <w:iCs/>
          <w:color w:val="000000"/>
          <w:lang w:val="ro-RO"/>
        </w:rPr>
        <w:t>Instalaţia de spumare va fi amplasată în Hala C (</w:t>
      </w:r>
      <w:r w:rsidRPr="008E3E00">
        <w:rPr>
          <w:i/>
          <w:iCs/>
          <w:color w:val="000000"/>
          <w:lang w:val="ro-RO"/>
        </w:rPr>
        <w:t>Anexa 4.6</w:t>
      </w:r>
      <w:r w:rsidRPr="008E3E00">
        <w:rPr>
          <w:iCs/>
          <w:color w:val="000000"/>
          <w:lang w:val="ro-RO"/>
        </w:rPr>
        <w:t>) şi este alcătuită din:</w:t>
      </w:r>
    </w:p>
    <w:p w:rsidR="008E3E00" w:rsidRPr="008E3E00" w:rsidRDefault="008E3E00" w:rsidP="008E3E00">
      <w:pPr>
        <w:widowControl w:val="0"/>
        <w:spacing w:line="360" w:lineRule="auto"/>
        <w:ind w:firstLine="720"/>
        <w:jc w:val="both"/>
        <w:rPr>
          <w:lang w:val="ro-RO"/>
        </w:rPr>
      </w:pPr>
      <w:r w:rsidRPr="008E3E00">
        <w:rPr>
          <w:iCs/>
          <w:color w:val="000000"/>
          <w:lang w:val="ro-RO"/>
        </w:rPr>
        <w:t>- sistem de desfăşurare/înfăşurare a rolelor de hârtie;</w:t>
      </w:r>
    </w:p>
    <w:p w:rsidR="008E3E00" w:rsidRPr="008E3E00" w:rsidRDefault="008E3E00" w:rsidP="008E3E00">
      <w:pPr>
        <w:widowControl w:val="0"/>
        <w:spacing w:line="360" w:lineRule="auto"/>
        <w:ind w:firstLine="720"/>
        <w:jc w:val="both"/>
        <w:rPr>
          <w:lang w:val="ro-RO"/>
        </w:rPr>
      </w:pPr>
      <w:r w:rsidRPr="008E3E00">
        <w:rPr>
          <w:iCs/>
          <w:color w:val="000000"/>
          <w:lang w:val="ro-RO"/>
        </w:rPr>
        <w:t>- placa de depunere a amestecului de reactanţi;</w:t>
      </w:r>
    </w:p>
    <w:p w:rsidR="008E3E00" w:rsidRPr="008E3E00" w:rsidRDefault="008E3E00" w:rsidP="008E3E00">
      <w:pPr>
        <w:widowControl w:val="0"/>
        <w:spacing w:line="360" w:lineRule="auto"/>
        <w:ind w:firstLine="720"/>
        <w:jc w:val="both"/>
        <w:rPr>
          <w:lang w:val="ro-RO"/>
        </w:rPr>
      </w:pPr>
      <w:r w:rsidRPr="008E3E00">
        <w:rPr>
          <w:iCs/>
          <w:color w:val="000000"/>
          <w:lang w:val="ro-RO"/>
        </w:rPr>
        <w:t>- capul de turnare (amestec);</w:t>
      </w:r>
    </w:p>
    <w:p w:rsidR="008E3E00" w:rsidRPr="008E3E00" w:rsidRDefault="008E3E00" w:rsidP="008E3E00">
      <w:pPr>
        <w:widowControl w:val="0"/>
        <w:spacing w:line="360" w:lineRule="auto"/>
        <w:ind w:firstLine="720"/>
        <w:jc w:val="both"/>
        <w:rPr>
          <w:lang w:val="ro-RO"/>
        </w:rPr>
      </w:pPr>
      <w:r w:rsidRPr="008E3E00">
        <w:rPr>
          <w:iCs/>
          <w:color w:val="000000"/>
          <w:lang w:val="ro-RO"/>
        </w:rPr>
        <w:t>- sistem de ghidare a hârtiei;</w:t>
      </w:r>
    </w:p>
    <w:p w:rsidR="008E3E00" w:rsidRPr="008E3E00" w:rsidRDefault="008E3E00" w:rsidP="008E3E00">
      <w:pPr>
        <w:widowControl w:val="0"/>
        <w:spacing w:line="360" w:lineRule="auto"/>
        <w:ind w:firstLine="720"/>
        <w:jc w:val="both"/>
        <w:rPr>
          <w:lang w:val="ro-RO"/>
        </w:rPr>
      </w:pPr>
      <w:r w:rsidRPr="008E3E00">
        <w:rPr>
          <w:iCs/>
          <w:color w:val="000000"/>
          <w:lang w:val="ro-RO"/>
        </w:rPr>
        <w:t>- sistem de control al vitezei de creştere, formei şi expandării spumei;</w:t>
      </w:r>
    </w:p>
    <w:p w:rsidR="008E3E00" w:rsidRPr="008E3E00" w:rsidRDefault="008E3E00" w:rsidP="008E3E00">
      <w:pPr>
        <w:widowControl w:val="0"/>
        <w:spacing w:line="360" w:lineRule="auto"/>
        <w:ind w:firstLine="720"/>
        <w:jc w:val="both"/>
        <w:rPr>
          <w:lang w:val="ro-RO"/>
        </w:rPr>
      </w:pPr>
      <w:r w:rsidRPr="008E3E00">
        <w:rPr>
          <w:iCs/>
          <w:color w:val="000000"/>
          <w:lang w:val="ro-RO"/>
        </w:rPr>
        <w:t>- sistem de aplatizare a suprafeţei superioare;</w:t>
      </w:r>
    </w:p>
    <w:p w:rsidR="008E3E00" w:rsidRPr="008E3E00" w:rsidRDefault="008E3E00" w:rsidP="008E3E00">
      <w:pPr>
        <w:widowControl w:val="0"/>
        <w:spacing w:line="360" w:lineRule="auto"/>
        <w:ind w:firstLine="720"/>
        <w:jc w:val="both"/>
        <w:rPr>
          <w:lang w:val="ro-RO"/>
        </w:rPr>
      </w:pPr>
      <w:r w:rsidRPr="008E3E00">
        <w:rPr>
          <w:iCs/>
          <w:color w:val="000000"/>
          <w:lang w:val="ro-RO"/>
        </w:rPr>
        <w:t xml:space="preserve">- sisteme </w:t>
      </w:r>
      <w:proofErr w:type="spellStart"/>
      <w:r w:rsidRPr="008E3E00">
        <w:rPr>
          <w:iCs/>
          <w:color w:val="000000"/>
          <w:lang w:val="ro-RO"/>
        </w:rPr>
        <w:t>conveioare</w:t>
      </w:r>
      <w:proofErr w:type="spellEnd"/>
      <w:r w:rsidRPr="008E3E00">
        <w:rPr>
          <w:iCs/>
          <w:color w:val="000000"/>
          <w:lang w:val="ro-RO"/>
        </w:rPr>
        <w:t>;</w:t>
      </w:r>
    </w:p>
    <w:p w:rsidR="008E3E00" w:rsidRPr="008E3E00" w:rsidRDefault="008E3E00" w:rsidP="008E3E00">
      <w:pPr>
        <w:widowControl w:val="0"/>
        <w:spacing w:line="360" w:lineRule="auto"/>
        <w:ind w:firstLine="720"/>
        <w:jc w:val="both"/>
        <w:rPr>
          <w:lang w:val="ro-RO"/>
        </w:rPr>
      </w:pPr>
      <w:r w:rsidRPr="008E3E00">
        <w:rPr>
          <w:iCs/>
          <w:color w:val="000000"/>
          <w:lang w:val="ro-RO"/>
        </w:rPr>
        <w:t>- ferăstrău pentru secţionarea blocului continuu de spumă în blocuri finite.</w:t>
      </w:r>
    </w:p>
    <w:p w:rsidR="008E3E00" w:rsidRPr="008E3E00" w:rsidRDefault="008E3E00" w:rsidP="008E3E00">
      <w:pPr>
        <w:widowControl w:val="0"/>
        <w:snapToGrid w:val="0"/>
        <w:spacing w:line="360" w:lineRule="auto"/>
        <w:ind w:firstLine="720"/>
        <w:jc w:val="both"/>
        <w:rPr>
          <w:lang w:val="ro-RO"/>
        </w:rPr>
      </w:pPr>
      <w:r w:rsidRPr="008E3E00">
        <w:rPr>
          <w:iCs/>
          <w:color w:val="000000"/>
          <w:lang w:val="ro-RO"/>
        </w:rPr>
        <w:t>Instalaţia de spumare este prezentată de principiu în figura de mai jos.</w:t>
      </w:r>
    </w:p>
    <w:p w:rsidR="008E3E00" w:rsidRPr="008E3E00" w:rsidRDefault="008E3E00" w:rsidP="008E3E00">
      <w:pPr>
        <w:widowControl w:val="0"/>
        <w:snapToGrid w:val="0"/>
        <w:jc w:val="center"/>
        <w:rPr>
          <w:lang w:val="ro-RO"/>
        </w:rPr>
      </w:pPr>
      <w:r w:rsidRPr="008E3E00">
        <w:rPr>
          <w:noProof/>
          <w:lang w:val="ro-RO" w:eastAsia="ro-RO"/>
        </w:rPr>
        <w:drawing>
          <wp:inline distT="0" distB="0" distL="0" distR="0" wp14:anchorId="326DF292" wp14:editId="3EFF8D33">
            <wp:extent cx="4770120" cy="3503930"/>
            <wp:effectExtent l="0" t="0" r="0" b="0"/>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5"/>
                    <a:stretch>
                      <a:fillRect/>
                    </a:stretch>
                  </pic:blipFill>
                  <pic:spPr bwMode="auto">
                    <a:xfrm>
                      <a:off x="0" y="0"/>
                      <a:ext cx="4770120" cy="3503930"/>
                    </a:xfrm>
                    <a:prstGeom prst="rect">
                      <a:avLst/>
                    </a:prstGeom>
                    <a:ln w="9525">
                      <a:solidFill>
                        <a:srgbClr val="000000"/>
                      </a:solidFill>
                    </a:ln>
                  </pic:spPr>
                </pic:pic>
              </a:graphicData>
            </a:graphic>
          </wp:inline>
        </w:drawing>
      </w:r>
    </w:p>
    <w:p w:rsidR="008E3E00" w:rsidRPr="008E3E00" w:rsidRDefault="008E3E00" w:rsidP="008E3E00">
      <w:pPr>
        <w:widowControl w:val="0"/>
        <w:snapToGrid w:val="0"/>
        <w:jc w:val="center"/>
        <w:rPr>
          <w:i/>
          <w:lang w:val="ro-RO"/>
        </w:rPr>
      </w:pPr>
      <w:r w:rsidRPr="008E3E00">
        <w:rPr>
          <w:i/>
          <w:lang w:val="ro-RO"/>
        </w:rPr>
        <w:t xml:space="preserve">Figura nr. 1. </w:t>
      </w:r>
      <w:r w:rsidRPr="008E3E00">
        <w:rPr>
          <w:i/>
          <w:iCs/>
          <w:color w:val="000000"/>
          <w:lang w:val="ro-RO"/>
        </w:rPr>
        <w:t>Instalaţia de spumare</w:t>
      </w:r>
    </w:p>
    <w:p w:rsidR="008E3E00" w:rsidRPr="008E3E00" w:rsidRDefault="008E3E00" w:rsidP="008E3E00">
      <w:pPr>
        <w:widowControl w:val="0"/>
        <w:spacing w:line="360" w:lineRule="auto"/>
        <w:ind w:firstLine="720"/>
        <w:jc w:val="both"/>
        <w:rPr>
          <w:lang w:val="ro-RO"/>
        </w:rPr>
      </w:pPr>
    </w:p>
    <w:p w:rsidR="008E3E00" w:rsidRPr="008E3E00" w:rsidRDefault="008E3E00" w:rsidP="008E3E00">
      <w:pPr>
        <w:widowControl w:val="0"/>
        <w:spacing w:line="360" w:lineRule="auto"/>
        <w:ind w:firstLine="720"/>
        <w:jc w:val="both"/>
      </w:pPr>
      <w:r w:rsidRPr="008E3E00">
        <w:rPr>
          <w:lang w:val="ro-RO"/>
        </w:rPr>
        <w:t>Toate materiile prime sunt dozate în mod continuu în capul de amestec (mixer) al aparatului de spumare. Principalele substanțe chimice, (</w:t>
      </w:r>
      <w:proofErr w:type="spellStart"/>
      <w:r w:rsidRPr="008E3E00">
        <w:rPr>
          <w:lang w:val="ro-RO"/>
        </w:rPr>
        <w:t>Polioli</w:t>
      </w:r>
      <w:proofErr w:type="spellEnd"/>
      <w:r w:rsidRPr="008E3E00">
        <w:rPr>
          <w:lang w:val="ro-RO"/>
        </w:rPr>
        <w:t>, TDI/MDI) sunt alimentate separat în capul de amestecare la o temperatură controlată între 18 și 22</w:t>
      </w:r>
      <w:r w:rsidRPr="008E3E00">
        <w:rPr>
          <w:vertAlign w:val="superscript"/>
          <w:lang w:val="ro-RO"/>
        </w:rPr>
        <w:t>o</w:t>
      </w:r>
      <w:r w:rsidRPr="008E3E00">
        <w:rPr>
          <w:lang w:val="ro-RO"/>
        </w:rPr>
        <w:t xml:space="preserve">C. Viteza reacției chimice din spuma </w:t>
      </w:r>
      <w:proofErr w:type="spellStart"/>
      <w:r w:rsidRPr="008E3E00">
        <w:rPr>
          <w:lang w:val="ro-RO"/>
        </w:rPr>
        <w:t>poliuretanică</w:t>
      </w:r>
      <w:proofErr w:type="spellEnd"/>
      <w:r w:rsidRPr="008E3E00">
        <w:rPr>
          <w:lang w:val="ro-RO"/>
        </w:rPr>
        <w:t xml:space="preserve"> depinde foarte mult de temperatura materiilor prime. Un control atent al temperaturilor chimice asigură condiții de producție consistente. Temperatura </w:t>
      </w:r>
      <w:r w:rsidRPr="008E3E00">
        <w:rPr>
          <w:lang w:val="ro-RO"/>
        </w:rPr>
        <w:lastRenderedPageBreak/>
        <w:t xml:space="preserve">materiei prime trebuie menținută la +/- 0,5 </w:t>
      </w:r>
      <w:proofErr w:type="spellStart"/>
      <w:r w:rsidRPr="008E3E00">
        <w:rPr>
          <w:vertAlign w:val="superscript"/>
          <w:lang w:val="ro-RO"/>
        </w:rPr>
        <w:t>o</w:t>
      </w:r>
      <w:r w:rsidRPr="008E3E00">
        <w:rPr>
          <w:lang w:val="ro-RO"/>
        </w:rPr>
        <w:t>C</w:t>
      </w:r>
      <w:proofErr w:type="spellEnd"/>
      <w:r w:rsidRPr="008E3E00">
        <w:rPr>
          <w:lang w:val="ro-RO"/>
        </w:rPr>
        <w:t xml:space="preserve"> din temperatura nominală în timpul producției de spumă și la +/- 1,0 </w:t>
      </w:r>
      <w:proofErr w:type="spellStart"/>
      <w:r w:rsidRPr="008E3E00">
        <w:rPr>
          <w:vertAlign w:val="superscript"/>
          <w:lang w:val="ro-RO"/>
        </w:rPr>
        <w:t>o</w:t>
      </w:r>
      <w:r w:rsidRPr="008E3E00">
        <w:rPr>
          <w:lang w:val="ro-RO"/>
        </w:rPr>
        <w:t>C</w:t>
      </w:r>
      <w:proofErr w:type="spellEnd"/>
      <w:r w:rsidRPr="008E3E00">
        <w:rPr>
          <w:lang w:val="ro-RO"/>
        </w:rPr>
        <w:t xml:space="preserve"> de la o rulare la alta. Sondele de temperatură sunt instalate în liniile de alimentare imediat înainte de supapele cu trei căi și sunt conectate la dispozitive de citire exactă pentru a indica temperaturile fluxurilor pe măsură ce acestea intră în capul de amestecare.</w:t>
      </w:r>
    </w:p>
    <w:p w:rsidR="008E3E00" w:rsidRPr="008E3E00" w:rsidRDefault="008E3E00" w:rsidP="008E3E00">
      <w:pPr>
        <w:widowControl w:val="0"/>
        <w:spacing w:line="360" w:lineRule="auto"/>
        <w:ind w:firstLine="720"/>
        <w:jc w:val="both"/>
        <w:rPr>
          <w:lang w:val="ro-RO"/>
        </w:rPr>
      </w:pPr>
      <w:r w:rsidRPr="008E3E00">
        <w:rPr>
          <w:color w:val="000000"/>
          <w:lang w:val="ro-RO"/>
        </w:rPr>
        <w:t xml:space="preserve">În timpul amestecării începe reacţia chimică. După trecerea prin mixer, amestecul este turnat pe transportorul căptuşit cu hârtie cerată care se deplasează. Amestecul începe să se dezvolte rapid şi, în acelaşi timp, vâscozitatea lui creşte. Temperatura din interiorul blocului creşte rapid, chiar până la 165°C. După puţin timp spuma ajunge la înălţimea maximă. Majoritatea reacţiilor chimice se termină în acest moment. </w:t>
      </w:r>
    </w:p>
    <w:p w:rsidR="008E3E00" w:rsidRPr="008E3E00" w:rsidRDefault="008E3E00" w:rsidP="008E3E00">
      <w:pPr>
        <w:widowControl w:val="0"/>
        <w:spacing w:line="360" w:lineRule="auto"/>
        <w:ind w:firstLine="720"/>
        <w:jc w:val="both"/>
        <w:rPr>
          <w:lang w:val="ro-RO"/>
        </w:rPr>
      </w:pPr>
      <w:r w:rsidRPr="008E3E00">
        <w:rPr>
          <w:color w:val="000000"/>
          <w:lang w:val="ro-RO"/>
        </w:rPr>
        <w:t xml:space="preserve">În această etapă se formează dioxid de carbon şi vapori (inclusiv TDI), care sunt extraşi din zona de spumare. Dacă se utilizează agent de expandare fizic (clorură de metilen) acesta se evaporă aproape complet în timpul spumării. </w:t>
      </w:r>
    </w:p>
    <w:p w:rsidR="008E3E00" w:rsidRPr="008E3E00" w:rsidRDefault="008E3E00" w:rsidP="008E3E00">
      <w:pPr>
        <w:widowControl w:val="0"/>
        <w:spacing w:line="360" w:lineRule="auto"/>
        <w:ind w:firstLine="720"/>
        <w:jc w:val="both"/>
        <w:rPr>
          <w:lang w:val="ro-RO"/>
        </w:rPr>
      </w:pPr>
      <w:r w:rsidRPr="008E3E00">
        <w:rPr>
          <w:color w:val="000000"/>
          <w:lang w:val="ro-RO"/>
        </w:rPr>
        <w:t xml:space="preserve">Aspiraţia gazelor din tunelul de spumare este asigurată de un ventilator racordat, printr-o tubulatură metalică la un filtru cu cărbune activ </w:t>
      </w:r>
      <w:proofErr w:type="spellStart"/>
      <w:r w:rsidRPr="008E3E00">
        <w:rPr>
          <w:color w:val="000000"/>
          <w:lang w:val="ro-RO"/>
        </w:rPr>
        <w:t>Camfil</w:t>
      </w:r>
      <w:proofErr w:type="spellEnd"/>
      <w:r w:rsidRPr="008E3E00">
        <w:rPr>
          <w:color w:val="000000"/>
          <w:lang w:val="ro-RO"/>
        </w:rPr>
        <w:t xml:space="preserve"> </w:t>
      </w:r>
      <w:r w:rsidRPr="008E3E00">
        <w:rPr>
          <w:rFonts w:ascii="TimesNewRoman" w:hAnsi="TimesNewRoman"/>
          <w:color w:val="000000"/>
          <w:sz w:val="23"/>
          <w:lang w:val="ro-RO"/>
        </w:rPr>
        <w:t>(</w:t>
      </w:r>
      <w:r w:rsidRPr="008E3E00">
        <w:rPr>
          <w:rFonts w:ascii="TimesNewRoman" w:hAnsi="TimesNewRoman"/>
          <w:i/>
          <w:iCs/>
          <w:color w:val="000000"/>
          <w:sz w:val="23"/>
          <w:lang w:val="ro-RO"/>
        </w:rPr>
        <w:t>Anexa 4.5</w:t>
      </w:r>
      <w:r w:rsidRPr="008E3E00">
        <w:rPr>
          <w:rFonts w:ascii="TimesNewRoman" w:hAnsi="TimesNewRoman"/>
          <w:color w:val="000000"/>
          <w:sz w:val="23"/>
          <w:lang w:val="ro-RO"/>
        </w:rPr>
        <w:t xml:space="preserve">). </w:t>
      </w:r>
      <w:r w:rsidRPr="008E3E00">
        <w:rPr>
          <w:color w:val="000000"/>
          <w:lang w:val="ro-RO"/>
        </w:rPr>
        <w:t xml:space="preserve">Rolul filtrului cu cărbune activ este acela de a reţine toluen </w:t>
      </w:r>
      <w:proofErr w:type="spellStart"/>
      <w:r w:rsidRPr="008E3E00">
        <w:rPr>
          <w:color w:val="000000"/>
          <w:lang w:val="ro-RO"/>
        </w:rPr>
        <w:t>diizocianaţii</w:t>
      </w:r>
      <w:proofErr w:type="spellEnd"/>
      <w:r w:rsidRPr="008E3E00">
        <w:rPr>
          <w:color w:val="000000"/>
          <w:lang w:val="ro-RO"/>
        </w:rPr>
        <w:t xml:space="preserve"> şi alţi compuşi organici din gazele evacuate din tunelul de spumare, iar aerul filtrat este evacuat în atmosferă printr-un coş de evacuare </w:t>
      </w:r>
      <w:r w:rsidRPr="008E3E00">
        <w:rPr>
          <w:rFonts w:eastAsia="Calibri"/>
          <w:color w:val="000000"/>
          <w:lang w:val="ro-RO"/>
        </w:rPr>
        <w:t xml:space="preserve"> metalic, având înălţimea de 15,2 m şi diametrul de 1,3 m.</w:t>
      </w:r>
      <w:r w:rsidRPr="008E3E00">
        <w:rPr>
          <w:rFonts w:ascii="TimesNewRoman" w:hAnsi="TimesNewRoman"/>
          <w:color w:val="000000"/>
          <w:sz w:val="23"/>
          <w:lang w:val="ro-RO"/>
        </w:rPr>
        <w:t xml:space="preserve"> </w:t>
      </w:r>
      <w:r w:rsidRPr="008E3E00">
        <w:rPr>
          <w:color w:val="000000"/>
          <w:lang w:val="ro-RO"/>
        </w:rPr>
        <w:t>În coşul de evacuare în atmosferă a gazelor filtrate din tunelul de spumare se va monta un aparat pentru monitorizarea  concentraţiei de TDI.</w:t>
      </w:r>
    </w:p>
    <w:p w:rsidR="008E3E00" w:rsidRPr="009A6EBF" w:rsidRDefault="008E3E00" w:rsidP="008E3E00">
      <w:pPr>
        <w:snapToGrid w:val="0"/>
        <w:spacing w:line="360" w:lineRule="auto"/>
        <w:ind w:firstLine="737"/>
        <w:jc w:val="both"/>
        <w:rPr>
          <w:color w:val="auto"/>
          <w:lang w:val="ro-RO"/>
        </w:rPr>
      </w:pPr>
      <w:r w:rsidRPr="009A6EBF">
        <w:rPr>
          <w:rFonts w:cs="TimesNewRoman"/>
          <w:color w:val="auto"/>
          <w:lang w:val="ro-RO"/>
        </w:rPr>
        <w:t xml:space="preserve">Procesul de spumare se finalizează cu operațiunea de curățare a capului de mixare. După închiderea </w:t>
      </w:r>
      <w:proofErr w:type="spellStart"/>
      <w:r w:rsidRPr="009A6EBF">
        <w:rPr>
          <w:rFonts w:cs="TimesNewRoman"/>
          <w:color w:val="auto"/>
          <w:lang w:val="ro-RO"/>
        </w:rPr>
        <w:t>robineților</w:t>
      </w:r>
      <w:proofErr w:type="spellEnd"/>
      <w:r w:rsidRPr="009A6EBF">
        <w:rPr>
          <w:rFonts w:cs="TimesNewRoman"/>
          <w:color w:val="auto"/>
          <w:lang w:val="ro-RO"/>
        </w:rPr>
        <w:t xml:space="preserve"> de acces a compușilor chimici, se menține deschis pentru un interval de maxim 5 secunde, robinetul de acces a clorurii de metilen, aceasta fiind astfel injectată și înlăturând amestecul din capul de spumare. În acest fel capul de spumare este pregătit pentru următoarea operațiune de spumare. Soluția rezultată în urma curățării este preluată separat într-o cuvă și depozitată corespunzător în vederea predării. Lunar sau mai rar, capul de spumare se demontează și se curăță prin imersarea acestuia într-o cuvă cu DMSO, acoperită ermetic, lăsat să se înmoaie, apoi curățat, șters cu cârpe îmbibate în soluție de DMSO. Soluția și cârpele rezultate în urma curățării sunt depozitate corespunzător în vederea predării.</w:t>
      </w:r>
    </w:p>
    <w:p w:rsidR="008E3E00" w:rsidRPr="008E3E00" w:rsidRDefault="008E3E00" w:rsidP="008E3E00">
      <w:pPr>
        <w:snapToGrid w:val="0"/>
        <w:spacing w:line="360" w:lineRule="auto"/>
        <w:ind w:firstLine="737"/>
        <w:jc w:val="both"/>
        <w:rPr>
          <w:color w:val="CE181E"/>
          <w:sz w:val="22"/>
          <w:lang w:val="ro-RO"/>
        </w:rPr>
      </w:pPr>
    </w:p>
    <w:p w:rsidR="008E3E00" w:rsidRPr="008E3E00" w:rsidRDefault="008E3E00" w:rsidP="008E3E00">
      <w:pPr>
        <w:widowControl w:val="0"/>
        <w:snapToGrid w:val="0"/>
        <w:spacing w:line="360" w:lineRule="auto"/>
        <w:ind w:firstLine="720"/>
        <w:jc w:val="both"/>
        <w:rPr>
          <w:b/>
          <w:i/>
          <w:iCs/>
          <w:lang w:val="ro-RO"/>
        </w:rPr>
      </w:pPr>
      <w:r w:rsidRPr="008E3E00">
        <w:rPr>
          <w:b/>
          <w:i/>
          <w:iCs/>
          <w:color w:val="000000"/>
          <w:lang w:val="ro-RO"/>
        </w:rPr>
        <w:t xml:space="preserve">4.2.3. </w:t>
      </w:r>
      <w:r w:rsidRPr="008E3E00">
        <w:rPr>
          <w:rFonts w:cs="TimesNewRoman"/>
          <w:b/>
          <w:i/>
          <w:iCs/>
          <w:color w:val="000000"/>
          <w:lang w:val="ro-RO"/>
        </w:rPr>
        <w:t>Debitarea spumei poliuretanice în blocuri lungi</w:t>
      </w:r>
    </w:p>
    <w:p w:rsidR="008E3E00" w:rsidRPr="008E3E00" w:rsidRDefault="008E3E00" w:rsidP="008E3E00">
      <w:pPr>
        <w:spacing w:line="360" w:lineRule="auto"/>
        <w:ind w:firstLine="720"/>
        <w:jc w:val="both"/>
        <w:rPr>
          <w:lang w:val="ro-RO"/>
        </w:rPr>
      </w:pPr>
      <w:r w:rsidRPr="008E3E00">
        <w:rPr>
          <w:lang w:val="ro-RO"/>
        </w:rPr>
        <w:t xml:space="preserve">Din funcţionarea capului de spumare rezultă un bloc de spumă </w:t>
      </w:r>
      <w:proofErr w:type="spellStart"/>
      <w:r w:rsidRPr="008E3E00">
        <w:rPr>
          <w:lang w:val="ro-RO"/>
        </w:rPr>
        <w:t>poliuretanică</w:t>
      </w:r>
      <w:proofErr w:type="spellEnd"/>
      <w:r w:rsidRPr="008E3E00">
        <w:rPr>
          <w:lang w:val="ro-RO"/>
        </w:rPr>
        <w:t xml:space="preserve"> cu o lungime nedefinită, proporţională cu debitul de spumare, respectiv cu timpul de spumare. Pentru operaţiile de prelucrare ulterioare spumării, este necesar ca lungimea blocului de </w:t>
      </w:r>
      <w:r w:rsidRPr="008E3E00">
        <w:rPr>
          <w:lang w:val="ro-RO"/>
        </w:rPr>
        <w:lastRenderedPageBreak/>
        <w:t xml:space="preserve">spumă </w:t>
      </w:r>
      <w:proofErr w:type="spellStart"/>
      <w:r w:rsidRPr="008E3E00">
        <w:rPr>
          <w:lang w:val="ro-RO"/>
        </w:rPr>
        <w:t>poliuretanică</w:t>
      </w:r>
      <w:proofErr w:type="spellEnd"/>
      <w:r w:rsidRPr="008E3E00">
        <w:rPr>
          <w:lang w:val="ro-RO"/>
        </w:rPr>
        <w:t xml:space="preserve"> să fie definită, astfel încât să se poată dimensiona instalaţiile/operaţiile tehnologice ulterioare operaţiei de spumare.</w:t>
      </w:r>
    </w:p>
    <w:p w:rsidR="008E3E00" w:rsidRPr="008E3E00" w:rsidRDefault="008E3E00" w:rsidP="008E3E00">
      <w:pPr>
        <w:spacing w:line="360" w:lineRule="auto"/>
        <w:ind w:firstLine="794"/>
        <w:jc w:val="both"/>
      </w:pPr>
      <w:r w:rsidRPr="008E3E00">
        <w:rPr>
          <w:lang w:val="ro-RO"/>
        </w:rPr>
        <w:t xml:space="preserve">S-a optat pentru debitarea blocului continuu de spumă </w:t>
      </w:r>
      <w:proofErr w:type="spellStart"/>
      <w:r w:rsidRPr="008E3E00">
        <w:rPr>
          <w:lang w:val="ro-RO"/>
        </w:rPr>
        <w:t>poliuretanică</w:t>
      </w:r>
      <w:proofErr w:type="spellEnd"/>
      <w:r w:rsidRPr="008E3E00">
        <w:rPr>
          <w:lang w:val="ro-RO"/>
        </w:rPr>
        <w:t xml:space="preserve"> rezultat din operaţia de spumare la lungimi de 28 m, obţinându-se aşa numitele „blocuri lungi”.</w:t>
      </w:r>
    </w:p>
    <w:p w:rsidR="008E3E00" w:rsidRPr="008E3E00" w:rsidRDefault="008E3E00" w:rsidP="008E3E00">
      <w:pPr>
        <w:widowControl w:val="0"/>
        <w:snapToGrid w:val="0"/>
        <w:spacing w:line="360" w:lineRule="auto"/>
        <w:ind w:firstLine="720"/>
        <w:jc w:val="both"/>
        <w:rPr>
          <w:lang w:val="ro-RO"/>
        </w:rPr>
      </w:pPr>
      <w:r w:rsidRPr="008E3E00">
        <w:rPr>
          <w:rFonts w:cs="TimesNewRoman"/>
          <w:iCs/>
          <w:color w:val="000000"/>
          <w:lang w:val="ro-RO"/>
        </w:rPr>
        <w:t>Anterior opera</w:t>
      </w:r>
      <w:r w:rsidRPr="008E3E00">
        <w:rPr>
          <w:lang w:val="ro-RO"/>
        </w:rPr>
        <w:t xml:space="preserve">ţiei de debitare, de pe feţele laterale ale blocului de spumă </w:t>
      </w:r>
      <w:proofErr w:type="spellStart"/>
      <w:r w:rsidRPr="008E3E00">
        <w:rPr>
          <w:lang w:val="ro-RO"/>
        </w:rPr>
        <w:t>poliuretanică</w:t>
      </w:r>
      <w:proofErr w:type="spellEnd"/>
      <w:r w:rsidRPr="008E3E00">
        <w:rPr>
          <w:lang w:val="ro-RO"/>
        </w:rPr>
        <w:t xml:space="preserve"> este îndepărtată hârtia, aceasta din urmă fiind colectată pe tamburi.</w:t>
      </w:r>
    </w:p>
    <w:p w:rsidR="008E3E00" w:rsidRPr="008E3E00" w:rsidRDefault="008E3E00" w:rsidP="008E3E00">
      <w:pPr>
        <w:spacing w:line="360" w:lineRule="auto"/>
        <w:ind w:firstLine="737"/>
        <w:jc w:val="both"/>
        <w:rPr>
          <w:lang w:val="ro-RO"/>
        </w:rPr>
      </w:pPr>
      <w:r w:rsidRPr="008E3E00">
        <w:rPr>
          <w:lang w:val="ro-RO"/>
        </w:rPr>
        <w:t xml:space="preserve">În zona în care se face tăierea blocurilor de spumă </w:t>
      </w:r>
      <w:proofErr w:type="spellStart"/>
      <w:r w:rsidRPr="008E3E00">
        <w:rPr>
          <w:lang w:val="ro-RO"/>
        </w:rPr>
        <w:t>poliuretanică</w:t>
      </w:r>
      <w:proofErr w:type="spellEnd"/>
      <w:r w:rsidRPr="008E3E00">
        <w:rPr>
          <w:lang w:val="ro-RO"/>
        </w:rPr>
        <w:t xml:space="preserve"> flexibilă este amplasată ultima gură de aspiraţie a tunelului de spumare.</w:t>
      </w:r>
    </w:p>
    <w:p w:rsidR="008E3E00" w:rsidRPr="008E3E00" w:rsidRDefault="008E3E00" w:rsidP="008E3E00">
      <w:pPr>
        <w:spacing w:line="360" w:lineRule="auto"/>
        <w:ind w:firstLine="737"/>
        <w:jc w:val="both"/>
        <w:rPr>
          <w:lang w:val="ro-RO"/>
        </w:rPr>
      </w:pPr>
      <w:r w:rsidRPr="008E3E00">
        <w:rPr>
          <w:lang w:val="ro-RO"/>
        </w:rPr>
        <w:t xml:space="preserve">Transportul blocului de spumă </w:t>
      </w:r>
      <w:proofErr w:type="spellStart"/>
      <w:r w:rsidRPr="008E3E00">
        <w:rPr>
          <w:lang w:val="ro-RO"/>
        </w:rPr>
        <w:t>poliuretanică</w:t>
      </w:r>
      <w:proofErr w:type="spellEnd"/>
      <w:r w:rsidRPr="008E3E00">
        <w:rPr>
          <w:lang w:val="ro-RO"/>
        </w:rPr>
        <w:t xml:space="preserve"> până la ghilotină este asigurat de </w:t>
      </w:r>
      <w:proofErr w:type="spellStart"/>
      <w:r w:rsidRPr="008E3E00">
        <w:rPr>
          <w:lang w:val="ro-RO"/>
        </w:rPr>
        <w:t>conveiorul</w:t>
      </w:r>
      <w:proofErr w:type="spellEnd"/>
      <w:r w:rsidRPr="008E3E00">
        <w:rPr>
          <w:lang w:val="ro-RO"/>
        </w:rPr>
        <w:t xml:space="preserve"> capului de spumare. După secţionare, blocul de spumă </w:t>
      </w:r>
      <w:proofErr w:type="spellStart"/>
      <w:r w:rsidRPr="008E3E00">
        <w:rPr>
          <w:lang w:val="ro-RO"/>
        </w:rPr>
        <w:t>poliuretanică</w:t>
      </w:r>
      <w:proofErr w:type="spellEnd"/>
      <w:r w:rsidRPr="008E3E00">
        <w:rPr>
          <w:lang w:val="ro-RO"/>
        </w:rPr>
        <w:t xml:space="preserve"> este preluat de un </w:t>
      </w:r>
      <w:proofErr w:type="spellStart"/>
      <w:r w:rsidRPr="008E3E00">
        <w:rPr>
          <w:lang w:val="ro-RO"/>
        </w:rPr>
        <w:t>conveior</w:t>
      </w:r>
      <w:proofErr w:type="spellEnd"/>
      <w:r w:rsidRPr="008E3E00">
        <w:rPr>
          <w:lang w:val="ro-RO"/>
        </w:rPr>
        <w:t xml:space="preserve"> de accelerare, care asigură separarea blocului secţionat de restul blocului din amonte, după care blocul de spumă </w:t>
      </w:r>
      <w:proofErr w:type="spellStart"/>
      <w:r w:rsidRPr="008E3E00">
        <w:rPr>
          <w:lang w:val="ro-RO"/>
        </w:rPr>
        <w:t>poliuretanică</w:t>
      </w:r>
      <w:proofErr w:type="spellEnd"/>
      <w:r w:rsidRPr="008E3E00">
        <w:rPr>
          <w:lang w:val="ro-RO"/>
        </w:rPr>
        <w:t xml:space="preserve"> este preluat de rampa transversală de încărcare/descărcare cu care se face alimentarea cu blocuri lungi a halei de maturare.</w:t>
      </w:r>
    </w:p>
    <w:p w:rsidR="008E3E00" w:rsidRPr="008E3E00" w:rsidRDefault="008E3E00" w:rsidP="008E3E00">
      <w:pPr>
        <w:widowControl w:val="0"/>
        <w:spacing w:before="36" w:line="360" w:lineRule="auto"/>
        <w:ind w:firstLine="737"/>
        <w:jc w:val="both"/>
        <w:rPr>
          <w:lang w:val="ro-RO"/>
        </w:rPr>
      </w:pPr>
      <w:r w:rsidRPr="008E3E00">
        <w:rPr>
          <w:lang w:val="ro-RO"/>
        </w:rPr>
        <w:t>D</w:t>
      </w:r>
      <w:r w:rsidRPr="008E3E00">
        <w:rPr>
          <w:spacing w:val="-1"/>
          <w:lang w:val="ro-RO"/>
        </w:rPr>
        <w:t>e</w:t>
      </w:r>
      <w:r w:rsidRPr="008E3E00">
        <w:rPr>
          <w:lang w:val="ro-RO"/>
        </w:rPr>
        <w:t>bi</w:t>
      </w:r>
      <w:r w:rsidRPr="008E3E00">
        <w:rPr>
          <w:spacing w:val="1"/>
          <w:lang w:val="ro-RO"/>
        </w:rPr>
        <w:t>t</w:t>
      </w:r>
      <w:r w:rsidRPr="008E3E00">
        <w:rPr>
          <w:spacing w:val="-1"/>
          <w:lang w:val="ro-RO"/>
        </w:rPr>
        <w:t>a</w:t>
      </w:r>
      <w:r w:rsidRPr="008E3E00">
        <w:rPr>
          <w:lang w:val="ro-RO"/>
        </w:rPr>
        <w:t>rea</w:t>
      </w:r>
      <w:r w:rsidRPr="008E3E00">
        <w:rPr>
          <w:spacing w:val="-3"/>
          <w:lang w:val="ro-RO"/>
        </w:rPr>
        <w:t xml:space="preserve"> </w:t>
      </w:r>
      <w:r w:rsidRPr="008E3E00">
        <w:rPr>
          <w:lang w:val="ro-RO"/>
        </w:rPr>
        <w:t>blocu</w:t>
      </w:r>
      <w:r w:rsidRPr="008E3E00">
        <w:rPr>
          <w:spacing w:val="-1"/>
          <w:lang w:val="ro-RO"/>
        </w:rPr>
        <w:t>r</w:t>
      </w:r>
      <w:r w:rsidRPr="008E3E00">
        <w:rPr>
          <w:lang w:val="ro-RO"/>
        </w:rPr>
        <w:t>i</w:t>
      </w:r>
      <w:r w:rsidRPr="008E3E00">
        <w:rPr>
          <w:spacing w:val="1"/>
          <w:lang w:val="ro-RO"/>
        </w:rPr>
        <w:t>l</w:t>
      </w:r>
      <w:r w:rsidRPr="008E3E00">
        <w:rPr>
          <w:lang w:val="ro-RO"/>
        </w:rPr>
        <w:t>or</w:t>
      </w:r>
      <w:r w:rsidRPr="008E3E00">
        <w:rPr>
          <w:spacing w:val="-3"/>
          <w:lang w:val="ro-RO"/>
        </w:rPr>
        <w:t xml:space="preserve"> </w:t>
      </w:r>
      <w:r w:rsidRPr="008E3E00">
        <w:rPr>
          <w:lang w:val="ro-RO"/>
        </w:rPr>
        <w:t>lu</w:t>
      </w:r>
      <w:r w:rsidRPr="008E3E00">
        <w:rPr>
          <w:spacing w:val="3"/>
          <w:lang w:val="ro-RO"/>
        </w:rPr>
        <w:t>n</w:t>
      </w:r>
      <w:r w:rsidRPr="008E3E00">
        <w:rPr>
          <w:lang w:val="ro-RO"/>
        </w:rPr>
        <w:t>gi</w:t>
      </w:r>
      <w:r w:rsidRPr="008E3E00">
        <w:rPr>
          <w:spacing w:val="-2"/>
          <w:lang w:val="ro-RO"/>
        </w:rPr>
        <w:t xml:space="preserve"> </w:t>
      </w:r>
      <w:r w:rsidRPr="008E3E00">
        <w:rPr>
          <w:lang w:val="ro-RO"/>
        </w:rPr>
        <w:t>se</w:t>
      </w:r>
      <w:r w:rsidRPr="008E3E00">
        <w:rPr>
          <w:spacing w:val="1"/>
          <w:lang w:val="ro-RO"/>
        </w:rPr>
        <w:t xml:space="preserve"> </w:t>
      </w:r>
      <w:r w:rsidRPr="008E3E00">
        <w:rPr>
          <w:lang w:val="ro-RO"/>
        </w:rPr>
        <w:t>fa</w:t>
      </w:r>
      <w:r w:rsidRPr="008E3E00">
        <w:rPr>
          <w:spacing w:val="-1"/>
          <w:lang w:val="ro-RO"/>
        </w:rPr>
        <w:t>c</w:t>
      </w:r>
      <w:r w:rsidRPr="008E3E00">
        <w:rPr>
          <w:lang w:val="ro-RO"/>
        </w:rPr>
        <w:t>e în</w:t>
      </w:r>
      <w:r w:rsidRPr="008E3E00">
        <w:rPr>
          <w:spacing w:val="27"/>
          <w:lang w:val="ro-RO"/>
        </w:rPr>
        <w:t xml:space="preserve"> </w:t>
      </w:r>
      <w:r w:rsidRPr="008E3E00">
        <w:rPr>
          <w:lang w:val="ro-RO"/>
        </w:rPr>
        <w:t>b</w:t>
      </w:r>
      <w:r w:rsidRPr="008E3E00">
        <w:rPr>
          <w:spacing w:val="-1"/>
          <w:lang w:val="ro-RO"/>
        </w:rPr>
        <w:t>a</w:t>
      </w:r>
      <w:r w:rsidRPr="008E3E00">
        <w:rPr>
          <w:spacing w:val="1"/>
          <w:lang w:val="ro-RO"/>
        </w:rPr>
        <w:t>z</w:t>
      </w:r>
      <w:r w:rsidRPr="008E3E00">
        <w:rPr>
          <w:lang w:val="ro-RO"/>
        </w:rPr>
        <w:t>a</w:t>
      </w:r>
      <w:r w:rsidRPr="008E3E00">
        <w:rPr>
          <w:spacing w:val="25"/>
          <w:lang w:val="ro-RO"/>
        </w:rPr>
        <w:t xml:space="preserve"> </w:t>
      </w:r>
      <w:r w:rsidRPr="008E3E00">
        <w:rPr>
          <w:lang w:val="ro-RO"/>
        </w:rPr>
        <w:t>planului</w:t>
      </w:r>
      <w:r w:rsidRPr="008E3E00">
        <w:rPr>
          <w:spacing w:val="27"/>
          <w:lang w:val="ro-RO"/>
        </w:rPr>
        <w:t xml:space="preserve"> </w:t>
      </w:r>
      <w:r w:rsidRPr="008E3E00">
        <w:rPr>
          <w:lang w:val="ro-RO"/>
        </w:rPr>
        <w:t>de</w:t>
      </w:r>
      <w:r w:rsidRPr="008E3E00">
        <w:rPr>
          <w:spacing w:val="25"/>
          <w:lang w:val="ro-RO"/>
        </w:rPr>
        <w:t xml:space="preserve"> </w:t>
      </w:r>
      <w:r w:rsidRPr="008E3E00">
        <w:rPr>
          <w:lang w:val="ro-RO"/>
        </w:rPr>
        <w:t>tăi</w:t>
      </w:r>
      <w:r w:rsidRPr="008E3E00">
        <w:rPr>
          <w:spacing w:val="-1"/>
          <w:lang w:val="ro-RO"/>
        </w:rPr>
        <w:t>e</w:t>
      </w:r>
      <w:r w:rsidRPr="008E3E00">
        <w:rPr>
          <w:lang w:val="ro-RO"/>
        </w:rPr>
        <w:t>r</w:t>
      </w:r>
      <w:r w:rsidRPr="008E3E00">
        <w:rPr>
          <w:spacing w:val="-2"/>
          <w:lang w:val="ro-RO"/>
        </w:rPr>
        <w:t>e</w:t>
      </w:r>
      <w:r w:rsidRPr="008E3E00">
        <w:rPr>
          <w:lang w:val="ro-RO"/>
        </w:rPr>
        <w:t>,</w:t>
      </w:r>
      <w:r w:rsidRPr="008E3E00">
        <w:rPr>
          <w:spacing w:val="26"/>
          <w:lang w:val="ro-RO"/>
        </w:rPr>
        <w:t xml:space="preserve"> </w:t>
      </w:r>
      <w:r w:rsidRPr="008E3E00">
        <w:rPr>
          <w:lang w:val="ro-RO"/>
        </w:rPr>
        <w:t>în</w:t>
      </w:r>
      <w:r w:rsidRPr="008E3E00">
        <w:rPr>
          <w:spacing w:val="27"/>
          <w:lang w:val="ro-RO"/>
        </w:rPr>
        <w:t xml:space="preserve"> </w:t>
      </w:r>
      <w:r w:rsidRPr="008E3E00">
        <w:rPr>
          <w:spacing w:val="-1"/>
          <w:lang w:val="ro-RO"/>
        </w:rPr>
        <w:t>ca</w:t>
      </w:r>
      <w:r w:rsidRPr="008E3E00">
        <w:rPr>
          <w:lang w:val="ro-RO"/>
        </w:rPr>
        <w:t>re</w:t>
      </w:r>
      <w:r w:rsidRPr="008E3E00">
        <w:rPr>
          <w:spacing w:val="24"/>
          <w:lang w:val="ro-RO"/>
        </w:rPr>
        <w:t xml:space="preserve"> </w:t>
      </w:r>
      <w:r w:rsidRPr="008E3E00">
        <w:rPr>
          <w:spacing w:val="-1"/>
          <w:lang w:val="ro-RO"/>
        </w:rPr>
        <w:t>e</w:t>
      </w:r>
      <w:r w:rsidRPr="008E3E00">
        <w:rPr>
          <w:lang w:val="ro-RO"/>
        </w:rPr>
        <w:t>ste</w:t>
      </w:r>
      <w:r w:rsidRPr="008E3E00">
        <w:rPr>
          <w:spacing w:val="26"/>
          <w:lang w:val="ro-RO"/>
        </w:rPr>
        <w:t xml:space="preserve"> </w:t>
      </w:r>
      <w:r w:rsidRPr="008E3E00">
        <w:rPr>
          <w:spacing w:val="-1"/>
          <w:lang w:val="ro-RO"/>
        </w:rPr>
        <w:t>c</w:t>
      </w:r>
      <w:r w:rsidRPr="008E3E00">
        <w:rPr>
          <w:lang w:val="ro-RO"/>
        </w:rPr>
        <w:t>on</w:t>
      </w:r>
      <w:r w:rsidRPr="008E3E00">
        <w:rPr>
          <w:spacing w:val="2"/>
          <w:lang w:val="ro-RO"/>
        </w:rPr>
        <w:t>s</w:t>
      </w:r>
      <w:r w:rsidRPr="008E3E00">
        <w:rPr>
          <w:spacing w:val="-1"/>
          <w:lang w:val="ro-RO"/>
        </w:rPr>
        <w:t>e</w:t>
      </w:r>
      <w:r w:rsidRPr="008E3E00">
        <w:rPr>
          <w:lang w:val="ro-RO"/>
        </w:rPr>
        <w:t>mn</w:t>
      </w:r>
      <w:r w:rsidRPr="008E3E00">
        <w:rPr>
          <w:spacing w:val="2"/>
          <w:lang w:val="ro-RO"/>
        </w:rPr>
        <w:t>a</w:t>
      </w:r>
      <w:r w:rsidRPr="008E3E00">
        <w:rPr>
          <w:lang w:val="ro-RO"/>
        </w:rPr>
        <w:t>tă</w:t>
      </w:r>
      <w:r w:rsidRPr="008E3E00">
        <w:rPr>
          <w:spacing w:val="26"/>
          <w:lang w:val="ro-RO"/>
        </w:rPr>
        <w:t xml:space="preserve"> </w:t>
      </w:r>
      <w:r w:rsidRPr="008E3E00">
        <w:rPr>
          <w:lang w:val="ro-RO"/>
        </w:rPr>
        <w:t>ordin</w:t>
      </w:r>
      <w:r w:rsidRPr="008E3E00">
        <w:rPr>
          <w:spacing w:val="-1"/>
          <w:lang w:val="ro-RO"/>
        </w:rPr>
        <w:t>e</w:t>
      </w:r>
      <w:r w:rsidRPr="008E3E00">
        <w:rPr>
          <w:lang w:val="ro-RO"/>
        </w:rPr>
        <w:t>a</w:t>
      </w:r>
      <w:r w:rsidRPr="008E3E00">
        <w:rPr>
          <w:spacing w:val="25"/>
          <w:lang w:val="ro-RO"/>
        </w:rPr>
        <w:t xml:space="preserve"> </w:t>
      </w:r>
      <w:r w:rsidRPr="008E3E00">
        <w:rPr>
          <w:lang w:val="ro-RO"/>
        </w:rPr>
        <w:t>prod</w:t>
      </w:r>
      <w:r w:rsidRPr="008E3E00">
        <w:rPr>
          <w:spacing w:val="-1"/>
          <w:lang w:val="ro-RO"/>
        </w:rPr>
        <w:t>u</w:t>
      </w:r>
      <w:r w:rsidRPr="008E3E00">
        <w:rPr>
          <w:spacing w:val="1"/>
          <w:lang w:val="ro-RO"/>
        </w:rPr>
        <w:t>c</w:t>
      </w:r>
      <w:r w:rsidRPr="008E3E00">
        <w:rPr>
          <w:spacing w:val="-1"/>
          <w:lang w:val="ro-RO"/>
        </w:rPr>
        <w:t>e</w:t>
      </w:r>
      <w:r w:rsidRPr="008E3E00">
        <w:rPr>
          <w:lang w:val="ro-RO"/>
        </w:rPr>
        <w:t>rii</w:t>
      </w:r>
      <w:r w:rsidRPr="008E3E00">
        <w:rPr>
          <w:spacing w:val="26"/>
          <w:lang w:val="ro-RO"/>
        </w:rPr>
        <w:t xml:space="preserve"> </w:t>
      </w:r>
      <w:r w:rsidRPr="008E3E00">
        <w:rPr>
          <w:lang w:val="ro-RO"/>
        </w:rPr>
        <w:t>spum</w:t>
      </w:r>
      <w:r w:rsidRPr="008E3E00">
        <w:rPr>
          <w:spacing w:val="-1"/>
          <w:lang w:val="ro-RO"/>
        </w:rPr>
        <w:t>e</w:t>
      </w:r>
      <w:r w:rsidRPr="008E3E00">
        <w:rPr>
          <w:lang w:val="ro-RO"/>
        </w:rPr>
        <w:t>lor</w:t>
      </w:r>
      <w:r w:rsidRPr="008E3E00">
        <w:rPr>
          <w:spacing w:val="26"/>
          <w:lang w:val="ro-RO"/>
        </w:rPr>
        <w:t xml:space="preserve"> </w:t>
      </w:r>
      <w:r w:rsidRPr="008E3E00">
        <w:rPr>
          <w:lang w:val="ro-RO"/>
        </w:rPr>
        <w:t>în</w:t>
      </w:r>
      <w:r w:rsidRPr="008E3E00">
        <w:rPr>
          <w:spacing w:val="27"/>
          <w:lang w:val="ro-RO"/>
        </w:rPr>
        <w:t xml:space="preserve"> </w:t>
      </w:r>
      <w:r w:rsidRPr="008E3E00">
        <w:rPr>
          <w:lang w:val="ro-RO"/>
        </w:rPr>
        <w:t>fun</w:t>
      </w:r>
      <w:r w:rsidRPr="008E3E00">
        <w:rPr>
          <w:spacing w:val="-2"/>
          <w:lang w:val="ro-RO"/>
        </w:rPr>
        <w:t>c</w:t>
      </w:r>
      <w:r w:rsidRPr="008E3E00">
        <w:rPr>
          <w:lang w:val="ro-RO"/>
        </w:rPr>
        <w:t>ţ</w:t>
      </w:r>
      <w:r w:rsidRPr="008E3E00">
        <w:rPr>
          <w:spacing w:val="1"/>
          <w:lang w:val="ro-RO"/>
        </w:rPr>
        <w:t>i</w:t>
      </w:r>
      <w:r w:rsidRPr="008E3E00">
        <w:rPr>
          <w:lang w:val="ro-RO"/>
        </w:rPr>
        <w:t>e</w:t>
      </w:r>
      <w:r w:rsidRPr="008E3E00">
        <w:rPr>
          <w:spacing w:val="25"/>
          <w:lang w:val="ro-RO"/>
        </w:rPr>
        <w:t xml:space="preserve"> </w:t>
      </w:r>
      <w:r w:rsidRPr="008E3E00">
        <w:rPr>
          <w:lang w:val="ro-RO"/>
        </w:rPr>
        <w:t>de</w:t>
      </w:r>
      <w:r w:rsidRPr="008E3E00">
        <w:rPr>
          <w:spacing w:val="25"/>
          <w:lang w:val="ro-RO"/>
        </w:rPr>
        <w:t xml:space="preserve"> </w:t>
      </w:r>
      <w:r w:rsidRPr="008E3E00">
        <w:rPr>
          <w:lang w:val="ro-RO"/>
        </w:rPr>
        <w:t>t</w:t>
      </w:r>
      <w:r w:rsidRPr="008E3E00">
        <w:rPr>
          <w:spacing w:val="1"/>
          <w:lang w:val="ro-RO"/>
        </w:rPr>
        <w:t>i</w:t>
      </w:r>
      <w:r w:rsidRPr="008E3E00">
        <w:rPr>
          <w:lang w:val="ro-RO"/>
        </w:rPr>
        <w:t>p, numă</w:t>
      </w:r>
      <w:r w:rsidRPr="008E3E00">
        <w:rPr>
          <w:spacing w:val="-1"/>
          <w:lang w:val="ro-RO"/>
        </w:rPr>
        <w:t>r</w:t>
      </w:r>
      <w:r w:rsidRPr="008E3E00">
        <w:rPr>
          <w:lang w:val="ro-RO"/>
        </w:rPr>
        <w:t>ul de blo</w:t>
      </w:r>
      <w:r w:rsidRPr="008E3E00">
        <w:rPr>
          <w:spacing w:val="-1"/>
          <w:lang w:val="ro-RO"/>
        </w:rPr>
        <w:t>c</w:t>
      </w:r>
      <w:r w:rsidRPr="008E3E00">
        <w:rPr>
          <w:lang w:val="ro-RO"/>
        </w:rPr>
        <w:t>uri lu</w:t>
      </w:r>
      <w:r w:rsidRPr="008E3E00">
        <w:rPr>
          <w:spacing w:val="2"/>
          <w:lang w:val="ro-RO"/>
        </w:rPr>
        <w:t>n</w:t>
      </w:r>
      <w:r w:rsidRPr="008E3E00">
        <w:rPr>
          <w:spacing w:val="-2"/>
          <w:lang w:val="ro-RO"/>
        </w:rPr>
        <w:t>g</w:t>
      </w:r>
      <w:r w:rsidRPr="008E3E00">
        <w:rPr>
          <w:lang w:val="ro-RO"/>
        </w:rPr>
        <w:t>i</w:t>
      </w:r>
      <w:r w:rsidRPr="008E3E00">
        <w:rPr>
          <w:spacing w:val="3"/>
          <w:lang w:val="ro-RO"/>
        </w:rPr>
        <w:t xml:space="preserve"> </w:t>
      </w:r>
      <w:r w:rsidRPr="008E3E00">
        <w:rPr>
          <w:lang w:val="ro-RO"/>
        </w:rPr>
        <w:t>din fie</w:t>
      </w:r>
      <w:r w:rsidRPr="008E3E00">
        <w:rPr>
          <w:spacing w:val="-2"/>
          <w:lang w:val="ro-RO"/>
        </w:rPr>
        <w:t>c</w:t>
      </w:r>
      <w:r w:rsidRPr="008E3E00">
        <w:rPr>
          <w:spacing w:val="-1"/>
          <w:lang w:val="ro-RO"/>
        </w:rPr>
        <w:t>a</w:t>
      </w:r>
      <w:r w:rsidRPr="008E3E00">
        <w:rPr>
          <w:spacing w:val="1"/>
          <w:lang w:val="ro-RO"/>
        </w:rPr>
        <w:t>r</w:t>
      </w:r>
      <w:r w:rsidRPr="008E3E00">
        <w:rPr>
          <w:lang w:val="ro-RO"/>
        </w:rPr>
        <w:t>e</w:t>
      </w:r>
      <w:r w:rsidRPr="008E3E00">
        <w:rPr>
          <w:spacing w:val="-1"/>
          <w:lang w:val="ro-RO"/>
        </w:rPr>
        <w:t xml:space="preserve"> </w:t>
      </w:r>
      <w:r w:rsidRPr="008E3E00">
        <w:rPr>
          <w:lang w:val="ro-RO"/>
        </w:rPr>
        <w:t>t</w:t>
      </w:r>
      <w:r w:rsidRPr="008E3E00">
        <w:rPr>
          <w:spacing w:val="1"/>
          <w:lang w:val="ro-RO"/>
        </w:rPr>
        <w:t>i</w:t>
      </w:r>
      <w:r w:rsidRPr="008E3E00">
        <w:rPr>
          <w:lang w:val="ro-RO"/>
        </w:rPr>
        <w:t>p, blocul de</w:t>
      </w:r>
      <w:r w:rsidRPr="008E3E00">
        <w:rPr>
          <w:spacing w:val="1"/>
          <w:lang w:val="ro-RO"/>
        </w:rPr>
        <w:t xml:space="preserve"> </w:t>
      </w:r>
      <w:r w:rsidRPr="008E3E00">
        <w:rPr>
          <w:lang w:val="ro-RO"/>
        </w:rPr>
        <w:t>sta</w:t>
      </w:r>
      <w:r w:rsidRPr="008E3E00">
        <w:rPr>
          <w:spacing w:val="-1"/>
          <w:lang w:val="ro-RO"/>
        </w:rPr>
        <w:t>r</w:t>
      </w:r>
      <w:r w:rsidRPr="008E3E00">
        <w:rPr>
          <w:lang w:val="ro-RO"/>
        </w:rPr>
        <w:t xml:space="preserve">t, </w:t>
      </w:r>
      <w:r w:rsidRPr="008E3E00">
        <w:rPr>
          <w:spacing w:val="1"/>
          <w:lang w:val="ro-RO"/>
        </w:rPr>
        <w:t>t</w:t>
      </w:r>
      <w:r w:rsidRPr="008E3E00">
        <w:rPr>
          <w:lang w:val="ro-RO"/>
        </w:rPr>
        <w:t>o</w:t>
      </w:r>
      <w:r w:rsidRPr="008E3E00">
        <w:rPr>
          <w:spacing w:val="-1"/>
          <w:lang w:val="ro-RO"/>
        </w:rPr>
        <w:t>a</w:t>
      </w:r>
      <w:r w:rsidRPr="008E3E00">
        <w:rPr>
          <w:lang w:val="ro-RO"/>
        </w:rPr>
        <w:t>te s</w:t>
      </w:r>
      <w:r w:rsidRPr="008E3E00">
        <w:rPr>
          <w:spacing w:val="-1"/>
          <w:lang w:val="ro-RO"/>
        </w:rPr>
        <w:t>c</w:t>
      </w:r>
      <w:r w:rsidRPr="008E3E00">
        <w:rPr>
          <w:lang w:val="ro-RO"/>
        </w:rPr>
        <w:t>hi</w:t>
      </w:r>
      <w:r w:rsidRPr="008E3E00">
        <w:rPr>
          <w:spacing w:val="1"/>
          <w:lang w:val="ro-RO"/>
        </w:rPr>
        <w:t>m</w:t>
      </w:r>
      <w:r w:rsidRPr="008E3E00">
        <w:rPr>
          <w:lang w:val="ro-RO"/>
        </w:rPr>
        <w:t>b</w:t>
      </w:r>
      <w:r w:rsidRPr="008E3E00">
        <w:rPr>
          <w:spacing w:val="-1"/>
          <w:lang w:val="ro-RO"/>
        </w:rPr>
        <w:t>ă</w:t>
      </w:r>
      <w:r w:rsidRPr="008E3E00">
        <w:rPr>
          <w:spacing w:val="2"/>
          <w:lang w:val="ro-RO"/>
        </w:rPr>
        <w:t>r</w:t>
      </w:r>
      <w:r w:rsidRPr="008E3E00">
        <w:rPr>
          <w:lang w:val="ro-RO"/>
        </w:rPr>
        <w:t>i</w:t>
      </w:r>
      <w:r w:rsidRPr="008E3E00">
        <w:rPr>
          <w:spacing w:val="1"/>
          <w:lang w:val="ro-RO"/>
        </w:rPr>
        <w:t>l</w:t>
      </w:r>
      <w:r w:rsidRPr="008E3E00">
        <w:rPr>
          <w:lang w:val="ro-RO"/>
        </w:rPr>
        <w:t>e</w:t>
      </w:r>
      <w:r w:rsidRPr="008E3E00">
        <w:rPr>
          <w:spacing w:val="-1"/>
          <w:lang w:val="ro-RO"/>
        </w:rPr>
        <w:t xml:space="preserve"> </w:t>
      </w:r>
      <w:r w:rsidRPr="008E3E00">
        <w:rPr>
          <w:spacing w:val="2"/>
          <w:lang w:val="ro-RO"/>
        </w:rPr>
        <w:t>d</w:t>
      </w:r>
      <w:r w:rsidRPr="008E3E00">
        <w:rPr>
          <w:lang w:val="ro-RO"/>
        </w:rPr>
        <w:t>e</w:t>
      </w:r>
      <w:r w:rsidRPr="008E3E00">
        <w:rPr>
          <w:spacing w:val="-1"/>
          <w:lang w:val="ro-RO"/>
        </w:rPr>
        <w:t xml:space="preserve"> </w:t>
      </w:r>
      <w:r w:rsidRPr="008E3E00">
        <w:rPr>
          <w:lang w:val="ro-RO"/>
        </w:rPr>
        <w:t>t</w:t>
      </w:r>
      <w:r w:rsidRPr="008E3E00">
        <w:rPr>
          <w:spacing w:val="1"/>
          <w:lang w:val="ro-RO"/>
        </w:rPr>
        <w:t>i</w:t>
      </w:r>
      <w:r w:rsidRPr="008E3E00">
        <w:rPr>
          <w:lang w:val="ro-RO"/>
        </w:rPr>
        <w:t>p şi blocul de</w:t>
      </w:r>
      <w:r w:rsidRPr="008E3E00">
        <w:rPr>
          <w:spacing w:val="-1"/>
          <w:lang w:val="ro-RO"/>
        </w:rPr>
        <w:t xml:space="preserve"> </w:t>
      </w:r>
      <w:r w:rsidRPr="008E3E00">
        <w:rPr>
          <w:lang w:val="ro-RO"/>
        </w:rPr>
        <w:t>fin</w:t>
      </w:r>
      <w:r w:rsidRPr="008E3E00">
        <w:rPr>
          <w:spacing w:val="-1"/>
          <w:lang w:val="ro-RO"/>
        </w:rPr>
        <w:t>a</w:t>
      </w:r>
      <w:r w:rsidRPr="008E3E00">
        <w:rPr>
          <w:lang w:val="ro-RO"/>
        </w:rPr>
        <w:t xml:space="preserve">l. Din </w:t>
      </w:r>
      <w:r w:rsidRPr="008E3E00">
        <w:rPr>
          <w:spacing w:val="-1"/>
          <w:lang w:val="ro-RO"/>
        </w:rPr>
        <w:t>ca</w:t>
      </w:r>
      <w:r w:rsidRPr="008E3E00">
        <w:rPr>
          <w:lang w:val="ro-RO"/>
        </w:rPr>
        <w:t>drul p</w:t>
      </w:r>
      <w:r w:rsidRPr="008E3E00">
        <w:rPr>
          <w:spacing w:val="-1"/>
          <w:lang w:val="ro-RO"/>
        </w:rPr>
        <w:t>r</w:t>
      </w:r>
      <w:r w:rsidRPr="008E3E00">
        <w:rPr>
          <w:spacing w:val="2"/>
          <w:lang w:val="ro-RO"/>
        </w:rPr>
        <w:t>o</w:t>
      </w:r>
      <w:r w:rsidRPr="008E3E00">
        <w:rPr>
          <w:spacing w:val="-1"/>
          <w:lang w:val="ro-RO"/>
        </w:rPr>
        <w:t>ce</w:t>
      </w:r>
      <w:r w:rsidRPr="008E3E00">
        <w:rPr>
          <w:lang w:val="ro-RO"/>
        </w:rPr>
        <w:t>sului</w:t>
      </w:r>
      <w:r w:rsidRPr="008E3E00">
        <w:rPr>
          <w:spacing w:val="1"/>
          <w:lang w:val="ro-RO"/>
        </w:rPr>
        <w:t xml:space="preserve"> </w:t>
      </w:r>
      <w:r w:rsidRPr="008E3E00">
        <w:rPr>
          <w:lang w:val="ro-RO"/>
        </w:rPr>
        <w:t>de</w:t>
      </w:r>
      <w:r w:rsidRPr="008E3E00">
        <w:rPr>
          <w:spacing w:val="1"/>
          <w:lang w:val="ro-RO"/>
        </w:rPr>
        <w:t xml:space="preserve"> </w:t>
      </w:r>
      <w:r w:rsidRPr="008E3E00">
        <w:rPr>
          <w:lang w:val="ro-RO"/>
        </w:rPr>
        <w:t>spum</w:t>
      </w:r>
      <w:r w:rsidRPr="008E3E00">
        <w:rPr>
          <w:spacing w:val="-1"/>
          <w:lang w:val="ro-RO"/>
        </w:rPr>
        <w:t>a</w:t>
      </w:r>
      <w:r w:rsidRPr="008E3E00">
        <w:rPr>
          <w:lang w:val="ro-RO"/>
        </w:rPr>
        <w:t>re</w:t>
      </w:r>
      <w:r w:rsidRPr="008E3E00">
        <w:rPr>
          <w:spacing w:val="-2"/>
          <w:lang w:val="ro-RO"/>
        </w:rPr>
        <w:t xml:space="preserve"> </w:t>
      </w:r>
      <w:r w:rsidRPr="008E3E00">
        <w:rPr>
          <w:lang w:val="ro-RO"/>
        </w:rPr>
        <w:t>r</w:t>
      </w:r>
      <w:r w:rsidRPr="008E3E00">
        <w:rPr>
          <w:spacing w:val="-2"/>
          <w:lang w:val="ro-RO"/>
        </w:rPr>
        <w:t>e</w:t>
      </w:r>
      <w:r w:rsidRPr="008E3E00">
        <w:rPr>
          <w:spacing w:val="1"/>
          <w:lang w:val="ro-RO"/>
        </w:rPr>
        <w:t>z</w:t>
      </w:r>
      <w:r w:rsidRPr="008E3E00">
        <w:rPr>
          <w:lang w:val="ro-RO"/>
        </w:rPr>
        <w:t>ul</w:t>
      </w:r>
      <w:r w:rsidRPr="008E3E00">
        <w:rPr>
          <w:spacing w:val="1"/>
          <w:lang w:val="ro-RO"/>
        </w:rPr>
        <w:t>t</w:t>
      </w:r>
      <w:r w:rsidRPr="008E3E00">
        <w:rPr>
          <w:lang w:val="ro-RO"/>
        </w:rPr>
        <w:t>ă</w:t>
      </w:r>
      <w:r w:rsidRPr="008E3E00">
        <w:rPr>
          <w:spacing w:val="-1"/>
          <w:lang w:val="ro-RO"/>
        </w:rPr>
        <w:t xml:space="preserve"> </w:t>
      </w:r>
      <w:r w:rsidRPr="008E3E00">
        <w:rPr>
          <w:lang w:val="ro-RO"/>
        </w:rPr>
        <w:t>blocu</w:t>
      </w:r>
      <w:r w:rsidRPr="008E3E00">
        <w:rPr>
          <w:spacing w:val="-1"/>
          <w:lang w:val="ro-RO"/>
        </w:rPr>
        <w:t>r</w:t>
      </w:r>
      <w:r w:rsidRPr="008E3E00">
        <w:rPr>
          <w:lang w:val="ro-RO"/>
        </w:rPr>
        <w:t xml:space="preserve">i </w:t>
      </w:r>
      <w:r w:rsidRPr="008E3E00">
        <w:rPr>
          <w:spacing w:val="2"/>
          <w:lang w:val="ro-RO"/>
        </w:rPr>
        <w:t>r</w:t>
      </w:r>
      <w:r w:rsidRPr="008E3E00">
        <w:rPr>
          <w:spacing w:val="-1"/>
          <w:lang w:val="ro-RO"/>
        </w:rPr>
        <w:t>e</w:t>
      </w:r>
      <w:r w:rsidRPr="008E3E00">
        <w:rPr>
          <w:lang w:val="ro-RO"/>
        </w:rPr>
        <w:t>butate</w:t>
      </w:r>
      <w:r w:rsidRPr="008E3E00">
        <w:rPr>
          <w:spacing w:val="-1"/>
          <w:lang w:val="ro-RO"/>
        </w:rPr>
        <w:t xml:space="preserve"> </w:t>
      </w:r>
      <w:r w:rsidRPr="008E3E00">
        <w:rPr>
          <w:lang w:val="ro-RO"/>
        </w:rPr>
        <w:t>s</w:t>
      </w:r>
      <w:r w:rsidRPr="008E3E00">
        <w:rPr>
          <w:spacing w:val="-1"/>
          <w:lang w:val="ro-RO"/>
        </w:rPr>
        <w:t>a</w:t>
      </w:r>
      <w:r w:rsidRPr="008E3E00">
        <w:rPr>
          <w:lang w:val="ro-RO"/>
        </w:rPr>
        <w:t>u p</w:t>
      </w:r>
      <w:r w:rsidRPr="008E3E00">
        <w:rPr>
          <w:spacing w:val="1"/>
          <w:lang w:val="ro-RO"/>
        </w:rPr>
        <w:t>e</w:t>
      </w:r>
      <w:r w:rsidRPr="008E3E00">
        <w:rPr>
          <w:lang w:val="ro-RO"/>
        </w:rPr>
        <w:t>ri</w:t>
      </w:r>
      <w:r w:rsidRPr="008E3E00">
        <w:rPr>
          <w:spacing w:val="-1"/>
          <w:lang w:val="ro-RO"/>
        </w:rPr>
        <w:t>c</w:t>
      </w:r>
      <w:r w:rsidRPr="008E3E00">
        <w:rPr>
          <w:lang w:val="ro-RO"/>
        </w:rPr>
        <w:t>uloase</w:t>
      </w:r>
      <w:r w:rsidRPr="008E3E00">
        <w:rPr>
          <w:spacing w:val="-1"/>
          <w:lang w:val="ro-RO"/>
        </w:rPr>
        <w:t xml:space="preserve"> </w:t>
      </w:r>
      <w:r w:rsidRPr="008E3E00">
        <w:rPr>
          <w:spacing w:val="2"/>
          <w:lang w:val="ro-RO"/>
        </w:rPr>
        <w:t>d</w:t>
      </w:r>
      <w:r w:rsidRPr="008E3E00">
        <w:rPr>
          <w:lang w:val="ro-RO"/>
        </w:rPr>
        <w:t>e</w:t>
      </w:r>
      <w:r w:rsidRPr="008E3E00">
        <w:rPr>
          <w:spacing w:val="-1"/>
          <w:lang w:val="ro-RO"/>
        </w:rPr>
        <w:t xml:space="preserve"> </w:t>
      </w:r>
      <w:r w:rsidRPr="008E3E00">
        <w:rPr>
          <w:lang w:val="ro-RO"/>
        </w:rPr>
        <w:t>t</w:t>
      </w:r>
      <w:r w:rsidRPr="008E3E00">
        <w:rPr>
          <w:spacing w:val="1"/>
          <w:lang w:val="ro-RO"/>
        </w:rPr>
        <w:t>i</w:t>
      </w:r>
      <w:r w:rsidRPr="008E3E00">
        <w:rPr>
          <w:lang w:val="ro-RO"/>
        </w:rPr>
        <w:t>pul:</w:t>
      </w:r>
    </w:p>
    <w:p w:rsidR="008E3E00" w:rsidRPr="008E3E00" w:rsidRDefault="008E3E00" w:rsidP="008E3E00">
      <w:pPr>
        <w:widowControl w:val="0"/>
        <w:spacing w:before="1" w:line="360" w:lineRule="auto"/>
        <w:ind w:firstLine="737"/>
        <w:jc w:val="both"/>
        <w:rPr>
          <w:lang w:val="ro-RO"/>
        </w:rPr>
      </w:pPr>
      <w:r w:rsidRPr="008E3E00">
        <w:rPr>
          <w:lang w:val="ro-RO"/>
        </w:rPr>
        <w:t>-</w:t>
      </w:r>
      <w:r w:rsidRPr="008E3E00">
        <w:rPr>
          <w:spacing w:val="-15"/>
          <w:lang w:val="ro-RO"/>
        </w:rPr>
        <w:t xml:space="preserve"> </w:t>
      </w:r>
      <w:r w:rsidRPr="008E3E00">
        <w:rPr>
          <w:spacing w:val="-2"/>
          <w:u w:val="single"/>
          <w:lang w:val="ro-RO"/>
        </w:rPr>
        <w:t>B</w:t>
      </w:r>
      <w:r w:rsidRPr="008E3E00">
        <w:rPr>
          <w:u w:val="single"/>
          <w:lang w:val="ro-RO"/>
        </w:rPr>
        <w:t>l</w:t>
      </w:r>
      <w:r w:rsidRPr="008E3E00">
        <w:rPr>
          <w:spacing w:val="3"/>
          <w:u w:val="single"/>
          <w:lang w:val="ro-RO"/>
        </w:rPr>
        <w:t>o</w:t>
      </w:r>
      <w:r w:rsidRPr="008E3E00">
        <w:rPr>
          <w:u w:val="single"/>
          <w:lang w:val="ro-RO"/>
        </w:rPr>
        <w:t>c</w:t>
      </w:r>
      <w:r w:rsidRPr="008E3E00">
        <w:rPr>
          <w:spacing w:val="-15"/>
          <w:u w:val="single"/>
          <w:lang w:val="ro-RO"/>
        </w:rPr>
        <w:t xml:space="preserve"> </w:t>
      </w:r>
      <w:r w:rsidRPr="008E3E00">
        <w:rPr>
          <w:spacing w:val="1"/>
          <w:u w:val="single"/>
          <w:lang w:val="ro-RO"/>
        </w:rPr>
        <w:t>c</w:t>
      </w:r>
      <w:r w:rsidRPr="008E3E00">
        <w:rPr>
          <w:spacing w:val="-1"/>
          <w:u w:val="single"/>
          <w:lang w:val="ro-RO"/>
        </w:rPr>
        <w:t>a</w:t>
      </w:r>
      <w:r w:rsidRPr="008E3E00">
        <w:rPr>
          <w:u w:val="single"/>
          <w:lang w:val="ro-RO"/>
        </w:rPr>
        <w:t>p</w:t>
      </w:r>
      <w:r w:rsidRPr="008E3E00">
        <w:rPr>
          <w:spacing w:val="-11"/>
          <w:u w:val="single"/>
          <w:lang w:val="ro-RO"/>
        </w:rPr>
        <w:t xml:space="preserve"> </w:t>
      </w:r>
      <w:r w:rsidRPr="008E3E00">
        <w:rPr>
          <w:u w:val="single"/>
          <w:lang w:val="ro-RO"/>
        </w:rPr>
        <w:t>-</w:t>
      </w:r>
      <w:r w:rsidRPr="008E3E00">
        <w:rPr>
          <w:spacing w:val="-13"/>
          <w:u w:val="single"/>
          <w:lang w:val="ro-RO"/>
        </w:rPr>
        <w:t xml:space="preserve"> </w:t>
      </w:r>
      <w:r w:rsidRPr="008E3E00">
        <w:rPr>
          <w:spacing w:val="-2"/>
          <w:u w:val="single"/>
          <w:lang w:val="ro-RO"/>
        </w:rPr>
        <w:t>B</w:t>
      </w:r>
      <w:r w:rsidRPr="008E3E00">
        <w:rPr>
          <w:u w:val="single"/>
          <w:lang w:val="ro-RO"/>
        </w:rPr>
        <w:t>C</w:t>
      </w:r>
      <w:r w:rsidRPr="008E3E00">
        <w:rPr>
          <w:lang w:val="ro-RO"/>
        </w:rPr>
        <w:t>,</w:t>
      </w:r>
      <w:r w:rsidRPr="008E3E00">
        <w:rPr>
          <w:spacing w:val="-14"/>
          <w:lang w:val="ro-RO"/>
        </w:rPr>
        <w:t xml:space="preserve"> </w:t>
      </w:r>
      <w:r w:rsidRPr="008E3E00">
        <w:rPr>
          <w:lang w:val="ro-RO"/>
        </w:rPr>
        <w:t>prima</w:t>
      </w:r>
      <w:r w:rsidRPr="008E3E00">
        <w:rPr>
          <w:spacing w:val="-13"/>
          <w:lang w:val="ro-RO"/>
        </w:rPr>
        <w:t xml:space="preserve"> </w:t>
      </w:r>
      <w:r w:rsidRPr="008E3E00">
        <w:rPr>
          <w:lang w:val="ro-RO"/>
        </w:rPr>
        <w:t>p</w:t>
      </w:r>
      <w:r w:rsidRPr="008E3E00">
        <w:rPr>
          <w:spacing w:val="2"/>
          <w:lang w:val="ro-RO"/>
        </w:rPr>
        <w:t>o</w:t>
      </w:r>
      <w:r w:rsidRPr="008E3E00">
        <w:rPr>
          <w:lang w:val="ro-RO"/>
        </w:rPr>
        <w:t>rţiune</w:t>
      </w:r>
      <w:r w:rsidRPr="008E3E00">
        <w:rPr>
          <w:spacing w:val="-15"/>
          <w:lang w:val="ro-RO"/>
        </w:rPr>
        <w:t xml:space="preserve"> </w:t>
      </w:r>
      <w:r w:rsidRPr="008E3E00">
        <w:rPr>
          <w:lang w:val="ro-RO"/>
        </w:rPr>
        <w:t>(</w:t>
      </w:r>
      <w:r w:rsidRPr="008E3E00">
        <w:rPr>
          <w:spacing w:val="1"/>
          <w:lang w:val="ro-RO"/>
        </w:rPr>
        <w:t>2</w:t>
      </w:r>
      <w:r w:rsidRPr="008E3E00">
        <w:rPr>
          <w:spacing w:val="-1"/>
          <w:lang w:val="ro-RO"/>
        </w:rPr>
        <w:t>-</w:t>
      </w:r>
      <w:r w:rsidRPr="008E3E00">
        <w:rPr>
          <w:lang w:val="ro-RO"/>
        </w:rPr>
        <w:t>3 m),</w:t>
      </w:r>
      <w:r w:rsidRPr="008E3E00">
        <w:rPr>
          <w:spacing w:val="-12"/>
          <w:lang w:val="ro-RO"/>
        </w:rPr>
        <w:t xml:space="preserve"> </w:t>
      </w:r>
      <w:r w:rsidRPr="008E3E00">
        <w:rPr>
          <w:spacing w:val="1"/>
          <w:lang w:val="ro-RO"/>
        </w:rPr>
        <w:t>c</w:t>
      </w:r>
      <w:r w:rsidRPr="008E3E00">
        <w:rPr>
          <w:spacing w:val="-1"/>
          <w:lang w:val="ro-RO"/>
        </w:rPr>
        <w:t>a</w:t>
      </w:r>
      <w:r w:rsidRPr="008E3E00">
        <w:rPr>
          <w:lang w:val="ro-RO"/>
        </w:rPr>
        <w:t>re</w:t>
      </w:r>
      <w:r w:rsidRPr="008E3E00">
        <w:rPr>
          <w:spacing w:val="-14"/>
          <w:lang w:val="ro-RO"/>
        </w:rPr>
        <w:t xml:space="preserve"> </w:t>
      </w:r>
      <w:r w:rsidRPr="008E3E00">
        <w:rPr>
          <w:lang w:val="ro-RO"/>
        </w:rPr>
        <w:t>se</w:t>
      </w:r>
      <w:r w:rsidRPr="008E3E00">
        <w:rPr>
          <w:spacing w:val="-15"/>
          <w:lang w:val="ro-RO"/>
        </w:rPr>
        <w:t xml:space="preserve"> </w:t>
      </w:r>
      <w:r w:rsidRPr="008E3E00">
        <w:rPr>
          <w:spacing w:val="3"/>
          <w:lang w:val="ro-RO"/>
        </w:rPr>
        <w:t>t</w:t>
      </w:r>
      <w:r w:rsidRPr="008E3E00">
        <w:rPr>
          <w:spacing w:val="-1"/>
          <w:lang w:val="ro-RO"/>
        </w:rPr>
        <w:t>a</w:t>
      </w:r>
      <w:r w:rsidRPr="008E3E00">
        <w:rPr>
          <w:lang w:val="ro-RO"/>
        </w:rPr>
        <w:t>ie</w:t>
      </w:r>
      <w:r w:rsidRPr="008E3E00">
        <w:rPr>
          <w:spacing w:val="-13"/>
          <w:lang w:val="ro-RO"/>
        </w:rPr>
        <w:t xml:space="preserve"> </w:t>
      </w:r>
      <w:r w:rsidRPr="008E3E00">
        <w:rPr>
          <w:lang w:val="ro-RO"/>
        </w:rPr>
        <w:t>din</w:t>
      </w:r>
      <w:r w:rsidRPr="008E3E00">
        <w:rPr>
          <w:spacing w:val="-14"/>
          <w:lang w:val="ro-RO"/>
        </w:rPr>
        <w:t xml:space="preserve"> </w:t>
      </w:r>
      <w:r w:rsidRPr="008E3E00">
        <w:rPr>
          <w:lang w:val="ro-RO"/>
        </w:rPr>
        <w:t>blocul</w:t>
      </w:r>
      <w:r w:rsidRPr="008E3E00">
        <w:rPr>
          <w:spacing w:val="-14"/>
          <w:lang w:val="ro-RO"/>
        </w:rPr>
        <w:t xml:space="preserve"> </w:t>
      </w:r>
      <w:r w:rsidRPr="008E3E00">
        <w:rPr>
          <w:lang w:val="ro-RO"/>
        </w:rPr>
        <w:t>lu</w:t>
      </w:r>
      <w:r w:rsidRPr="008E3E00">
        <w:rPr>
          <w:spacing w:val="3"/>
          <w:lang w:val="ro-RO"/>
        </w:rPr>
        <w:t>n</w:t>
      </w:r>
      <w:r w:rsidRPr="008E3E00">
        <w:rPr>
          <w:lang w:val="ro-RO"/>
        </w:rPr>
        <w:t>g</w:t>
      </w:r>
      <w:r w:rsidRPr="008E3E00">
        <w:rPr>
          <w:spacing w:val="-17"/>
          <w:lang w:val="ro-RO"/>
        </w:rPr>
        <w:t xml:space="preserve"> </w:t>
      </w:r>
      <w:r w:rsidRPr="008E3E00">
        <w:rPr>
          <w:lang w:val="ro-RO"/>
        </w:rPr>
        <w:t>la</w:t>
      </w:r>
      <w:r w:rsidRPr="008E3E00">
        <w:rPr>
          <w:spacing w:val="-13"/>
          <w:lang w:val="ro-RO"/>
        </w:rPr>
        <w:t xml:space="preserve"> </w:t>
      </w:r>
      <w:r w:rsidRPr="008E3E00">
        <w:rPr>
          <w:lang w:val="ro-RO"/>
        </w:rPr>
        <w:t>porni</w:t>
      </w:r>
      <w:r w:rsidRPr="008E3E00">
        <w:rPr>
          <w:spacing w:val="1"/>
          <w:lang w:val="ro-RO"/>
        </w:rPr>
        <w:t>re</w:t>
      </w:r>
      <w:r w:rsidRPr="008E3E00">
        <w:rPr>
          <w:lang w:val="ro-RO"/>
        </w:rPr>
        <w:t>a</w:t>
      </w:r>
      <w:r w:rsidRPr="008E3E00">
        <w:rPr>
          <w:spacing w:val="-15"/>
          <w:lang w:val="ro-RO"/>
        </w:rPr>
        <w:t xml:space="preserve"> </w:t>
      </w:r>
      <w:r w:rsidRPr="008E3E00">
        <w:rPr>
          <w:lang w:val="ro-RO"/>
        </w:rPr>
        <w:t>pr</w:t>
      </w:r>
      <w:r w:rsidRPr="008E3E00">
        <w:rPr>
          <w:spacing w:val="1"/>
          <w:lang w:val="ro-RO"/>
        </w:rPr>
        <w:t>o</w:t>
      </w:r>
      <w:r w:rsidRPr="008E3E00">
        <w:rPr>
          <w:spacing w:val="-1"/>
          <w:lang w:val="ro-RO"/>
        </w:rPr>
        <w:t>ce</w:t>
      </w:r>
      <w:r w:rsidRPr="008E3E00">
        <w:rPr>
          <w:lang w:val="ro-RO"/>
        </w:rPr>
        <w:t>sului</w:t>
      </w:r>
      <w:r w:rsidRPr="008E3E00">
        <w:rPr>
          <w:spacing w:val="-13"/>
          <w:lang w:val="ro-RO"/>
        </w:rPr>
        <w:t xml:space="preserve"> </w:t>
      </w:r>
      <w:r w:rsidRPr="008E3E00">
        <w:rPr>
          <w:lang w:val="ro-RO"/>
        </w:rPr>
        <w:t>de</w:t>
      </w:r>
      <w:r w:rsidRPr="008E3E00">
        <w:rPr>
          <w:spacing w:val="-13"/>
          <w:lang w:val="ro-RO"/>
        </w:rPr>
        <w:t xml:space="preserve"> </w:t>
      </w:r>
      <w:r w:rsidRPr="008E3E00">
        <w:rPr>
          <w:lang w:val="ro-RO"/>
        </w:rPr>
        <w:t>spum</w:t>
      </w:r>
      <w:r w:rsidRPr="008E3E00">
        <w:rPr>
          <w:spacing w:val="-1"/>
          <w:lang w:val="ro-RO"/>
        </w:rPr>
        <w:t>a</w:t>
      </w:r>
      <w:r w:rsidRPr="008E3E00">
        <w:rPr>
          <w:lang w:val="ro-RO"/>
        </w:rPr>
        <w:t>r</w:t>
      </w:r>
      <w:r w:rsidRPr="008E3E00">
        <w:rPr>
          <w:spacing w:val="-2"/>
          <w:lang w:val="ro-RO"/>
        </w:rPr>
        <w:t>e</w:t>
      </w:r>
      <w:r w:rsidRPr="008E3E00">
        <w:rPr>
          <w:lang w:val="ro-RO"/>
        </w:rPr>
        <w:t>.</w:t>
      </w:r>
    </w:p>
    <w:p w:rsidR="008E3E00" w:rsidRPr="008E3E00" w:rsidRDefault="008E3E00" w:rsidP="008E3E00">
      <w:pPr>
        <w:widowControl w:val="0"/>
        <w:spacing w:before="41" w:line="360" w:lineRule="auto"/>
        <w:ind w:firstLine="737"/>
        <w:jc w:val="both"/>
        <w:rPr>
          <w:lang w:val="ro-RO"/>
        </w:rPr>
      </w:pPr>
      <w:r w:rsidRPr="008E3E00">
        <w:rPr>
          <w:lang w:val="ro-RO"/>
        </w:rPr>
        <w:t>-</w:t>
      </w:r>
      <w:r w:rsidRPr="008E3E00">
        <w:rPr>
          <w:spacing w:val="-6"/>
          <w:lang w:val="ro-RO"/>
        </w:rPr>
        <w:t xml:space="preserve"> </w:t>
      </w:r>
      <w:r w:rsidRPr="008E3E00">
        <w:rPr>
          <w:spacing w:val="-2"/>
          <w:u w:val="single"/>
          <w:lang w:val="ro-RO"/>
        </w:rPr>
        <w:t>B</w:t>
      </w:r>
      <w:r w:rsidRPr="008E3E00">
        <w:rPr>
          <w:u w:val="single"/>
          <w:lang w:val="ro-RO"/>
        </w:rPr>
        <w:t>loc</w:t>
      </w:r>
      <w:r w:rsidRPr="008E3E00">
        <w:rPr>
          <w:spacing w:val="-5"/>
          <w:u w:val="single"/>
          <w:lang w:val="ro-RO"/>
        </w:rPr>
        <w:t xml:space="preserve"> </w:t>
      </w:r>
      <w:r w:rsidRPr="008E3E00">
        <w:rPr>
          <w:spacing w:val="-1"/>
          <w:u w:val="single"/>
          <w:lang w:val="ro-RO"/>
        </w:rPr>
        <w:t>c</w:t>
      </w:r>
      <w:r w:rsidRPr="008E3E00">
        <w:rPr>
          <w:spacing w:val="2"/>
          <w:u w:val="single"/>
          <w:lang w:val="ro-RO"/>
        </w:rPr>
        <w:t>o</w:t>
      </w:r>
      <w:r w:rsidRPr="008E3E00">
        <w:rPr>
          <w:spacing w:val="-1"/>
          <w:u w:val="single"/>
          <w:lang w:val="ro-RO"/>
        </w:rPr>
        <w:t>a</w:t>
      </w:r>
      <w:r w:rsidRPr="008E3E00">
        <w:rPr>
          <w:u w:val="single"/>
          <w:lang w:val="ro-RO"/>
        </w:rPr>
        <w:t>d</w:t>
      </w:r>
      <w:r w:rsidRPr="008E3E00">
        <w:rPr>
          <w:spacing w:val="-1"/>
          <w:u w:val="single"/>
          <w:lang w:val="ro-RO"/>
        </w:rPr>
        <w:t>ă</w:t>
      </w:r>
      <w:r w:rsidRPr="008E3E00">
        <w:rPr>
          <w:u w:val="single"/>
          <w:lang w:val="ro-RO"/>
        </w:rPr>
        <w:t>,</w:t>
      </w:r>
      <w:r w:rsidRPr="008E3E00">
        <w:rPr>
          <w:spacing w:val="-5"/>
          <w:u w:val="single"/>
          <w:lang w:val="ro-RO"/>
        </w:rPr>
        <w:t xml:space="preserve"> </w:t>
      </w:r>
      <w:r w:rsidRPr="008E3E00">
        <w:rPr>
          <w:u w:val="single"/>
          <w:lang w:val="ro-RO"/>
        </w:rPr>
        <w:t>s</w:t>
      </w:r>
      <w:r w:rsidRPr="008E3E00">
        <w:rPr>
          <w:spacing w:val="-1"/>
          <w:u w:val="single"/>
          <w:lang w:val="ro-RO"/>
        </w:rPr>
        <w:t>a</w:t>
      </w:r>
      <w:r w:rsidRPr="008E3E00">
        <w:rPr>
          <w:u w:val="single"/>
          <w:lang w:val="ro-RO"/>
        </w:rPr>
        <w:t>u</w:t>
      </w:r>
      <w:r w:rsidRPr="008E3E00">
        <w:rPr>
          <w:spacing w:val="-5"/>
          <w:u w:val="single"/>
          <w:lang w:val="ro-RO"/>
        </w:rPr>
        <w:t xml:space="preserve"> </w:t>
      </w:r>
      <w:r w:rsidRPr="008E3E00">
        <w:rPr>
          <w:u w:val="single"/>
          <w:lang w:val="ro-RO"/>
        </w:rPr>
        <w:t>fin</w:t>
      </w:r>
      <w:r w:rsidRPr="008E3E00">
        <w:rPr>
          <w:spacing w:val="-1"/>
          <w:u w:val="single"/>
          <w:lang w:val="ro-RO"/>
        </w:rPr>
        <w:t>a</w:t>
      </w:r>
      <w:r w:rsidRPr="008E3E00">
        <w:rPr>
          <w:u w:val="single"/>
          <w:lang w:val="ro-RO"/>
        </w:rPr>
        <w:t>l</w:t>
      </w:r>
      <w:r w:rsidRPr="008E3E00">
        <w:rPr>
          <w:spacing w:val="-4"/>
          <w:u w:val="single"/>
          <w:lang w:val="ro-RO"/>
        </w:rPr>
        <w:t xml:space="preserve"> </w:t>
      </w:r>
      <w:r w:rsidRPr="008E3E00">
        <w:rPr>
          <w:u w:val="single"/>
          <w:lang w:val="ro-RO"/>
        </w:rPr>
        <w:t>-</w:t>
      </w:r>
      <w:r w:rsidRPr="008E3E00">
        <w:rPr>
          <w:spacing w:val="-3"/>
          <w:u w:val="single"/>
          <w:lang w:val="ro-RO"/>
        </w:rPr>
        <w:t xml:space="preserve"> </w:t>
      </w:r>
      <w:r w:rsidRPr="008E3E00">
        <w:rPr>
          <w:spacing w:val="-2"/>
          <w:u w:val="single"/>
          <w:lang w:val="ro-RO"/>
        </w:rPr>
        <w:t>B</w:t>
      </w:r>
      <w:r w:rsidRPr="008E3E00">
        <w:rPr>
          <w:spacing w:val="-1"/>
          <w:u w:val="single"/>
          <w:lang w:val="ro-RO"/>
        </w:rPr>
        <w:t>F</w:t>
      </w:r>
      <w:r w:rsidRPr="008E3E00">
        <w:rPr>
          <w:lang w:val="ro-RO"/>
        </w:rPr>
        <w:t>,</w:t>
      </w:r>
      <w:r w:rsidRPr="008E3E00">
        <w:rPr>
          <w:spacing w:val="-5"/>
          <w:lang w:val="ro-RO"/>
        </w:rPr>
        <w:t xml:space="preserve"> </w:t>
      </w:r>
      <w:r w:rsidRPr="008E3E00">
        <w:rPr>
          <w:lang w:val="ro-RO"/>
        </w:rPr>
        <w:t>ul</w:t>
      </w:r>
      <w:r w:rsidRPr="008E3E00">
        <w:rPr>
          <w:spacing w:val="1"/>
          <w:lang w:val="ro-RO"/>
        </w:rPr>
        <w:t>ti</w:t>
      </w:r>
      <w:r w:rsidRPr="008E3E00">
        <w:rPr>
          <w:lang w:val="ro-RO"/>
        </w:rPr>
        <w:t>ma</w:t>
      </w:r>
      <w:r w:rsidRPr="008E3E00">
        <w:rPr>
          <w:spacing w:val="-5"/>
          <w:lang w:val="ro-RO"/>
        </w:rPr>
        <w:t xml:space="preserve"> </w:t>
      </w:r>
      <w:r w:rsidRPr="008E3E00">
        <w:rPr>
          <w:lang w:val="ro-RO"/>
        </w:rPr>
        <w:t>porţiune</w:t>
      </w:r>
      <w:r w:rsidRPr="008E3E00">
        <w:rPr>
          <w:spacing w:val="-6"/>
          <w:lang w:val="ro-RO"/>
        </w:rPr>
        <w:t xml:space="preserve"> </w:t>
      </w:r>
      <w:r w:rsidRPr="008E3E00">
        <w:rPr>
          <w:lang w:val="ro-RO"/>
        </w:rPr>
        <w:t>(</w:t>
      </w:r>
      <w:r w:rsidRPr="008E3E00">
        <w:rPr>
          <w:spacing w:val="-1"/>
          <w:lang w:val="ro-RO"/>
        </w:rPr>
        <w:t>1-</w:t>
      </w:r>
      <w:r w:rsidRPr="008E3E00">
        <w:rPr>
          <w:spacing w:val="2"/>
          <w:lang w:val="ro-RO"/>
        </w:rPr>
        <w:t xml:space="preserve">2 </w:t>
      </w:r>
      <w:r w:rsidRPr="008E3E00">
        <w:rPr>
          <w:lang w:val="ro-RO"/>
        </w:rPr>
        <w:t>m),</w:t>
      </w:r>
      <w:r w:rsidRPr="008E3E00">
        <w:rPr>
          <w:spacing w:val="-5"/>
          <w:lang w:val="ro-RO"/>
        </w:rPr>
        <w:t xml:space="preserve"> </w:t>
      </w:r>
      <w:r w:rsidRPr="008E3E00">
        <w:rPr>
          <w:spacing w:val="-1"/>
          <w:lang w:val="ro-RO"/>
        </w:rPr>
        <w:t>ca</w:t>
      </w:r>
      <w:r w:rsidRPr="008E3E00">
        <w:rPr>
          <w:lang w:val="ro-RO"/>
        </w:rPr>
        <w:t>re</w:t>
      </w:r>
      <w:r w:rsidRPr="008E3E00">
        <w:rPr>
          <w:spacing w:val="-6"/>
          <w:lang w:val="ro-RO"/>
        </w:rPr>
        <w:t xml:space="preserve"> </w:t>
      </w:r>
      <w:r w:rsidRPr="008E3E00">
        <w:rPr>
          <w:spacing w:val="2"/>
          <w:lang w:val="ro-RO"/>
        </w:rPr>
        <w:t>s</w:t>
      </w:r>
      <w:r w:rsidRPr="008E3E00">
        <w:rPr>
          <w:lang w:val="ro-RO"/>
        </w:rPr>
        <w:t>e</w:t>
      </w:r>
      <w:r w:rsidRPr="008E3E00">
        <w:rPr>
          <w:spacing w:val="-6"/>
          <w:lang w:val="ro-RO"/>
        </w:rPr>
        <w:t xml:space="preserve"> </w:t>
      </w:r>
      <w:r w:rsidRPr="008E3E00">
        <w:rPr>
          <w:lang w:val="ro-RO"/>
        </w:rPr>
        <w:t>taie</w:t>
      </w:r>
      <w:r w:rsidRPr="008E3E00">
        <w:rPr>
          <w:spacing w:val="-6"/>
          <w:lang w:val="ro-RO"/>
        </w:rPr>
        <w:t xml:space="preserve"> </w:t>
      </w:r>
      <w:r w:rsidRPr="008E3E00">
        <w:rPr>
          <w:lang w:val="ro-RO"/>
        </w:rPr>
        <w:t>din</w:t>
      </w:r>
      <w:r w:rsidRPr="008E3E00">
        <w:rPr>
          <w:spacing w:val="-4"/>
          <w:lang w:val="ro-RO"/>
        </w:rPr>
        <w:t xml:space="preserve"> </w:t>
      </w:r>
      <w:r w:rsidRPr="008E3E00">
        <w:rPr>
          <w:lang w:val="ro-RO"/>
        </w:rPr>
        <w:t>blocul</w:t>
      </w:r>
      <w:r w:rsidRPr="008E3E00">
        <w:rPr>
          <w:spacing w:val="-5"/>
          <w:lang w:val="ro-RO"/>
        </w:rPr>
        <w:t xml:space="preserve"> </w:t>
      </w:r>
      <w:r w:rsidRPr="008E3E00">
        <w:rPr>
          <w:lang w:val="ro-RO"/>
        </w:rPr>
        <w:t>lung</w:t>
      </w:r>
      <w:r w:rsidRPr="008E3E00">
        <w:rPr>
          <w:spacing w:val="-7"/>
          <w:lang w:val="ro-RO"/>
        </w:rPr>
        <w:t xml:space="preserve"> </w:t>
      </w:r>
      <w:r w:rsidRPr="008E3E00">
        <w:rPr>
          <w:lang w:val="ro-RO"/>
        </w:rPr>
        <w:t>la</w:t>
      </w:r>
      <w:r w:rsidRPr="008E3E00">
        <w:rPr>
          <w:spacing w:val="-5"/>
          <w:lang w:val="ro-RO"/>
        </w:rPr>
        <w:t xml:space="preserve"> </w:t>
      </w:r>
      <w:r w:rsidRPr="008E3E00">
        <w:rPr>
          <w:lang w:val="ro-RO"/>
        </w:rPr>
        <w:t>opri</w:t>
      </w:r>
      <w:r w:rsidRPr="008E3E00">
        <w:rPr>
          <w:spacing w:val="-1"/>
          <w:lang w:val="ro-RO"/>
        </w:rPr>
        <w:t>r</w:t>
      </w:r>
      <w:r w:rsidRPr="008E3E00">
        <w:rPr>
          <w:spacing w:val="1"/>
          <w:lang w:val="ro-RO"/>
        </w:rPr>
        <w:t>e</w:t>
      </w:r>
      <w:r w:rsidRPr="008E3E00">
        <w:rPr>
          <w:lang w:val="ro-RO"/>
        </w:rPr>
        <w:t>a</w:t>
      </w:r>
      <w:r w:rsidRPr="008E3E00">
        <w:rPr>
          <w:spacing w:val="-6"/>
          <w:lang w:val="ro-RO"/>
        </w:rPr>
        <w:t xml:space="preserve"> </w:t>
      </w:r>
      <w:r w:rsidRPr="008E3E00">
        <w:rPr>
          <w:lang w:val="ro-RO"/>
        </w:rPr>
        <w:t>proc</w:t>
      </w:r>
      <w:r w:rsidRPr="008E3E00">
        <w:rPr>
          <w:spacing w:val="-1"/>
          <w:lang w:val="ro-RO"/>
        </w:rPr>
        <w:t>e</w:t>
      </w:r>
      <w:r w:rsidRPr="008E3E00">
        <w:rPr>
          <w:lang w:val="ro-RO"/>
        </w:rPr>
        <w:t>sului de</w:t>
      </w:r>
      <w:r w:rsidRPr="008E3E00">
        <w:rPr>
          <w:spacing w:val="-1"/>
          <w:lang w:val="ro-RO"/>
        </w:rPr>
        <w:t xml:space="preserve"> </w:t>
      </w:r>
      <w:r w:rsidRPr="008E3E00">
        <w:rPr>
          <w:lang w:val="ro-RO"/>
        </w:rPr>
        <w:t>spum</w:t>
      </w:r>
      <w:r w:rsidRPr="008E3E00">
        <w:rPr>
          <w:spacing w:val="-1"/>
          <w:lang w:val="ro-RO"/>
        </w:rPr>
        <w:t>a</w:t>
      </w:r>
      <w:r w:rsidRPr="008E3E00">
        <w:rPr>
          <w:lang w:val="ro-RO"/>
        </w:rPr>
        <w:t>r</w:t>
      </w:r>
      <w:r w:rsidRPr="008E3E00">
        <w:rPr>
          <w:spacing w:val="-2"/>
          <w:lang w:val="ro-RO"/>
        </w:rPr>
        <w:t>e</w:t>
      </w:r>
      <w:r w:rsidRPr="008E3E00">
        <w:rPr>
          <w:lang w:val="ro-RO"/>
        </w:rPr>
        <w:t>.</w:t>
      </w:r>
    </w:p>
    <w:p w:rsidR="008E3E00" w:rsidRPr="008E3E00" w:rsidRDefault="008E3E00" w:rsidP="008E3E00">
      <w:pPr>
        <w:widowControl w:val="0"/>
        <w:spacing w:before="4" w:line="360" w:lineRule="auto"/>
        <w:ind w:firstLine="737"/>
        <w:jc w:val="both"/>
        <w:rPr>
          <w:lang w:val="ro-RO"/>
        </w:rPr>
      </w:pPr>
      <w:r w:rsidRPr="008E3E00">
        <w:rPr>
          <w:lang w:val="ro-RO"/>
        </w:rPr>
        <w:t>-</w:t>
      </w:r>
      <w:r w:rsidRPr="008E3E00">
        <w:rPr>
          <w:spacing w:val="2"/>
          <w:lang w:val="ro-RO"/>
        </w:rPr>
        <w:t xml:space="preserve"> </w:t>
      </w:r>
      <w:r w:rsidRPr="008E3E00">
        <w:rPr>
          <w:spacing w:val="-2"/>
          <w:u w:val="single"/>
          <w:lang w:val="ro-RO"/>
        </w:rPr>
        <w:t>B</w:t>
      </w:r>
      <w:r w:rsidRPr="008E3E00">
        <w:rPr>
          <w:u w:val="single"/>
          <w:lang w:val="ro-RO"/>
        </w:rPr>
        <w:t>loc</w:t>
      </w:r>
      <w:r w:rsidRPr="008E3E00">
        <w:rPr>
          <w:spacing w:val="2"/>
          <w:u w:val="single"/>
          <w:lang w:val="ro-RO"/>
        </w:rPr>
        <w:t xml:space="preserve"> </w:t>
      </w:r>
      <w:r w:rsidRPr="008E3E00">
        <w:rPr>
          <w:u w:val="single"/>
          <w:lang w:val="ro-RO"/>
        </w:rPr>
        <w:t>in</w:t>
      </w:r>
      <w:r w:rsidRPr="008E3E00">
        <w:rPr>
          <w:spacing w:val="1"/>
          <w:u w:val="single"/>
          <w:lang w:val="ro-RO"/>
        </w:rPr>
        <w:t>t</w:t>
      </w:r>
      <w:r w:rsidRPr="008E3E00">
        <w:rPr>
          <w:spacing w:val="-1"/>
          <w:u w:val="single"/>
          <w:lang w:val="ro-RO"/>
        </w:rPr>
        <w:t>e</w:t>
      </w:r>
      <w:r w:rsidRPr="008E3E00">
        <w:rPr>
          <w:u w:val="single"/>
          <w:lang w:val="ro-RO"/>
        </w:rPr>
        <w:t>rm</w:t>
      </w:r>
      <w:r w:rsidRPr="008E3E00">
        <w:rPr>
          <w:spacing w:val="-1"/>
          <w:u w:val="single"/>
          <w:lang w:val="ro-RO"/>
        </w:rPr>
        <w:t>e</w:t>
      </w:r>
      <w:r w:rsidRPr="008E3E00">
        <w:rPr>
          <w:u w:val="single"/>
          <w:lang w:val="ro-RO"/>
        </w:rPr>
        <w:t>diar</w:t>
      </w:r>
      <w:r w:rsidRPr="008E3E00">
        <w:rPr>
          <w:spacing w:val="2"/>
          <w:u w:val="single"/>
          <w:lang w:val="ro-RO"/>
        </w:rPr>
        <w:t xml:space="preserve"> </w:t>
      </w:r>
      <w:r w:rsidRPr="008E3E00">
        <w:rPr>
          <w:u w:val="single"/>
          <w:lang w:val="ro-RO"/>
        </w:rPr>
        <w:t>-</w:t>
      </w:r>
      <w:r w:rsidRPr="008E3E00">
        <w:rPr>
          <w:spacing w:val="2"/>
          <w:u w:val="single"/>
          <w:lang w:val="ro-RO"/>
        </w:rPr>
        <w:t xml:space="preserve"> </w:t>
      </w:r>
      <w:r w:rsidRPr="008E3E00">
        <w:rPr>
          <w:u w:val="single"/>
          <w:lang w:val="ro-RO"/>
        </w:rPr>
        <w:t>B</w:t>
      </w:r>
      <w:r w:rsidRPr="008E3E00">
        <w:rPr>
          <w:spacing w:val="-3"/>
          <w:u w:val="single"/>
          <w:lang w:val="ro-RO"/>
        </w:rPr>
        <w:t>I</w:t>
      </w:r>
      <w:r w:rsidRPr="008E3E00">
        <w:rPr>
          <w:lang w:val="ro-RO"/>
        </w:rPr>
        <w:t>,</w:t>
      </w:r>
      <w:r w:rsidRPr="008E3E00">
        <w:rPr>
          <w:spacing w:val="2"/>
          <w:lang w:val="ro-RO"/>
        </w:rPr>
        <w:t xml:space="preserve"> p</w:t>
      </w:r>
      <w:r w:rsidRPr="008E3E00">
        <w:rPr>
          <w:lang w:val="ro-RO"/>
        </w:rPr>
        <w:t>orţiun</w:t>
      </w:r>
      <w:r w:rsidRPr="008E3E00">
        <w:rPr>
          <w:spacing w:val="-1"/>
          <w:lang w:val="ro-RO"/>
        </w:rPr>
        <w:t>e</w:t>
      </w:r>
      <w:r w:rsidRPr="008E3E00">
        <w:rPr>
          <w:lang w:val="ro-RO"/>
        </w:rPr>
        <w:t>a</w:t>
      </w:r>
      <w:r w:rsidRPr="008E3E00">
        <w:rPr>
          <w:spacing w:val="1"/>
          <w:lang w:val="ro-RO"/>
        </w:rPr>
        <w:t xml:space="preserve"> </w:t>
      </w:r>
      <w:r w:rsidRPr="008E3E00">
        <w:rPr>
          <w:lang w:val="ro-RO"/>
        </w:rPr>
        <w:t>(1,</w:t>
      </w:r>
      <w:r w:rsidRPr="008E3E00">
        <w:rPr>
          <w:spacing w:val="1"/>
          <w:lang w:val="ro-RO"/>
        </w:rPr>
        <w:t>5</w:t>
      </w:r>
      <w:r w:rsidRPr="008E3E00">
        <w:rPr>
          <w:spacing w:val="-1"/>
          <w:lang w:val="ro-RO"/>
        </w:rPr>
        <w:t>-</w:t>
      </w:r>
      <w:r w:rsidRPr="008E3E00">
        <w:rPr>
          <w:lang w:val="ro-RO"/>
        </w:rPr>
        <w:t>2 m),</w:t>
      </w:r>
      <w:r w:rsidRPr="008E3E00">
        <w:rPr>
          <w:spacing w:val="2"/>
          <w:lang w:val="ro-RO"/>
        </w:rPr>
        <w:t xml:space="preserve"> </w:t>
      </w:r>
      <w:r w:rsidRPr="008E3E00">
        <w:rPr>
          <w:spacing w:val="-1"/>
          <w:lang w:val="ro-RO"/>
        </w:rPr>
        <w:t>ca</w:t>
      </w:r>
      <w:r w:rsidRPr="008E3E00">
        <w:rPr>
          <w:spacing w:val="1"/>
          <w:lang w:val="ro-RO"/>
        </w:rPr>
        <w:t>r</w:t>
      </w:r>
      <w:r w:rsidRPr="008E3E00">
        <w:rPr>
          <w:lang w:val="ro-RO"/>
        </w:rPr>
        <w:t>e</w:t>
      </w:r>
      <w:r w:rsidRPr="008E3E00">
        <w:rPr>
          <w:spacing w:val="1"/>
          <w:lang w:val="ro-RO"/>
        </w:rPr>
        <w:t xml:space="preserve"> </w:t>
      </w:r>
      <w:r w:rsidRPr="008E3E00">
        <w:rPr>
          <w:lang w:val="ro-RO"/>
        </w:rPr>
        <w:t>se</w:t>
      </w:r>
      <w:r w:rsidRPr="008E3E00">
        <w:rPr>
          <w:spacing w:val="1"/>
          <w:lang w:val="ro-RO"/>
        </w:rPr>
        <w:t xml:space="preserve"> </w:t>
      </w:r>
      <w:r w:rsidRPr="008E3E00">
        <w:rPr>
          <w:lang w:val="ro-RO"/>
        </w:rPr>
        <w:t>taie</w:t>
      </w:r>
      <w:r w:rsidRPr="008E3E00">
        <w:rPr>
          <w:spacing w:val="1"/>
          <w:lang w:val="ro-RO"/>
        </w:rPr>
        <w:t xml:space="preserve"> </w:t>
      </w:r>
      <w:r w:rsidRPr="008E3E00">
        <w:rPr>
          <w:lang w:val="ro-RO"/>
        </w:rPr>
        <w:t>din</w:t>
      </w:r>
      <w:r w:rsidRPr="008E3E00">
        <w:rPr>
          <w:spacing w:val="3"/>
          <w:lang w:val="ro-RO"/>
        </w:rPr>
        <w:t xml:space="preserve"> </w:t>
      </w:r>
      <w:r w:rsidRPr="008E3E00">
        <w:rPr>
          <w:lang w:val="ro-RO"/>
        </w:rPr>
        <w:t>blocul lun</w:t>
      </w:r>
      <w:r w:rsidRPr="008E3E00">
        <w:rPr>
          <w:spacing w:val="-2"/>
          <w:lang w:val="ro-RO"/>
        </w:rPr>
        <w:t>g</w:t>
      </w:r>
      <w:r w:rsidRPr="008E3E00">
        <w:rPr>
          <w:lang w:val="ro-RO"/>
        </w:rPr>
        <w:t>,</w:t>
      </w:r>
      <w:r w:rsidRPr="008E3E00">
        <w:rPr>
          <w:spacing w:val="2"/>
          <w:lang w:val="ro-RO"/>
        </w:rPr>
        <w:t xml:space="preserve"> </w:t>
      </w:r>
      <w:r w:rsidRPr="008E3E00">
        <w:rPr>
          <w:spacing w:val="-1"/>
          <w:lang w:val="ro-RO"/>
        </w:rPr>
        <w:t>c</w:t>
      </w:r>
      <w:r w:rsidRPr="008E3E00">
        <w:rPr>
          <w:lang w:val="ro-RO"/>
        </w:rPr>
        <w:t>e</w:t>
      </w:r>
      <w:r w:rsidRPr="008E3E00">
        <w:rPr>
          <w:spacing w:val="1"/>
          <w:lang w:val="ro-RO"/>
        </w:rPr>
        <w:t xml:space="preserve"> </w:t>
      </w:r>
      <w:r w:rsidRPr="008E3E00">
        <w:rPr>
          <w:spacing w:val="-1"/>
          <w:lang w:val="ro-RO"/>
        </w:rPr>
        <w:t>c</w:t>
      </w:r>
      <w:r w:rsidRPr="008E3E00">
        <w:rPr>
          <w:lang w:val="ro-RO"/>
        </w:rPr>
        <w:t>uprinde</w:t>
      </w:r>
      <w:r w:rsidRPr="008E3E00">
        <w:rPr>
          <w:spacing w:val="1"/>
          <w:lang w:val="ro-RO"/>
        </w:rPr>
        <w:t xml:space="preserve"> </w:t>
      </w:r>
      <w:r w:rsidRPr="008E3E00">
        <w:rPr>
          <w:lang w:val="ro-RO"/>
        </w:rPr>
        <w:t>s</w:t>
      </w:r>
      <w:r w:rsidRPr="008E3E00">
        <w:rPr>
          <w:spacing w:val="-1"/>
          <w:lang w:val="ro-RO"/>
        </w:rPr>
        <w:t>c</w:t>
      </w:r>
      <w:r w:rsidRPr="008E3E00">
        <w:rPr>
          <w:lang w:val="ro-RO"/>
        </w:rPr>
        <w:t>hi</w:t>
      </w:r>
      <w:r w:rsidRPr="008E3E00">
        <w:rPr>
          <w:spacing w:val="1"/>
          <w:lang w:val="ro-RO"/>
        </w:rPr>
        <w:t>m</w:t>
      </w:r>
      <w:r w:rsidRPr="008E3E00">
        <w:rPr>
          <w:lang w:val="ro-RO"/>
        </w:rPr>
        <w:t>b</w:t>
      </w:r>
      <w:r w:rsidRPr="008E3E00">
        <w:rPr>
          <w:spacing w:val="-1"/>
          <w:lang w:val="ro-RO"/>
        </w:rPr>
        <w:t>a</w:t>
      </w:r>
      <w:r w:rsidRPr="008E3E00">
        <w:rPr>
          <w:lang w:val="ro-RO"/>
        </w:rPr>
        <w:t>rea</w:t>
      </w:r>
      <w:r w:rsidRPr="008E3E00">
        <w:rPr>
          <w:spacing w:val="1"/>
          <w:lang w:val="ro-RO"/>
        </w:rPr>
        <w:t xml:space="preserve"> </w:t>
      </w:r>
      <w:r w:rsidRPr="008E3E00">
        <w:rPr>
          <w:lang w:val="ro-RO"/>
        </w:rPr>
        <w:t>din me</w:t>
      </w:r>
      <w:r w:rsidRPr="008E3E00">
        <w:rPr>
          <w:spacing w:val="-1"/>
          <w:lang w:val="ro-RO"/>
        </w:rPr>
        <w:t>r</w:t>
      </w:r>
      <w:r w:rsidRPr="008E3E00">
        <w:rPr>
          <w:lang w:val="ro-RO"/>
        </w:rPr>
        <w:t>s a</w:t>
      </w:r>
      <w:r w:rsidRPr="008E3E00">
        <w:rPr>
          <w:spacing w:val="-1"/>
          <w:lang w:val="ro-RO"/>
        </w:rPr>
        <w:t xml:space="preserve"> </w:t>
      </w:r>
      <w:r w:rsidRPr="008E3E00">
        <w:rPr>
          <w:lang w:val="ro-RO"/>
        </w:rPr>
        <w:t>r</w:t>
      </w:r>
      <w:r w:rsidRPr="008E3E00">
        <w:rPr>
          <w:spacing w:val="-2"/>
          <w:lang w:val="ro-RO"/>
        </w:rPr>
        <w:t>e</w:t>
      </w:r>
      <w:r w:rsidRPr="008E3E00">
        <w:rPr>
          <w:spacing w:val="3"/>
          <w:lang w:val="ro-RO"/>
        </w:rPr>
        <w:t>ţ</w:t>
      </w:r>
      <w:r w:rsidRPr="008E3E00">
        <w:rPr>
          <w:spacing w:val="-1"/>
          <w:lang w:val="ro-RO"/>
        </w:rPr>
        <w:t>e</w:t>
      </w:r>
      <w:r w:rsidRPr="008E3E00">
        <w:rPr>
          <w:lang w:val="ro-RO"/>
        </w:rPr>
        <w:t>telor</w:t>
      </w:r>
      <w:r w:rsidRPr="008E3E00">
        <w:rPr>
          <w:spacing w:val="-1"/>
          <w:lang w:val="ro-RO"/>
        </w:rPr>
        <w:t xml:space="preserve"> </w:t>
      </w:r>
      <w:r w:rsidRPr="008E3E00">
        <w:rPr>
          <w:lang w:val="ro-RO"/>
        </w:rPr>
        <w:t>de</w:t>
      </w:r>
      <w:r w:rsidRPr="008E3E00">
        <w:rPr>
          <w:spacing w:val="1"/>
          <w:lang w:val="ro-RO"/>
        </w:rPr>
        <w:t xml:space="preserve"> </w:t>
      </w:r>
      <w:r w:rsidRPr="008E3E00">
        <w:rPr>
          <w:lang w:val="ro-RO"/>
        </w:rPr>
        <w:t>f</w:t>
      </w:r>
      <w:r w:rsidRPr="008E3E00">
        <w:rPr>
          <w:spacing w:val="-2"/>
          <w:lang w:val="ro-RO"/>
        </w:rPr>
        <w:t>a</w:t>
      </w:r>
      <w:r w:rsidRPr="008E3E00">
        <w:rPr>
          <w:lang w:val="ro-RO"/>
        </w:rPr>
        <w:t>bri</w:t>
      </w:r>
      <w:r w:rsidRPr="008E3E00">
        <w:rPr>
          <w:spacing w:val="1"/>
          <w:lang w:val="ro-RO"/>
        </w:rPr>
        <w:t>c</w:t>
      </w:r>
      <w:r w:rsidRPr="008E3E00">
        <w:rPr>
          <w:spacing w:val="-1"/>
          <w:lang w:val="ro-RO"/>
        </w:rPr>
        <w:t>a</w:t>
      </w:r>
      <w:r w:rsidRPr="008E3E00">
        <w:rPr>
          <w:lang w:val="ro-RO"/>
        </w:rPr>
        <w:t>ţ</w:t>
      </w:r>
      <w:r w:rsidRPr="008E3E00">
        <w:rPr>
          <w:spacing w:val="1"/>
          <w:lang w:val="ro-RO"/>
        </w:rPr>
        <w:t>i</w:t>
      </w:r>
      <w:r w:rsidRPr="008E3E00">
        <w:rPr>
          <w:spacing w:val="-1"/>
          <w:lang w:val="ro-RO"/>
        </w:rPr>
        <w:t>e</w:t>
      </w:r>
      <w:r w:rsidRPr="008E3E00">
        <w:rPr>
          <w:lang w:val="ro-RO"/>
        </w:rPr>
        <w:t>, r</w:t>
      </w:r>
      <w:r w:rsidRPr="008E3E00">
        <w:rPr>
          <w:spacing w:val="-2"/>
          <w:lang w:val="ro-RO"/>
        </w:rPr>
        <w:t>e</w:t>
      </w:r>
      <w:r w:rsidRPr="008E3E00">
        <w:rPr>
          <w:lang w:val="ro-RO"/>
        </w:rPr>
        <w:t>sp</w:t>
      </w:r>
      <w:r w:rsidRPr="008E3E00">
        <w:rPr>
          <w:spacing w:val="1"/>
          <w:lang w:val="ro-RO"/>
        </w:rPr>
        <w:t>e</w:t>
      </w:r>
      <w:r w:rsidRPr="008E3E00">
        <w:rPr>
          <w:spacing w:val="-1"/>
          <w:lang w:val="ro-RO"/>
        </w:rPr>
        <w:t>c</w:t>
      </w:r>
      <w:r w:rsidRPr="008E3E00">
        <w:rPr>
          <w:lang w:val="ro-RO"/>
        </w:rPr>
        <w:t>t</w:t>
      </w:r>
      <w:r w:rsidRPr="008E3E00">
        <w:rPr>
          <w:spacing w:val="1"/>
          <w:lang w:val="ro-RO"/>
        </w:rPr>
        <w:t>i</w:t>
      </w:r>
      <w:r w:rsidRPr="008E3E00">
        <w:rPr>
          <w:lang w:val="ro-RO"/>
        </w:rPr>
        <w:t>v tr</w:t>
      </w:r>
      <w:r w:rsidRPr="008E3E00">
        <w:rPr>
          <w:spacing w:val="-1"/>
          <w:lang w:val="ro-RO"/>
        </w:rPr>
        <w:t>e</w:t>
      </w:r>
      <w:r w:rsidRPr="008E3E00">
        <w:rPr>
          <w:spacing w:val="1"/>
          <w:lang w:val="ro-RO"/>
        </w:rPr>
        <w:t>c</w:t>
      </w:r>
      <w:r w:rsidRPr="008E3E00">
        <w:rPr>
          <w:spacing w:val="-1"/>
          <w:lang w:val="ro-RO"/>
        </w:rPr>
        <w:t>e</w:t>
      </w:r>
      <w:r w:rsidRPr="008E3E00">
        <w:rPr>
          <w:lang w:val="ro-RO"/>
        </w:rPr>
        <w:t>rea</w:t>
      </w:r>
      <w:r w:rsidRPr="008E3E00">
        <w:rPr>
          <w:spacing w:val="-1"/>
          <w:lang w:val="ro-RO"/>
        </w:rPr>
        <w:t xml:space="preserve"> </w:t>
      </w:r>
      <w:r w:rsidRPr="008E3E00">
        <w:rPr>
          <w:lang w:val="ro-RO"/>
        </w:rPr>
        <w:t>de</w:t>
      </w:r>
      <w:r w:rsidRPr="008E3E00">
        <w:rPr>
          <w:spacing w:val="1"/>
          <w:lang w:val="ro-RO"/>
        </w:rPr>
        <w:t xml:space="preserve"> </w:t>
      </w:r>
      <w:r w:rsidRPr="008E3E00">
        <w:rPr>
          <w:lang w:val="ro-RO"/>
        </w:rPr>
        <w:t>la un tip de sp</w:t>
      </w:r>
      <w:r w:rsidRPr="008E3E00">
        <w:rPr>
          <w:spacing w:val="3"/>
          <w:lang w:val="ro-RO"/>
        </w:rPr>
        <w:t>u</w:t>
      </w:r>
      <w:r w:rsidRPr="008E3E00">
        <w:rPr>
          <w:lang w:val="ro-RO"/>
        </w:rPr>
        <w:t>mă la</w:t>
      </w:r>
      <w:r w:rsidRPr="008E3E00">
        <w:rPr>
          <w:spacing w:val="-1"/>
          <w:lang w:val="ro-RO"/>
        </w:rPr>
        <w:t xml:space="preserve"> a</w:t>
      </w:r>
      <w:r w:rsidRPr="008E3E00">
        <w:rPr>
          <w:lang w:val="ro-RO"/>
        </w:rPr>
        <w:t>l</w:t>
      </w:r>
      <w:r w:rsidRPr="008E3E00">
        <w:rPr>
          <w:spacing w:val="1"/>
          <w:lang w:val="ro-RO"/>
        </w:rPr>
        <w:t>t</w:t>
      </w:r>
      <w:r w:rsidRPr="008E3E00">
        <w:rPr>
          <w:lang w:val="ro-RO"/>
        </w:rPr>
        <w:t>ul.</w:t>
      </w:r>
    </w:p>
    <w:p w:rsidR="008E3E00" w:rsidRPr="008E3E00" w:rsidRDefault="008E3E00" w:rsidP="008E3E00">
      <w:pPr>
        <w:widowControl w:val="0"/>
        <w:spacing w:line="360" w:lineRule="auto"/>
        <w:ind w:firstLine="737"/>
        <w:jc w:val="both"/>
        <w:textAlignment w:val="baseline"/>
        <w:rPr>
          <w:lang w:val="ro-RO"/>
        </w:rPr>
      </w:pPr>
      <w:r w:rsidRPr="008E3E00">
        <w:rPr>
          <w:rFonts w:cs="TimesNewRoman"/>
          <w:iCs/>
          <w:color w:val="000000"/>
          <w:lang w:val="ro-RO"/>
        </w:rPr>
        <w:t>-</w:t>
      </w:r>
      <w:r w:rsidRPr="008E3E00">
        <w:rPr>
          <w:rFonts w:cs="TimesNewRoman"/>
          <w:iCs/>
          <w:color w:val="000000"/>
          <w:spacing w:val="1"/>
          <w:lang w:val="ro-RO"/>
        </w:rPr>
        <w:t xml:space="preserve"> </w:t>
      </w:r>
      <w:r w:rsidRPr="008E3E00">
        <w:rPr>
          <w:rFonts w:cs="TimesNewRoman"/>
          <w:iCs/>
          <w:color w:val="000000"/>
          <w:spacing w:val="-2"/>
          <w:u w:val="single"/>
          <w:lang w:val="ro-RO"/>
        </w:rPr>
        <w:t>B</w:t>
      </w:r>
      <w:r w:rsidRPr="008E3E00">
        <w:rPr>
          <w:rFonts w:cs="TimesNewRoman"/>
          <w:iCs/>
          <w:color w:val="000000"/>
          <w:u w:val="single"/>
          <w:lang w:val="ro-RO"/>
        </w:rPr>
        <w:t>loc</w:t>
      </w:r>
      <w:r w:rsidRPr="008E3E00">
        <w:rPr>
          <w:rFonts w:cs="TimesNewRoman"/>
          <w:iCs/>
          <w:color w:val="000000"/>
          <w:spacing w:val="4"/>
          <w:u w:val="single"/>
          <w:lang w:val="ro-RO"/>
        </w:rPr>
        <w:t xml:space="preserve"> </w:t>
      </w:r>
      <w:r w:rsidRPr="008E3E00">
        <w:rPr>
          <w:rFonts w:cs="TimesNewRoman"/>
          <w:iCs/>
          <w:color w:val="000000"/>
          <w:spacing w:val="-1"/>
          <w:u w:val="single"/>
          <w:lang w:val="ro-RO"/>
        </w:rPr>
        <w:t>acc</w:t>
      </w:r>
      <w:r w:rsidRPr="008E3E00">
        <w:rPr>
          <w:rFonts w:cs="TimesNewRoman"/>
          <w:iCs/>
          <w:color w:val="000000"/>
          <w:u w:val="single"/>
          <w:lang w:val="ro-RO"/>
        </w:rPr>
        <w:t>i</w:t>
      </w:r>
      <w:r w:rsidRPr="008E3E00">
        <w:rPr>
          <w:rFonts w:cs="TimesNewRoman"/>
          <w:iCs/>
          <w:color w:val="000000"/>
          <w:spacing w:val="3"/>
          <w:u w:val="single"/>
          <w:lang w:val="ro-RO"/>
        </w:rPr>
        <w:t>d</w:t>
      </w:r>
      <w:r w:rsidRPr="008E3E00">
        <w:rPr>
          <w:rFonts w:cs="TimesNewRoman"/>
          <w:iCs/>
          <w:color w:val="000000"/>
          <w:spacing w:val="-1"/>
          <w:u w:val="single"/>
          <w:lang w:val="ro-RO"/>
        </w:rPr>
        <w:t>e</w:t>
      </w:r>
      <w:r w:rsidRPr="008E3E00">
        <w:rPr>
          <w:rFonts w:cs="TimesNewRoman"/>
          <w:iCs/>
          <w:color w:val="000000"/>
          <w:u w:val="single"/>
          <w:lang w:val="ro-RO"/>
        </w:rPr>
        <w:t>nt</w:t>
      </w:r>
      <w:r w:rsidRPr="008E3E00">
        <w:rPr>
          <w:rFonts w:cs="TimesNewRoman"/>
          <w:iCs/>
          <w:color w:val="000000"/>
          <w:spacing w:val="2"/>
          <w:u w:val="single"/>
          <w:lang w:val="ro-RO"/>
        </w:rPr>
        <w:t xml:space="preserve"> </w:t>
      </w:r>
      <w:r w:rsidRPr="008E3E00">
        <w:rPr>
          <w:rFonts w:cs="TimesNewRoman"/>
          <w:iCs/>
          <w:color w:val="000000"/>
          <w:u w:val="single"/>
          <w:lang w:val="ro-RO"/>
        </w:rPr>
        <w:t>tehnic -</w:t>
      </w:r>
      <w:r w:rsidRPr="008E3E00">
        <w:rPr>
          <w:rFonts w:cs="TimesNewRoman"/>
          <w:iCs/>
          <w:color w:val="000000"/>
          <w:spacing w:val="4"/>
          <w:u w:val="single"/>
          <w:lang w:val="ro-RO"/>
        </w:rPr>
        <w:t xml:space="preserve"> </w:t>
      </w:r>
      <w:r w:rsidRPr="008E3E00">
        <w:rPr>
          <w:rFonts w:cs="TimesNewRoman"/>
          <w:iCs/>
          <w:color w:val="000000"/>
          <w:spacing w:val="-2"/>
          <w:u w:val="single"/>
          <w:lang w:val="ro-RO"/>
        </w:rPr>
        <w:t>B</w:t>
      </w:r>
      <w:r w:rsidRPr="008E3E00">
        <w:rPr>
          <w:rFonts w:cs="TimesNewRoman"/>
          <w:iCs/>
          <w:color w:val="000000"/>
          <w:u w:val="single"/>
          <w:lang w:val="ro-RO"/>
        </w:rPr>
        <w:t>A</w:t>
      </w:r>
      <w:r w:rsidRPr="008E3E00">
        <w:rPr>
          <w:rFonts w:cs="TimesNewRoman"/>
          <w:iCs/>
          <w:color w:val="000000"/>
          <w:lang w:val="ro-RO"/>
        </w:rPr>
        <w:t>,</w:t>
      </w:r>
      <w:r w:rsidRPr="008E3E00">
        <w:rPr>
          <w:rFonts w:cs="TimesNewRoman"/>
          <w:iCs/>
          <w:color w:val="000000"/>
          <w:spacing w:val="1"/>
          <w:lang w:val="ro-RO"/>
        </w:rPr>
        <w:t xml:space="preserve"> </w:t>
      </w:r>
      <w:r w:rsidRPr="008E3E00">
        <w:rPr>
          <w:rFonts w:cs="TimesNewRoman"/>
          <w:iCs/>
          <w:color w:val="000000"/>
          <w:lang w:val="ro-RO"/>
        </w:rPr>
        <w:t>porţiun</w:t>
      </w:r>
      <w:r w:rsidRPr="008E3E00">
        <w:rPr>
          <w:rFonts w:cs="TimesNewRoman"/>
          <w:iCs/>
          <w:color w:val="000000"/>
          <w:spacing w:val="1"/>
          <w:lang w:val="ro-RO"/>
        </w:rPr>
        <w:t>e</w:t>
      </w:r>
      <w:r w:rsidRPr="008E3E00">
        <w:rPr>
          <w:rFonts w:cs="TimesNewRoman"/>
          <w:iCs/>
          <w:color w:val="000000"/>
          <w:lang w:val="ro-RO"/>
        </w:rPr>
        <w:t>a</w:t>
      </w:r>
      <w:r w:rsidRPr="008E3E00">
        <w:rPr>
          <w:rFonts w:cs="TimesNewRoman"/>
          <w:iCs/>
          <w:color w:val="000000"/>
          <w:spacing w:val="1"/>
          <w:lang w:val="ro-RO"/>
        </w:rPr>
        <w:t xml:space="preserve"> </w:t>
      </w:r>
      <w:r w:rsidRPr="008E3E00">
        <w:rPr>
          <w:rFonts w:cs="TimesNewRoman"/>
          <w:iCs/>
          <w:color w:val="000000"/>
          <w:lang w:val="ro-RO"/>
        </w:rPr>
        <w:t>(</w:t>
      </w:r>
      <w:r w:rsidRPr="008E3E00">
        <w:rPr>
          <w:rFonts w:cs="TimesNewRoman"/>
          <w:iCs/>
          <w:color w:val="000000"/>
          <w:spacing w:val="1"/>
          <w:lang w:val="ro-RO"/>
        </w:rPr>
        <w:t>1</w:t>
      </w:r>
      <w:r w:rsidRPr="008E3E00">
        <w:rPr>
          <w:rFonts w:cs="TimesNewRoman"/>
          <w:iCs/>
          <w:color w:val="000000"/>
          <w:spacing w:val="-1"/>
          <w:lang w:val="ro-RO"/>
        </w:rPr>
        <w:t>-</w:t>
      </w:r>
      <w:r w:rsidRPr="008E3E00">
        <w:rPr>
          <w:rFonts w:cs="TimesNewRoman"/>
          <w:iCs/>
          <w:color w:val="000000"/>
          <w:lang w:val="ro-RO"/>
        </w:rPr>
        <w:t>15 m),</w:t>
      </w:r>
      <w:r w:rsidRPr="008E3E00">
        <w:rPr>
          <w:rFonts w:cs="TimesNewRoman"/>
          <w:iCs/>
          <w:color w:val="000000"/>
          <w:spacing w:val="4"/>
          <w:lang w:val="ro-RO"/>
        </w:rPr>
        <w:t xml:space="preserve"> </w:t>
      </w:r>
      <w:r w:rsidRPr="008E3E00">
        <w:rPr>
          <w:rFonts w:cs="TimesNewRoman"/>
          <w:iCs/>
          <w:color w:val="000000"/>
          <w:spacing w:val="-1"/>
          <w:lang w:val="ro-RO"/>
        </w:rPr>
        <w:t>ca</w:t>
      </w:r>
      <w:r w:rsidRPr="008E3E00">
        <w:rPr>
          <w:rFonts w:cs="TimesNewRoman"/>
          <w:iCs/>
          <w:color w:val="000000"/>
          <w:lang w:val="ro-RO"/>
        </w:rPr>
        <w:t xml:space="preserve">re </w:t>
      </w:r>
      <w:r w:rsidRPr="008E3E00">
        <w:rPr>
          <w:rFonts w:cs="TimesNewRoman"/>
          <w:iCs/>
          <w:color w:val="000000"/>
          <w:spacing w:val="2"/>
          <w:lang w:val="ro-RO"/>
        </w:rPr>
        <w:t>s</w:t>
      </w:r>
      <w:r w:rsidRPr="008E3E00">
        <w:rPr>
          <w:rFonts w:cs="TimesNewRoman"/>
          <w:iCs/>
          <w:color w:val="000000"/>
          <w:lang w:val="ro-RO"/>
        </w:rPr>
        <w:t>e</w:t>
      </w:r>
      <w:r w:rsidRPr="008E3E00">
        <w:rPr>
          <w:rFonts w:cs="TimesNewRoman"/>
          <w:iCs/>
          <w:color w:val="000000"/>
          <w:spacing w:val="1"/>
          <w:lang w:val="ro-RO"/>
        </w:rPr>
        <w:t xml:space="preserve"> </w:t>
      </w:r>
      <w:r w:rsidRPr="008E3E00">
        <w:rPr>
          <w:rFonts w:cs="TimesNewRoman"/>
          <w:iCs/>
          <w:color w:val="000000"/>
          <w:lang w:val="ro-RO"/>
        </w:rPr>
        <w:t>taie</w:t>
      </w:r>
      <w:r w:rsidRPr="008E3E00">
        <w:rPr>
          <w:rFonts w:cs="TimesNewRoman"/>
          <w:iCs/>
          <w:color w:val="000000"/>
          <w:spacing w:val="1"/>
          <w:lang w:val="ro-RO"/>
        </w:rPr>
        <w:t xml:space="preserve"> </w:t>
      </w:r>
      <w:r w:rsidRPr="008E3E00">
        <w:rPr>
          <w:rFonts w:cs="TimesNewRoman"/>
          <w:iCs/>
          <w:color w:val="000000"/>
          <w:lang w:val="ro-RO"/>
        </w:rPr>
        <w:t>din</w:t>
      </w:r>
      <w:r w:rsidRPr="008E3E00">
        <w:rPr>
          <w:rFonts w:cs="TimesNewRoman"/>
          <w:iCs/>
          <w:color w:val="000000"/>
          <w:spacing w:val="2"/>
          <w:lang w:val="ro-RO"/>
        </w:rPr>
        <w:t xml:space="preserve"> </w:t>
      </w:r>
      <w:r w:rsidRPr="008E3E00">
        <w:rPr>
          <w:rFonts w:cs="TimesNewRoman"/>
          <w:iCs/>
          <w:color w:val="000000"/>
          <w:lang w:val="ro-RO"/>
        </w:rPr>
        <w:t>bloc</w:t>
      </w:r>
      <w:r w:rsidRPr="008E3E00">
        <w:rPr>
          <w:rFonts w:cs="TimesNewRoman"/>
          <w:iCs/>
          <w:color w:val="000000"/>
          <w:spacing w:val="1"/>
          <w:lang w:val="ro-RO"/>
        </w:rPr>
        <w:t xml:space="preserve"> </w:t>
      </w:r>
      <w:r w:rsidRPr="008E3E00">
        <w:rPr>
          <w:rFonts w:cs="TimesNewRoman"/>
          <w:iCs/>
          <w:color w:val="000000"/>
          <w:lang w:val="ro-RO"/>
        </w:rPr>
        <w:t>lu</w:t>
      </w:r>
      <w:r w:rsidRPr="008E3E00">
        <w:rPr>
          <w:rFonts w:cs="TimesNewRoman"/>
          <w:iCs/>
          <w:color w:val="000000"/>
          <w:spacing w:val="3"/>
          <w:lang w:val="ro-RO"/>
        </w:rPr>
        <w:t>n</w:t>
      </w:r>
      <w:r w:rsidRPr="008E3E00">
        <w:rPr>
          <w:rFonts w:cs="TimesNewRoman"/>
          <w:iCs/>
          <w:color w:val="000000"/>
          <w:lang w:val="ro-RO"/>
        </w:rPr>
        <w:t>g în</w:t>
      </w:r>
      <w:r w:rsidRPr="008E3E00">
        <w:rPr>
          <w:rFonts w:cs="TimesNewRoman"/>
          <w:iCs/>
          <w:color w:val="000000"/>
          <w:spacing w:val="2"/>
          <w:lang w:val="ro-RO"/>
        </w:rPr>
        <w:t xml:space="preserve"> </w:t>
      </w:r>
      <w:r w:rsidRPr="008E3E00">
        <w:rPr>
          <w:rFonts w:cs="TimesNewRoman"/>
          <w:iCs/>
          <w:color w:val="000000"/>
          <w:spacing w:val="1"/>
          <w:lang w:val="ro-RO"/>
        </w:rPr>
        <w:t>c</w:t>
      </w:r>
      <w:r w:rsidRPr="008E3E00">
        <w:rPr>
          <w:rFonts w:cs="TimesNewRoman"/>
          <w:iCs/>
          <w:color w:val="000000"/>
          <w:spacing w:val="-1"/>
          <w:lang w:val="ro-RO"/>
        </w:rPr>
        <w:t>a</w:t>
      </w:r>
      <w:r w:rsidRPr="008E3E00">
        <w:rPr>
          <w:rFonts w:cs="TimesNewRoman"/>
          <w:iCs/>
          <w:color w:val="000000"/>
          <w:spacing w:val="1"/>
          <w:lang w:val="ro-RO"/>
        </w:rPr>
        <w:t>z</w:t>
      </w:r>
      <w:r w:rsidRPr="008E3E00">
        <w:rPr>
          <w:rFonts w:cs="TimesNewRoman"/>
          <w:iCs/>
          <w:color w:val="000000"/>
          <w:lang w:val="ro-RO"/>
        </w:rPr>
        <w:t>ul</w:t>
      </w:r>
      <w:r w:rsidRPr="008E3E00">
        <w:rPr>
          <w:rFonts w:cs="TimesNewRoman"/>
          <w:iCs/>
          <w:color w:val="000000"/>
          <w:spacing w:val="2"/>
          <w:lang w:val="ro-RO"/>
        </w:rPr>
        <w:t xml:space="preserve"> </w:t>
      </w:r>
      <w:r w:rsidRPr="008E3E00">
        <w:rPr>
          <w:rFonts w:cs="TimesNewRoman"/>
          <w:iCs/>
          <w:color w:val="000000"/>
          <w:spacing w:val="-1"/>
          <w:lang w:val="ro-RO"/>
        </w:rPr>
        <w:t>a</w:t>
      </w:r>
      <w:r w:rsidRPr="008E3E00">
        <w:rPr>
          <w:rFonts w:cs="TimesNewRoman"/>
          <w:iCs/>
          <w:color w:val="000000"/>
          <w:lang w:val="ro-RO"/>
        </w:rPr>
        <w:t>p</w:t>
      </w:r>
      <w:r w:rsidRPr="008E3E00">
        <w:rPr>
          <w:rFonts w:cs="TimesNewRoman"/>
          <w:iCs/>
          <w:color w:val="000000"/>
          <w:spacing w:val="-1"/>
          <w:lang w:val="ro-RO"/>
        </w:rPr>
        <w:t>a</w:t>
      </w:r>
      <w:r w:rsidRPr="008E3E00">
        <w:rPr>
          <w:rFonts w:cs="TimesNewRoman"/>
          <w:iCs/>
          <w:color w:val="000000"/>
          <w:lang w:val="ro-RO"/>
        </w:rPr>
        <w:t>riţiei</w:t>
      </w:r>
      <w:r w:rsidRPr="008E3E00">
        <w:rPr>
          <w:rFonts w:cs="TimesNewRoman"/>
          <w:iCs/>
          <w:color w:val="000000"/>
          <w:spacing w:val="2"/>
          <w:lang w:val="ro-RO"/>
        </w:rPr>
        <w:t xml:space="preserve"> </w:t>
      </w:r>
      <w:r w:rsidRPr="008E3E00">
        <w:rPr>
          <w:rFonts w:cs="TimesNewRoman"/>
          <w:iCs/>
          <w:color w:val="000000"/>
          <w:lang w:val="ro-RO"/>
        </w:rPr>
        <w:t xml:space="preserve">unui </w:t>
      </w:r>
      <w:r w:rsidRPr="008E3E00">
        <w:rPr>
          <w:rFonts w:cs="TimesNewRoman"/>
          <w:iCs/>
          <w:color w:val="000000"/>
          <w:spacing w:val="-1"/>
          <w:lang w:val="ro-RO"/>
        </w:rPr>
        <w:t>acc</w:t>
      </w:r>
      <w:r w:rsidRPr="008E3E00">
        <w:rPr>
          <w:rFonts w:cs="TimesNewRoman"/>
          <w:iCs/>
          <w:color w:val="000000"/>
          <w:lang w:val="ro-RO"/>
        </w:rPr>
        <w:t>ident</w:t>
      </w:r>
      <w:r w:rsidRPr="008E3E00">
        <w:rPr>
          <w:rFonts w:cs="TimesNewRoman"/>
          <w:iCs/>
          <w:color w:val="000000"/>
          <w:spacing w:val="2"/>
          <w:lang w:val="ro-RO"/>
        </w:rPr>
        <w:t xml:space="preserve"> </w:t>
      </w:r>
      <w:r w:rsidRPr="008E3E00">
        <w:rPr>
          <w:rFonts w:cs="TimesNewRoman"/>
          <w:iCs/>
          <w:color w:val="000000"/>
          <w:lang w:val="ro-RO"/>
        </w:rPr>
        <w:t>tehnic</w:t>
      </w:r>
      <w:r w:rsidRPr="008E3E00">
        <w:rPr>
          <w:rFonts w:cs="TimesNewRoman"/>
          <w:iCs/>
          <w:color w:val="000000"/>
          <w:spacing w:val="1"/>
          <w:lang w:val="ro-RO"/>
        </w:rPr>
        <w:t xml:space="preserve"> </w:t>
      </w:r>
      <w:r w:rsidRPr="008E3E00">
        <w:rPr>
          <w:rFonts w:cs="TimesNewRoman"/>
          <w:iCs/>
          <w:color w:val="000000"/>
          <w:lang w:val="ro-RO"/>
        </w:rPr>
        <w:t>n</w:t>
      </w:r>
      <w:r w:rsidRPr="008E3E00">
        <w:rPr>
          <w:rFonts w:cs="TimesNewRoman"/>
          <w:iCs/>
          <w:color w:val="000000"/>
          <w:spacing w:val="-1"/>
          <w:lang w:val="ro-RO"/>
        </w:rPr>
        <w:t>e</w:t>
      </w:r>
      <w:r w:rsidRPr="008E3E00">
        <w:rPr>
          <w:rFonts w:cs="TimesNewRoman"/>
          <w:iCs/>
          <w:color w:val="000000"/>
          <w:spacing w:val="2"/>
          <w:lang w:val="ro-RO"/>
        </w:rPr>
        <w:t>p</w:t>
      </w:r>
      <w:r w:rsidRPr="008E3E00">
        <w:rPr>
          <w:rFonts w:cs="TimesNewRoman"/>
          <w:iCs/>
          <w:color w:val="000000"/>
          <w:lang w:val="ro-RO"/>
        </w:rPr>
        <w:t>r</w:t>
      </w:r>
      <w:r w:rsidRPr="008E3E00">
        <w:rPr>
          <w:rFonts w:cs="TimesNewRoman"/>
          <w:iCs/>
          <w:color w:val="000000"/>
          <w:spacing w:val="-2"/>
          <w:lang w:val="ro-RO"/>
        </w:rPr>
        <w:t>e</w:t>
      </w:r>
      <w:r w:rsidRPr="008E3E00">
        <w:rPr>
          <w:rFonts w:cs="TimesNewRoman"/>
          <w:iCs/>
          <w:color w:val="000000"/>
          <w:spacing w:val="2"/>
          <w:lang w:val="ro-RO"/>
        </w:rPr>
        <w:t>v</w:t>
      </w:r>
      <w:r w:rsidRPr="008E3E00">
        <w:rPr>
          <w:rFonts w:cs="TimesNewRoman"/>
          <w:iCs/>
          <w:color w:val="000000"/>
          <w:spacing w:val="-1"/>
          <w:lang w:val="ro-RO"/>
        </w:rPr>
        <w:t>ă</w:t>
      </w:r>
      <w:r w:rsidRPr="008E3E00">
        <w:rPr>
          <w:rFonts w:cs="TimesNewRoman"/>
          <w:iCs/>
          <w:color w:val="000000"/>
          <w:spacing w:val="1"/>
          <w:lang w:val="ro-RO"/>
        </w:rPr>
        <w:t>z</w:t>
      </w:r>
      <w:r w:rsidRPr="008E3E00">
        <w:rPr>
          <w:rFonts w:cs="TimesNewRoman"/>
          <w:iCs/>
          <w:color w:val="000000"/>
          <w:lang w:val="ro-RO"/>
        </w:rPr>
        <w:t>ut</w:t>
      </w:r>
      <w:r w:rsidRPr="008E3E00">
        <w:rPr>
          <w:rFonts w:cs="TimesNewRoman"/>
          <w:iCs/>
          <w:color w:val="000000"/>
          <w:spacing w:val="2"/>
          <w:lang w:val="ro-RO"/>
        </w:rPr>
        <w:t xml:space="preserve"> </w:t>
      </w:r>
      <w:r w:rsidRPr="008E3E00">
        <w:rPr>
          <w:rFonts w:cs="TimesNewRoman"/>
          <w:iCs/>
          <w:color w:val="000000"/>
          <w:lang w:val="ro-RO"/>
        </w:rPr>
        <w:t>(d</w:t>
      </w:r>
      <w:r w:rsidRPr="008E3E00">
        <w:rPr>
          <w:rFonts w:cs="TimesNewRoman"/>
          <w:iCs/>
          <w:color w:val="000000"/>
          <w:spacing w:val="-2"/>
          <w:lang w:val="ro-RO"/>
        </w:rPr>
        <w:t>e</w:t>
      </w:r>
      <w:r w:rsidRPr="008E3E00">
        <w:rPr>
          <w:rFonts w:cs="TimesNewRoman"/>
          <w:iCs/>
          <w:color w:val="000000"/>
          <w:lang w:val="ro-RO"/>
        </w:rPr>
        <w:t>f</w:t>
      </w:r>
      <w:r w:rsidRPr="008E3E00">
        <w:rPr>
          <w:rFonts w:cs="TimesNewRoman"/>
          <w:iCs/>
          <w:color w:val="000000"/>
          <w:spacing w:val="-2"/>
          <w:lang w:val="ro-RO"/>
        </w:rPr>
        <w:t>e</w:t>
      </w:r>
      <w:r w:rsidRPr="008E3E00">
        <w:rPr>
          <w:rFonts w:cs="TimesNewRoman"/>
          <w:iCs/>
          <w:color w:val="000000"/>
          <w:spacing w:val="-1"/>
          <w:lang w:val="ro-RO"/>
        </w:rPr>
        <w:t>c</w:t>
      </w:r>
      <w:r w:rsidRPr="008E3E00">
        <w:rPr>
          <w:rFonts w:cs="TimesNewRoman"/>
          <w:iCs/>
          <w:color w:val="000000"/>
          <w:spacing w:val="3"/>
          <w:lang w:val="ro-RO"/>
        </w:rPr>
        <w:t>t</w:t>
      </w:r>
      <w:r w:rsidRPr="008E3E00">
        <w:rPr>
          <w:rFonts w:cs="TimesNewRoman"/>
          <w:iCs/>
          <w:color w:val="000000"/>
          <w:spacing w:val="-1"/>
          <w:lang w:val="ro-RO"/>
        </w:rPr>
        <w:t>a</w:t>
      </w:r>
      <w:r w:rsidRPr="008E3E00">
        <w:rPr>
          <w:rFonts w:cs="TimesNewRoman"/>
          <w:iCs/>
          <w:color w:val="000000"/>
          <w:lang w:val="ro-RO"/>
        </w:rPr>
        <w:t>rea</w:t>
      </w:r>
      <w:r w:rsidRPr="008E3E00">
        <w:rPr>
          <w:rFonts w:cs="TimesNewRoman"/>
          <w:iCs/>
          <w:color w:val="000000"/>
          <w:spacing w:val="1"/>
          <w:lang w:val="ro-RO"/>
        </w:rPr>
        <w:t xml:space="preserve"> </w:t>
      </w:r>
      <w:r w:rsidRPr="008E3E00">
        <w:rPr>
          <w:rFonts w:cs="TimesNewRoman"/>
          <w:iCs/>
          <w:color w:val="000000"/>
          <w:lang w:val="ro-RO"/>
        </w:rPr>
        <w:t>un</w:t>
      </w:r>
      <w:r w:rsidRPr="008E3E00">
        <w:rPr>
          <w:rFonts w:cs="TimesNewRoman"/>
          <w:iCs/>
          <w:color w:val="000000"/>
          <w:spacing w:val="-1"/>
          <w:lang w:val="ro-RO"/>
        </w:rPr>
        <w:t>e</w:t>
      </w:r>
      <w:r w:rsidRPr="008E3E00">
        <w:rPr>
          <w:rFonts w:cs="TimesNewRoman"/>
          <w:iCs/>
          <w:color w:val="000000"/>
          <w:lang w:val="ro-RO"/>
        </w:rPr>
        <w:t>i</w:t>
      </w:r>
      <w:r w:rsidRPr="008E3E00">
        <w:rPr>
          <w:rFonts w:cs="TimesNewRoman"/>
          <w:iCs/>
          <w:color w:val="000000"/>
          <w:spacing w:val="2"/>
          <w:lang w:val="ro-RO"/>
        </w:rPr>
        <w:t xml:space="preserve"> </w:t>
      </w:r>
      <w:r w:rsidRPr="008E3E00">
        <w:rPr>
          <w:rFonts w:cs="TimesNewRoman"/>
          <w:iCs/>
          <w:color w:val="000000"/>
          <w:lang w:val="ro-RO"/>
        </w:rPr>
        <w:t>pompe,</w:t>
      </w:r>
      <w:r w:rsidRPr="008E3E00">
        <w:rPr>
          <w:rFonts w:cs="TimesNewRoman"/>
          <w:iCs/>
          <w:color w:val="000000"/>
          <w:spacing w:val="1"/>
          <w:lang w:val="ro-RO"/>
        </w:rPr>
        <w:t xml:space="preserve"> </w:t>
      </w:r>
      <w:r w:rsidRPr="008E3E00">
        <w:rPr>
          <w:rFonts w:cs="TimesNewRoman"/>
          <w:iCs/>
          <w:color w:val="000000"/>
          <w:spacing w:val="-1"/>
          <w:lang w:val="ro-RO"/>
        </w:rPr>
        <w:t>e</w:t>
      </w:r>
      <w:r w:rsidRPr="008E3E00">
        <w:rPr>
          <w:rFonts w:cs="TimesNewRoman"/>
          <w:iCs/>
          <w:color w:val="000000"/>
          <w:lang w:val="ro-RO"/>
        </w:rPr>
        <w:t>roare de</w:t>
      </w:r>
      <w:r w:rsidRPr="008E3E00">
        <w:rPr>
          <w:rFonts w:cs="TimesNewRoman"/>
          <w:iCs/>
          <w:color w:val="000000"/>
          <w:spacing w:val="1"/>
          <w:lang w:val="ro-RO"/>
        </w:rPr>
        <w:t xml:space="preserve"> </w:t>
      </w:r>
      <w:r w:rsidRPr="008E3E00">
        <w:rPr>
          <w:rFonts w:cs="TimesNewRoman"/>
          <w:iCs/>
          <w:color w:val="000000"/>
          <w:lang w:val="ro-RO"/>
        </w:rPr>
        <w:t>soft,</w:t>
      </w:r>
      <w:r w:rsidRPr="008E3E00">
        <w:rPr>
          <w:rFonts w:cs="TimesNewRoman"/>
          <w:iCs/>
          <w:color w:val="000000"/>
          <w:spacing w:val="2"/>
          <w:lang w:val="ro-RO"/>
        </w:rPr>
        <w:t xml:space="preserve"> </w:t>
      </w:r>
      <w:r w:rsidRPr="008E3E00">
        <w:rPr>
          <w:rFonts w:cs="TimesNewRoman"/>
          <w:iCs/>
          <w:color w:val="000000"/>
          <w:lang w:val="ro-RO"/>
        </w:rPr>
        <w:t>bloc</w:t>
      </w:r>
      <w:r w:rsidRPr="008E3E00">
        <w:rPr>
          <w:rFonts w:cs="TimesNewRoman"/>
          <w:iCs/>
          <w:color w:val="000000"/>
          <w:spacing w:val="1"/>
          <w:lang w:val="ro-RO"/>
        </w:rPr>
        <w:t>a</w:t>
      </w:r>
      <w:r w:rsidRPr="008E3E00">
        <w:rPr>
          <w:rFonts w:cs="TimesNewRoman"/>
          <w:iCs/>
          <w:color w:val="000000"/>
          <w:lang w:val="ro-RO"/>
        </w:rPr>
        <w:t>re filtr</w:t>
      </w:r>
      <w:r w:rsidRPr="008E3E00">
        <w:rPr>
          <w:rFonts w:cs="TimesNewRoman"/>
          <w:iCs/>
          <w:color w:val="000000"/>
          <w:spacing w:val="-1"/>
          <w:lang w:val="ro-RO"/>
        </w:rPr>
        <w:t>e</w:t>
      </w:r>
      <w:r w:rsidRPr="008E3E00">
        <w:rPr>
          <w:rFonts w:cs="TimesNewRoman"/>
          <w:iCs/>
          <w:color w:val="000000"/>
          <w:lang w:val="ro-RO"/>
        </w:rPr>
        <w:t>, ruperi</w:t>
      </w:r>
      <w:r w:rsidRPr="008E3E00">
        <w:rPr>
          <w:rFonts w:cs="TimesNewRoman"/>
          <w:iCs/>
          <w:color w:val="000000"/>
          <w:spacing w:val="1"/>
          <w:lang w:val="ro-RO"/>
        </w:rPr>
        <w:t xml:space="preserve"> </w:t>
      </w:r>
      <w:r w:rsidRPr="008E3E00">
        <w:rPr>
          <w:rFonts w:cs="TimesNewRoman"/>
          <w:iCs/>
          <w:color w:val="000000"/>
          <w:lang w:val="ro-RO"/>
        </w:rPr>
        <w:t>de</w:t>
      </w:r>
      <w:r w:rsidRPr="008E3E00">
        <w:rPr>
          <w:rFonts w:cs="TimesNewRoman"/>
          <w:iCs/>
          <w:color w:val="000000"/>
          <w:spacing w:val="1"/>
          <w:lang w:val="ro-RO"/>
        </w:rPr>
        <w:t xml:space="preserve"> </w:t>
      </w:r>
      <w:r w:rsidRPr="008E3E00">
        <w:rPr>
          <w:rFonts w:cs="TimesNewRoman"/>
          <w:iCs/>
          <w:color w:val="000000"/>
          <w:lang w:val="ro-RO"/>
        </w:rPr>
        <w:t>h</w:t>
      </w:r>
      <w:r w:rsidRPr="008E3E00">
        <w:rPr>
          <w:rFonts w:cs="TimesNewRoman"/>
          <w:iCs/>
          <w:color w:val="000000"/>
          <w:spacing w:val="-1"/>
          <w:lang w:val="ro-RO"/>
        </w:rPr>
        <w:t>â</w:t>
      </w:r>
      <w:r w:rsidRPr="008E3E00">
        <w:rPr>
          <w:rFonts w:cs="TimesNewRoman"/>
          <w:iCs/>
          <w:color w:val="000000"/>
          <w:lang w:val="ro-RO"/>
        </w:rPr>
        <w:t>rtie spum</w:t>
      </w:r>
      <w:r w:rsidRPr="008E3E00">
        <w:rPr>
          <w:rFonts w:cs="TimesNewRoman"/>
          <w:iCs/>
          <w:color w:val="000000"/>
          <w:spacing w:val="-1"/>
          <w:lang w:val="ro-RO"/>
        </w:rPr>
        <w:t>a</w:t>
      </w:r>
      <w:r w:rsidRPr="008E3E00">
        <w:rPr>
          <w:rFonts w:cs="TimesNewRoman"/>
          <w:iCs/>
          <w:color w:val="000000"/>
          <w:lang w:val="ro-RO"/>
        </w:rPr>
        <w:t>re</w:t>
      </w:r>
      <w:r w:rsidRPr="008E3E00">
        <w:rPr>
          <w:rFonts w:cs="TimesNewRoman"/>
          <w:iCs/>
          <w:color w:val="000000"/>
          <w:spacing w:val="-2"/>
          <w:lang w:val="ro-RO"/>
        </w:rPr>
        <w:t xml:space="preserve"> </w:t>
      </w:r>
      <w:r w:rsidRPr="008E3E00">
        <w:rPr>
          <w:rFonts w:cs="TimesNewRoman"/>
          <w:iCs/>
          <w:color w:val="000000"/>
          <w:lang w:val="ro-RO"/>
        </w:rPr>
        <w:t xml:space="preserve">jos </w:t>
      </w:r>
      <w:r w:rsidRPr="008E3E00">
        <w:rPr>
          <w:rFonts w:cs="TimesNewRoman"/>
          <w:iCs/>
          <w:color w:val="000000"/>
          <w:spacing w:val="1"/>
          <w:lang w:val="ro-RO"/>
        </w:rPr>
        <w:t>s</w:t>
      </w:r>
      <w:r w:rsidRPr="008E3E00">
        <w:rPr>
          <w:rFonts w:cs="TimesNewRoman"/>
          <w:iCs/>
          <w:color w:val="000000"/>
          <w:spacing w:val="-1"/>
          <w:lang w:val="ro-RO"/>
        </w:rPr>
        <w:t>a</w:t>
      </w:r>
      <w:r w:rsidRPr="008E3E00">
        <w:rPr>
          <w:rFonts w:cs="TimesNewRoman"/>
          <w:iCs/>
          <w:color w:val="000000"/>
          <w:lang w:val="ro-RO"/>
        </w:rPr>
        <w:t>u lat</w:t>
      </w:r>
      <w:r w:rsidRPr="008E3E00">
        <w:rPr>
          <w:rFonts w:cs="TimesNewRoman"/>
          <w:iCs/>
          <w:color w:val="000000"/>
          <w:spacing w:val="-1"/>
          <w:lang w:val="ro-RO"/>
        </w:rPr>
        <w:t>e</w:t>
      </w:r>
      <w:r w:rsidRPr="008E3E00">
        <w:rPr>
          <w:rFonts w:cs="TimesNewRoman"/>
          <w:iCs/>
          <w:color w:val="000000"/>
          <w:spacing w:val="1"/>
          <w:lang w:val="ro-RO"/>
        </w:rPr>
        <w:t>r</w:t>
      </w:r>
      <w:r w:rsidRPr="008E3E00">
        <w:rPr>
          <w:rFonts w:cs="TimesNewRoman"/>
          <w:iCs/>
          <w:color w:val="000000"/>
          <w:spacing w:val="-1"/>
          <w:lang w:val="ro-RO"/>
        </w:rPr>
        <w:t>a</w:t>
      </w:r>
      <w:r w:rsidRPr="008E3E00">
        <w:rPr>
          <w:rFonts w:cs="TimesNewRoman"/>
          <w:iCs/>
          <w:color w:val="000000"/>
          <w:lang w:val="ro-RO"/>
        </w:rPr>
        <w:t xml:space="preserve">l, </w:t>
      </w:r>
      <w:r w:rsidRPr="008E3E00">
        <w:rPr>
          <w:rFonts w:cs="TimesNewRoman"/>
          <w:iCs/>
          <w:color w:val="000000"/>
          <w:spacing w:val="2"/>
          <w:lang w:val="ro-RO"/>
        </w:rPr>
        <w:t>r</w:t>
      </w:r>
      <w:r w:rsidRPr="008E3E00">
        <w:rPr>
          <w:rFonts w:cs="TimesNewRoman"/>
          <w:iCs/>
          <w:color w:val="000000"/>
          <w:spacing w:val="-1"/>
          <w:lang w:val="ro-RO"/>
        </w:rPr>
        <w:t>e</w:t>
      </w:r>
      <w:r w:rsidRPr="008E3E00">
        <w:rPr>
          <w:rFonts w:cs="TimesNewRoman"/>
          <w:iCs/>
          <w:color w:val="000000"/>
          <w:lang w:val="ro-RO"/>
        </w:rPr>
        <w:t>ţeta</w:t>
      </w:r>
      <w:r w:rsidRPr="008E3E00">
        <w:rPr>
          <w:rFonts w:cs="TimesNewRoman"/>
          <w:iCs/>
          <w:color w:val="000000"/>
          <w:spacing w:val="-1"/>
          <w:lang w:val="ro-RO"/>
        </w:rPr>
        <w:t xml:space="preserve"> </w:t>
      </w:r>
      <w:r w:rsidRPr="008E3E00">
        <w:rPr>
          <w:rFonts w:cs="TimesNewRoman"/>
          <w:iCs/>
          <w:color w:val="000000"/>
          <w:lang w:val="ro-RO"/>
        </w:rPr>
        <w:t>la li</w:t>
      </w:r>
      <w:r w:rsidRPr="008E3E00">
        <w:rPr>
          <w:rFonts w:cs="TimesNewRoman"/>
          <w:iCs/>
          <w:color w:val="000000"/>
          <w:spacing w:val="1"/>
          <w:lang w:val="ro-RO"/>
        </w:rPr>
        <w:t>m</w:t>
      </w:r>
      <w:r w:rsidRPr="008E3E00">
        <w:rPr>
          <w:rFonts w:cs="TimesNewRoman"/>
          <w:iCs/>
          <w:color w:val="000000"/>
          <w:lang w:val="ro-RO"/>
        </w:rPr>
        <w:t>i</w:t>
      </w:r>
      <w:r w:rsidRPr="008E3E00">
        <w:rPr>
          <w:rFonts w:cs="TimesNewRoman"/>
          <w:iCs/>
          <w:color w:val="000000"/>
          <w:spacing w:val="1"/>
          <w:lang w:val="ro-RO"/>
        </w:rPr>
        <w:t>t</w:t>
      </w:r>
      <w:r w:rsidRPr="008E3E00">
        <w:rPr>
          <w:rFonts w:cs="TimesNewRoman"/>
          <w:iCs/>
          <w:color w:val="000000"/>
          <w:lang w:val="ro-RO"/>
        </w:rPr>
        <w:t>a</w:t>
      </w:r>
      <w:r w:rsidRPr="008E3E00">
        <w:rPr>
          <w:rFonts w:cs="TimesNewRoman"/>
          <w:iCs/>
          <w:color w:val="000000"/>
          <w:spacing w:val="-1"/>
          <w:lang w:val="ro-RO"/>
        </w:rPr>
        <w:t xml:space="preserve"> </w:t>
      </w:r>
      <w:r w:rsidRPr="008E3E00">
        <w:rPr>
          <w:rFonts w:cs="TimesNewRoman"/>
          <w:iCs/>
          <w:color w:val="000000"/>
          <w:lang w:val="ro-RO"/>
        </w:rPr>
        <w:t>de</w:t>
      </w:r>
      <w:r w:rsidRPr="008E3E00">
        <w:rPr>
          <w:rFonts w:cs="TimesNewRoman"/>
          <w:iCs/>
          <w:color w:val="000000"/>
          <w:spacing w:val="1"/>
          <w:lang w:val="ro-RO"/>
        </w:rPr>
        <w:t xml:space="preserve"> </w:t>
      </w:r>
      <w:r w:rsidRPr="008E3E00">
        <w:rPr>
          <w:rFonts w:cs="TimesNewRoman"/>
          <w:iCs/>
          <w:color w:val="000000"/>
          <w:lang w:val="ro-RO"/>
        </w:rPr>
        <w:t>stabil</w:t>
      </w:r>
      <w:r w:rsidRPr="008E3E00">
        <w:rPr>
          <w:rFonts w:cs="TimesNewRoman"/>
          <w:iCs/>
          <w:color w:val="000000"/>
          <w:spacing w:val="1"/>
          <w:lang w:val="ro-RO"/>
        </w:rPr>
        <w:t>i</w:t>
      </w:r>
      <w:r w:rsidRPr="008E3E00">
        <w:rPr>
          <w:rFonts w:cs="TimesNewRoman"/>
          <w:iCs/>
          <w:color w:val="000000"/>
          <w:lang w:val="ro-RO"/>
        </w:rPr>
        <w:t>tate</w:t>
      </w:r>
      <w:r w:rsidRPr="008E3E00">
        <w:rPr>
          <w:rFonts w:cs="TimesNewRoman"/>
          <w:iCs/>
          <w:color w:val="000000"/>
          <w:spacing w:val="-1"/>
          <w:lang w:val="ro-RO"/>
        </w:rPr>
        <w:t xml:space="preserve"> c</w:t>
      </w:r>
      <w:r w:rsidRPr="008E3E00">
        <w:rPr>
          <w:rFonts w:cs="TimesNewRoman"/>
          <w:iCs/>
          <w:color w:val="000000"/>
          <w:lang w:val="ro-RO"/>
        </w:rPr>
        <w:t>hi</w:t>
      </w:r>
      <w:r w:rsidRPr="008E3E00">
        <w:rPr>
          <w:rFonts w:cs="TimesNewRoman"/>
          <w:iCs/>
          <w:color w:val="000000"/>
          <w:spacing w:val="1"/>
          <w:lang w:val="ro-RO"/>
        </w:rPr>
        <w:t>m</w:t>
      </w:r>
      <w:r w:rsidRPr="008E3E00">
        <w:rPr>
          <w:rFonts w:cs="TimesNewRoman"/>
          <w:iCs/>
          <w:color w:val="000000"/>
          <w:lang w:val="ro-RO"/>
        </w:rPr>
        <w:t>ic</w:t>
      </w:r>
      <w:r w:rsidRPr="008E3E00">
        <w:rPr>
          <w:rFonts w:cs="TimesNewRoman"/>
          <w:iCs/>
          <w:color w:val="000000"/>
          <w:spacing w:val="-1"/>
          <w:lang w:val="ro-RO"/>
        </w:rPr>
        <w:t>ă</w:t>
      </w:r>
      <w:r w:rsidRPr="008E3E00">
        <w:rPr>
          <w:rFonts w:cs="TimesNewRoman"/>
          <w:iCs/>
          <w:color w:val="000000"/>
          <w:lang w:val="ro-RO"/>
        </w:rPr>
        <w:t>).</w:t>
      </w:r>
    </w:p>
    <w:p w:rsidR="008E3E00" w:rsidRPr="008E3E00" w:rsidRDefault="008E3E00" w:rsidP="008E3E00">
      <w:pPr>
        <w:widowControl w:val="0"/>
        <w:spacing w:line="360" w:lineRule="auto"/>
        <w:ind w:firstLine="737"/>
        <w:jc w:val="both"/>
        <w:rPr>
          <w:lang w:val="ro-RO"/>
        </w:rPr>
      </w:pPr>
      <w:r w:rsidRPr="008E3E00">
        <w:rPr>
          <w:lang w:val="ro-RO"/>
        </w:rPr>
        <w:t>D</w:t>
      </w:r>
      <w:r w:rsidRPr="008E3E00">
        <w:rPr>
          <w:spacing w:val="-1"/>
          <w:lang w:val="ro-RO"/>
        </w:rPr>
        <w:t>ac</w:t>
      </w:r>
      <w:r w:rsidRPr="008E3E00">
        <w:rPr>
          <w:lang w:val="ro-RO"/>
        </w:rPr>
        <w:t>ă bloc</w:t>
      </w:r>
      <w:r w:rsidRPr="008E3E00">
        <w:rPr>
          <w:spacing w:val="2"/>
          <w:lang w:val="ro-RO"/>
        </w:rPr>
        <w:t>u</w:t>
      </w:r>
      <w:r w:rsidRPr="008E3E00">
        <w:rPr>
          <w:lang w:val="ro-RO"/>
        </w:rPr>
        <w:t xml:space="preserve">rile </w:t>
      </w:r>
      <w:r w:rsidRPr="008E3E00">
        <w:rPr>
          <w:spacing w:val="-2"/>
          <w:lang w:val="ro-RO"/>
        </w:rPr>
        <w:t>B</w:t>
      </w:r>
      <w:r w:rsidRPr="008E3E00">
        <w:rPr>
          <w:lang w:val="ro-RO"/>
        </w:rPr>
        <w:t>C,</w:t>
      </w:r>
      <w:r w:rsidRPr="008E3E00">
        <w:rPr>
          <w:spacing w:val="1"/>
          <w:lang w:val="ro-RO"/>
        </w:rPr>
        <w:t xml:space="preserve"> </w:t>
      </w:r>
      <w:r w:rsidRPr="008E3E00">
        <w:rPr>
          <w:spacing w:val="-2"/>
          <w:lang w:val="ro-RO"/>
        </w:rPr>
        <w:t>B</w:t>
      </w:r>
      <w:r w:rsidRPr="008E3E00">
        <w:rPr>
          <w:spacing w:val="-1"/>
          <w:lang w:val="ro-RO"/>
        </w:rPr>
        <w:t>F</w:t>
      </w:r>
      <w:r w:rsidRPr="008E3E00">
        <w:rPr>
          <w:lang w:val="ro-RO"/>
        </w:rPr>
        <w:t>,</w:t>
      </w:r>
      <w:r w:rsidRPr="008E3E00">
        <w:rPr>
          <w:spacing w:val="3"/>
          <w:lang w:val="ro-RO"/>
        </w:rPr>
        <w:t xml:space="preserve"> </w:t>
      </w:r>
      <w:r w:rsidRPr="008E3E00">
        <w:rPr>
          <w:lang w:val="ro-RO"/>
        </w:rPr>
        <w:t>B</w:t>
      </w:r>
      <w:r w:rsidRPr="008E3E00">
        <w:rPr>
          <w:spacing w:val="-3"/>
          <w:lang w:val="ro-RO"/>
        </w:rPr>
        <w:t>I</w:t>
      </w:r>
      <w:r w:rsidRPr="008E3E00">
        <w:rPr>
          <w:lang w:val="ro-RO"/>
        </w:rPr>
        <w:t>,</w:t>
      </w:r>
      <w:r w:rsidRPr="008E3E00">
        <w:rPr>
          <w:spacing w:val="1"/>
          <w:lang w:val="ro-RO"/>
        </w:rPr>
        <w:t xml:space="preserve"> </w:t>
      </w:r>
      <w:r w:rsidRPr="008E3E00">
        <w:rPr>
          <w:lang w:val="ro-RO"/>
        </w:rPr>
        <w:t>sunt</w:t>
      </w:r>
      <w:r w:rsidRPr="008E3E00">
        <w:rPr>
          <w:spacing w:val="1"/>
          <w:lang w:val="ro-RO"/>
        </w:rPr>
        <w:t xml:space="preserve"> </w:t>
      </w:r>
      <w:r w:rsidRPr="008E3E00">
        <w:rPr>
          <w:lang w:val="ro-RO"/>
        </w:rPr>
        <w:t>uşor de identifi</w:t>
      </w:r>
      <w:r w:rsidRPr="008E3E00">
        <w:rPr>
          <w:spacing w:val="-1"/>
          <w:lang w:val="ro-RO"/>
        </w:rPr>
        <w:t>ca</w:t>
      </w:r>
      <w:r w:rsidRPr="008E3E00">
        <w:rPr>
          <w:lang w:val="ro-RO"/>
        </w:rPr>
        <w:t>t</w:t>
      </w:r>
      <w:r w:rsidRPr="008E3E00">
        <w:rPr>
          <w:spacing w:val="1"/>
          <w:lang w:val="ro-RO"/>
        </w:rPr>
        <w:t xml:space="preserve"> </w:t>
      </w:r>
      <w:r w:rsidRPr="008E3E00">
        <w:rPr>
          <w:lang w:val="ro-RO"/>
        </w:rPr>
        <w:t>şi</w:t>
      </w:r>
      <w:r w:rsidRPr="008E3E00">
        <w:rPr>
          <w:spacing w:val="1"/>
          <w:lang w:val="ro-RO"/>
        </w:rPr>
        <w:t xml:space="preserve"> </w:t>
      </w:r>
      <w:r w:rsidRPr="008E3E00">
        <w:rPr>
          <w:lang w:val="ro-RO"/>
        </w:rPr>
        <w:t>loc</w:t>
      </w:r>
      <w:r w:rsidRPr="008E3E00">
        <w:rPr>
          <w:spacing w:val="-1"/>
          <w:lang w:val="ro-RO"/>
        </w:rPr>
        <w:t>a</w:t>
      </w:r>
      <w:r w:rsidRPr="008E3E00">
        <w:rPr>
          <w:lang w:val="ro-RO"/>
        </w:rPr>
        <w:t>l</w:t>
      </w:r>
      <w:r w:rsidRPr="008E3E00">
        <w:rPr>
          <w:spacing w:val="1"/>
          <w:lang w:val="ro-RO"/>
        </w:rPr>
        <w:t>iz</w:t>
      </w:r>
      <w:r w:rsidRPr="008E3E00">
        <w:rPr>
          <w:spacing w:val="-1"/>
          <w:lang w:val="ro-RO"/>
        </w:rPr>
        <w:t>a</w:t>
      </w:r>
      <w:r w:rsidRPr="008E3E00">
        <w:rPr>
          <w:lang w:val="ro-RO"/>
        </w:rPr>
        <w:t>t,</w:t>
      </w:r>
      <w:r w:rsidRPr="008E3E00">
        <w:rPr>
          <w:spacing w:val="1"/>
          <w:lang w:val="ro-RO"/>
        </w:rPr>
        <w:t xml:space="preserve"> </w:t>
      </w:r>
      <w:r w:rsidRPr="008E3E00">
        <w:rPr>
          <w:spacing w:val="-2"/>
          <w:lang w:val="ro-RO"/>
        </w:rPr>
        <w:t>b</w:t>
      </w:r>
      <w:r w:rsidRPr="008E3E00">
        <w:rPr>
          <w:lang w:val="ro-RO"/>
        </w:rPr>
        <w:t>locu</w:t>
      </w:r>
      <w:r w:rsidRPr="008E3E00">
        <w:rPr>
          <w:spacing w:val="-1"/>
          <w:lang w:val="ro-RO"/>
        </w:rPr>
        <w:t>r</w:t>
      </w:r>
      <w:r w:rsidRPr="008E3E00">
        <w:rPr>
          <w:lang w:val="ro-RO"/>
        </w:rPr>
        <w:t>i</w:t>
      </w:r>
      <w:r w:rsidRPr="008E3E00">
        <w:rPr>
          <w:spacing w:val="1"/>
          <w:lang w:val="ro-RO"/>
        </w:rPr>
        <w:t>l</w:t>
      </w:r>
      <w:r w:rsidRPr="008E3E00">
        <w:rPr>
          <w:lang w:val="ro-RO"/>
        </w:rPr>
        <w:t xml:space="preserve">e </w:t>
      </w:r>
      <w:r w:rsidRPr="008E3E00">
        <w:rPr>
          <w:spacing w:val="-1"/>
          <w:lang w:val="ro-RO"/>
        </w:rPr>
        <w:t>acc</w:t>
      </w:r>
      <w:r w:rsidRPr="008E3E00">
        <w:rPr>
          <w:lang w:val="ro-RO"/>
        </w:rPr>
        <w:t>ident</w:t>
      </w:r>
      <w:r w:rsidRPr="008E3E00">
        <w:rPr>
          <w:spacing w:val="1"/>
          <w:lang w:val="ro-RO"/>
        </w:rPr>
        <w:t xml:space="preserve"> </w:t>
      </w:r>
      <w:r w:rsidRPr="008E3E00">
        <w:rPr>
          <w:lang w:val="ro-RO"/>
        </w:rPr>
        <w:t>BA se r</w:t>
      </w:r>
      <w:r w:rsidRPr="008E3E00">
        <w:rPr>
          <w:spacing w:val="-2"/>
          <w:lang w:val="ro-RO"/>
        </w:rPr>
        <w:t>e</w:t>
      </w:r>
      <w:r w:rsidRPr="008E3E00">
        <w:rPr>
          <w:spacing w:val="-1"/>
          <w:lang w:val="ro-RO"/>
        </w:rPr>
        <w:t>c</w:t>
      </w:r>
      <w:r w:rsidRPr="008E3E00">
        <w:rPr>
          <w:lang w:val="ro-RO"/>
        </w:rPr>
        <w:t>uno</w:t>
      </w:r>
      <w:r w:rsidRPr="008E3E00">
        <w:rPr>
          <w:spacing w:val="2"/>
          <w:lang w:val="ro-RO"/>
        </w:rPr>
        <w:t>s</w:t>
      </w:r>
      <w:r w:rsidRPr="008E3E00">
        <w:rPr>
          <w:lang w:val="ro-RO"/>
        </w:rPr>
        <w:t>c după mod</w:t>
      </w:r>
      <w:r w:rsidRPr="008E3E00">
        <w:rPr>
          <w:spacing w:val="1"/>
          <w:lang w:val="ro-RO"/>
        </w:rPr>
        <w:t>i</w:t>
      </w:r>
      <w:r w:rsidRPr="008E3E00">
        <w:rPr>
          <w:lang w:val="ro-RO"/>
        </w:rPr>
        <w:t>fi</w:t>
      </w:r>
      <w:r w:rsidRPr="008E3E00">
        <w:rPr>
          <w:spacing w:val="-1"/>
          <w:lang w:val="ro-RO"/>
        </w:rPr>
        <w:t>ca</w:t>
      </w:r>
      <w:r w:rsidRPr="008E3E00">
        <w:rPr>
          <w:spacing w:val="1"/>
          <w:lang w:val="ro-RO"/>
        </w:rPr>
        <w:t>r</w:t>
      </w:r>
      <w:r w:rsidRPr="008E3E00">
        <w:rPr>
          <w:spacing w:val="-1"/>
          <w:lang w:val="ro-RO"/>
        </w:rPr>
        <w:t>e</w:t>
      </w:r>
      <w:r w:rsidRPr="008E3E00">
        <w:rPr>
          <w:lang w:val="ro-RO"/>
        </w:rPr>
        <w:t>a bru</w:t>
      </w:r>
      <w:r w:rsidRPr="008E3E00">
        <w:rPr>
          <w:spacing w:val="2"/>
          <w:lang w:val="ro-RO"/>
        </w:rPr>
        <w:t>s</w:t>
      </w:r>
      <w:r w:rsidRPr="008E3E00">
        <w:rPr>
          <w:spacing w:val="-1"/>
          <w:lang w:val="ro-RO"/>
        </w:rPr>
        <w:t>c</w:t>
      </w:r>
      <w:r w:rsidRPr="008E3E00">
        <w:rPr>
          <w:lang w:val="ro-RO"/>
        </w:rPr>
        <w:t>ă</w:t>
      </w:r>
      <w:r w:rsidRPr="008E3E00">
        <w:rPr>
          <w:spacing w:val="2"/>
          <w:lang w:val="ro-RO"/>
        </w:rPr>
        <w:t xml:space="preserve"> </w:t>
      </w:r>
      <w:r w:rsidRPr="008E3E00">
        <w:rPr>
          <w:lang w:val="ro-RO"/>
        </w:rPr>
        <w:t>a di</w:t>
      </w:r>
      <w:r w:rsidRPr="008E3E00">
        <w:rPr>
          <w:spacing w:val="1"/>
          <w:lang w:val="ro-RO"/>
        </w:rPr>
        <w:t>m</w:t>
      </w:r>
      <w:r w:rsidRPr="008E3E00">
        <w:rPr>
          <w:spacing w:val="-1"/>
          <w:lang w:val="ro-RO"/>
        </w:rPr>
        <w:t>e</w:t>
      </w:r>
      <w:r w:rsidRPr="008E3E00">
        <w:rPr>
          <w:lang w:val="ro-RO"/>
        </w:rPr>
        <w:t>nsiuni</w:t>
      </w:r>
      <w:r w:rsidRPr="008E3E00">
        <w:rPr>
          <w:spacing w:val="1"/>
          <w:lang w:val="ro-RO"/>
        </w:rPr>
        <w:t>l</w:t>
      </w:r>
      <w:r w:rsidRPr="008E3E00">
        <w:rPr>
          <w:lang w:val="ro-RO"/>
        </w:rPr>
        <w:t>or (în</w:t>
      </w:r>
      <w:r w:rsidRPr="008E3E00">
        <w:rPr>
          <w:spacing w:val="-1"/>
          <w:lang w:val="ro-RO"/>
        </w:rPr>
        <w:t>ă</w:t>
      </w:r>
      <w:r w:rsidRPr="008E3E00">
        <w:rPr>
          <w:lang w:val="ro-RO"/>
        </w:rPr>
        <w:t>l</w:t>
      </w:r>
      <w:r w:rsidRPr="008E3E00">
        <w:rPr>
          <w:spacing w:val="1"/>
          <w:lang w:val="ro-RO"/>
        </w:rPr>
        <w:t>ţ</w:t>
      </w:r>
      <w:r w:rsidRPr="008E3E00">
        <w:rPr>
          <w:lang w:val="ro-RO"/>
        </w:rPr>
        <w:t>i</w:t>
      </w:r>
      <w:r w:rsidRPr="008E3E00">
        <w:rPr>
          <w:spacing w:val="1"/>
          <w:lang w:val="ro-RO"/>
        </w:rPr>
        <w:t>m</w:t>
      </w:r>
      <w:r w:rsidRPr="008E3E00">
        <w:rPr>
          <w:spacing w:val="-1"/>
          <w:lang w:val="ro-RO"/>
        </w:rPr>
        <w:t>ea</w:t>
      </w:r>
      <w:r w:rsidRPr="008E3E00">
        <w:rPr>
          <w:lang w:val="ro-RO"/>
        </w:rPr>
        <w:t>) şi</w:t>
      </w:r>
      <w:r w:rsidRPr="008E3E00">
        <w:rPr>
          <w:spacing w:val="1"/>
          <w:lang w:val="ro-RO"/>
        </w:rPr>
        <w:t xml:space="preserve"> </w:t>
      </w:r>
      <w:r w:rsidRPr="008E3E00">
        <w:rPr>
          <w:spacing w:val="-1"/>
          <w:lang w:val="ro-RO"/>
        </w:rPr>
        <w:t>a</w:t>
      </w:r>
      <w:r w:rsidRPr="008E3E00">
        <w:rPr>
          <w:lang w:val="ro-RO"/>
        </w:rPr>
        <w:t>sp</w:t>
      </w:r>
      <w:r w:rsidRPr="008E3E00">
        <w:rPr>
          <w:spacing w:val="1"/>
          <w:lang w:val="ro-RO"/>
        </w:rPr>
        <w:t>e</w:t>
      </w:r>
      <w:r w:rsidRPr="008E3E00">
        <w:rPr>
          <w:spacing w:val="-1"/>
          <w:lang w:val="ro-RO"/>
        </w:rPr>
        <w:t>c</w:t>
      </w:r>
      <w:r w:rsidRPr="008E3E00">
        <w:rPr>
          <w:lang w:val="ro-RO"/>
        </w:rPr>
        <w:t>tu</w:t>
      </w:r>
      <w:r w:rsidRPr="008E3E00">
        <w:rPr>
          <w:spacing w:val="1"/>
          <w:lang w:val="ro-RO"/>
        </w:rPr>
        <w:t>l</w:t>
      </w:r>
      <w:r w:rsidRPr="008E3E00">
        <w:rPr>
          <w:lang w:val="ro-RO"/>
        </w:rPr>
        <w:t>ui</w:t>
      </w:r>
      <w:r w:rsidRPr="008E3E00">
        <w:rPr>
          <w:spacing w:val="1"/>
          <w:lang w:val="ro-RO"/>
        </w:rPr>
        <w:t xml:space="preserve"> </w:t>
      </w:r>
      <w:r w:rsidRPr="008E3E00">
        <w:rPr>
          <w:lang w:val="ro-RO"/>
        </w:rPr>
        <w:t>(</w:t>
      </w:r>
      <w:r w:rsidRPr="008E3E00">
        <w:rPr>
          <w:spacing w:val="-2"/>
          <w:lang w:val="ro-RO"/>
        </w:rPr>
        <w:t>c</w:t>
      </w:r>
      <w:r w:rsidRPr="008E3E00">
        <w:rPr>
          <w:spacing w:val="1"/>
          <w:lang w:val="ro-RO"/>
        </w:rPr>
        <w:t>r</w:t>
      </w:r>
      <w:r w:rsidRPr="008E3E00">
        <w:rPr>
          <w:spacing w:val="-1"/>
          <w:lang w:val="ro-RO"/>
        </w:rPr>
        <w:t>ă</w:t>
      </w:r>
      <w:r w:rsidRPr="008E3E00">
        <w:rPr>
          <w:spacing w:val="2"/>
          <w:lang w:val="ro-RO"/>
        </w:rPr>
        <w:t>p</w:t>
      </w:r>
      <w:r w:rsidRPr="008E3E00">
        <w:rPr>
          <w:spacing w:val="-1"/>
          <w:lang w:val="ro-RO"/>
        </w:rPr>
        <w:t>ă</w:t>
      </w:r>
      <w:r w:rsidRPr="008E3E00">
        <w:rPr>
          <w:lang w:val="ro-RO"/>
        </w:rPr>
        <w:t>turi</w:t>
      </w:r>
      <w:r w:rsidRPr="008E3E00">
        <w:rPr>
          <w:spacing w:val="1"/>
          <w:lang w:val="ro-RO"/>
        </w:rPr>
        <w:t xml:space="preserve"> </w:t>
      </w:r>
      <w:r w:rsidRPr="008E3E00">
        <w:rPr>
          <w:lang w:val="ro-RO"/>
        </w:rPr>
        <w:t>ma</w:t>
      </w:r>
      <w:r w:rsidRPr="008E3E00">
        <w:rPr>
          <w:spacing w:val="-1"/>
          <w:lang w:val="ro-RO"/>
        </w:rPr>
        <w:t>r</w:t>
      </w:r>
      <w:r w:rsidRPr="008E3E00">
        <w:rPr>
          <w:lang w:val="ro-RO"/>
        </w:rPr>
        <w:t>i</w:t>
      </w:r>
      <w:r w:rsidRPr="008E3E00">
        <w:rPr>
          <w:spacing w:val="1"/>
          <w:lang w:val="ro-RO"/>
        </w:rPr>
        <w:t xml:space="preserve"> </w:t>
      </w:r>
      <w:r w:rsidRPr="008E3E00">
        <w:rPr>
          <w:lang w:val="ro-RO"/>
        </w:rPr>
        <w:t>la supr</w:t>
      </w:r>
      <w:r w:rsidRPr="008E3E00">
        <w:rPr>
          <w:spacing w:val="1"/>
          <w:lang w:val="ro-RO"/>
        </w:rPr>
        <w:t>a</w:t>
      </w:r>
      <w:r w:rsidRPr="008E3E00">
        <w:rPr>
          <w:lang w:val="ro-RO"/>
        </w:rPr>
        <w:t>f</w:t>
      </w:r>
      <w:r w:rsidRPr="008E3E00">
        <w:rPr>
          <w:spacing w:val="-2"/>
          <w:lang w:val="ro-RO"/>
        </w:rPr>
        <w:t>a</w:t>
      </w:r>
      <w:r w:rsidRPr="008E3E00">
        <w:rPr>
          <w:lang w:val="ro-RO"/>
        </w:rPr>
        <w:t xml:space="preserve">ţă </w:t>
      </w:r>
      <w:r w:rsidRPr="008E3E00">
        <w:rPr>
          <w:spacing w:val="2"/>
          <w:lang w:val="ro-RO"/>
        </w:rPr>
        <w:t>ş</w:t>
      </w:r>
      <w:r w:rsidRPr="008E3E00">
        <w:rPr>
          <w:lang w:val="ro-RO"/>
        </w:rPr>
        <w:t>i lat</w:t>
      </w:r>
      <w:r w:rsidRPr="008E3E00">
        <w:rPr>
          <w:spacing w:val="-1"/>
          <w:lang w:val="ro-RO"/>
        </w:rPr>
        <w:t>e</w:t>
      </w:r>
      <w:r w:rsidRPr="008E3E00">
        <w:rPr>
          <w:lang w:val="ro-RO"/>
        </w:rPr>
        <w:t>r</w:t>
      </w:r>
      <w:r w:rsidRPr="008E3E00">
        <w:rPr>
          <w:spacing w:val="-2"/>
          <w:lang w:val="ro-RO"/>
        </w:rPr>
        <w:t>a</w:t>
      </w:r>
      <w:r w:rsidRPr="008E3E00">
        <w:rPr>
          <w:lang w:val="ro-RO"/>
        </w:rPr>
        <w:t>l, pâ</w:t>
      </w:r>
      <w:r w:rsidRPr="008E3E00">
        <w:rPr>
          <w:spacing w:val="2"/>
          <w:lang w:val="ro-RO"/>
        </w:rPr>
        <w:t>n</w:t>
      </w:r>
      <w:r w:rsidRPr="008E3E00">
        <w:rPr>
          <w:lang w:val="ro-RO"/>
        </w:rPr>
        <w:t>ă</w:t>
      </w:r>
      <w:r w:rsidRPr="008E3E00">
        <w:rPr>
          <w:spacing w:val="-1"/>
          <w:lang w:val="ro-RO"/>
        </w:rPr>
        <w:t xml:space="preserve"> </w:t>
      </w:r>
      <w:r w:rsidRPr="008E3E00">
        <w:rPr>
          <w:lang w:val="ro-RO"/>
        </w:rPr>
        <w:t xml:space="preserve">la </w:t>
      </w:r>
      <w:r w:rsidRPr="008E3E00">
        <w:rPr>
          <w:spacing w:val="-1"/>
          <w:lang w:val="ro-RO"/>
        </w:rPr>
        <w:t>c</w:t>
      </w:r>
      <w:r w:rsidRPr="008E3E00">
        <w:rPr>
          <w:lang w:val="ro-RO"/>
        </w:rPr>
        <w:t>olap</w:t>
      </w:r>
      <w:r w:rsidRPr="008E3E00">
        <w:rPr>
          <w:spacing w:val="2"/>
          <w:lang w:val="ro-RO"/>
        </w:rPr>
        <w:t>s</w:t>
      </w:r>
      <w:r w:rsidRPr="008E3E00">
        <w:rPr>
          <w:spacing w:val="-1"/>
          <w:lang w:val="ro-RO"/>
        </w:rPr>
        <w:t>a</w:t>
      </w:r>
      <w:r w:rsidRPr="008E3E00">
        <w:rPr>
          <w:lang w:val="ro-RO"/>
        </w:rPr>
        <w:t>re</w:t>
      </w:r>
      <w:r w:rsidRPr="008E3E00">
        <w:rPr>
          <w:spacing w:val="1"/>
          <w:lang w:val="ro-RO"/>
        </w:rPr>
        <w:t>)</w:t>
      </w:r>
      <w:r w:rsidRPr="008E3E00">
        <w:rPr>
          <w:lang w:val="ro-RO"/>
        </w:rPr>
        <w:t>.</w:t>
      </w:r>
    </w:p>
    <w:p w:rsidR="008E3E00" w:rsidRPr="008E3E00" w:rsidRDefault="008E3E00" w:rsidP="008E3E00">
      <w:pPr>
        <w:widowControl w:val="0"/>
        <w:spacing w:line="360" w:lineRule="auto"/>
        <w:ind w:firstLine="737"/>
        <w:jc w:val="both"/>
        <w:rPr>
          <w:lang w:val="ro-RO"/>
        </w:rPr>
      </w:pPr>
      <w:r w:rsidRPr="008E3E00">
        <w:rPr>
          <w:lang w:val="ro-RO"/>
        </w:rPr>
        <w:t>-</w:t>
      </w:r>
      <w:r w:rsidRPr="008E3E00">
        <w:rPr>
          <w:spacing w:val="1"/>
          <w:lang w:val="ro-RO"/>
        </w:rPr>
        <w:t xml:space="preserve"> </w:t>
      </w:r>
      <w:r w:rsidRPr="008E3E00">
        <w:rPr>
          <w:spacing w:val="-2"/>
          <w:u w:val="single"/>
          <w:lang w:val="ro-RO"/>
        </w:rPr>
        <w:t>B</w:t>
      </w:r>
      <w:r w:rsidRPr="008E3E00">
        <w:rPr>
          <w:u w:val="single"/>
          <w:lang w:val="ro-RO"/>
        </w:rPr>
        <w:t>l</w:t>
      </w:r>
      <w:r w:rsidRPr="008E3E00">
        <w:rPr>
          <w:spacing w:val="1"/>
          <w:u w:val="single"/>
          <w:lang w:val="ro-RO"/>
        </w:rPr>
        <w:t>o</w:t>
      </w:r>
      <w:r w:rsidRPr="008E3E00">
        <w:rPr>
          <w:spacing w:val="-1"/>
          <w:u w:val="single"/>
          <w:lang w:val="ro-RO"/>
        </w:rPr>
        <w:t>c</w:t>
      </w:r>
      <w:r w:rsidRPr="008E3E00">
        <w:rPr>
          <w:spacing w:val="2"/>
          <w:u w:val="single"/>
          <w:lang w:val="ro-RO"/>
        </w:rPr>
        <w:t>u</w:t>
      </w:r>
      <w:r w:rsidRPr="008E3E00">
        <w:rPr>
          <w:u w:val="single"/>
          <w:lang w:val="ro-RO"/>
        </w:rPr>
        <w:t>ri</w:t>
      </w:r>
      <w:r w:rsidRPr="008E3E00">
        <w:rPr>
          <w:spacing w:val="1"/>
          <w:u w:val="single"/>
          <w:lang w:val="ro-RO"/>
        </w:rPr>
        <w:t xml:space="preserve"> </w:t>
      </w:r>
      <w:r w:rsidRPr="008E3E00">
        <w:rPr>
          <w:u w:val="single"/>
          <w:lang w:val="ro-RO"/>
        </w:rPr>
        <w:t>lu</w:t>
      </w:r>
      <w:r w:rsidRPr="008E3E00">
        <w:rPr>
          <w:spacing w:val="3"/>
          <w:u w:val="single"/>
          <w:lang w:val="ro-RO"/>
        </w:rPr>
        <w:t>n</w:t>
      </w:r>
      <w:r w:rsidRPr="008E3E00">
        <w:rPr>
          <w:spacing w:val="-2"/>
          <w:u w:val="single"/>
          <w:lang w:val="ro-RO"/>
        </w:rPr>
        <w:t>g</w:t>
      </w:r>
      <w:r w:rsidRPr="008E3E00">
        <w:rPr>
          <w:u w:val="single"/>
          <w:lang w:val="ro-RO"/>
        </w:rPr>
        <w:t>i</w:t>
      </w:r>
      <w:r w:rsidRPr="008E3E00">
        <w:rPr>
          <w:spacing w:val="2"/>
          <w:u w:val="single"/>
          <w:lang w:val="ro-RO"/>
        </w:rPr>
        <w:t xml:space="preserve"> </w:t>
      </w:r>
      <w:r w:rsidRPr="008E3E00">
        <w:rPr>
          <w:spacing w:val="-1"/>
          <w:u w:val="single"/>
          <w:lang w:val="ro-RO"/>
        </w:rPr>
        <w:t>c</w:t>
      </w:r>
      <w:r w:rsidRPr="008E3E00">
        <w:rPr>
          <w:u w:val="single"/>
          <w:lang w:val="ro-RO"/>
        </w:rPr>
        <w:t>u</w:t>
      </w:r>
      <w:r w:rsidRPr="008E3E00">
        <w:rPr>
          <w:spacing w:val="4"/>
          <w:u w:val="single"/>
          <w:lang w:val="ro-RO"/>
        </w:rPr>
        <w:t xml:space="preserve"> </w:t>
      </w:r>
      <w:r w:rsidRPr="008E3E00">
        <w:rPr>
          <w:u w:val="single"/>
          <w:lang w:val="ro-RO"/>
        </w:rPr>
        <w:t xml:space="preserve">risc </w:t>
      </w:r>
      <w:r w:rsidRPr="008E3E00">
        <w:rPr>
          <w:spacing w:val="2"/>
          <w:u w:val="single"/>
          <w:lang w:val="ro-RO"/>
        </w:rPr>
        <w:t>d</w:t>
      </w:r>
      <w:r w:rsidRPr="008E3E00">
        <w:rPr>
          <w:u w:val="single"/>
          <w:lang w:val="ro-RO"/>
        </w:rPr>
        <w:t xml:space="preserve">e </w:t>
      </w:r>
      <w:r w:rsidRPr="008E3E00">
        <w:rPr>
          <w:spacing w:val="-1"/>
          <w:u w:val="single"/>
          <w:lang w:val="ro-RO"/>
        </w:rPr>
        <w:t>a</w:t>
      </w:r>
      <w:r w:rsidRPr="008E3E00">
        <w:rPr>
          <w:u w:val="single"/>
          <w:lang w:val="ro-RO"/>
        </w:rPr>
        <w:t>utoa</w:t>
      </w:r>
      <w:r w:rsidRPr="008E3E00">
        <w:rPr>
          <w:spacing w:val="2"/>
          <w:u w:val="single"/>
          <w:lang w:val="ro-RO"/>
        </w:rPr>
        <w:t>p</w:t>
      </w:r>
      <w:r w:rsidRPr="008E3E00">
        <w:rPr>
          <w:u w:val="single"/>
          <w:lang w:val="ro-RO"/>
        </w:rPr>
        <w:t>rind</w:t>
      </w:r>
      <w:r w:rsidRPr="008E3E00">
        <w:rPr>
          <w:spacing w:val="-1"/>
          <w:u w:val="single"/>
          <w:lang w:val="ro-RO"/>
        </w:rPr>
        <w:t>e</w:t>
      </w:r>
      <w:r w:rsidRPr="008E3E00">
        <w:rPr>
          <w:u w:val="single"/>
          <w:lang w:val="ro-RO"/>
        </w:rPr>
        <w:t>re</w:t>
      </w:r>
      <w:r w:rsidRPr="008E3E00">
        <w:rPr>
          <w:spacing w:val="5"/>
          <w:u w:val="single"/>
          <w:lang w:val="ro-RO"/>
        </w:rPr>
        <w:t xml:space="preserve"> </w:t>
      </w:r>
      <w:r w:rsidRPr="008E3E00">
        <w:rPr>
          <w:u w:val="single"/>
          <w:lang w:val="ro-RO"/>
        </w:rPr>
        <w:t>-</w:t>
      </w:r>
      <w:r w:rsidRPr="008E3E00">
        <w:rPr>
          <w:spacing w:val="3"/>
          <w:u w:val="single"/>
          <w:lang w:val="ro-RO"/>
        </w:rPr>
        <w:t xml:space="preserve"> </w:t>
      </w:r>
      <w:r w:rsidRPr="008E3E00">
        <w:rPr>
          <w:u w:val="single"/>
          <w:lang w:val="ro-RO"/>
        </w:rPr>
        <w:t>B</w:t>
      </w:r>
      <w:r w:rsidRPr="008E3E00">
        <w:rPr>
          <w:spacing w:val="-3"/>
          <w:u w:val="single"/>
          <w:lang w:val="ro-RO"/>
        </w:rPr>
        <w:t>L</w:t>
      </w:r>
      <w:r w:rsidRPr="008E3E00">
        <w:rPr>
          <w:u w:val="single"/>
          <w:lang w:val="ro-RO"/>
        </w:rPr>
        <w:t>A</w:t>
      </w:r>
      <w:r w:rsidRPr="008E3E00">
        <w:rPr>
          <w:lang w:val="ro-RO"/>
        </w:rPr>
        <w:t>,</w:t>
      </w:r>
      <w:r w:rsidRPr="008E3E00">
        <w:rPr>
          <w:spacing w:val="3"/>
          <w:lang w:val="ro-RO"/>
        </w:rPr>
        <w:t xml:space="preserve"> </w:t>
      </w:r>
      <w:r w:rsidRPr="008E3E00">
        <w:rPr>
          <w:lang w:val="ro-RO"/>
        </w:rPr>
        <w:t>sunt</w:t>
      </w:r>
      <w:r w:rsidRPr="008E3E00">
        <w:rPr>
          <w:spacing w:val="2"/>
          <w:lang w:val="ro-RO"/>
        </w:rPr>
        <w:t xml:space="preserve"> </w:t>
      </w:r>
      <w:r w:rsidRPr="008E3E00">
        <w:rPr>
          <w:lang w:val="ro-RO"/>
        </w:rPr>
        <w:t>blocu</w:t>
      </w:r>
      <w:r w:rsidRPr="008E3E00">
        <w:rPr>
          <w:spacing w:val="-1"/>
          <w:lang w:val="ro-RO"/>
        </w:rPr>
        <w:t>r</w:t>
      </w:r>
      <w:r w:rsidRPr="008E3E00">
        <w:rPr>
          <w:lang w:val="ro-RO"/>
        </w:rPr>
        <w:t>i</w:t>
      </w:r>
      <w:r w:rsidRPr="008E3E00">
        <w:rPr>
          <w:spacing w:val="1"/>
          <w:lang w:val="ro-RO"/>
        </w:rPr>
        <w:t>l</w:t>
      </w:r>
      <w:r w:rsidRPr="008E3E00">
        <w:rPr>
          <w:lang w:val="ro-RO"/>
        </w:rPr>
        <w:t>e lun</w:t>
      </w:r>
      <w:r w:rsidRPr="008E3E00">
        <w:rPr>
          <w:spacing w:val="-2"/>
          <w:lang w:val="ro-RO"/>
        </w:rPr>
        <w:t>g</w:t>
      </w:r>
      <w:r w:rsidRPr="008E3E00">
        <w:rPr>
          <w:lang w:val="ro-RO"/>
        </w:rPr>
        <w:t>i</w:t>
      </w:r>
      <w:r w:rsidRPr="008E3E00">
        <w:rPr>
          <w:spacing w:val="4"/>
          <w:lang w:val="ro-RO"/>
        </w:rPr>
        <w:t xml:space="preserve"> </w:t>
      </w:r>
      <w:r w:rsidRPr="008E3E00">
        <w:rPr>
          <w:spacing w:val="-1"/>
          <w:lang w:val="ro-RO"/>
        </w:rPr>
        <w:t>c</w:t>
      </w:r>
      <w:r w:rsidRPr="008E3E00">
        <w:rPr>
          <w:lang w:val="ro-RO"/>
        </w:rPr>
        <w:t>u</w:t>
      </w:r>
      <w:r w:rsidRPr="008E3E00">
        <w:rPr>
          <w:spacing w:val="4"/>
          <w:lang w:val="ro-RO"/>
        </w:rPr>
        <w:t xml:space="preserve"> </w:t>
      </w:r>
      <w:r w:rsidRPr="008E3E00">
        <w:rPr>
          <w:spacing w:val="1"/>
          <w:lang w:val="ro-RO"/>
        </w:rPr>
        <w:t>c</w:t>
      </w:r>
      <w:r w:rsidRPr="008E3E00">
        <w:rPr>
          <w:lang w:val="ro-RO"/>
        </w:rPr>
        <w:t>onţ</w:t>
      </w:r>
      <w:r w:rsidRPr="008E3E00">
        <w:rPr>
          <w:spacing w:val="1"/>
          <w:lang w:val="ro-RO"/>
        </w:rPr>
        <w:t>i</w:t>
      </w:r>
      <w:r w:rsidRPr="008E3E00">
        <w:rPr>
          <w:lang w:val="ro-RO"/>
        </w:rPr>
        <w:t>nut</w:t>
      </w:r>
      <w:r w:rsidRPr="008E3E00">
        <w:rPr>
          <w:spacing w:val="2"/>
          <w:lang w:val="ro-RO"/>
        </w:rPr>
        <w:t xml:space="preserve"> </w:t>
      </w:r>
      <w:r w:rsidRPr="008E3E00">
        <w:rPr>
          <w:lang w:val="ro-RO"/>
        </w:rPr>
        <w:t>ridi</w:t>
      </w:r>
      <w:r w:rsidRPr="008E3E00">
        <w:rPr>
          <w:spacing w:val="-1"/>
          <w:lang w:val="ro-RO"/>
        </w:rPr>
        <w:t>ca</w:t>
      </w:r>
      <w:r w:rsidRPr="008E3E00">
        <w:rPr>
          <w:lang w:val="ro-RO"/>
        </w:rPr>
        <w:t>t</w:t>
      </w:r>
      <w:r w:rsidRPr="008E3E00">
        <w:rPr>
          <w:spacing w:val="2"/>
          <w:lang w:val="ro-RO"/>
        </w:rPr>
        <w:t xml:space="preserve"> </w:t>
      </w:r>
      <w:r w:rsidRPr="008E3E00">
        <w:rPr>
          <w:lang w:val="ro-RO"/>
        </w:rPr>
        <w:t xml:space="preserve">de </w:t>
      </w:r>
      <w:r w:rsidRPr="008E3E00">
        <w:rPr>
          <w:spacing w:val="-1"/>
          <w:lang w:val="ro-RO"/>
        </w:rPr>
        <w:t>a</w:t>
      </w:r>
      <w:r w:rsidRPr="008E3E00">
        <w:rPr>
          <w:spacing w:val="2"/>
          <w:lang w:val="ro-RO"/>
        </w:rPr>
        <w:t>p</w:t>
      </w:r>
      <w:r w:rsidRPr="008E3E00">
        <w:rPr>
          <w:lang w:val="ro-RO"/>
        </w:rPr>
        <w:t xml:space="preserve">ă şi </w:t>
      </w:r>
      <w:proofErr w:type="spellStart"/>
      <w:r w:rsidRPr="008E3E00">
        <w:rPr>
          <w:lang w:val="ro-RO"/>
        </w:rPr>
        <w:t>to</w:t>
      </w:r>
      <w:r w:rsidRPr="008E3E00">
        <w:rPr>
          <w:spacing w:val="1"/>
          <w:lang w:val="ro-RO"/>
        </w:rPr>
        <w:t>l</w:t>
      </w:r>
      <w:r w:rsidRPr="008E3E00">
        <w:rPr>
          <w:lang w:val="ro-RO"/>
        </w:rPr>
        <w:t>u</w:t>
      </w:r>
      <w:r w:rsidRPr="008E3E00">
        <w:rPr>
          <w:spacing w:val="-1"/>
          <w:lang w:val="ro-RO"/>
        </w:rPr>
        <w:t>e</w:t>
      </w:r>
      <w:r w:rsidRPr="008E3E00">
        <w:rPr>
          <w:lang w:val="ro-RO"/>
        </w:rPr>
        <w:t>ndi</w:t>
      </w:r>
      <w:r w:rsidRPr="008E3E00">
        <w:rPr>
          <w:spacing w:val="1"/>
          <w:lang w:val="ro-RO"/>
        </w:rPr>
        <w:t>iz</w:t>
      </w:r>
      <w:r w:rsidRPr="008E3E00">
        <w:rPr>
          <w:lang w:val="ro-RO"/>
        </w:rPr>
        <w:t>o</w:t>
      </w:r>
      <w:r w:rsidRPr="008E3E00">
        <w:rPr>
          <w:spacing w:val="-1"/>
          <w:lang w:val="ro-RO"/>
        </w:rPr>
        <w:t>c</w:t>
      </w:r>
      <w:r w:rsidRPr="008E3E00">
        <w:rPr>
          <w:lang w:val="ro-RO"/>
        </w:rPr>
        <w:t>ian</w:t>
      </w:r>
      <w:r w:rsidRPr="008E3E00">
        <w:rPr>
          <w:spacing w:val="-1"/>
          <w:lang w:val="ro-RO"/>
        </w:rPr>
        <w:t>a</w:t>
      </w:r>
      <w:r w:rsidRPr="008E3E00">
        <w:rPr>
          <w:lang w:val="ro-RO"/>
        </w:rPr>
        <w:t>t</w:t>
      </w:r>
      <w:proofErr w:type="spellEnd"/>
      <w:r w:rsidRPr="008E3E00">
        <w:rPr>
          <w:lang w:val="ro-RO"/>
        </w:rPr>
        <w:t xml:space="preserve"> (T</w:t>
      </w:r>
      <w:r w:rsidRPr="008E3E00">
        <w:rPr>
          <w:spacing w:val="1"/>
          <w:lang w:val="ro-RO"/>
        </w:rPr>
        <w:t>D</w:t>
      </w:r>
      <w:r w:rsidRPr="008E3E00">
        <w:rPr>
          <w:spacing w:val="-3"/>
          <w:lang w:val="ro-RO"/>
        </w:rPr>
        <w:t>I</w:t>
      </w:r>
      <w:r w:rsidRPr="008E3E00">
        <w:rPr>
          <w:lang w:val="ro-RO"/>
        </w:rPr>
        <w:t xml:space="preserve">) </w:t>
      </w:r>
      <w:r w:rsidRPr="008E3E00">
        <w:rPr>
          <w:spacing w:val="2"/>
          <w:lang w:val="ro-RO"/>
        </w:rPr>
        <w:t>î</w:t>
      </w:r>
      <w:r w:rsidRPr="008E3E00">
        <w:rPr>
          <w:lang w:val="ro-RO"/>
        </w:rPr>
        <w:t>n r</w:t>
      </w:r>
      <w:r w:rsidRPr="008E3E00">
        <w:rPr>
          <w:spacing w:val="-2"/>
          <w:lang w:val="ro-RO"/>
        </w:rPr>
        <w:t>e</w:t>
      </w:r>
      <w:r w:rsidRPr="008E3E00">
        <w:rPr>
          <w:lang w:val="ro-RO"/>
        </w:rPr>
        <w:t>ţeta</w:t>
      </w:r>
      <w:r w:rsidRPr="008E3E00">
        <w:rPr>
          <w:spacing w:val="-1"/>
          <w:lang w:val="ro-RO"/>
        </w:rPr>
        <w:t xml:space="preserve"> </w:t>
      </w:r>
      <w:r w:rsidRPr="008E3E00">
        <w:rPr>
          <w:lang w:val="ro-RO"/>
        </w:rPr>
        <w:t>de</w:t>
      </w:r>
      <w:r w:rsidRPr="008E3E00">
        <w:rPr>
          <w:spacing w:val="1"/>
          <w:lang w:val="ro-RO"/>
        </w:rPr>
        <w:t xml:space="preserve"> </w:t>
      </w:r>
      <w:r w:rsidRPr="008E3E00">
        <w:rPr>
          <w:lang w:val="ro-RO"/>
        </w:rPr>
        <w:t>f</w:t>
      </w:r>
      <w:r w:rsidRPr="008E3E00">
        <w:rPr>
          <w:spacing w:val="-2"/>
          <w:lang w:val="ro-RO"/>
        </w:rPr>
        <w:t>a</w:t>
      </w:r>
      <w:r w:rsidRPr="008E3E00">
        <w:rPr>
          <w:lang w:val="ro-RO"/>
        </w:rPr>
        <w:t>br</w:t>
      </w:r>
      <w:r w:rsidRPr="008E3E00">
        <w:rPr>
          <w:spacing w:val="2"/>
          <w:lang w:val="ro-RO"/>
        </w:rPr>
        <w:t>i</w:t>
      </w:r>
      <w:r w:rsidRPr="008E3E00">
        <w:rPr>
          <w:spacing w:val="-1"/>
          <w:lang w:val="ro-RO"/>
        </w:rPr>
        <w:t>ca</w:t>
      </w:r>
      <w:r w:rsidRPr="008E3E00">
        <w:rPr>
          <w:lang w:val="ro-RO"/>
        </w:rPr>
        <w:t>ţ</w:t>
      </w:r>
      <w:r w:rsidRPr="008E3E00">
        <w:rPr>
          <w:spacing w:val="1"/>
          <w:lang w:val="ro-RO"/>
        </w:rPr>
        <w:t>i</w:t>
      </w:r>
      <w:r w:rsidRPr="008E3E00">
        <w:rPr>
          <w:spacing w:val="-1"/>
          <w:lang w:val="ro-RO"/>
        </w:rPr>
        <w:t xml:space="preserve">e </w:t>
      </w:r>
      <w:r w:rsidRPr="008E3E00">
        <w:rPr>
          <w:spacing w:val="1"/>
          <w:lang w:val="ro-RO"/>
        </w:rPr>
        <w:t>(</w:t>
      </w:r>
      <w:r w:rsidRPr="008E3E00">
        <w:rPr>
          <w:spacing w:val="-1"/>
          <w:lang w:val="ro-RO"/>
        </w:rPr>
        <w:t>a</w:t>
      </w:r>
      <w:r w:rsidRPr="008E3E00">
        <w:rPr>
          <w:lang w:val="ro-RO"/>
        </w:rPr>
        <w:t>p</w:t>
      </w:r>
      <w:r w:rsidRPr="008E3E00">
        <w:rPr>
          <w:spacing w:val="1"/>
          <w:lang w:val="ro-RO"/>
        </w:rPr>
        <w:t>r</w:t>
      </w:r>
      <w:r w:rsidRPr="008E3E00">
        <w:rPr>
          <w:lang w:val="ro-RO"/>
        </w:rPr>
        <w:t>o</w:t>
      </w:r>
      <w:r w:rsidRPr="008E3E00">
        <w:rPr>
          <w:spacing w:val="-1"/>
          <w:lang w:val="ro-RO"/>
        </w:rPr>
        <w:t>a</w:t>
      </w:r>
      <w:r w:rsidRPr="008E3E00">
        <w:rPr>
          <w:lang w:val="ro-RO"/>
        </w:rPr>
        <w:t>pe</w:t>
      </w:r>
      <w:r w:rsidRPr="008E3E00">
        <w:rPr>
          <w:spacing w:val="-1"/>
          <w:lang w:val="ro-RO"/>
        </w:rPr>
        <w:t xml:space="preserve"> </w:t>
      </w:r>
      <w:r w:rsidRPr="008E3E00">
        <w:rPr>
          <w:lang w:val="ro-RO"/>
        </w:rPr>
        <w:t>de</w:t>
      </w:r>
      <w:r w:rsidRPr="008E3E00">
        <w:rPr>
          <w:spacing w:val="-1"/>
          <w:lang w:val="ro-RO"/>
        </w:rPr>
        <w:t xml:space="preserve"> </w:t>
      </w:r>
      <w:r w:rsidRPr="008E3E00">
        <w:rPr>
          <w:lang w:val="ro-RO"/>
        </w:rPr>
        <w:t>l</w:t>
      </w:r>
      <w:r w:rsidRPr="008E3E00">
        <w:rPr>
          <w:spacing w:val="1"/>
          <w:lang w:val="ro-RO"/>
        </w:rPr>
        <w:t>i</w:t>
      </w:r>
      <w:r w:rsidRPr="008E3E00">
        <w:rPr>
          <w:lang w:val="ro-RO"/>
        </w:rPr>
        <w:t>m</w:t>
      </w:r>
      <w:r w:rsidRPr="008E3E00">
        <w:rPr>
          <w:spacing w:val="1"/>
          <w:lang w:val="ro-RO"/>
        </w:rPr>
        <w:t>i</w:t>
      </w:r>
      <w:r w:rsidRPr="008E3E00">
        <w:rPr>
          <w:lang w:val="ro-RO"/>
        </w:rPr>
        <w:t xml:space="preserve">ta </w:t>
      </w:r>
      <w:r w:rsidRPr="008E3E00">
        <w:rPr>
          <w:spacing w:val="-1"/>
          <w:lang w:val="ro-RO"/>
        </w:rPr>
        <w:t>c</w:t>
      </w:r>
      <w:r w:rsidRPr="008E3E00">
        <w:rPr>
          <w:lang w:val="ro-RO"/>
        </w:rPr>
        <w:t>ritic</w:t>
      </w:r>
      <w:r w:rsidRPr="008E3E00">
        <w:rPr>
          <w:spacing w:val="1"/>
          <w:lang w:val="ro-RO"/>
        </w:rPr>
        <w:t>ă</w:t>
      </w:r>
      <w:r w:rsidRPr="008E3E00">
        <w:rPr>
          <w:lang w:val="ro-RO"/>
        </w:rPr>
        <w:t>).</w:t>
      </w:r>
    </w:p>
    <w:p w:rsidR="008E3E00" w:rsidRPr="008E3E00" w:rsidRDefault="008E3E00" w:rsidP="008E3E00">
      <w:pPr>
        <w:widowControl w:val="0"/>
        <w:spacing w:line="360" w:lineRule="auto"/>
        <w:ind w:firstLine="737"/>
        <w:jc w:val="both"/>
        <w:rPr>
          <w:lang w:val="ro-RO"/>
        </w:rPr>
      </w:pPr>
      <w:r w:rsidRPr="008E3E00">
        <w:rPr>
          <w:spacing w:val="-2"/>
          <w:lang w:val="ro-RO"/>
        </w:rPr>
        <w:t>B</w:t>
      </w:r>
      <w:r w:rsidRPr="008E3E00">
        <w:rPr>
          <w:lang w:val="ro-RO"/>
        </w:rPr>
        <w:t>locu</w:t>
      </w:r>
      <w:r w:rsidRPr="008E3E00">
        <w:rPr>
          <w:spacing w:val="-1"/>
          <w:lang w:val="ro-RO"/>
        </w:rPr>
        <w:t>r</w:t>
      </w:r>
      <w:r w:rsidRPr="008E3E00">
        <w:rPr>
          <w:lang w:val="ro-RO"/>
        </w:rPr>
        <w:t xml:space="preserve">ile cu </w:t>
      </w:r>
      <w:r w:rsidRPr="008E3E00">
        <w:rPr>
          <w:spacing w:val="-1"/>
          <w:lang w:val="ro-RO"/>
        </w:rPr>
        <w:t>r</w:t>
      </w:r>
      <w:r w:rsidRPr="008E3E00">
        <w:rPr>
          <w:lang w:val="ro-RO"/>
        </w:rPr>
        <w:t>isc pot</w:t>
      </w:r>
      <w:r w:rsidRPr="008E3E00">
        <w:rPr>
          <w:spacing w:val="-1"/>
          <w:lang w:val="ro-RO"/>
        </w:rPr>
        <w:t>e</w:t>
      </w:r>
      <w:r w:rsidRPr="008E3E00">
        <w:rPr>
          <w:lang w:val="ro-RO"/>
        </w:rPr>
        <w:t>nţ</w:t>
      </w:r>
      <w:r w:rsidRPr="008E3E00">
        <w:rPr>
          <w:spacing w:val="1"/>
          <w:lang w:val="ro-RO"/>
        </w:rPr>
        <w:t>i</w:t>
      </w:r>
      <w:r w:rsidRPr="008E3E00">
        <w:rPr>
          <w:spacing w:val="-1"/>
          <w:lang w:val="ro-RO"/>
        </w:rPr>
        <w:t>a</w:t>
      </w:r>
      <w:r w:rsidRPr="008E3E00">
        <w:rPr>
          <w:lang w:val="ro-RO"/>
        </w:rPr>
        <w:t>l</w:t>
      </w:r>
      <w:r w:rsidRPr="008E3E00">
        <w:rPr>
          <w:spacing w:val="3"/>
          <w:lang w:val="ro-RO"/>
        </w:rPr>
        <w:t xml:space="preserve"> </w:t>
      </w:r>
      <w:r w:rsidRPr="008E3E00">
        <w:rPr>
          <w:lang w:val="ro-RO"/>
        </w:rPr>
        <w:t>de</w:t>
      </w:r>
      <w:r w:rsidRPr="008E3E00">
        <w:rPr>
          <w:spacing w:val="-1"/>
          <w:lang w:val="ro-RO"/>
        </w:rPr>
        <w:t xml:space="preserve"> a</w:t>
      </w:r>
      <w:r w:rsidRPr="008E3E00">
        <w:rPr>
          <w:lang w:val="ro-RO"/>
        </w:rPr>
        <w:t>utoap</w:t>
      </w:r>
      <w:r w:rsidRPr="008E3E00">
        <w:rPr>
          <w:spacing w:val="-1"/>
          <w:lang w:val="ro-RO"/>
        </w:rPr>
        <w:t>r</w:t>
      </w:r>
      <w:r w:rsidRPr="008E3E00">
        <w:rPr>
          <w:lang w:val="ro-RO"/>
        </w:rPr>
        <w:t>inde</w:t>
      </w:r>
      <w:r w:rsidRPr="008E3E00">
        <w:rPr>
          <w:spacing w:val="1"/>
          <w:lang w:val="ro-RO"/>
        </w:rPr>
        <w:t>r</w:t>
      </w:r>
      <w:r w:rsidRPr="008E3E00">
        <w:rPr>
          <w:lang w:val="ro-RO"/>
        </w:rPr>
        <w:t>e</w:t>
      </w:r>
      <w:r w:rsidRPr="008E3E00">
        <w:rPr>
          <w:spacing w:val="-1"/>
          <w:lang w:val="ro-RO"/>
        </w:rPr>
        <w:t xml:space="preserve"> </w:t>
      </w:r>
      <w:r w:rsidRPr="008E3E00">
        <w:rPr>
          <w:lang w:val="ro-RO"/>
        </w:rPr>
        <w:t>din c</w:t>
      </w:r>
      <w:r w:rsidRPr="008E3E00">
        <w:rPr>
          <w:spacing w:val="-1"/>
          <w:lang w:val="ro-RO"/>
        </w:rPr>
        <w:t>a</w:t>
      </w:r>
      <w:r w:rsidRPr="008E3E00">
        <w:rPr>
          <w:spacing w:val="3"/>
          <w:lang w:val="ro-RO"/>
        </w:rPr>
        <w:t>t</w:t>
      </w:r>
      <w:r w:rsidRPr="008E3E00">
        <w:rPr>
          <w:spacing w:val="-1"/>
          <w:lang w:val="ro-RO"/>
        </w:rPr>
        <w:t>e</w:t>
      </w:r>
      <w:r w:rsidRPr="008E3E00">
        <w:rPr>
          <w:spacing w:val="-2"/>
          <w:lang w:val="ro-RO"/>
        </w:rPr>
        <w:t>g</w:t>
      </w:r>
      <w:r w:rsidRPr="008E3E00">
        <w:rPr>
          <w:spacing w:val="2"/>
          <w:lang w:val="ro-RO"/>
        </w:rPr>
        <w:t>o</w:t>
      </w:r>
      <w:r w:rsidRPr="008E3E00">
        <w:rPr>
          <w:lang w:val="ro-RO"/>
        </w:rPr>
        <w:t>ria</w:t>
      </w:r>
      <w:r w:rsidRPr="008E3E00">
        <w:rPr>
          <w:spacing w:val="-1"/>
          <w:lang w:val="ro-RO"/>
        </w:rPr>
        <w:t xml:space="preserve"> </w:t>
      </w:r>
      <w:r w:rsidRPr="008E3E00">
        <w:rPr>
          <w:spacing w:val="-2"/>
          <w:lang w:val="ro-RO"/>
        </w:rPr>
        <w:t>B</w:t>
      </w:r>
      <w:r w:rsidRPr="008E3E00">
        <w:rPr>
          <w:lang w:val="ro-RO"/>
        </w:rPr>
        <w:t>C,</w:t>
      </w:r>
      <w:r w:rsidRPr="008E3E00">
        <w:rPr>
          <w:spacing w:val="2"/>
          <w:lang w:val="ro-RO"/>
        </w:rPr>
        <w:t xml:space="preserve"> </w:t>
      </w:r>
      <w:r w:rsidRPr="008E3E00">
        <w:rPr>
          <w:spacing w:val="-2"/>
          <w:lang w:val="ro-RO"/>
        </w:rPr>
        <w:t>B</w:t>
      </w:r>
      <w:r w:rsidRPr="008E3E00">
        <w:rPr>
          <w:spacing w:val="-1"/>
          <w:lang w:val="ro-RO"/>
        </w:rPr>
        <w:t>F</w:t>
      </w:r>
      <w:r w:rsidRPr="008E3E00">
        <w:rPr>
          <w:lang w:val="ro-RO"/>
        </w:rPr>
        <w:t>,</w:t>
      </w:r>
      <w:r w:rsidRPr="008E3E00">
        <w:rPr>
          <w:spacing w:val="2"/>
          <w:lang w:val="ro-RO"/>
        </w:rPr>
        <w:t xml:space="preserve"> </w:t>
      </w:r>
      <w:r w:rsidRPr="008E3E00">
        <w:rPr>
          <w:lang w:val="ro-RO"/>
        </w:rPr>
        <w:t>B</w:t>
      </w:r>
      <w:r w:rsidRPr="008E3E00">
        <w:rPr>
          <w:spacing w:val="-3"/>
          <w:lang w:val="ro-RO"/>
        </w:rPr>
        <w:t>I</w:t>
      </w:r>
      <w:r w:rsidRPr="008E3E00">
        <w:rPr>
          <w:lang w:val="ro-RO"/>
        </w:rPr>
        <w:t>,</w:t>
      </w:r>
      <w:r w:rsidRPr="008E3E00">
        <w:rPr>
          <w:spacing w:val="2"/>
          <w:lang w:val="ro-RO"/>
        </w:rPr>
        <w:t xml:space="preserve"> </w:t>
      </w:r>
      <w:r w:rsidRPr="008E3E00">
        <w:rPr>
          <w:spacing w:val="-2"/>
          <w:lang w:val="ro-RO"/>
        </w:rPr>
        <w:t>B</w:t>
      </w:r>
      <w:r w:rsidRPr="008E3E00">
        <w:rPr>
          <w:lang w:val="ro-RO"/>
        </w:rPr>
        <w:t>A,</w:t>
      </w:r>
      <w:r w:rsidRPr="008E3E00">
        <w:rPr>
          <w:spacing w:val="2"/>
          <w:lang w:val="ro-RO"/>
        </w:rPr>
        <w:t xml:space="preserve"> </w:t>
      </w:r>
      <w:r w:rsidRPr="008E3E00">
        <w:rPr>
          <w:lang w:val="ro-RO"/>
        </w:rPr>
        <w:t>B</w:t>
      </w:r>
      <w:r w:rsidRPr="008E3E00">
        <w:rPr>
          <w:spacing w:val="-3"/>
          <w:lang w:val="ro-RO"/>
        </w:rPr>
        <w:t>L</w:t>
      </w:r>
      <w:r w:rsidRPr="008E3E00">
        <w:rPr>
          <w:lang w:val="ro-RO"/>
        </w:rPr>
        <w:t>A sunt tăi</w:t>
      </w:r>
      <w:r w:rsidRPr="008E3E00">
        <w:rPr>
          <w:spacing w:val="-1"/>
          <w:lang w:val="ro-RO"/>
        </w:rPr>
        <w:t>a</w:t>
      </w:r>
      <w:r w:rsidRPr="008E3E00">
        <w:rPr>
          <w:lang w:val="ro-RO"/>
        </w:rPr>
        <w:t>t</w:t>
      </w:r>
      <w:r w:rsidRPr="008E3E00">
        <w:rPr>
          <w:spacing w:val="2"/>
          <w:lang w:val="ro-RO"/>
        </w:rPr>
        <w:t>e</w:t>
      </w:r>
      <w:r w:rsidRPr="008E3E00">
        <w:rPr>
          <w:lang w:val="ro-RO"/>
        </w:rPr>
        <w:t>, insc</w:t>
      </w:r>
      <w:r w:rsidRPr="008E3E00">
        <w:rPr>
          <w:spacing w:val="-1"/>
          <w:lang w:val="ro-RO"/>
        </w:rPr>
        <w:t>r</w:t>
      </w:r>
      <w:r w:rsidRPr="008E3E00">
        <w:rPr>
          <w:lang w:val="ro-RO"/>
        </w:rPr>
        <w:t>ip</w:t>
      </w:r>
      <w:r w:rsidRPr="008E3E00">
        <w:rPr>
          <w:spacing w:val="1"/>
          <w:lang w:val="ro-RO"/>
        </w:rPr>
        <w:t>ţ</w:t>
      </w:r>
      <w:r w:rsidRPr="008E3E00">
        <w:rPr>
          <w:lang w:val="ro-RO"/>
        </w:rPr>
        <w:t>ionate</w:t>
      </w:r>
      <w:r w:rsidRPr="008E3E00">
        <w:rPr>
          <w:spacing w:val="-11"/>
          <w:lang w:val="ro-RO"/>
        </w:rPr>
        <w:t xml:space="preserve"> </w:t>
      </w:r>
      <w:r w:rsidRPr="008E3E00">
        <w:rPr>
          <w:lang w:val="ro-RO"/>
        </w:rPr>
        <w:t>şi</w:t>
      </w:r>
      <w:r w:rsidRPr="008E3E00">
        <w:rPr>
          <w:spacing w:val="-9"/>
          <w:lang w:val="ro-RO"/>
        </w:rPr>
        <w:t xml:space="preserve"> </w:t>
      </w:r>
      <w:r w:rsidRPr="008E3E00">
        <w:rPr>
          <w:lang w:val="ro-RO"/>
        </w:rPr>
        <w:t>d</w:t>
      </w:r>
      <w:r w:rsidRPr="008E3E00">
        <w:rPr>
          <w:spacing w:val="-1"/>
          <w:lang w:val="ro-RO"/>
        </w:rPr>
        <w:t>e</w:t>
      </w:r>
      <w:r w:rsidRPr="008E3E00">
        <w:rPr>
          <w:lang w:val="ro-RO"/>
        </w:rPr>
        <w:t>po</w:t>
      </w:r>
      <w:r w:rsidRPr="008E3E00">
        <w:rPr>
          <w:spacing w:val="1"/>
          <w:lang w:val="ro-RO"/>
        </w:rPr>
        <w:t>z</w:t>
      </w:r>
      <w:r w:rsidRPr="008E3E00">
        <w:rPr>
          <w:lang w:val="ro-RO"/>
        </w:rPr>
        <w:t>i</w:t>
      </w:r>
      <w:r w:rsidRPr="008E3E00">
        <w:rPr>
          <w:spacing w:val="1"/>
          <w:lang w:val="ro-RO"/>
        </w:rPr>
        <w:t>t</w:t>
      </w:r>
      <w:r w:rsidRPr="008E3E00">
        <w:rPr>
          <w:spacing w:val="-1"/>
          <w:lang w:val="ro-RO"/>
        </w:rPr>
        <w:t>a</w:t>
      </w:r>
      <w:r w:rsidRPr="008E3E00">
        <w:rPr>
          <w:spacing w:val="-2"/>
          <w:lang w:val="ro-RO"/>
        </w:rPr>
        <w:t>t</w:t>
      </w:r>
      <w:r w:rsidRPr="008E3E00">
        <w:rPr>
          <w:lang w:val="ro-RO"/>
        </w:rPr>
        <w:t>e</w:t>
      </w:r>
      <w:r w:rsidRPr="008E3E00">
        <w:rPr>
          <w:spacing w:val="-11"/>
          <w:lang w:val="ro-RO"/>
        </w:rPr>
        <w:t xml:space="preserve"> </w:t>
      </w:r>
      <w:r w:rsidRPr="008E3E00">
        <w:rPr>
          <w:lang w:val="ro-RO"/>
        </w:rPr>
        <w:t>s</w:t>
      </w:r>
      <w:r w:rsidRPr="008E3E00">
        <w:rPr>
          <w:spacing w:val="-1"/>
          <w:lang w:val="ro-RO"/>
        </w:rPr>
        <w:t>e</w:t>
      </w:r>
      <w:r w:rsidRPr="008E3E00">
        <w:rPr>
          <w:lang w:val="ro-RO"/>
        </w:rPr>
        <w:t>p</w:t>
      </w:r>
      <w:r w:rsidRPr="008E3E00">
        <w:rPr>
          <w:spacing w:val="-1"/>
          <w:lang w:val="ro-RO"/>
        </w:rPr>
        <w:t>a</w:t>
      </w:r>
      <w:r w:rsidRPr="008E3E00">
        <w:rPr>
          <w:spacing w:val="1"/>
          <w:lang w:val="ro-RO"/>
        </w:rPr>
        <w:t>r</w:t>
      </w:r>
      <w:r w:rsidRPr="008E3E00">
        <w:rPr>
          <w:spacing w:val="-1"/>
          <w:lang w:val="ro-RO"/>
        </w:rPr>
        <w:t>a</w:t>
      </w:r>
      <w:r w:rsidRPr="008E3E00">
        <w:rPr>
          <w:lang w:val="ro-RO"/>
        </w:rPr>
        <w:t>t,</w:t>
      </w:r>
      <w:r w:rsidRPr="008E3E00">
        <w:rPr>
          <w:spacing w:val="-9"/>
          <w:lang w:val="ro-RO"/>
        </w:rPr>
        <w:t xml:space="preserve"> </w:t>
      </w:r>
      <w:r w:rsidRPr="008E3E00">
        <w:rPr>
          <w:lang w:val="ro-RO"/>
        </w:rPr>
        <w:t>in</w:t>
      </w:r>
      <w:r w:rsidRPr="008E3E00">
        <w:rPr>
          <w:spacing w:val="1"/>
          <w:lang w:val="ro-RO"/>
        </w:rPr>
        <w:t>i</w:t>
      </w:r>
      <w:r w:rsidRPr="008E3E00">
        <w:rPr>
          <w:lang w:val="ro-RO"/>
        </w:rPr>
        <w:t>ţ</w:t>
      </w:r>
      <w:r w:rsidRPr="008E3E00">
        <w:rPr>
          <w:spacing w:val="1"/>
          <w:lang w:val="ro-RO"/>
        </w:rPr>
        <w:t>i</w:t>
      </w:r>
      <w:r w:rsidRPr="008E3E00">
        <w:rPr>
          <w:spacing w:val="-1"/>
          <w:lang w:val="ro-RO"/>
        </w:rPr>
        <w:t>a</w:t>
      </w:r>
      <w:r w:rsidRPr="008E3E00">
        <w:rPr>
          <w:lang w:val="ro-RO"/>
        </w:rPr>
        <w:t>l</w:t>
      </w:r>
      <w:r w:rsidRPr="008E3E00">
        <w:rPr>
          <w:spacing w:val="-9"/>
          <w:lang w:val="ro-RO"/>
        </w:rPr>
        <w:t xml:space="preserve"> </w:t>
      </w:r>
      <w:r w:rsidRPr="008E3E00">
        <w:rPr>
          <w:lang w:val="ro-RO"/>
        </w:rPr>
        <w:t>în</w:t>
      </w:r>
      <w:r w:rsidRPr="008E3E00">
        <w:rPr>
          <w:spacing w:val="-9"/>
          <w:lang w:val="ro-RO"/>
        </w:rPr>
        <w:t xml:space="preserve"> </w:t>
      </w:r>
      <w:r w:rsidRPr="008E3E00">
        <w:rPr>
          <w:spacing w:val="1"/>
          <w:lang w:val="ro-RO"/>
        </w:rPr>
        <w:t>exteriorul halei de spumare, în spațiul special amenajat, constituit dintr-o clădire betonată pe 3 laturi, prevăzută cu planșeu de beton,</w:t>
      </w:r>
      <w:r w:rsidRPr="008E3E00">
        <w:rPr>
          <w:spacing w:val="-9"/>
          <w:lang w:val="ro-RO"/>
        </w:rPr>
        <w:t xml:space="preserve"> </w:t>
      </w:r>
      <w:r w:rsidRPr="008E3E00">
        <w:rPr>
          <w:rFonts w:cs="TimesNewRoman"/>
          <w:iCs/>
          <w:color w:val="000000"/>
          <w:spacing w:val="-9"/>
          <w:lang w:val="ro-RO"/>
        </w:rPr>
        <w:t xml:space="preserve">de unde focul, în cazul extrem, nu se poate propaga spre alte clădiri </w:t>
      </w:r>
      <w:r w:rsidRPr="008E3E00">
        <w:rPr>
          <w:lang w:val="ro-RO"/>
        </w:rPr>
        <w:t>(zona</w:t>
      </w:r>
      <w:r w:rsidRPr="008E3E00">
        <w:rPr>
          <w:spacing w:val="-11"/>
          <w:lang w:val="ro-RO"/>
        </w:rPr>
        <w:t xml:space="preserve"> </w:t>
      </w:r>
      <w:r w:rsidRPr="008E3E00">
        <w:rPr>
          <w:spacing w:val="-1"/>
          <w:lang w:val="ro-RO"/>
        </w:rPr>
        <w:t>e</w:t>
      </w:r>
      <w:r w:rsidRPr="008E3E00">
        <w:rPr>
          <w:lang w:val="ro-RO"/>
        </w:rPr>
        <w:t>ste d</w:t>
      </w:r>
      <w:r w:rsidRPr="008E3E00">
        <w:rPr>
          <w:spacing w:val="-1"/>
          <w:lang w:val="ro-RO"/>
        </w:rPr>
        <w:t>e</w:t>
      </w:r>
      <w:r w:rsidRPr="008E3E00">
        <w:rPr>
          <w:lang w:val="ro-RO"/>
        </w:rPr>
        <w:t>num</w:t>
      </w:r>
      <w:r w:rsidRPr="008E3E00">
        <w:rPr>
          <w:spacing w:val="1"/>
          <w:lang w:val="ro-RO"/>
        </w:rPr>
        <w:t>i</w:t>
      </w:r>
      <w:r w:rsidRPr="008E3E00">
        <w:rPr>
          <w:lang w:val="ro-RO"/>
        </w:rPr>
        <w:t>tă d</w:t>
      </w:r>
      <w:r w:rsidRPr="008E3E00">
        <w:rPr>
          <w:spacing w:val="-1"/>
          <w:lang w:val="ro-RO"/>
        </w:rPr>
        <w:t>e</w:t>
      </w:r>
      <w:r w:rsidRPr="008E3E00">
        <w:rPr>
          <w:lang w:val="ro-RO"/>
        </w:rPr>
        <w:t>po</w:t>
      </w:r>
      <w:r w:rsidRPr="008E3E00">
        <w:rPr>
          <w:spacing w:val="1"/>
          <w:lang w:val="ro-RO"/>
        </w:rPr>
        <w:t>z</w:t>
      </w:r>
      <w:r w:rsidRPr="008E3E00">
        <w:rPr>
          <w:lang w:val="ro-RO"/>
        </w:rPr>
        <w:t>i</w:t>
      </w:r>
      <w:r w:rsidRPr="008E3E00">
        <w:rPr>
          <w:spacing w:val="1"/>
          <w:lang w:val="ro-RO"/>
        </w:rPr>
        <w:t>t</w:t>
      </w:r>
      <w:r w:rsidRPr="008E3E00">
        <w:rPr>
          <w:lang w:val="ro-RO"/>
        </w:rPr>
        <w:t xml:space="preserve">ul de </w:t>
      </w:r>
      <w:r w:rsidRPr="008E3E00">
        <w:rPr>
          <w:spacing w:val="-1"/>
          <w:lang w:val="ro-RO"/>
        </w:rPr>
        <w:lastRenderedPageBreak/>
        <w:t>ca</w:t>
      </w:r>
      <w:r w:rsidRPr="008E3E00">
        <w:rPr>
          <w:lang w:val="ro-RO"/>
        </w:rPr>
        <w:t>p</w:t>
      </w:r>
      <w:r w:rsidRPr="008E3E00">
        <w:rPr>
          <w:spacing w:val="-1"/>
          <w:lang w:val="ro-RO"/>
        </w:rPr>
        <w:t>e</w:t>
      </w:r>
      <w:r w:rsidRPr="008E3E00">
        <w:rPr>
          <w:lang w:val="ro-RO"/>
        </w:rPr>
        <w:t xml:space="preserve">te şi </w:t>
      </w:r>
      <w:r w:rsidRPr="008E3E00">
        <w:rPr>
          <w:spacing w:val="-1"/>
          <w:lang w:val="ro-RO"/>
        </w:rPr>
        <w:t>c</w:t>
      </w:r>
      <w:r w:rsidRPr="008E3E00">
        <w:rPr>
          <w:lang w:val="ro-RO"/>
        </w:rPr>
        <w:t>o</w:t>
      </w:r>
      <w:r w:rsidRPr="008E3E00">
        <w:rPr>
          <w:spacing w:val="1"/>
          <w:lang w:val="ro-RO"/>
        </w:rPr>
        <w:t>z</w:t>
      </w:r>
      <w:r w:rsidRPr="008E3E00">
        <w:rPr>
          <w:lang w:val="ro-RO"/>
        </w:rPr>
        <w:t xml:space="preserve">i) </w:t>
      </w:r>
      <w:r w:rsidRPr="008E3E00">
        <w:rPr>
          <w:rFonts w:ascii="TimesNewRoman" w:hAnsi="TimesNewRoman" w:cs="TimesNewRoman"/>
          <w:iCs/>
          <w:color w:val="000000"/>
          <w:lang w:val="ro-RO"/>
        </w:rPr>
        <w:t>(</w:t>
      </w:r>
      <w:r w:rsidRPr="008E3E00">
        <w:rPr>
          <w:rFonts w:ascii="TimesNewRoman" w:hAnsi="TimesNewRoman" w:cs="TimesNewRoman"/>
          <w:i/>
          <w:iCs/>
          <w:color w:val="000000"/>
          <w:lang w:val="ro-RO"/>
        </w:rPr>
        <w:t>Anexa 4.6</w:t>
      </w:r>
      <w:r w:rsidRPr="008E3E00">
        <w:rPr>
          <w:rFonts w:ascii="TimesNewRoman" w:hAnsi="TimesNewRoman" w:cs="TimesNewRoman"/>
          <w:iCs/>
          <w:color w:val="000000"/>
          <w:lang w:val="ro-RO"/>
        </w:rPr>
        <w:t>). A</w:t>
      </w:r>
      <w:r w:rsidRPr="008E3E00">
        <w:rPr>
          <w:rFonts w:cs="TimesNewRoman"/>
          <w:iCs/>
          <w:color w:val="000000"/>
          <w:spacing w:val="1"/>
          <w:lang w:val="ro-RO"/>
        </w:rPr>
        <w:t>c</w:t>
      </w:r>
      <w:r w:rsidRPr="008E3E00">
        <w:rPr>
          <w:rFonts w:cs="TimesNewRoman"/>
          <w:iCs/>
          <w:color w:val="000000"/>
          <w:spacing w:val="-1"/>
          <w:lang w:val="ro-RO"/>
        </w:rPr>
        <w:t>ea</w:t>
      </w:r>
      <w:r w:rsidRPr="008E3E00">
        <w:rPr>
          <w:rFonts w:cs="TimesNewRoman"/>
          <w:iCs/>
          <w:color w:val="000000"/>
          <w:lang w:val="ro-RO"/>
        </w:rPr>
        <w:t>stă op</w:t>
      </w:r>
      <w:r w:rsidRPr="008E3E00">
        <w:rPr>
          <w:rFonts w:cs="TimesNewRoman"/>
          <w:iCs/>
          <w:color w:val="000000"/>
          <w:spacing w:val="-1"/>
          <w:lang w:val="ro-RO"/>
        </w:rPr>
        <w:t>e</w:t>
      </w:r>
      <w:r w:rsidRPr="008E3E00">
        <w:rPr>
          <w:rFonts w:cs="TimesNewRoman"/>
          <w:iCs/>
          <w:color w:val="000000"/>
          <w:spacing w:val="1"/>
          <w:lang w:val="ro-RO"/>
        </w:rPr>
        <w:t>r</w:t>
      </w:r>
      <w:r w:rsidRPr="008E3E00">
        <w:rPr>
          <w:rFonts w:cs="TimesNewRoman"/>
          <w:iCs/>
          <w:color w:val="000000"/>
          <w:spacing w:val="-1"/>
          <w:lang w:val="ro-RO"/>
        </w:rPr>
        <w:t>a</w:t>
      </w:r>
      <w:r w:rsidRPr="008E3E00">
        <w:rPr>
          <w:rFonts w:cs="TimesNewRoman"/>
          <w:iCs/>
          <w:color w:val="000000"/>
          <w:spacing w:val="3"/>
          <w:lang w:val="ro-RO"/>
        </w:rPr>
        <w:t>ţ</w:t>
      </w:r>
      <w:r w:rsidRPr="008E3E00">
        <w:rPr>
          <w:rFonts w:cs="TimesNewRoman"/>
          <w:iCs/>
          <w:color w:val="000000"/>
          <w:lang w:val="ro-RO"/>
        </w:rPr>
        <w:t xml:space="preserve">iune </w:t>
      </w:r>
      <w:r w:rsidRPr="008E3E00">
        <w:rPr>
          <w:rFonts w:cs="TimesNewRoman"/>
          <w:iCs/>
          <w:color w:val="000000"/>
          <w:spacing w:val="2"/>
          <w:lang w:val="ro-RO"/>
        </w:rPr>
        <w:t>s</w:t>
      </w:r>
      <w:r w:rsidRPr="008E3E00">
        <w:rPr>
          <w:rFonts w:cs="TimesNewRoman"/>
          <w:iCs/>
          <w:color w:val="000000"/>
          <w:lang w:val="ro-RO"/>
        </w:rPr>
        <w:t>e</w:t>
      </w:r>
      <w:r w:rsidRPr="008E3E00">
        <w:rPr>
          <w:rFonts w:cs="TimesNewRoman"/>
          <w:iCs/>
          <w:color w:val="000000"/>
          <w:spacing w:val="-1"/>
          <w:lang w:val="ro-RO"/>
        </w:rPr>
        <w:t xml:space="preserve"> e</w:t>
      </w:r>
      <w:r w:rsidRPr="008E3E00">
        <w:rPr>
          <w:rFonts w:cs="TimesNewRoman"/>
          <w:iCs/>
          <w:color w:val="000000"/>
          <w:spacing w:val="2"/>
          <w:lang w:val="ro-RO"/>
        </w:rPr>
        <w:t>x</w:t>
      </w:r>
      <w:r w:rsidRPr="008E3E00">
        <w:rPr>
          <w:rFonts w:cs="TimesNewRoman"/>
          <w:iCs/>
          <w:color w:val="000000"/>
          <w:spacing w:val="-1"/>
          <w:lang w:val="ro-RO"/>
        </w:rPr>
        <w:t>ec</w:t>
      </w:r>
      <w:r w:rsidRPr="008E3E00">
        <w:rPr>
          <w:rFonts w:cs="TimesNewRoman"/>
          <w:iCs/>
          <w:color w:val="000000"/>
          <w:lang w:val="ro-RO"/>
        </w:rPr>
        <w:t>ută imediat după spuma</w:t>
      </w:r>
      <w:r w:rsidRPr="008E3E00">
        <w:rPr>
          <w:rFonts w:cs="TimesNewRoman"/>
          <w:iCs/>
          <w:color w:val="000000"/>
          <w:spacing w:val="-1"/>
          <w:lang w:val="ro-RO"/>
        </w:rPr>
        <w:t>re</w:t>
      </w:r>
      <w:r w:rsidRPr="008E3E00">
        <w:rPr>
          <w:rFonts w:cs="TimesNewRoman"/>
          <w:iCs/>
          <w:color w:val="000000"/>
          <w:lang w:val="ro-RO"/>
        </w:rPr>
        <w:t xml:space="preserve">. </w:t>
      </w:r>
      <w:r w:rsidRPr="008E3E00">
        <w:rPr>
          <w:rFonts w:ascii="TimesNewRoman" w:hAnsi="TimesNewRoman" w:cs="TimesNewRoman"/>
          <w:iCs/>
          <w:color w:val="000000"/>
          <w:spacing w:val="1"/>
          <w:lang w:val="ro-RO"/>
        </w:rPr>
        <w:t>U</w:t>
      </w:r>
      <w:r w:rsidRPr="008E3E00">
        <w:rPr>
          <w:rFonts w:cs="TimesNewRoman"/>
          <w:iCs/>
          <w:color w:val="000000"/>
          <w:spacing w:val="1"/>
          <w:lang w:val="ro-RO"/>
        </w:rPr>
        <w:t>l</w:t>
      </w:r>
      <w:r w:rsidRPr="008E3E00">
        <w:rPr>
          <w:rFonts w:cs="TimesNewRoman"/>
          <w:iCs/>
          <w:color w:val="000000"/>
          <w:lang w:val="ro-RO"/>
        </w:rPr>
        <w:t>te</w:t>
      </w:r>
      <w:r w:rsidRPr="008E3E00">
        <w:rPr>
          <w:rFonts w:cs="TimesNewRoman"/>
          <w:iCs/>
          <w:color w:val="000000"/>
          <w:spacing w:val="-1"/>
          <w:lang w:val="ro-RO"/>
        </w:rPr>
        <w:t>r</w:t>
      </w:r>
      <w:r w:rsidRPr="008E3E00">
        <w:rPr>
          <w:rFonts w:cs="TimesNewRoman"/>
          <w:iCs/>
          <w:color w:val="000000"/>
          <w:lang w:val="ro-RO"/>
        </w:rPr>
        <w:t>ior (după minim 24 ore) aceste blocuri se încadrează în c</w:t>
      </w:r>
      <w:r w:rsidRPr="008E3E00">
        <w:rPr>
          <w:rFonts w:cs="TimesNewRoman"/>
          <w:iCs/>
          <w:color w:val="000000"/>
          <w:spacing w:val="-1"/>
          <w:lang w:val="ro-RO"/>
        </w:rPr>
        <w:t>a</w:t>
      </w:r>
      <w:r w:rsidRPr="008E3E00">
        <w:rPr>
          <w:rFonts w:cs="TimesNewRoman"/>
          <w:iCs/>
          <w:color w:val="000000"/>
          <w:lang w:val="ro-RO"/>
        </w:rPr>
        <w:t>t</w:t>
      </w:r>
      <w:r w:rsidRPr="008E3E00">
        <w:rPr>
          <w:rFonts w:cs="TimesNewRoman"/>
          <w:iCs/>
          <w:color w:val="000000"/>
          <w:spacing w:val="2"/>
          <w:lang w:val="ro-RO"/>
        </w:rPr>
        <w:t>e</w:t>
      </w:r>
      <w:r w:rsidRPr="008E3E00">
        <w:rPr>
          <w:rFonts w:cs="TimesNewRoman"/>
          <w:iCs/>
          <w:color w:val="000000"/>
          <w:spacing w:val="-2"/>
          <w:lang w:val="ro-RO"/>
        </w:rPr>
        <w:t>g</w:t>
      </w:r>
      <w:r w:rsidRPr="008E3E00">
        <w:rPr>
          <w:rFonts w:cs="TimesNewRoman"/>
          <w:iCs/>
          <w:color w:val="000000"/>
          <w:lang w:val="ro-RO"/>
        </w:rPr>
        <w:t>oria</w:t>
      </w:r>
      <w:r w:rsidRPr="008E3E00">
        <w:rPr>
          <w:rFonts w:cs="TimesNewRoman"/>
          <w:iCs/>
          <w:color w:val="000000"/>
          <w:spacing w:val="-1"/>
          <w:lang w:val="ro-RO"/>
        </w:rPr>
        <w:t xml:space="preserve"> </w:t>
      </w:r>
      <w:r w:rsidRPr="008E3E00">
        <w:rPr>
          <w:rFonts w:cs="TimesNewRoman"/>
          <w:iCs/>
          <w:color w:val="000000"/>
          <w:spacing w:val="2"/>
          <w:lang w:val="ro-RO"/>
        </w:rPr>
        <w:t>d</w:t>
      </w:r>
      <w:r w:rsidRPr="008E3E00">
        <w:rPr>
          <w:rFonts w:cs="TimesNewRoman"/>
          <w:iCs/>
          <w:color w:val="000000"/>
          <w:lang w:val="ro-RO"/>
        </w:rPr>
        <w:t>e</w:t>
      </w:r>
      <w:r w:rsidRPr="008E3E00">
        <w:rPr>
          <w:rFonts w:cs="TimesNewRoman"/>
          <w:iCs/>
          <w:color w:val="000000"/>
          <w:spacing w:val="-1"/>
          <w:lang w:val="ro-RO"/>
        </w:rPr>
        <w:t xml:space="preserve"> </w:t>
      </w:r>
      <w:r w:rsidRPr="008E3E00">
        <w:rPr>
          <w:rFonts w:cs="TimesNewRoman"/>
          <w:iCs/>
          <w:color w:val="000000"/>
          <w:spacing w:val="1"/>
          <w:lang w:val="ro-RO"/>
        </w:rPr>
        <w:t>r</w:t>
      </w:r>
      <w:r w:rsidRPr="008E3E00">
        <w:rPr>
          <w:rFonts w:cs="TimesNewRoman"/>
          <w:iCs/>
          <w:color w:val="000000"/>
          <w:spacing w:val="-1"/>
          <w:lang w:val="ro-RO"/>
        </w:rPr>
        <w:t>e</w:t>
      </w:r>
      <w:r w:rsidRPr="008E3E00">
        <w:rPr>
          <w:rFonts w:cs="TimesNewRoman"/>
          <w:iCs/>
          <w:color w:val="000000"/>
          <w:lang w:val="ro-RO"/>
        </w:rPr>
        <w:t>st de bu</w:t>
      </w:r>
      <w:r w:rsidRPr="008E3E00">
        <w:rPr>
          <w:rFonts w:cs="TimesNewRoman"/>
          <w:iCs/>
          <w:color w:val="000000"/>
          <w:spacing w:val="-1"/>
          <w:lang w:val="ro-RO"/>
        </w:rPr>
        <w:t>re</w:t>
      </w:r>
      <w:r w:rsidRPr="008E3E00">
        <w:rPr>
          <w:rFonts w:cs="TimesNewRoman"/>
          <w:iCs/>
          <w:color w:val="000000"/>
          <w:spacing w:val="3"/>
          <w:lang w:val="ro-RO"/>
        </w:rPr>
        <w:t>t</w:t>
      </w:r>
      <w:r w:rsidRPr="008E3E00">
        <w:rPr>
          <w:rFonts w:cs="TimesNewRoman"/>
          <w:iCs/>
          <w:color w:val="000000"/>
          <w:lang w:val="ro-RO"/>
        </w:rPr>
        <w:t>e şi</w:t>
      </w:r>
      <w:r w:rsidRPr="008E3E00">
        <w:rPr>
          <w:rFonts w:cs="TimesNewRoman"/>
          <w:iCs/>
          <w:color w:val="000000"/>
          <w:spacing w:val="-1"/>
          <w:lang w:val="ro-RO"/>
        </w:rPr>
        <w:t xml:space="preserve"> </w:t>
      </w:r>
      <w:r w:rsidRPr="008E3E00">
        <w:rPr>
          <w:rFonts w:ascii="TimesNewRoman" w:hAnsi="TimesNewRoman" w:cs="TimesNewRoman"/>
          <w:iCs/>
          <w:color w:val="000000"/>
          <w:lang w:val="ro-RO"/>
        </w:rPr>
        <w:t>pot fi readuse în fabrică și utilizate conform cerințelor.</w:t>
      </w:r>
    </w:p>
    <w:p w:rsidR="008E3E00" w:rsidRPr="008E3E00" w:rsidRDefault="008E3E00" w:rsidP="008E3E00">
      <w:pPr>
        <w:widowControl w:val="0"/>
        <w:spacing w:before="29" w:line="360" w:lineRule="auto"/>
        <w:ind w:firstLine="737"/>
        <w:jc w:val="both"/>
        <w:rPr>
          <w:lang w:val="ro-RO"/>
        </w:rPr>
      </w:pPr>
      <w:r w:rsidRPr="008E3E00">
        <w:rPr>
          <w:rFonts w:cs="TimesNewRoman"/>
          <w:iCs/>
          <w:spacing w:val="1"/>
          <w:lang w:val="ro-RO"/>
        </w:rPr>
        <w:t>Platfo</w:t>
      </w:r>
      <w:r w:rsidRPr="008E3E00">
        <w:rPr>
          <w:rFonts w:cs="TimesNewRoman"/>
          <w:iCs/>
          <w:spacing w:val="-1"/>
          <w:lang w:val="ro-RO"/>
        </w:rPr>
        <w:t>r</w:t>
      </w:r>
      <w:r w:rsidRPr="008E3E00">
        <w:rPr>
          <w:rFonts w:cs="TimesNewRoman"/>
          <w:iCs/>
          <w:spacing w:val="1"/>
          <w:lang w:val="ro-RO"/>
        </w:rPr>
        <w:t>ma</w:t>
      </w:r>
      <w:r w:rsidRPr="008E3E00">
        <w:rPr>
          <w:rFonts w:cs="TimesNewRoman"/>
          <w:iCs/>
          <w:spacing w:val="2"/>
          <w:lang w:val="ro-RO"/>
        </w:rPr>
        <w:t xml:space="preserve"> </w:t>
      </w:r>
      <w:r w:rsidRPr="008E3E00">
        <w:rPr>
          <w:rFonts w:cs="TimesNewRoman"/>
          <w:iCs/>
          <w:spacing w:val="1"/>
          <w:lang w:val="ro-RO"/>
        </w:rPr>
        <w:t>de</w:t>
      </w:r>
      <w:r w:rsidRPr="008E3E00">
        <w:rPr>
          <w:rFonts w:cs="TimesNewRoman"/>
          <w:iCs/>
          <w:spacing w:val="2"/>
          <w:lang w:val="ro-RO"/>
        </w:rPr>
        <w:t xml:space="preserve"> </w:t>
      </w:r>
      <w:r w:rsidRPr="008E3E00">
        <w:rPr>
          <w:rFonts w:cs="TimesNewRoman"/>
          <w:iCs/>
          <w:spacing w:val="1"/>
          <w:lang w:val="ro-RO"/>
        </w:rPr>
        <w:t>d</w:t>
      </w:r>
      <w:r w:rsidRPr="008E3E00">
        <w:rPr>
          <w:rFonts w:cs="TimesNewRoman"/>
          <w:iCs/>
          <w:spacing w:val="-1"/>
          <w:lang w:val="ro-RO"/>
        </w:rPr>
        <w:t>e</w:t>
      </w:r>
      <w:r w:rsidRPr="008E3E00">
        <w:rPr>
          <w:rFonts w:cs="TimesNewRoman"/>
          <w:iCs/>
          <w:spacing w:val="1"/>
          <w:lang w:val="ro-RO"/>
        </w:rPr>
        <w:t>pozit</w:t>
      </w:r>
      <w:r w:rsidRPr="008E3E00">
        <w:rPr>
          <w:rFonts w:cs="TimesNewRoman"/>
          <w:iCs/>
          <w:spacing w:val="-1"/>
          <w:lang w:val="ro-RO"/>
        </w:rPr>
        <w:t>a</w:t>
      </w:r>
      <w:r w:rsidRPr="008E3E00">
        <w:rPr>
          <w:rFonts w:cs="TimesNewRoman"/>
          <w:iCs/>
          <w:spacing w:val="1"/>
          <w:lang w:val="ro-RO"/>
        </w:rPr>
        <w:t>re a</w:t>
      </w:r>
      <w:r w:rsidRPr="008E3E00">
        <w:rPr>
          <w:rFonts w:cs="TimesNewRoman"/>
          <w:iCs/>
          <w:spacing w:val="2"/>
          <w:lang w:val="ro-RO"/>
        </w:rPr>
        <w:t xml:space="preserve"> </w:t>
      </w:r>
      <w:r w:rsidRPr="008E3E00">
        <w:rPr>
          <w:rFonts w:cs="TimesNewRoman"/>
          <w:iCs/>
          <w:spacing w:val="-1"/>
          <w:lang w:val="ro-RO"/>
        </w:rPr>
        <w:t>ca</w:t>
      </w:r>
      <w:r w:rsidRPr="008E3E00">
        <w:rPr>
          <w:rFonts w:cs="TimesNewRoman"/>
          <w:iCs/>
          <w:spacing w:val="1"/>
          <w:lang w:val="ro-RO"/>
        </w:rPr>
        <w:t>p</w:t>
      </w:r>
      <w:r w:rsidRPr="008E3E00">
        <w:rPr>
          <w:rFonts w:cs="TimesNewRoman"/>
          <w:iCs/>
          <w:spacing w:val="-1"/>
          <w:lang w:val="ro-RO"/>
        </w:rPr>
        <w:t>e</w:t>
      </w:r>
      <w:r w:rsidRPr="008E3E00">
        <w:rPr>
          <w:rFonts w:cs="TimesNewRoman"/>
          <w:iCs/>
          <w:spacing w:val="1"/>
          <w:lang w:val="ro-RO"/>
        </w:rPr>
        <w:t>telor</w:t>
      </w:r>
      <w:r w:rsidRPr="008E3E00">
        <w:rPr>
          <w:rFonts w:cs="TimesNewRoman"/>
          <w:iCs/>
          <w:spacing w:val="2"/>
          <w:lang w:val="ro-RO"/>
        </w:rPr>
        <w:t xml:space="preserve"> </w:t>
      </w:r>
      <w:r w:rsidRPr="008E3E00">
        <w:rPr>
          <w:rFonts w:cs="TimesNewRoman"/>
          <w:iCs/>
          <w:spacing w:val="1"/>
          <w:lang w:val="ro-RO"/>
        </w:rPr>
        <w:t>şi</w:t>
      </w:r>
      <w:r w:rsidRPr="008E3E00">
        <w:rPr>
          <w:rFonts w:cs="TimesNewRoman"/>
          <w:iCs/>
          <w:spacing w:val="3"/>
          <w:lang w:val="ro-RO"/>
        </w:rPr>
        <w:t xml:space="preserve"> </w:t>
      </w:r>
      <w:r w:rsidRPr="008E3E00">
        <w:rPr>
          <w:rFonts w:cs="TimesNewRoman"/>
          <w:iCs/>
          <w:spacing w:val="-1"/>
          <w:lang w:val="ro-RO"/>
        </w:rPr>
        <w:t>c</w:t>
      </w:r>
      <w:r w:rsidRPr="008E3E00">
        <w:rPr>
          <w:rFonts w:cs="TimesNewRoman"/>
          <w:iCs/>
          <w:spacing w:val="1"/>
          <w:lang w:val="ro-RO"/>
        </w:rPr>
        <w:t>ozilo</w:t>
      </w:r>
      <w:r w:rsidRPr="008E3E00">
        <w:rPr>
          <w:rFonts w:cs="TimesNewRoman"/>
          <w:iCs/>
          <w:spacing w:val="3"/>
          <w:lang w:val="ro-RO"/>
        </w:rPr>
        <w:t>r</w:t>
      </w:r>
      <w:r w:rsidRPr="008E3E00">
        <w:rPr>
          <w:rFonts w:cs="TimesNewRoman"/>
          <w:iCs/>
          <w:spacing w:val="2"/>
          <w:lang w:val="ro-RO"/>
        </w:rPr>
        <w:t xml:space="preserve"> (</w:t>
      </w:r>
      <w:r w:rsidRPr="008E3E00">
        <w:rPr>
          <w:rFonts w:cs="TimesNewRoman"/>
          <w:i/>
          <w:iCs/>
          <w:spacing w:val="1"/>
          <w:lang w:val="ro-RO"/>
        </w:rPr>
        <w:t>Zona</w:t>
      </w:r>
      <w:r w:rsidRPr="008E3E00">
        <w:rPr>
          <w:rFonts w:cs="TimesNewRoman"/>
          <w:i/>
          <w:iCs/>
          <w:spacing w:val="3"/>
          <w:lang w:val="ro-RO"/>
        </w:rPr>
        <w:t xml:space="preserve"> </w:t>
      </w:r>
      <w:r w:rsidRPr="008E3E00">
        <w:rPr>
          <w:rFonts w:cs="TimesNewRoman"/>
          <w:i/>
          <w:iCs/>
          <w:spacing w:val="1"/>
          <w:lang w:val="ro-RO"/>
        </w:rPr>
        <w:t>de</w:t>
      </w:r>
      <w:r w:rsidRPr="008E3E00">
        <w:rPr>
          <w:rFonts w:cs="TimesNewRoman"/>
          <w:i/>
          <w:iCs/>
          <w:spacing w:val="2"/>
          <w:lang w:val="ro-RO"/>
        </w:rPr>
        <w:t xml:space="preserve"> </w:t>
      </w:r>
      <w:r w:rsidRPr="008E3E00">
        <w:rPr>
          <w:rFonts w:cs="TimesNewRoman"/>
          <w:i/>
          <w:iCs/>
          <w:spacing w:val="1"/>
          <w:lang w:val="ro-RO"/>
        </w:rPr>
        <w:t>si</w:t>
      </w:r>
      <w:r w:rsidRPr="008E3E00">
        <w:rPr>
          <w:rFonts w:cs="TimesNewRoman"/>
          <w:i/>
          <w:iCs/>
          <w:spacing w:val="-2"/>
          <w:lang w:val="ro-RO"/>
        </w:rPr>
        <w:t>g</w:t>
      </w:r>
      <w:r w:rsidRPr="008E3E00">
        <w:rPr>
          <w:rFonts w:cs="TimesNewRoman"/>
          <w:i/>
          <w:iCs/>
          <w:spacing w:val="1"/>
          <w:lang w:val="ro-RO"/>
        </w:rPr>
        <w:t>u</w:t>
      </w:r>
      <w:r w:rsidRPr="008E3E00">
        <w:rPr>
          <w:rFonts w:cs="TimesNewRoman"/>
          <w:i/>
          <w:iCs/>
          <w:spacing w:val="-1"/>
          <w:lang w:val="ro-RO"/>
        </w:rPr>
        <w:t>r</w:t>
      </w:r>
      <w:r w:rsidRPr="008E3E00">
        <w:rPr>
          <w:rFonts w:cs="TimesNewRoman"/>
          <w:i/>
          <w:iCs/>
          <w:spacing w:val="1"/>
          <w:lang w:val="ro-RO"/>
        </w:rPr>
        <w:t>anţă</w:t>
      </w:r>
      <w:r w:rsidRPr="008E3E00">
        <w:rPr>
          <w:rFonts w:cs="TimesNewRoman"/>
          <w:iCs/>
          <w:spacing w:val="1"/>
          <w:lang w:val="ro-RO"/>
        </w:rPr>
        <w:t>)</w:t>
      </w:r>
      <w:r w:rsidRPr="008E3E00">
        <w:rPr>
          <w:rFonts w:cs="TimesNewRoman"/>
          <w:b/>
          <w:bCs/>
          <w:iCs/>
          <w:spacing w:val="6"/>
          <w:lang w:val="ro-RO"/>
        </w:rPr>
        <w:t xml:space="preserve"> </w:t>
      </w:r>
      <w:r w:rsidRPr="008E3E00">
        <w:rPr>
          <w:rFonts w:cs="TimesNewRoman"/>
          <w:iCs/>
          <w:spacing w:val="-1"/>
          <w:lang w:val="ro-RO"/>
        </w:rPr>
        <w:t>e</w:t>
      </w:r>
      <w:r w:rsidRPr="008E3E00">
        <w:rPr>
          <w:rFonts w:cs="TimesNewRoman"/>
          <w:iCs/>
          <w:spacing w:val="1"/>
          <w:lang w:val="ro-RO"/>
        </w:rPr>
        <w:t>ste o</w:t>
      </w:r>
      <w:r w:rsidRPr="008E3E00">
        <w:rPr>
          <w:rFonts w:cs="TimesNewRoman"/>
          <w:iCs/>
          <w:spacing w:val="3"/>
          <w:lang w:val="ro-RO"/>
        </w:rPr>
        <w:t xml:space="preserve"> </w:t>
      </w:r>
      <w:r w:rsidRPr="008E3E00">
        <w:rPr>
          <w:rFonts w:cs="TimesNewRoman"/>
          <w:iCs/>
          <w:spacing w:val="1"/>
          <w:lang w:val="ro-RO"/>
        </w:rPr>
        <w:t>plat</w:t>
      </w:r>
      <w:r w:rsidRPr="008E3E00">
        <w:rPr>
          <w:rFonts w:cs="TimesNewRoman"/>
          <w:iCs/>
          <w:spacing w:val="-1"/>
          <w:lang w:val="ro-RO"/>
        </w:rPr>
        <w:t>f</w:t>
      </w:r>
      <w:r w:rsidRPr="008E3E00">
        <w:rPr>
          <w:rFonts w:cs="TimesNewRoman"/>
          <w:iCs/>
          <w:spacing w:val="1"/>
          <w:lang w:val="ro-RO"/>
        </w:rPr>
        <w:t>ormă b</w:t>
      </w:r>
      <w:r w:rsidRPr="008E3E00">
        <w:rPr>
          <w:rFonts w:cs="TimesNewRoman"/>
          <w:iCs/>
          <w:spacing w:val="-1"/>
          <w:lang w:val="ro-RO"/>
        </w:rPr>
        <w:t>e</w:t>
      </w:r>
      <w:r w:rsidRPr="008E3E00">
        <w:rPr>
          <w:rFonts w:cs="TimesNewRoman"/>
          <w:iCs/>
          <w:spacing w:val="1"/>
          <w:lang w:val="ro-RO"/>
        </w:rPr>
        <w:t>tonată</w:t>
      </w:r>
      <w:r w:rsidRPr="008E3E00">
        <w:rPr>
          <w:rFonts w:cs="TimesNewRoman"/>
          <w:iCs/>
          <w:spacing w:val="2"/>
          <w:lang w:val="ro-RO"/>
        </w:rPr>
        <w:t xml:space="preserve"> </w:t>
      </w:r>
      <w:r w:rsidRPr="008E3E00">
        <w:rPr>
          <w:rFonts w:cs="TimesNewRoman"/>
          <w:iCs/>
          <w:spacing w:val="-1"/>
          <w:lang w:val="ro-RO"/>
        </w:rPr>
        <w:t>c</w:t>
      </w:r>
      <w:r w:rsidRPr="008E3E00">
        <w:rPr>
          <w:rFonts w:cs="TimesNewRoman"/>
          <w:iCs/>
          <w:spacing w:val="1"/>
          <w:lang w:val="ro-RO"/>
        </w:rPr>
        <w:t>u dim</w:t>
      </w:r>
      <w:r w:rsidRPr="008E3E00">
        <w:rPr>
          <w:rFonts w:cs="TimesNewRoman"/>
          <w:iCs/>
          <w:spacing w:val="-1"/>
          <w:lang w:val="ro-RO"/>
        </w:rPr>
        <w:t>e</w:t>
      </w:r>
      <w:r w:rsidRPr="008E3E00">
        <w:rPr>
          <w:rFonts w:cs="TimesNewRoman"/>
          <w:iCs/>
          <w:spacing w:val="1"/>
          <w:lang w:val="ro-RO"/>
        </w:rPr>
        <w:t>nsiunile</w:t>
      </w:r>
      <w:r w:rsidRPr="008E3E00">
        <w:rPr>
          <w:rFonts w:cs="TimesNewRoman"/>
          <w:iCs/>
          <w:spacing w:val="-13"/>
          <w:lang w:val="ro-RO"/>
        </w:rPr>
        <w:t xml:space="preserve"> </w:t>
      </w:r>
      <w:r w:rsidRPr="008E3E00">
        <w:rPr>
          <w:rFonts w:cs="TimesNewRoman"/>
          <w:iCs/>
          <w:spacing w:val="1"/>
          <w:lang w:val="ro-RO"/>
        </w:rPr>
        <w:t>de</w:t>
      </w:r>
      <w:r w:rsidRPr="008E3E00">
        <w:rPr>
          <w:rFonts w:cs="TimesNewRoman"/>
          <w:iCs/>
          <w:spacing w:val="-13"/>
          <w:lang w:val="ro-RO"/>
        </w:rPr>
        <w:t xml:space="preserve"> 4.</w:t>
      </w:r>
      <w:r w:rsidRPr="008E3E00">
        <w:rPr>
          <w:rFonts w:cs="TimesNewRoman"/>
          <w:iCs/>
          <w:spacing w:val="1"/>
          <w:lang w:val="ro-RO"/>
        </w:rPr>
        <w:t>5 m</w:t>
      </w:r>
      <w:r w:rsidRPr="008E3E00">
        <w:rPr>
          <w:rFonts w:cs="TimesNewRoman"/>
          <w:iCs/>
          <w:spacing w:val="-12"/>
          <w:lang w:val="ro-RO"/>
        </w:rPr>
        <w:t xml:space="preserve"> </w:t>
      </w:r>
      <w:r w:rsidRPr="008E3E00">
        <w:rPr>
          <w:rFonts w:cs="TimesNewRoman"/>
          <w:iCs/>
          <w:spacing w:val="1"/>
          <w:lang w:val="ro-RO"/>
        </w:rPr>
        <w:t>x</w:t>
      </w:r>
      <w:r w:rsidRPr="008E3E00">
        <w:rPr>
          <w:rFonts w:cs="TimesNewRoman"/>
          <w:iCs/>
          <w:spacing w:val="-10"/>
          <w:lang w:val="ro-RO"/>
        </w:rPr>
        <w:t xml:space="preserve"> </w:t>
      </w:r>
      <w:r w:rsidRPr="008E3E00">
        <w:rPr>
          <w:rFonts w:cs="TimesNewRoman"/>
          <w:iCs/>
          <w:spacing w:val="1"/>
          <w:lang w:val="ro-RO"/>
        </w:rPr>
        <w:t>10</w:t>
      </w:r>
      <w:r w:rsidRPr="008E3E00">
        <w:rPr>
          <w:rFonts w:cs="TimesNewRoman"/>
          <w:iCs/>
          <w:spacing w:val="-12"/>
          <w:lang w:val="ro-RO"/>
        </w:rPr>
        <w:t xml:space="preserve"> </w:t>
      </w:r>
      <w:r w:rsidRPr="008E3E00">
        <w:rPr>
          <w:rFonts w:cs="TimesNewRoman"/>
          <w:iCs/>
          <w:spacing w:val="1"/>
          <w:lang w:val="ro-RO"/>
        </w:rPr>
        <w:t>m,</w:t>
      </w:r>
      <w:r w:rsidRPr="008E3E00">
        <w:rPr>
          <w:rFonts w:cs="TimesNewRoman"/>
          <w:iCs/>
          <w:spacing w:val="-14"/>
          <w:lang w:val="ro-RO"/>
        </w:rPr>
        <w:t xml:space="preserve"> </w:t>
      </w:r>
      <w:r w:rsidRPr="008E3E00">
        <w:rPr>
          <w:rFonts w:cs="TimesNewRoman"/>
          <w:iCs/>
          <w:spacing w:val="1"/>
          <w:lang w:val="ro-RO"/>
        </w:rPr>
        <w:t>situ</w:t>
      </w:r>
      <w:r w:rsidRPr="008E3E00">
        <w:rPr>
          <w:rFonts w:cs="TimesNewRoman"/>
          <w:iCs/>
          <w:spacing w:val="-1"/>
          <w:lang w:val="ro-RO"/>
        </w:rPr>
        <w:t>a</w:t>
      </w:r>
      <w:r w:rsidRPr="008E3E00">
        <w:rPr>
          <w:rFonts w:cs="TimesNewRoman"/>
          <w:iCs/>
          <w:spacing w:val="1"/>
          <w:lang w:val="ro-RO"/>
        </w:rPr>
        <w:t>tă</w:t>
      </w:r>
      <w:r w:rsidRPr="008E3E00">
        <w:rPr>
          <w:rFonts w:cs="TimesNewRoman"/>
          <w:iCs/>
          <w:spacing w:val="-12"/>
          <w:lang w:val="ro-RO"/>
        </w:rPr>
        <w:t xml:space="preserve"> </w:t>
      </w:r>
      <w:r w:rsidRPr="008E3E00">
        <w:rPr>
          <w:rFonts w:cs="TimesNewRoman"/>
          <w:iCs/>
          <w:spacing w:val="1"/>
          <w:lang w:val="ro-RO"/>
        </w:rPr>
        <w:t>în</w:t>
      </w:r>
      <w:r w:rsidRPr="008E3E00">
        <w:rPr>
          <w:rFonts w:cs="TimesNewRoman"/>
          <w:iCs/>
          <w:spacing w:val="-12"/>
          <w:lang w:val="ro-RO"/>
        </w:rPr>
        <w:t xml:space="preserve"> </w:t>
      </w:r>
      <w:r w:rsidRPr="008E3E00">
        <w:rPr>
          <w:rFonts w:cs="TimesNewRoman"/>
          <w:iCs/>
          <w:spacing w:val="-1"/>
          <w:lang w:val="ro-RO"/>
        </w:rPr>
        <w:t>e</w:t>
      </w:r>
      <w:r w:rsidRPr="008E3E00">
        <w:rPr>
          <w:rFonts w:cs="TimesNewRoman"/>
          <w:iCs/>
          <w:spacing w:val="2"/>
          <w:lang w:val="ro-RO"/>
        </w:rPr>
        <w:t>x</w:t>
      </w:r>
      <w:r w:rsidRPr="008E3E00">
        <w:rPr>
          <w:rFonts w:cs="TimesNewRoman"/>
          <w:iCs/>
          <w:spacing w:val="1"/>
          <w:lang w:val="ro-RO"/>
        </w:rPr>
        <w:t>tr</w:t>
      </w:r>
      <w:r w:rsidRPr="008E3E00">
        <w:rPr>
          <w:rFonts w:cs="TimesNewRoman"/>
          <w:iCs/>
          <w:spacing w:val="-1"/>
          <w:lang w:val="ro-RO"/>
        </w:rPr>
        <w:t>e</w:t>
      </w:r>
      <w:r w:rsidRPr="008E3E00">
        <w:rPr>
          <w:rFonts w:cs="TimesNewRoman"/>
          <w:iCs/>
          <w:spacing w:val="1"/>
          <w:lang w:val="ro-RO"/>
        </w:rPr>
        <w:t>mitat</w:t>
      </w:r>
      <w:r w:rsidRPr="008E3E00">
        <w:rPr>
          <w:rFonts w:cs="TimesNewRoman"/>
          <w:iCs/>
          <w:spacing w:val="-1"/>
          <w:lang w:val="ro-RO"/>
        </w:rPr>
        <w:t>e</w:t>
      </w:r>
      <w:r w:rsidRPr="008E3E00">
        <w:rPr>
          <w:rFonts w:cs="TimesNewRoman"/>
          <w:iCs/>
          <w:spacing w:val="1"/>
          <w:lang w:val="ro-RO"/>
        </w:rPr>
        <w:t>a</w:t>
      </w:r>
      <w:r w:rsidRPr="008E3E00">
        <w:rPr>
          <w:rFonts w:cs="TimesNewRoman"/>
          <w:iCs/>
          <w:spacing w:val="-13"/>
          <w:lang w:val="ro-RO"/>
        </w:rPr>
        <w:t xml:space="preserve"> nord - </w:t>
      </w:r>
      <w:r w:rsidRPr="008E3E00">
        <w:rPr>
          <w:rFonts w:cs="TimesNewRoman"/>
          <w:iCs/>
          <w:spacing w:val="1"/>
          <w:lang w:val="ro-RO"/>
        </w:rPr>
        <w:t>v</w:t>
      </w:r>
      <w:r w:rsidRPr="008E3E00">
        <w:rPr>
          <w:rFonts w:cs="TimesNewRoman"/>
          <w:iCs/>
          <w:spacing w:val="-1"/>
          <w:lang w:val="ro-RO"/>
        </w:rPr>
        <w:t>e</w:t>
      </w:r>
      <w:r w:rsidRPr="008E3E00">
        <w:rPr>
          <w:rFonts w:cs="TimesNewRoman"/>
          <w:iCs/>
          <w:spacing w:val="1"/>
          <w:lang w:val="ro-RO"/>
        </w:rPr>
        <w:t>sti</w:t>
      </w:r>
      <w:r w:rsidRPr="008E3E00">
        <w:rPr>
          <w:rFonts w:cs="TimesNewRoman"/>
          <w:iCs/>
          <w:spacing w:val="-1"/>
          <w:lang w:val="ro-RO"/>
        </w:rPr>
        <w:t>c</w:t>
      </w:r>
      <w:r w:rsidRPr="008E3E00">
        <w:rPr>
          <w:rFonts w:cs="TimesNewRoman"/>
          <w:iCs/>
          <w:spacing w:val="1"/>
          <w:lang w:val="ro-RO"/>
        </w:rPr>
        <w:t>ă</w:t>
      </w:r>
      <w:r w:rsidRPr="008E3E00">
        <w:rPr>
          <w:rFonts w:cs="TimesNewRoman"/>
          <w:iCs/>
          <w:spacing w:val="-11"/>
          <w:lang w:val="ro-RO"/>
        </w:rPr>
        <w:t xml:space="preserve"> </w:t>
      </w:r>
      <w:r w:rsidRPr="008E3E00">
        <w:rPr>
          <w:rFonts w:cs="TimesNewRoman"/>
          <w:iCs/>
          <w:spacing w:val="1"/>
          <w:lang w:val="ro-RO"/>
        </w:rPr>
        <w:t>a</w:t>
      </w:r>
      <w:r w:rsidRPr="008E3E00">
        <w:rPr>
          <w:rFonts w:cs="TimesNewRoman"/>
          <w:iCs/>
          <w:spacing w:val="-13"/>
          <w:lang w:val="ro-RO"/>
        </w:rPr>
        <w:t xml:space="preserve"> </w:t>
      </w:r>
      <w:r w:rsidRPr="008E3E00">
        <w:rPr>
          <w:rFonts w:cs="TimesNewRoman"/>
          <w:iCs/>
          <w:spacing w:val="1"/>
          <w:lang w:val="ro-RO"/>
        </w:rPr>
        <w:t>d</w:t>
      </w:r>
      <w:r w:rsidRPr="008E3E00">
        <w:rPr>
          <w:rFonts w:cs="TimesNewRoman"/>
          <w:iCs/>
          <w:spacing w:val="-1"/>
          <w:lang w:val="ro-RO"/>
        </w:rPr>
        <w:t>e</w:t>
      </w:r>
      <w:r w:rsidRPr="008E3E00">
        <w:rPr>
          <w:rFonts w:cs="TimesNewRoman"/>
          <w:iCs/>
          <w:spacing w:val="1"/>
          <w:lang w:val="ro-RO"/>
        </w:rPr>
        <w:t>pozitului</w:t>
      </w:r>
      <w:r w:rsidRPr="008E3E00">
        <w:rPr>
          <w:rFonts w:cs="TimesNewRoman"/>
          <w:iCs/>
          <w:spacing w:val="-11"/>
          <w:lang w:val="ro-RO"/>
        </w:rPr>
        <w:t xml:space="preserve"> </w:t>
      </w:r>
      <w:r w:rsidRPr="008E3E00">
        <w:rPr>
          <w:rFonts w:cs="TimesNewRoman"/>
          <w:iCs/>
          <w:spacing w:val="1"/>
          <w:lang w:val="ro-RO"/>
        </w:rPr>
        <w:t>de</w:t>
      </w:r>
      <w:r w:rsidRPr="008E3E00">
        <w:rPr>
          <w:rFonts w:cs="TimesNewRoman"/>
          <w:iCs/>
          <w:spacing w:val="-13"/>
          <w:lang w:val="ro-RO"/>
        </w:rPr>
        <w:t xml:space="preserve"> </w:t>
      </w:r>
      <w:r w:rsidRPr="008E3E00">
        <w:rPr>
          <w:rFonts w:cs="TimesNewRoman"/>
          <w:iCs/>
          <w:spacing w:val="1"/>
          <w:lang w:val="ro-RO"/>
        </w:rPr>
        <w:t>blocu</w:t>
      </w:r>
      <w:r w:rsidRPr="008E3E00">
        <w:rPr>
          <w:rFonts w:cs="TimesNewRoman"/>
          <w:iCs/>
          <w:spacing w:val="-1"/>
          <w:lang w:val="ro-RO"/>
        </w:rPr>
        <w:t>r</w:t>
      </w:r>
      <w:r w:rsidRPr="008E3E00">
        <w:rPr>
          <w:rFonts w:cs="TimesNewRoman"/>
          <w:iCs/>
          <w:spacing w:val="1"/>
          <w:lang w:val="ro-RO"/>
        </w:rPr>
        <w:t>i</w:t>
      </w:r>
      <w:r w:rsidRPr="008E3E00">
        <w:rPr>
          <w:rFonts w:cs="TimesNewRoman"/>
          <w:iCs/>
          <w:spacing w:val="-12"/>
          <w:lang w:val="ro-RO"/>
        </w:rPr>
        <w:t xml:space="preserve"> </w:t>
      </w:r>
      <w:r w:rsidRPr="008E3E00">
        <w:rPr>
          <w:rFonts w:cs="TimesNewRoman"/>
          <w:iCs/>
          <w:spacing w:val="1"/>
          <w:lang w:val="ro-RO"/>
        </w:rPr>
        <w:t>s</w:t>
      </w:r>
      <w:r w:rsidRPr="008E3E00">
        <w:rPr>
          <w:rFonts w:cs="TimesNewRoman"/>
          <w:iCs/>
          <w:spacing w:val="-1"/>
          <w:lang w:val="ro-RO"/>
        </w:rPr>
        <w:t>c</w:t>
      </w:r>
      <w:r w:rsidRPr="008E3E00">
        <w:rPr>
          <w:rFonts w:cs="TimesNewRoman"/>
          <w:iCs/>
          <w:spacing w:val="1"/>
          <w:lang w:val="ro-RO"/>
        </w:rPr>
        <w:t>urt</w:t>
      </w:r>
      <w:r w:rsidRPr="008E3E00">
        <w:rPr>
          <w:rFonts w:cs="TimesNewRoman"/>
          <w:iCs/>
          <w:spacing w:val="-1"/>
          <w:lang w:val="ro-RO"/>
        </w:rPr>
        <w:t>e</w:t>
      </w:r>
      <w:r w:rsidRPr="008E3E00">
        <w:rPr>
          <w:rFonts w:cs="TimesNewRoman"/>
          <w:iCs/>
          <w:spacing w:val="1"/>
          <w:lang w:val="ro-RO"/>
        </w:rPr>
        <w:t>, la Est de hala de spumare, cu acces imediat pe ușa secționala a halei de spumare (hala C) la</w:t>
      </w:r>
      <w:r w:rsidRPr="008E3E00">
        <w:rPr>
          <w:rFonts w:cs="TimesNewRoman"/>
          <w:iCs/>
          <w:spacing w:val="2"/>
          <w:lang w:val="ro-RO"/>
        </w:rPr>
        <w:t xml:space="preserve"> </w:t>
      </w:r>
      <w:r w:rsidRPr="008E3E00">
        <w:rPr>
          <w:rFonts w:cs="TimesNewRoman"/>
          <w:iCs/>
          <w:spacing w:val="-1"/>
          <w:lang w:val="ro-RO"/>
        </w:rPr>
        <w:t>circa</w:t>
      </w:r>
      <w:r w:rsidRPr="008E3E00">
        <w:rPr>
          <w:rFonts w:cs="TimesNewRoman"/>
          <w:iCs/>
          <w:spacing w:val="1"/>
          <w:lang w:val="ro-RO"/>
        </w:rPr>
        <w:t xml:space="preserve"> 6 m de</w:t>
      </w:r>
      <w:r w:rsidRPr="008E3E00">
        <w:rPr>
          <w:rFonts w:cs="TimesNewRoman"/>
          <w:iCs/>
          <w:spacing w:val="2"/>
          <w:lang w:val="ro-RO"/>
        </w:rPr>
        <w:t xml:space="preserve"> </w:t>
      </w:r>
      <w:r w:rsidRPr="008E3E00">
        <w:rPr>
          <w:rFonts w:cs="TimesNewRoman"/>
          <w:iCs/>
          <w:spacing w:val="-1"/>
          <w:lang w:val="ro-RO"/>
        </w:rPr>
        <w:t>c</w:t>
      </w:r>
      <w:r w:rsidRPr="008E3E00">
        <w:rPr>
          <w:rFonts w:cs="TimesNewRoman"/>
          <w:iCs/>
          <w:spacing w:val="1"/>
          <w:lang w:val="ro-RO"/>
        </w:rPr>
        <w:t>lădir</w:t>
      </w:r>
      <w:r w:rsidRPr="008E3E00">
        <w:rPr>
          <w:rFonts w:cs="TimesNewRoman"/>
          <w:iCs/>
          <w:spacing w:val="-2"/>
          <w:lang w:val="ro-RO"/>
        </w:rPr>
        <w:t>ea C, și 1 m de clădirea A</w:t>
      </w:r>
      <w:r w:rsidRPr="008E3E00">
        <w:rPr>
          <w:rFonts w:cs="TimesNewRoman"/>
          <w:iCs/>
          <w:spacing w:val="1"/>
          <w:lang w:val="ro-RO"/>
        </w:rPr>
        <w:t xml:space="preserve">. </w:t>
      </w:r>
      <w:r w:rsidRPr="008E3E00">
        <w:rPr>
          <w:rFonts w:cs="TimesNewRoman"/>
          <w:iCs/>
          <w:spacing w:val="3"/>
          <w:lang w:val="ro-RO"/>
        </w:rPr>
        <w:t>C</w:t>
      </w:r>
      <w:r w:rsidRPr="008E3E00">
        <w:rPr>
          <w:rFonts w:cs="TimesNewRoman"/>
          <w:iCs/>
          <w:spacing w:val="-1"/>
          <w:lang w:val="ro-RO"/>
        </w:rPr>
        <w:t>a</w:t>
      </w:r>
      <w:r w:rsidRPr="008E3E00">
        <w:rPr>
          <w:rFonts w:cs="TimesNewRoman"/>
          <w:iCs/>
          <w:spacing w:val="2"/>
          <w:lang w:val="ro-RO"/>
        </w:rPr>
        <w:t>n</w:t>
      </w:r>
      <w:r w:rsidRPr="008E3E00">
        <w:rPr>
          <w:rFonts w:cs="TimesNewRoman"/>
          <w:iCs/>
          <w:spacing w:val="1"/>
          <w:lang w:val="ro-RO"/>
        </w:rPr>
        <w:t>titat</w:t>
      </w:r>
      <w:r w:rsidRPr="008E3E00">
        <w:rPr>
          <w:rFonts w:cs="TimesNewRoman"/>
          <w:iCs/>
          <w:spacing w:val="-1"/>
          <w:lang w:val="ro-RO"/>
        </w:rPr>
        <w:t>e</w:t>
      </w:r>
      <w:r w:rsidRPr="008E3E00">
        <w:rPr>
          <w:rFonts w:cs="TimesNewRoman"/>
          <w:iCs/>
          <w:spacing w:val="1"/>
          <w:lang w:val="ro-RO"/>
        </w:rPr>
        <w:t>a</w:t>
      </w:r>
      <w:r w:rsidRPr="008E3E00">
        <w:rPr>
          <w:rFonts w:cs="TimesNewRoman"/>
          <w:iCs/>
          <w:spacing w:val="-1"/>
          <w:lang w:val="ro-RO"/>
        </w:rPr>
        <w:t xml:space="preserve"> </w:t>
      </w:r>
      <w:r w:rsidRPr="008E3E00">
        <w:rPr>
          <w:rFonts w:cs="TimesNewRoman"/>
          <w:iCs/>
          <w:spacing w:val="1"/>
          <w:lang w:val="ro-RO"/>
        </w:rPr>
        <w:t>ma</w:t>
      </w:r>
      <w:r w:rsidRPr="008E3E00">
        <w:rPr>
          <w:rFonts w:cs="TimesNewRoman"/>
          <w:iCs/>
          <w:spacing w:val="2"/>
          <w:lang w:val="ro-RO"/>
        </w:rPr>
        <w:t>x</w:t>
      </w:r>
      <w:r w:rsidRPr="008E3E00">
        <w:rPr>
          <w:rFonts w:cs="TimesNewRoman"/>
          <w:iCs/>
          <w:spacing w:val="1"/>
          <w:lang w:val="ro-RO"/>
        </w:rPr>
        <w:t>imă</w:t>
      </w:r>
      <w:r w:rsidRPr="008E3E00">
        <w:rPr>
          <w:rFonts w:cs="TimesNewRoman"/>
          <w:iCs/>
          <w:spacing w:val="-1"/>
          <w:lang w:val="ro-RO"/>
        </w:rPr>
        <w:t xml:space="preserve"> c</w:t>
      </w:r>
      <w:r w:rsidRPr="008E3E00">
        <w:rPr>
          <w:rFonts w:cs="TimesNewRoman"/>
          <w:iCs/>
          <w:spacing w:val="1"/>
          <w:lang w:val="ro-RO"/>
        </w:rPr>
        <w:t>e</w:t>
      </w:r>
      <w:r w:rsidRPr="008E3E00">
        <w:rPr>
          <w:rFonts w:cs="TimesNewRoman"/>
          <w:iCs/>
          <w:spacing w:val="-1"/>
          <w:lang w:val="ro-RO"/>
        </w:rPr>
        <w:t xml:space="preserve"> </w:t>
      </w:r>
      <w:r w:rsidRPr="008E3E00">
        <w:rPr>
          <w:rFonts w:cs="TimesNewRoman"/>
          <w:iCs/>
          <w:spacing w:val="1"/>
          <w:lang w:val="ro-RO"/>
        </w:rPr>
        <w:t>se</w:t>
      </w:r>
      <w:r w:rsidRPr="008E3E00">
        <w:rPr>
          <w:rFonts w:cs="TimesNewRoman"/>
          <w:iCs/>
          <w:spacing w:val="-1"/>
          <w:lang w:val="ro-RO"/>
        </w:rPr>
        <w:t xml:space="preserve"> </w:t>
      </w:r>
      <w:r w:rsidRPr="008E3E00">
        <w:rPr>
          <w:rFonts w:cs="TimesNewRoman"/>
          <w:iCs/>
          <w:spacing w:val="1"/>
          <w:lang w:val="ro-RO"/>
        </w:rPr>
        <w:t>po</w:t>
      </w:r>
      <w:r w:rsidRPr="008E3E00">
        <w:rPr>
          <w:rFonts w:cs="TimesNewRoman"/>
          <w:iCs/>
          <w:spacing w:val="-1"/>
          <w:lang w:val="ro-RO"/>
        </w:rPr>
        <w:t>a</w:t>
      </w:r>
      <w:r w:rsidRPr="008E3E00">
        <w:rPr>
          <w:rFonts w:cs="TimesNewRoman"/>
          <w:iCs/>
          <w:spacing w:val="3"/>
          <w:lang w:val="ro-RO"/>
        </w:rPr>
        <w:t>t</w:t>
      </w:r>
      <w:r w:rsidRPr="008E3E00">
        <w:rPr>
          <w:rFonts w:cs="TimesNewRoman"/>
          <w:iCs/>
          <w:spacing w:val="1"/>
          <w:lang w:val="ro-RO"/>
        </w:rPr>
        <w:t>e</w:t>
      </w:r>
      <w:r w:rsidRPr="008E3E00">
        <w:rPr>
          <w:rFonts w:cs="TimesNewRoman"/>
          <w:iCs/>
          <w:spacing w:val="-1"/>
          <w:lang w:val="ro-RO"/>
        </w:rPr>
        <w:t xml:space="preserve"> </w:t>
      </w:r>
      <w:r w:rsidRPr="008E3E00">
        <w:rPr>
          <w:rFonts w:cs="TimesNewRoman"/>
          <w:iCs/>
          <w:spacing w:val="1"/>
          <w:lang w:val="ro-RO"/>
        </w:rPr>
        <w:t>d</w:t>
      </w:r>
      <w:r w:rsidRPr="008E3E00">
        <w:rPr>
          <w:rFonts w:cs="TimesNewRoman"/>
          <w:iCs/>
          <w:spacing w:val="-1"/>
          <w:lang w:val="ro-RO"/>
        </w:rPr>
        <w:t>e</w:t>
      </w:r>
      <w:r w:rsidRPr="008E3E00">
        <w:rPr>
          <w:rFonts w:cs="TimesNewRoman"/>
          <w:iCs/>
          <w:spacing w:val="1"/>
          <w:lang w:val="ro-RO"/>
        </w:rPr>
        <w:t>pozita</w:t>
      </w:r>
      <w:r w:rsidRPr="008E3E00">
        <w:rPr>
          <w:rFonts w:cs="TimesNewRoman"/>
          <w:iCs/>
          <w:spacing w:val="-1"/>
          <w:lang w:val="ro-RO"/>
        </w:rPr>
        <w:t xml:space="preserve"> e</w:t>
      </w:r>
      <w:r w:rsidRPr="008E3E00">
        <w:rPr>
          <w:rFonts w:cs="TimesNewRoman"/>
          <w:iCs/>
          <w:spacing w:val="1"/>
          <w:lang w:val="ro-RO"/>
        </w:rPr>
        <w:t>ste de</w:t>
      </w:r>
      <w:r w:rsidRPr="008E3E00">
        <w:rPr>
          <w:rFonts w:cs="TimesNewRoman"/>
          <w:iCs/>
          <w:spacing w:val="-1"/>
          <w:lang w:val="ro-RO"/>
        </w:rPr>
        <w:t xml:space="preserve"> </w:t>
      </w:r>
      <w:r w:rsidRPr="008E3E00">
        <w:rPr>
          <w:rFonts w:cs="TimesNewRoman"/>
          <w:iCs/>
          <w:spacing w:val="1"/>
          <w:lang w:val="ro-RO"/>
        </w:rPr>
        <w:t xml:space="preserve">1.5 tone. </w:t>
      </w:r>
      <w:r w:rsidRPr="008E3E00">
        <w:rPr>
          <w:spacing w:val="1"/>
          <w:lang w:val="ro-RO"/>
        </w:rPr>
        <w:t>P</w:t>
      </w:r>
      <w:r w:rsidRPr="008E3E00">
        <w:rPr>
          <w:lang w:val="ro-RO"/>
        </w:rPr>
        <w:t>e</w:t>
      </w:r>
      <w:r w:rsidRPr="008E3E00">
        <w:rPr>
          <w:spacing w:val="40"/>
          <w:lang w:val="ro-RO"/>
        </w:rPr>
        <w:t xml:space="preserve"> </w:t>
      </w:r>
      <w:r w:rsidRPr="008E3E00">
        <w:rPr>
          <w:lang w:val="ro-RO"/>
        </w:rPr>
        <w:t>supr</w:t>
      </w:r>
      <w:r w:rsidRPr="008E3E00">
        <w:rPr>
          <w:spacing w:val="-1"/>
          <w:lang w:val="ro-RO"/>
        </w:rPr>
        <w:t>a</w:t>
      </w:r>
      <w:r w:rsidRPr="008E3E00">
        <w:rPr>
          <w:spacing w:val="1"/>
          <w:lang w:val="ro-RO"/>
        </w:rPr>
        <w:t>f</w:t>
      </w:r>
      <w:r w:rsidRPr="008E3E00">
        <w:rPr>
          <w:spacing w:val="-1"/>
          <w:lang w:val="ro-RO"/>
        </w:rPr>
        <w:t>a</w:t>
      </w:r>
      <w:r w:rsidRPr="008E3E00">
        <w:rPr>
          <w:lang w:val="ro-RO"/>
        </w:rPr>
        <w:t>ţa</w:t>
      </w:r>
      <w:r w:rsidRPr="008E3E00">
        <w:rPr>
          <w:spacing w:val="40"/>
          <w:lang w:val="ro-RO"/>
        </w:rPr>
        <w:t xml:space="preserve"> </w:t>
      </w:r>
      <w:r w:rsidRPr="008E3E00">
        <w:rPr>
          <w:spacing w:val="1"/>
          <w:lang w:val="ro-RO"/>
        </w:rPr>
        <w:t>z</w:t>
      </w:r>
      <w:r w:rsidRPr="008E3E00">
        <w:rPr>
          <w:lang w:val="ro-RO"/>
        </w:rPr>
        <w:t>on</w:t>
      </w:r>
      <w:r w:rsidRPr="008E3E00">
        <w:rPr>
          <w:spacing w:val="-1"/>
          <w:lang w:val="ro-RO"/>
        </w:rPr>
        <w:t>e</w:t>
      </w:r>
      <w:r w:rsidRPr="008E3E00">
        <w:rPr>
          <w:lang w:val="ro-RO"/>
        </w:rPr>
        <w:t>i</w:t>
      </w:r>
      <w:r w:rsidRPr="008E3E00">
        <w:rPr>
          <w:spacing w:val="41"/>
          <w:lang w:val="ro-RO"/>
        </w:rPr>
        <w:t xml:space="preserve"> </w:t>
      </w:r>
      <w:r w:rsidRPr="008E3E00">
        <w:rPr>
          <w:lang w:val="ro-RO"/>
        </w:rPr>
        <w:t>de</w:t>
      </w:r>
      <w:r w:rsidRPr="008E3E00">
        <w:rPr>
          <w:spacing w:val="42"/>
          <w:lang w:val="ro-RO"/>
        </w:rPr>
        <w:t xml:space="preserve"> </w:t>
      </w:r>
      <w:r w:rsidRPr="008E3E00">
        <w:rPr>
          <w:lang w:val="ro-RO"/>
        </w:rPr>
        <w:t>si</w:t>
      </w:r>
      <w:r w:rsidRPr="008E3E00">
        <w:rPr>
          <w:spacing w:val="-2"/>
          <w:lang w:val="ro-RO"/>
        </w:rPr>
        <w:t>g</w:t>
      </w:r>
      <w:r w:rsidRPr="008E3E00">
        <w:rPr>
          <w:lang w:val="ro-RO"/>
        </w:rPr>
        <w:t>u</w:t>
      </w:r>
      <w:r w:rsidRPr="008E3E00">
        <w:rPr>
          <w:spacing w:val="1"/>
          <w:lang w:val="ro-RO"/>
        </w:rPr>
        <w:t>r</w:t>
      </w:r>
      <w:r w:rsidRPr="008E3E00">
        <w:rPr>
          <w:spacing w:val="-1"/>
          <w:lang w:val="ro-RO"/>
        </w:rPr>
        <w:t>a</w:t>
      </w:r>
      <w:r w:rsidRPr="008E3E00">
        <w:rPr>
          <w:lang w:val="ro-RO"/>
        </w:rPr>
        <w:t>nţă se</w:t>
      </w:r>
      <w:r w:rsidRPr="008E3E00">
        <w:rPr>
          <w:spacing w:val="42"/>
          <w:lang w:val="ro-RO"/>
        </w:rPr>
        <w:t xml:space="preserve"> </w:t>
      </w:r>
      <w:r w:rsidRPr="008E3E00">
        <w:rPr>
          <w:lang w:val="ro-RO"/>
        </w:rPr>
        <w:t>pot</w:t>
      </w:r>
      <w:r w:rsidRPr="008E3E00">
        <w:rPr>
          <w:spacing w:val="41"/>
          <w:lang w:val="ro-RO"/>
        </w:rPr>
        <w:t xml:space="preserve"> </w:t>
      </w:r>
      <w:r w:rsidRPr="008E3E00">
        <w:rPr>
          <w:lang w:val="ro-RO"/>
        </w:rPr>
        <w:t>d</w:t>
      </w:r>
      <w:r w:rsidRPr="008E3E00">
        <w:rPr>
          <w:spacing w:val="-1"/>
          <w:lang w:val="ro-RO"/>
        </w:rPr>
        <w:t>e</w:t>
      </w:r>
      <w:r w:rsidRPr="008E3E00">
        <w:rPr>
          <w:lang w:val="ro-RO"/>
        </w:rPr>
        <w:t>po</w:t>
      </w:r>
      <w:r w:rsidRPr="008E3E00">
        <w:rPr>
          <w:spacing w:val="1"/>
          <w:lang w:val="ro-RO"/>
        </w:rPr>
        <w:t>z</w:t>
      </w:r>
      <w:r w:rsidRPr="008E3E00">
        <w:rPr>
          <w:lang w:val="ro-RO"/>
        </w:rPr>
        <w:t>i</w:t>
      </w:r>
      <w:r w:rsidRPr="008E3E00">
        <w:rPr>
          <w:spacing w:val="1"/>
          <w:lang w:val="ro-RO"/>
        </w:rPr>
        <w:t>t</w:t>
      </w:r>
      <w:r w:rsidRPr="008E3E00">
        <w:rPr>
          <w:lang w:val="ro-RO"/>
        </w:rPr>
        <w:t>a</w:t>
      </w:r>
      <w:r w:rsidRPr="008E3E00">
        <w:rPr>
          <w:spacing w:val="42"/>
          <w:lang w:val="ro-RO"/>
        </w:rPr>
        <w:t xml:space="preserve"> </w:t>
      </w:r>
      <w:r w:rsidRPr="008E3E00">
        <w:rPr>
          <w:lang w:val="ro-RO"/>
        </w:rPr>
        <w:t>ma</w:t>
      </w:r>
      <w:r w:rsidRPr="008E3E00">
        <w:rPr>
          <w:spacing w:val="2"/>
          <w:lang w:val="ro-RO"/>
        </w:rPr>
        <w:t>x</w:t>
      </w:r>
      <w:r w:rsidRPr="008E3E00">
        <w:rPr>
          <w:lang w:val="ro-RO"/>
        </w:rPr>
        <w:t>i</w:t>
      </w:r>
      <w:r w:rsidRPr="008E3E00">
        <w:rPr>
          <w:spacing w:val="1"/>
          <w:lang w:val="ro-RO"/>
        </w:rPr>
        <w:t>m</w:t>
      </w:r>
      <w:r w:rsidRPr="008E3E00">
        <w:rPr>
          <w:lang w:val="ro-RO"/>
        </w:rPr>
        <w:t>um</w:t>
      </w:r>
      <w:r w:rsidRPr="008E3E00">
        <w:rPr>
          <w:spacing w:val="41"/>
          <w:lang w:val="ro-RO"/>
        </w:rPr>
        <w:t xml:space="preserve"> </w:t>
      </w:r>
      <w:r w:rsidRPr="008E3E00">
        <w:rPr>
          <w:lang w:val="ro-RO"/>
        </w:rPr>
        <w:t>8</w:t>
      </w:r>
      <w:r w:rsidRPr="008E3E00">
        <w:rPr>
          <w:spacing w:val="41"/>
          <w:lang w:val="ro-RO"/>
        </w:rPr>
        <w:t xml:space="preserve"> </w:t>
      </w:r>
      <w:r w:rsidRPr="008E3E00">
        <w:rPr>
          <w:lang w:val="ro-RO"/>
        </w:rPr>
        <w:t>blocu</w:t>
      </w:r>
      <w:r w:rsidRPr="008E3E00">
        <w:rPr>
          <w:spacing w:val="-1"/>
          <w:lang w:val="ro-RO"/>
        </w:rPr>
        <w:t>r</w:t>
      </w:r>
      <w:r w:rsidRPr="008E3E00">
        <w:rPr>
          <w:lang w:val="ro-RO"/>
        </w:rPr>
        <w:t>i</w:t>
      </w:r>
      <w:r w:rsidRPr="008E3E00">
        <w:rPr>
          <w:spacing w:val="41"/>
          <w:lang w:val="ro-RO"/>
        </w:rPr>
        <w:t xml:space="preserve"> </w:t>
      </w:r>
      <w:r w:rsidRPr="008E3E00">
        <w:rPr>
          <w:lang w:val="ro-RO"/>
        </w:rPr>
        <w:t>(</w:t>
      </w:r>
      <w:r w:rsidRPr="008E3E00">
        <w:rPr>
          <w:spacing w:val="-2"/>
          <w:lang w:val="ro-RO"/>
        </w:rPr>
        <w:t>BC, BF, BI</w:t>
      </w:r>
      <w:r w:rsidRPr="008E3E00">
        <w:rPr>
          <w:lang w:val="ro-RO"/>
        </w:rPr>
        <w:t>)</w:t>
      </w:r>
      <w:r w:rsidRPr="008E3E00">
        <w:rPr>
          <w:spacing w:val="42"/>
          <w:lang w:val="ro-RO"/>
        </w:rPr>
        <w:t xml:space="preserve"> </w:t>
      </w:r>
      <w:r w:rsidRPr="008E3E00">
        <w:rPr>
          <w:lang w:val="ro-RO"/>
        </w:rPr>
        <w:t>f</w:t>
      </w:r>
      <w:r w:rsidRPr="008E3E00">
        <w:rPr>
          <w:spacing w:val="-2"/>
          <w:lang w:val="ro-RO"/>
        </w:rPr>
        <w:t>ă</w:t>
      </w:r>
      <w:r w:rsidRPr="008E3E00">
        <w:rPr>
          <w:spacing w:val="1"/>
          <w:lang w:val="ro-RO"/>
        </w:rPr>
        <w:t>r</w:t>
      </w:r>
      <w:r w:rsidRPr="008E3E00">
        <w:rPr>
          <w:lang w:val="ro-RO"/>
        </w:rPr>
        <w:t>ă</w:t>
      </w:r>
      <w:r w:rsidRPr="008E3E00">
        <w:rPr>
          <w:spacing w:val="42"/>
          <w:lang w:val="ro-RO"/>
        </w:rPr>
        <w:t xml:space="preserve"> </w:t>
      </w:r>
      <w:r w:rsidRPr="008E3E00">
        <w:rPr>
          <w:lang w:val="ro-RO"/>
        </w:rPr>
        <w:t>a</w:t>
      </w:r>
      <w:r w:rsidRPr="008E3E00">
        <w:rPr>
          <w:spacing w:val="40"/>
          <w:lang w:val="ro-RO"/>
        </w:rPr>
        <w:t xml:space="preserve"> </w:t>
      </w:r>
      <w:r w:rsidRPr="008E3E00">
        <w:rPr>
          <w:lang w:val="ro-RO"/>
        </w:rPr>
        <w:t>fi st</w:t>
      </w:r>
      <w:r w:rsidRPr="008E3E00">
        <w:rPr>
          <w:spacing w:val="1"/>
          <w:lang w:val="ro-RO"/>
        </w:rPr>
        <w:t>i</w:t>
      </w:r>
      <w:r w:rsidRPr="008E3E00">
        <w:rPr>
          <w:lang w:val="ro-RO"/>
        </w:rPr>
        <w:t>vui</w:t>
      </w:r>
      <w:r w:rsidRPr="008E3E00">
        <w:rPr>
          <w:spacing w:val="1"/>
          <w:lang w:val="ro-RO"/>
        </w:rPr>
        <w:t>t</w:t>
      </w:r>
      <w:r w:rsidRPr="008E3E00">
        <w:rPr>
          <w:spacing w:val="-1"/>
          <w:lang w:val="ro-RO"/>
        </w:rPr>
        <w:t>e</w:t>
      </w:r>
      <w:r w:rsidRPr="008E3E00">
        <w:rPr>
          <w:lang w:val="ro-RO"/>
        </w:rPr>
        <w:t>.</w:t>
      </w:r>
      <w:r w:rsidRPr="008E3E00">
        <w:rPr>
          <w:spacing w:val="3"/>
          <w:lang w:val="ro-RO"/>
        </w:rPr>
        <w:t xml:space="preserve">  </w:t>
      </w:r>
      <w:r w:rsidRPr="008E3E00">
        <w:rPr>
          <w:spacing w:val="-6"/>
          <w:lang w:val="ro-RO"/>
        </w:rPr>
        <w:t>Î</w:t>
      </w:r>
      <w:r w:rsidRPr="008E3E00">
        <w:rPr>
          <w:lang w:val="ro-RO"/>
        </w:rPr>
        <w:t xml:space="preserve">n </w:t>
      </w:r>
      <w:r w:rsidRPr="008E3E00">
        <w:rPr>
          <w:spacing w:val="-1"/>
          <w:lang w:val="ro-RO"/>
        </w:rPr>
        <w:t>c</w:t>
      </w:r>
      <w:r w:rsidRPr="008E3E00">
        <w:rPr>
          <w:lang w:val="ro-RO"/>
        </w:rPr>
        <w:t>ondi</w:t>
      </w:r>
      <w:r w:rsidRPr="008E3E00">
        <w:rPr>
          <w:spacing w:val="1"/>
          <w:lang w:val="ro-RO"/>
        </w:rPr>
        <w:t>ţ</w:t>
      </w:r>
      <w:r w:rsidRPr="008E3E00">
        <w:rPr>
          <w:lang w:val="ro-RO"/>
        </w:rPr>
        <w:t>ii</w:t>
      </w:r>
      <w:r w:rsidRPr="008E3E00">
        <w:rPr>
          <w:spacing w:val="1"/>
          <w:lang w:val="ro-RO"/>
        </w:rPr>
        <w:t xml:space="preserve"> </w:t>
      </w:r>
      <w:r w:rsidRPr="008E3E00">
        <w:rPr>
          <w:lang w:val="ro-RO"/>
        </w:rPr>
        <w:t>de</w:t>
      </w:r>
      <w:r w:rsidRPr="008E3E00">
        <w:rPr>
          <w:spacing w:val="-1"/>
          <w:lang w:val="ro-RO"/>
        </w:rPr>
        <w:t xml:space="preserve"> </w:t>
      </w:r>
      <w:r w:rsidRPr="008E3E00">
        <w:rPr>
          <w:lang w:val="ro-RO"/>
        </w:rPr>
        <w:t>v</w:t>
      </w:r>
      <w:r w:rsidRPr="008E3E00">
        <w:rPr>
          <w:spacing w:val="1"/>
          <w:lang w:val="ro-RO"/>
        </w:rPr>
        <w:t>â</w:t>
      </w:r>
      <w:r w:rsidRPr="008E3E00">
        <w:rPr>
          <w:lang w:val="ro-RO"/>
        </w:rPr>
        <w:t xml:space="preserve">nt, </w:t>
      </w:r>
      <w:r w:rsidRPr="008E3E00">
        <w:rPr>
          <w:spacing w:val="2"/>
          <w:lang w:val="ro-RO"/>
        </w:rPr>
        <w:t>z</w:t>
      </w:r>
      <w:r w:rsidRPr="008E3E00">
        <w:rPr>
          <w:lang w:val="ro-RO"/>
        </w:rPr>
        <w:t>ona</w:t>
      </w:r>
      <w:r w:rsidRPr="008E3E00">
        <w:rPr>
          <w:spacing w:val="-1"/>
          <w:lang w:val="ro-RO"/>
        </w:rPr>
        <w:t xml:space="preserve"> </w:t>
      </w:r>
      <w:r w:rsidRPr="008E3E00">
        <w:rPr>
          <w:lang w:val="ro-RO"/>
        </w:rPr>
        <w:t>se</w:t>
      </w:r>
      <w:r w:rsidRPr="008E3E00">
        <w:rPr>
          <w:spacing w:val="-1"/>
          <w:lang w:val="ro-RO"/>
        </w:rPr>
        <w:t xml:space="preserve"> </w:t>
      </w:r>
      <w:r w:rsidRPr="008E3E00">
        <w:rPr>
          <w:lang w:val="ro-RO"/>
        </w:rPr>
        <w:t>ţ</w:t>
      </w:r>
      <w:r w:rsidRPr="008E3E00">
        <w:rPr>
          <w:spacing w:val="1"/>
          <w:lang w:val="ro-RO"/>
        </w:rPr>
        <w:t>i</w:t>
      </w:r>
      <w:r w:rsidRPr="008E3E00">
        <w:rPr>
          <w:lang w:val="ro-RO"/>
        </w:rPr>
        <w:t>ne</w:t>
      </w:r>
      <w:r w:rsidRPr="008E3E00">
        <w:rPr>
          <w:spacing w:val="-1"/>
          <w:lang w:val="ro-RO"/>
        </w:rPr>
        <w:t xml:space="preserve"> </w:t>
      </w:r>
      <w:r w:rsidRPr="008E3E00">
        <w:rPr>
          <w:lang w:val="ro-RO"/>
        </w:rPr>
        <w:t>sub obse</w:t>
      </w:r>
      <w:r w:rsidRPr="008E3E00">
        <w:rPr>
          <w:spacing w:val="-1"/>
          <w:lang w:val="ro-RO"/>
        </w:rPr>
        <w:t>r</w:t>
      </w:r>
      <w:r w:rsidRPr="008E3E00">
        <w:rPr>
          <w:lang w:val="ro-RO"/>
        </w:rPr>
        <w:t>v</w:t>
      </w:r>
      <w:r w:rsidRPr="008E3E00">
        <w:rPr>
          <w:spacing w:val="-1"/>
          <w:lang w:val="ro-RO"/>
        </w:rPr>
        <w:t>a</w:t>
      </w:r>
      <w:r w:rsidRPr="008E3E00">
        <w:rPr>
          <w:lang w:val="ro-RO"/>
        </w:rPr>
        <w:t>ţ</w:t>
      </w:r>
      <w:r w:rsidRPr="008E3E00">
        <w:rPr>
          <w:spacing w:val="1"/>
          <w:lang w:val="ro-RO"/>
        </w:rPr>
        <w:t>i</w:t>
      </w:r>
      <w:r w:rsidRPr="008E3E00">
        <w:rPr>
          <w:lang w:val="ro-RO"/>
        </w:rPr>
        <w:t>e</w:t>
      </w:r>
      <w:r w:rsidRPr="008E3E00">
        <w:rPr>
          <w:spacing w:val="-1"/>
          <w:lang w:val="ro-RO"/>
        </w:rPr>
        <w:t xml:space="preserve"> </w:t>
      </w:r>
      <w:r w:rsidRPr="008E3E00">
        <w:rPr>
          <w:lang w:val="ro-RO"/>
        </w:rPr>
        <w:t>m</w:t>
      </w:r>
      <w:r w:rsidRPr="008E3E00">
        <w:rPr>
          <w:spacing w:val="1"/>
          <w:lang w:val="ro-RO"/>
        </w:rPr>
        <w:t>i</w:t>
      </w:r>
      <w:r w:rsidRPr="008E3E00">
        <w:rPr>
          <w:lang w:val="ro-RO"/>
        </w:rPr>
        <w:t>ni</w:t>
      </w:r>
      <w:r w:rsidRPr="008E3E00">
        <w:rPr>
          <w:spacing w:val="1"/>
          <w:lang w:val="ro-RO"/>
        </w:rPr>
        <w:t>m</w:t>
      </w:r>
      <w:r w:rsidRPr="008E3E00">
        <w:rPr>
          <w:lang w:val="ro-RO"/>
        </w:rPr>
        <w:t>um 15 or</w:t>
      </w:r>
      <w:r w:rsidRPr="008E3E00">
        <w:rPr>
          <w:spacing w:val="-1"/>
          <w:lang w:val="ro-RO"/>
        </w:rPr>
        <w:t>e</w:t>
      </w:r>
      <w:r w:rsidRPr="008E3E00">
        <w:rPr>
          <w:lang w:val="ro-RO"/>
        </w:rPr>
        <w:t xml:space="preserve">. </w:t>
      </w:r>
      <w:r w:rsidRPr="008E3E00">
        <w:rPr>
          <w:spacing w:val="-3"/>
          <w:lang w:val="ro-RO"/>
        </w:rPr>
        <w:t>Î</w:t>
      </w:r>
      <w:r w:rsidRPr="008E3E00">
        <w:rPr>
          <w:lang w:val="ro-RO"/>
        </w:rPr>
        <w:t>n</w:t>
      </w:r>
      <w:r w:rsidRPr="008E3E00">
        <w:rPr>
          <w:spacing w:val="-10"/>
          <w:lang w:val="ro-RO"/>
        </w:rPr>
        <w:t xml:space="preserve"> </w:t>
      </w:r>
      <w:r w:rsidRPr="008E3E00">
        <w:rPr>
          <w:spacing w:val="1"/>
          <w:lang w:val="ro-RO"/>
        </w:rPr>
        <w:t>c</w:t>
      </w:r>
      <w:r w:rsidRPr="008E3E00">
        <w:rPr>
          <w:spacing w:val="-1"/>
          <w:lang w:val="ro-RO"/>
        </w:rPr>
        <w:t>a</w:t>
      </w:r>
      <w:r w:rsidRPr="008E3E00">
        <w:rPr>
          <w:lang w:val="ro-RO"/>
        </w:rPr>
        <w:t>z</w:t>
      </w:r>
      <w:r w:rsidRPr="008E3E00">
        <w:rPr>
          <w:spacing w:val="-8"/>
          <w:lang w:val="ro-RO"/>
        </w:rPr>
        <w:t xml:space="preserve"> </w:t>
      </w:r>
      <w:r w:rsidRPr="008E3E00">
        <w:rPr>
          <w:lang w:val="ro-RO"/>
        </w:rPr>
        <w:t>de</w:t>
      </w:r>
      <w:r w:rsidRPr="008E3E00">
        <w:rPr>
          <w:spacing w:val="-11"/>
          <w:lang w:val="ro-RO"/>
        </w:rPr>
        <w:t xml:space="preserve"> </w:t>
      </w:r>
      <w:r w:rsidRPr="008E3E00">
        <w:rPr>
          <w:spacing w:val="-1"/>
          <w:lang w:val="ro-RO"/>
        </w:rPr>
        <w:t>a</w:t>
      </w:r>
      <w:r w:rsidRPr="008E3E00">
        <w:rPr>
          <w:lang w:val="ro-RO"/>
        </w:rPr>
        <w:t>utoap</w:t>
      </w:r>
      <w:r w:rsidRPr="008E3E00">
        <w:rPr>
          <w:spacing w:val="-1"/>
          <w:lang w:val="ro-RO"/>
        </w:rPr>
        <w:t>r</w:t>
      </w:r>
      <w:r w:rsidRPr="008E3E00">
        <w:rPr>
          <w:lang w:val="ro-RO"/>
        </w:rPr>
        <w:t>inde</w:t>
      </w:r>
      <w:r w:rsidRPr="008E3E00">
        <w:rPr>
          <w:spacing w:val="1"/>
          <w:lang w:val="ro-RO"/>
        </w:rPr>
        <w:t>r</w:t>
      </w:r>
      <w:r w:rsidRPr="008E3E00">
        <w:rPr>
          <w:lang w:val="ro-RO"/>
        </w:rPr>
        <w:t>e</w:t>
      </w:r>
      <w:r w:rsidRPr="008E3E00">
        <w:rPr>
          <w:spacing w:val="-11"/>
          <w:lang w:val="ro-RO"/>
        </w:rPr>
        <w:t xml:space="preserve"> </w:t>
      </w:r>
      <w:r w:rsidRPr="008E3E00">
        <w:rPr>
          <w:lang w:val="ro-RO"/>
        </w:rPr>
        <w:t>se</w:t>
      </w:r>
      <w:r w:rsidRPr="008E3E00">
        <w:rPr>
          <w:spacing w:val="-10"/>
          <w:lang w:val="ro-RO"/>
        </w:rPr>
        <w:t xml:space="preserve"> </w:t>
      </w:r>
      <w:r w:rsidRPr="008E3E00">
        <w:rPr>
          <w:lang w:val="ro-RO"/>
        </w:rPr>
        <w:t>in</w:t>
      </w:r>
      <w:r w:rsidRPr="008E3E00">
        <w:rPr>
          <w:spacing w:val="1"/>
          <w:lang w:val="ro-RO"/>
        </w:rPr>
        <w:t>t</w:t>
      </w:r>
      <w:r w:rsidRPr="008E3E00">
        <w:rPr>
          <w:spacing w:val="-1"/>
          <w:lang w:val="ro-RO"/>
        </w:rPr>
        <w:t>e</w:t>
      </w:r>
      <w:r w:rsidRPr="008E3E00">
        <w:rPr>
          <w:lang w:val="ro-RO"/>
        </w:rPr>
        <w:t>rvine</w:t>
      </w:r>
      <w:r w:rsidRPr="008E3E00">
        <w:rPr>
          <w:spacing w:val="-11"/>
          <w:lang w:val="ro-RO"/>
        </w:rPr>
        <w:t xml:space="preserve"> </w:t>
      </w:r>
      <w:r w:rsidRPr="008E3E00">
        <w:rPr>
          <w:spacing w:val="-1"/>
          <w:lang w:val="ro-RO"/>
        </w:rPr>
        <w:t>c</w:t>
      </w:r>
      <w:r w:rsidRPr="008E3E00">
        <w:rPr>
          <w:lang w:val="ro-RO"/>
        </w:rPr>
        <w:t>u</w:t>
      </w:r>
      <w:r w:rsidRPr="008E3E00">
        <w:rPr>
          <w:spacing w:val="-10"/>
          <w:lang w:val="ro-RO"/>
        </w:rPr>
        <w:t xml:space="preserve"> </w:t>
      </w:r>
      <w:r w:rsidRPr="008E3E00">
        <w:rPr>
          <w:spacing w:val="-1"/>
          <w:lang w:val="ro-RO"/>
        </w:rPr>
        <w:t>ec</w:t>
      </w:r>
      <w:r w:rsidRPr="008E3E00">
        <w:rPr>
          <w:lang w:val="ro-RO"/>
        </w:rPr>
        <w:t>hipele</w:t>
      </w:r>
      <w:r w:rsidRPr="008E3E00">
        <w:rPr>
          <w:spacing w:val="-11"/>
          <w:lang w:val="ro-RO"/>
        </w:rPr>
        <w:t xml:space="preserve"> </w:t>
      </w:r>
      <w:r w:rsidRPr="008E3E00">
        <w:rPr>
          <w:lang w:val="ro-RO"/>
        </w:rPr>
        <w:t>şi</w:t>
      </w:r>
      <w:r w:rsidRPr="008E3E00">
        <w:rPr>
          <w:spacing w:val="-9"/>
          <w:lang w:val="ro-RO"/>
        </w:rPr>
        <w:t xml:space="preserve"> </w:t>
      </w:r>
      <w:r w:rsidRPr="008E3E00">
        <w:rPr>
          <w:lang w:val="ro-RO"/>
        </w:rPr>
        <w:t>m</w:t>
      </w:r>
      <w:r w:rsidRPr="008E3E00">
        <w:rPr>
          <w:spacing w:val="1"/>
          <w:lang w:val="ro-RO"/>
        </w:rPr>
        <w:t>i</w:t>
      </w:r>
      <w:r w:rsidRPr="008E3E00">
        <w:rPr>
          <w:lang w:val="ro-RO"/>
        </w:rPr>
        <w:t>j</w:t>
      </w:r>
      <w:r w:rsidRPr="008E3E00">
        <w:rPr>
          <w:spacing w:val="1"/>
          <w:lang w:val="ro-RO"/>
        </w:rPr>
        <w:t>l</w:t>
      </w:r>
      <w:r w:rsidRPr="008E3E00">
        <w:rPr>
          <w:lang w:val="ro-RO"/>
        </w:rPr>
        <w:t>o</w:t>
      </w:r>
      <w:r w:rsidRPr="008E3E00">
        <w:rPr>
          <w:spacing w:val="-1"/>
          <w:lang w:val="ro-RO"/>
        </w:rPr>
        <w:t>ace</w:t>
      </w:r>
      <w:r w:rsidRPr="008E3E00">
        <w:rPr>
          <w:lang w:val="ro-RO"/>
        </w:rPr>
        <w:t>le</w:t>
      </w:r>
      <w:r w:rsidRPr="008E3E00">
        <w:rPr>
          <w:spacing w:val="-10"/>
          <w:lang w:val="ro-RO"/>
        </w:rPr>
        <w:t xml:space="preserve"> </w:t>
      </w:r>
      <w:r w:rsidRPr="008E3E00">
        <w:rPr>
          <w:lang w:val="ro-RO"/>
        </w:rPr>
        <w:t>in</w:t>
      </w:r>
      <w:r w:rsidRPr="008E3E00">
        <w:rPr>
          <w:spacing w:val="1"/>
          <w:lang w:val="ro-RO"/>
        </w:rPr>
        <w:t>t</w:t>
      </w:r>
      <w:r w:rsidRPr="008E3E00">
        <w:rPr>
          <w:spacing w:val="-1"/>
          <w:lang w:val="ro-RO"/>
        </w:rPr>
        <w:t>e</w:t>
      </w:r>
      <w:r w:rsidRPr="008E3E00">
        <w:rPr>
          <w:lang w:val="ro-RO"/>
        </w:rPr>
        <w:t>rne</w:t>
      </w:r>
      <w:r w:rsidRPr="008E3E00">
        <w:rPr>
          <w:spacing w:val="-11"/>
          <w:lang w:val="ro-RO"/>
        </w:rPr>
        <w:t xml:space="preserve"> </w:t>
      </w:r>
      <w:r w:rsidRPr="008E3E00">
        <w:rPr>
          <w:lang w:val="ro-RO"/>
        </w:rPr>
        <w:t>p</w:t>
      </w:r>
      <w:r w:rsidRPr="008E3E00">
        <w:rPr>
          <w:spacing w:val="-1"/>
          <w:lang w:val="ro-RO"/>
        </w:rPr>
        <w:t>e</w:t>
      </w:r>
      <w:r w:rsidRPr="008E3E00">
        <w:rPr>
          <w:lang w:val="ro-RO"/>
        </w:rPr>
        <w:t>ntru</w:t>
      </w:r>
      <w:r w:rsidRPr="008E3E00">
        <w:rPr>
          <w:spacing w:val="-7"/>
          <w:lang w:val="ro-RO"/>
        </w:rPr>
        <w:t xml:space="preserve"> </w:t>
      </w:r>
      <w:r w:rsidRPr="008E3E00">
        <w:rPr>
          <w:lang w:val="ro-RO"/>
        </w:rPr>
        <w:t>st</w:t>
      </w:r>
      <w:r w:rsidRPr="008E3E00">
        <w:rPr>
          <w:spacing w:val="1"/>
          <w:lang w:val="ro-RO"/>
        </w:rPr>
        <w:t>i</w:t>
      </w:r>
      <w:r w:rsidRPr="008E3E00">
        <w:rPr>
          <w:lang w:val="ro-RO"/>
        </w:rPr>
        <w:t>n</w:t>
      </w:r>
      <w:r w:rsidRPr="008E3E00">
        <w:rPr>
          <w:spacing w:val="-2"/>
          <w:lang w:val="ro-RO"/>
        </w:rPr>
        <w:t>g</w:t>
      </w:r>
      <w:r w:rsidRPr="008E3E00">
        <w:rPr>
          <w:spacing w:val="-1"/>
          <w:lang w:val="ro-RO"/>
        </w:rPr>
        <w:t>e</w:t>
      </w:r>
      <w:r w:rsidRPr="008E3E00">
        <w:rPr>
          <w:spacing w:val="1"/>
          <w:lang w:val="ro-RO"/>
        </w:rPr>
        <w:t>r</w:t>
      </w:r>
      <w:r w:rsidRPr="008E3E00">
        <w:rPr>
          <w:spacing w:val="-1"/>
          <w:lang w:val="ro-RO"/>
        </w:rPr>
        <w:t>e</w:t>
      </w:r>
      <w:r w:rsidRPr="008E3E00">
        <w:rPr>
          <w:lang w:val="ro-RO"/>
        </w:rPr>
        <w:t>a</w:t>
      </w:r>
      <w:r w:rsidRPr="008E3E00">
        <w:rPr>
          <w:spacing w:val="-11"/>
          <w:lang w:val="ro-RO"/>
        </w:rPr>
        <w:t xml:space="preserve"> </w:t>
      </w:r>
      <w:r w:rsidRPr="008E3E00">
        <w:rPr>
          <w:lang w:val="ro-RO"/>
        </w:rPr>
        <w:t>inc</w:t>
      </w:r>
      <w:r w:rsidRPr="008E3E00">
        <w:rPr>
          <w:spacing w:val="3"/>
          <w:lang w:val="ro-RO"/>
        </w:rPr>
        <w:t>e</w:t>
      </w:r>
      <w:r w:rsidRPr="008E3E00">
        <w:rPr>
          <w:lang w:val="ro-RO"/>
        </w:rPr>
        <w:t>ndiu</w:t>
      </w:r>
      <w:r w:rsidRPr="008E3E00">
        <w:rPr>
          <w:spacing w:val="1"/>
          <w:lang w:val="ro-RO"/>
        </w:rPr>
        <w:t>l</w:t>
      </w:r>
      <w:r w:rsidRPr="008E3E00">
        <w:rPr>
          <w:lang w:val="ro-RO"/>
        </w:rPr>
        <w:t>ui</w:t>
      </w:r>
      <w:r w:rsidRPr="008E3E00">
        <w:rPr>
          <w:spacing w:val="-9"/>
          <w:lang w:val="ro-RO"/>
        </w:rPr>
        <w:t xml:space="preserve"> </w:t>
      </w:r>
      <w:r w:rsidRPr="008E3E00">
        <w:rPr>
          <w:lang w:val="ro-RO"/>
        </w:rPr>
        <w:t>s</w:t>
      </w:r>
      <w:r w:rsidRPr="008E3E00">
        <w:rPr>
          <w:spacing w:val="-1"/>
          <w:lang w:val="ro-RO"/>
        </w:rPr>
        <w:t>a</w:t>
      </w:r>
      <w:r w:rsidRPr="008E3E00">
        <w:rPr>
          <w:lang w:val="ro-RO"/>
        </w:rPr>
        <w:t>u, după</w:t>
      </w:r>
      <w:r w:rsidRPr="008E3E00">
        <w:rPr>
          <w:spacing w:val="-1"/>
          <w:lang w:val="ro-RO"/>
        </w:rPr>
        <w:t xml:space="preserve"> ca</w:t>
      </w:r>
      <w:r w:rsidRPr="008E3E00">
        <w:rPr>
          <w:spacing w:val="1"/>
          <w:lang w:val="ro-RO"/>
        </w:rPr>
        <w:t>z</w:t>
      </w:r>
      <w:r w:rsidRPr="008E3E00">
        <w:rPr>
          <w:lang w:val="ro-RO"/>
        </w:rPr>
        <w:t>, se</w:t>
      </w:r>
      <w:r w:rsidRPr="008E3E00">
        <w:rPr>
          <w:spacing w:val="-1"/>
          <w:lang w:val="ro-RO"/>
        </w:rPr>
        <w:t xml:space="preserve"> a</w:t>
      </w:r>
      <w:r w:rsidRPr="008E3E00">
        <w:rPr>
          <w:lang w:val="ro-RO"/>
        </w:rPr>
        <w:t>nunţă po</w:t>
      </w:r>
      <w:r w:rsidRPr="008E3E00">
        <w:rPr>
          <w:spacing w:val="2"/>
          <w:lang w:val="ro-RO"/>
        </w:rPr>
        <w:t>m</w:t>
      </w:r>
      <w:r w:rsidRPr="008E3E00">
        <w:rPr>
          <w:lang w:val="ro-RO"/>
        </w:rPr>
        <w:t>pie</w:t>
      </w:r>
      <w:r w:rsidRPr="008E3E00">
        <w:rPr>
          <w:spacing w:val="-1"/>
          <w:lang w:val="ro-RO"/>
        </w:rPr>
        <w:t>r</w:t>
      </w:r>
      <w:r w:rsidRPr="008E3E00">
        <w:rPr>
          <w:lang w:val="ro-RO"/>
        </w:rPr>
        <w:t>i</w:t>
      </w:r>
      <w:r w:rsidRPr="008E3E00">
        <w:rPr>
          <w:spacing w:val="1"/>
          <w:lang w:val="ro-RO"/>
        </w:rPr>
        <w:t>i</w:t>
      </w:r>
      <w:r w:rsidRPr="008E3E00">
        <w:rPr>
          <w:lang w:val="ro-RO"/>
        </w:rPr>
        <w:t>.</w:t>
      </w:r>
    </w:p>
    <w:p w:rsidR="008E3E00" w:rsidRPr="008E3E00" w:rsidRDefault="008E3E00" w:rsidP="008E3E00">
      <w:pPr>
        <w:widowControl w:val="0"/>
        <w:snapToGrid w:val="0"/>
        <w:spacing w:before="41" w:line="360" w:lineRule="auto"/>
        <w:jc w:val="both"/>
        <w:rPr>
          <w:lang w:val="ro-RO"/>
        </w:rPr>
      </w:pPr>
    </w:p>
    <w:p w:rsidR="008E3E00" w:rsidRPr="008E3E00" w:rsidRDefault="008E3E00" w:rsidP="008E3E00">
      <w:pPr>
        <w:snapToGrid w:val="0"/>
        <w:spacing w:line="360" w:lineRule="auto"/>
        <w:ind w:firstLine="680"/>
        <w:rPr>
          <w:b/>
          <w:i/>
          <w:iCs/>
          <w:lang w:val="ro-RO"/>
        </w:rPr>
      </w:pPr>
      <w:r w:rsidRPr="008E3E00">
        <w:rPr>
          <w:b/>
          <w:i/>
          <w:iCs/>
          <w:lang w:val="ro-RO"/>
        </w:rPr>
        <w:t>4.2.4. Maturare</w:t>
      </w:r>
    </w:p>
    <w:p w:rsidR="008E3E00" w:rsidRPr="008E3E00" w:rsidRDefault="008E3E00" w:rsidP="008E3E00">
      <w:pPr>
        <w:snapToGrid w:val="0"/>
        <w:spacing w:line="360" w:lineRule="auto"/>
        <w:ind w:firstLine="680"/>
        <w:jc w:val="both"/>
        <w:rPr>
          <w:lang w:val="ro-RO"/>
        </w:rPr>
      </w:pPr>
      <w:r w:rsidRPr="008E3E00">
        <w:rPr>
          <w:rFonts w:ascii="TimesNewRoman" w:hAnsi="TimesNewRoman"/>
          <w:lang w:val="ro-RO"/>
        </w:rPr>
        <w:t xml:space="preserve">Blocurile de spumă </w:t>
      </w:r>
      <w:proofErr w:type="spellStart"/>
      <w:r w:rsidRPr="008E3E00">
        <w:rPr>
          <w:rFonts w:ascii="TimesNewRoman" w:hAnsi="TimesNewRoman"/>
          <w:lang w:val="ro-RO"/>
        </w:rPr>
        <w:t>poliuretanică</w:t>
      </w:r>
      <w:proofErr w:type="spellEnd"/>
      <w:r w:rsidRPr="008E3E00">
        <w:rPr>
          <w:rFonts w:ascii="TimesNewRoman" w:hAnsi="TimesNewRoman"/>
          <w:lang w:val="ro-RO"/>
        </w:rPr>
        <w:t xml:space="preserve"> debitate sunt compuse dintr-o spumă </w:t>
      </w:r>
      <w:proofErr w:type="spellStart"/>
      <w:r w:rsidRPr="008E3E00">
        <w:rPr>
          <w:rFonts w:ascii="TimesNewRoman" w:hAnsi="TimesNewRoman"/>
          <w:lang w:val="ro-RO"/>
        </w:rPr>
        <w:t>poliuretanică</w:t>
      </w:r>
      <w:proofErr w:type="spellEnd"/>
      <w:r w:rsidRPr="008E3E00">
        <w:rPr>
          <w:rFonts w:ascii="TimesNewRoman" w:hAnsi="TimesNewRoman"/>
          <w:lang w:val="ro-RO"/>
        </w:rPr>
        <w:t xml:space="preserve"> „crudă” în cadrul căreia reacţiile chimice de polimerizare nu sunt definitivate. În această etapă reacţiile chimice se termină, spuma mai suferă unele modificări fizice şi morfologice, urmele de compuşi volatili se evaporă şi blocurile de spumă se răcesc. În acest stadiu, spuma </w:t>
      </w:r>
      <w:proofErr w:type="spellStart"/>
      <w:r w:rsidRPr="008E3E00">
        <w:rPr>
          <w:rFonts w:ascii="TimesNewRoman" w:hAnsi="TimesNewRoman"/>
          <w:lang w:val="ro-RO"/>
        </w:rPr>
        <w:t>poliuretanică</w:t>
      </w:r>
      <w:proofErr w:type="spellEnd"/>
      <w:r w:rsidRPr="008E3E00">
        <w:rPr>
          <w:rFonts w:ascii="TimesNewRoman" w:hAnsi="TimesNewRoman"/>
          <w:lang w:val="ro-RO"/>
        </w:rPr>
        <w:t xml:space="preserve"> nu are parametrii fizico-mecanici necesari utilizării ei ulterioare şi nici nu este aptă pentru a fi prelucrată prin tăiere (polimerul este cald şi lipicios). Perioada în care are loc definitivarea reacţiilor chimice în masa spumei poliuretanice (în urma definitivării cărora spuma </w:t>
      </w:r>
      <w:proofErr w:type="spellStart"/>
      <w:r w:rsidRPr="008E3E00">
        <w:rPr>
          <w:rFonts w:ascii="TimesNewRoman" w:hAnsi="TimesNewRoman"/>
          <w:lang w:val="ro-RO"/>
        </w:rPr>
        <w:t>poliuretanică</w:t>
      </w:r>
      <w:proofErr w:type="spellEnd"/>
      <w:r w:rsidRPr="008E3E00">
        <w:rPr>
          <w:rFonts w:ascii="TimesNewRoman" w:hAnsi="TimesNewRoman"/>
          <w:lang w:val="ro-RO"/>
        </w:rPr>
        <w:t xml:space="preserve"> dobândeşte caracteristicile fizico-mecanice finale) este numită perioadă de maturare a spumei poliuretanice.</w:t>
      </w:r>
    </w:p>
    <w:p w:rsidR="008E3E00" w:rsidRPr="008E3E00" w:rsidRDefault="008E3E00" w:rsidP="008E3E00">
      <w:pPr>
        <w:spacing w:line="360" w:lineRule="auto"/>
        <w:ind w:firstLine="737"/>
        <w:jc w:val="both"/>
        <w:rPr>
          <w:lang w:val="ro-RO"/>
        </w:rPr>
      </w:pPr>
      <w:r w:rsidRPr="008E3E00">
        <w:rPr>
          <w:rFonts w:ascii="TimesNewRoman" w:hAnsi="TimesNewRoman"/>
          <w:lang w:val="ro-RO"/>
        </w:rPr>
        <w:t>Perioada de maturare a spumei poliuretanice se caracterizează prin:</w:t>
      </w:r>
    </w:p>
    <w:p w:rsidR="008E3E00" w:rsidRPr="008E3E00" w:rsidRDefault="008E3E00" w:rsidP="008E3E00">
      <w:pPr>
        <w:spacing w:line="360" w:lineRule="auto"/>
        <w:ind w:firstLine="737"/>
        <w:jc w:val="both"/>
        <w:rPr>
          <w:lang w:val="ro-RO"/>
        </w:rPr>
      </w:pPr>
      <w:r w:rsidRPr="008E3E00">
        <w:rPr>
          <w:rFonts w:ascii="TimesNewRoman" w:hAnsi="TimesNewRoman"/>
          <w:lang w:val="ro-RO"/>
        </w:rPr>
        <w:t>- finalizarea reacţiilor chimice iniţiate în faza de spumare, în urma definitivării cărora spuma dobândește caracteristicile fizico-mecanice specifice;</w:t>
      </w:r>
    </w:p>
    <w:p w:rsidR="008E3E00" w:rsidRPr="008E3E00" w:rsidRDefault="008E3E00" w:rsidP="008E3E00">
      <w:pPr>
        <w:spacing w:line="360" w:lineRule="auto"/>
        <w:ind w:firstLine="737"/>
        <w:jc w:val="both"/>
        <w:rPr>
          <w:lang w:val="ro-RO"/>
        </w:rPr>
      </w:pPr>
      <w:r w:rsidRPr="008E3E00">
        <w:rPr>
          <w:rFonts w:ascii="TimesNewRoman" w:hAnsi="TimesNewRoman"/>
          <w:lang w:val="ro-RO"/>
        </w:rPr>
        <w:t>- ajungerea la dimensiunilor geometrice finale/stabilizarea dimensională (în perioada de maturare blocul de spumă suferă o contractare care reduce cu 1-4 % dimensiunile lui iniţiale).</w:t>
      </w:r>
    </w:p>
    <w:p w:rsidR="008E3E00" w:rsidRPr="008E3E00" w:rsidRDefault="008E3E00" w:rsidP="008E3E00">
      <w:pPr>
        <w:spacing w:line="360" w:lineRule="auto"/>
        <w:ind w:firstLine="737"/>
        <w:jc w:val="both"/>
        <w:rPr>
          <w:lang w:val="ro-RO"/>
        </w:rPr>
      </w:pPr>
      <w:r w:rsidRPr="008E3E00">
        <w:rPr>
          <w:rFonts w:ascii="TimesNewRoman" w:hAnsi="TimesNewRoman"/>
          <w:lang w:val="ro-RO"/>
        </w:rPr>
        <w:t xml:space="preserve">Reacţiile chimice care se desfăşoară în perioada de maturare sunt reacţii puternic exoterme, astfel încât în această perioadă temperatura blocurilor de spumă </w:t>
      </w:r>
      <w:proofErr w:type="spellStart"/>
      <w:r w:rsidRPr="008E3E00">
        <w:rPr>
          <w:rFonts w:ascii="TimesNewRoman" w:hAnsi="TimesNewRoman"/>
          <w:lang w:val="ro-RO"/>
        </w:rPr>
        <w:t>poliuretanică</w:t>
      </w:r>
      <w:proofErr w:type="spellEnd"/>
      <w:r w:rsidRPr="008E3E00">
        <w:rPr>
          <w:rFonts w:ascii="TimesNewRoman" w:hAnsi="TimesNewRoman"/>
          <w:lang w:val="ro-RO"/>
        </w:rPr>
        <w:t xml:space="preserve"> creşte până la valori care depăşesc 100</w:t>
      </w:r>
      <w:r w:rsidRPr="008E3E00">
        <w:rPr>
          <w:rFonts w:ascii="TimesNewRoman" w:hAnsi="TimesNewRoman"/>
          <w:vertAlign w:val="superscript"/>
          <w:lang w:val="ro-RO"/>
        </w:rPr>
        <w:t xml:space="preserve">0 </w:t>
      </w:r>
      <w:r w:rsidRPr="008E3E00">
        <w:rPr>
          <w:rFonts w:ascii="TimesNewRoman" w:hAnsi="TimesNewRoman"/>
          <w:lang w:val="ro-RO"/>
        </w:rPr>
        <w:t>C.</w:t>
      </w:r>
    </w:p>
    <w:p w:rsidR="008E3E00" w:rsidRPr="008E3E00" w:rsidRDefault="008E3E00" w:rsidP="008E3E00">
      <w:pPr>
        <w:spacing w:line="360" w:lineRule="auto"/>
        <w:ind w:firstLine="737"/>
        <w:jc w:val="both"/>
      </w:pPr>
      <w:r w:rsidRPr="008E3E00">
        <w:rPr>
          <w:rFonts w:ascii="TimesNewRoman" w:hAnsi="TimesNewRoman"/>
          <w:lang w:val="ro-RO"/>
        </w:rPr>
        <w:t xml:space="preserve">Pentru a nu compromite calitatea spumei poliuretanice, acestea sunt menţinute în repaus pe parcursul întregului proces de maturare. Durata procesului de maturare este de câteva zile, în funcţie de tipul şi caracteristicile spumei (durata maturării este mai mare la spumele </w:t>
      </w:r>
      <w:proofErr w:type="spellStart"/>
      <w:r w:rsidRPr="008E3E00">
        <w:rPr>
          <w:rFonts w:ascii="TimesNewRoman" w:hAnsi="TimesNewRoman"/>
          <w:lang w:val="ro-RO"/>
        </w:rPr>
        <w:t>vâscoelastice</w:t>
      </w:r>
      <w:proofErr w:type="spellEnd"/>
      <w:r w:rsidRPr="008E3E00">
        <w:rPr>
          <w:rFonts w:ascii="TimesNewRoman" w:hAnsi="TimesNewRoman"/>
          <w:lang w:val="ro-RO"/>
        </w:rPr>
        <w:t xml:space="preserve">). </w:t>
      </w:r>
      <w:r w:rsidRPr="008E3E00">
        <w:rPr>
          <w:rFonts w:ascii="TimesNewRoman" w:hAnsi="TimesNewRoman"/>
          <w:color w:val="000000"/>
          <w:lang w:val="ro-RO"/>
        </w:rPr>
        <w:t xml:space="preserve">Timpul minim de maturare este de 24 ore, variind în funcție de tipul </w:t>
      </w:r>
      <w:r w:rsidRPr="008E3E00">
        <w:rPr>
          <w:rFonts w:ascii="TimesNewRoman" w:hAnsi="TimesNewRoman"/>
          <w:color w:val="000000"/>
          <w:lang w:val="ro-RO"/>
        </w:rPr>
        <w:lastRenderedPageBreak/>
        <w:t xml:space="preserve">de spumă. </w:t>
      </w:r>
      <w:r w:rsidRPr="008E3E00">
        <w:rPr>
          <w:rFonts w:ascii="TimesNewRoman" w:hAnsi="TimesNewRoman"/>
          <w:lang w:val="ro-RO"/>
        </w:rPr>
        <w:t>În timpul primelor 24 de ore blocurile de spumă proaspete nu pot fi stivuite, ele trebuie să stea îndepărtate unul faţă de altul, cu o bună circulaţie a aerului în jurul lor. În acest interval de timp se asigură şi răcirea blocurilor de spumă până la temperatura ambientală.</w:t>
      </w:r>
    </w:p>
    <w:p w:rsidR="008E3E00" w:rsidRPr="008E3E00" w:rsidRDefault="008E3E00" w:rsidP="008E3E00">
      <w:pPr>
        <w:widowControl w:val="0"/>
        <w:spacing w:line="360" w:lineRule="auto"/>
        <w:ind w:firstLine="709"/>
        <w:jc w:val="both"/>
        <w:rPr>
          <w:lang w:val="ro-RO"/>
        </w:rPr>
      </w:pPr>
      <w:r w:rsidRPr="008E3E00">
        <w:rPr>
          <w:rFonts w:ascii="TimesNewRoman" w:hAnsi="TimesNewRoman"/>
          <w:color w:val="000000"/>
          <w:sz w:val="23"/>
          <w:lang w:val="ro-RO"/>
        </w:rPr>
        <w:t xml:space="preserve">  </w:t>
      </w:r>
      <w:r w:rsidRPr="008E3E00">
        <w:rPr>
          <w:rFonts w:ascii="TimesNewRoman" w:hAnsi="TimesNewRoman"/>
          <w:color w:val="000000"/>
          <w:lang w:val="ro-RO"/>
        </w:rPr>
        <w:t>Hala de maturare (condiţionare) este amenajată în Hala D (</w:t>
      </w:r>
      <w:r w:rsidRPr="008E3E00">
        <w:rPr>
          <w:rFonts w:ascii="TimesNewRoman" w:hAnsi="TimesNewRoman"/>
          <w:i/>
          <w:iCs/>
          <w:color w:val="000000"/>
          <w:lang w:val="ro-RO"/>
        </w:rPr>
        <w:t>Anexa 4.6</w:t>
      </w:r>
      <w:r w:rsidRPr="008E3E00">
        <w:rPr>
          <w:rFonts w:ascii="TimesNewRoman" w:hAnsi="TimesNewRoman"/>
          <w:color w:val="000000"/>
          <w:lang w:val="ro-RO"/>
        </w:rPr>
        <w:t xml:space="preserve">), având 24 de celule de maturare cu câte 2 rastele pentru depozitarea blocurilor lungi fiecare (tunele de maturare) ceea ce permite depozitarea simultană a maxim 46 de blocuri de spumă pentru maturare (celula ce face legătura cu spumarea rămâne permanent disponibilă pentru transferul blocurilor de la spumare spre maturare). Pentru controlul vitezei de răcire a blocurilor de spumă, hala de matura va fi dotată cu 4 ventilatoare de perete cu debit nominal de 4000 mc/h fiecare, montate câte două pe fiecare din lateralele halelor </w:t>
      </w:r>
      <w:r w:rsidRPr="008E3E00">
        <w:rPr>
          <w:rFonts w:ascii="TimesNewRoman" w:hAnsi="TimesNewRoman"/>
          <w:iCs/>
          <w:color w:val="000000"/>
          <w:lang w:val="ro-RO"/>
        </w:rPr>
        <w:t>(</w:t>
      </w:r>
      <w:r w:rsidRPr="008E3E00">
        <w:rPr>
          <w:rFonts w:ascii="TimesNewRoman" w:hAnsi="TimesNewRoman"/>
          <w:i/>
          <w:iCs/>
          <w:color w:val="000000"/>
          <w:lang w:val="ro-RO"/>
        </w:rPr>
        <w:t>Anexa 4.7</w:t>
      </w:r>
      <w:r w:rsidRPr="008E3E00">
        <w:rPr>
          <w:rFonts w:ascii="TimesNewRoman" w:hAnsi="TimesNewRoman"/>
          <w:iCs/>
          <w:color w:val="000000"/>
          <w:lang w:val="ro-RO"/>
        </w:rPr>
        <w:t>).</w:t>
      </w:r>
      <w:r w:rsidRPr="008E3E00">
        <w:rPr>
          <w:rFonts w:ascii="TimesNewRoman" w:hAnsi="TimesNewRoman"/>
          <w:i/>
          <w:iCs/>
          <w:color w:val="000000"/>
          <w:lang w:val="ro-RO"/>
        </w:rPr>
        <w:t xml:space="preserve"> </w:t>
      </w:r>
      <w:r w:rsidRPr="008E3E00">
        <w:rPr>
          <w:rFonts w:ascii="TimesNewRoman" w:hAnsi="TimesNewRoman"/>
          <w:color w:val="000000"/>
          <w:lang w:val="ro-RO"/>
        </w:rPr>
        <w:t>Evacuarea aerului viciat din interiorul halei în atmosferă se face prin  cele 3 coșuri cu diametrul de 1 m situate pe acoperișul halei precum și prin faţada Nord a halei care este complet deschisă pentru a permite aerisirea şi circulația aerului printre blocurile de burete.</w:t>
      </w:r>
    </w:p>
    <w:p w:rsidR="008E3E00" w:rsidRPr="008E3E00" w:rsidRDefault="008E3E00" w:rsidP="008E3E00">
      <w:pPr>
        <w:spacing w:line="360" w:lineRule="auto"/>
        <w:ind w:firstLine="680"/>
        <w:jc w:val="both"/>
        <w:rPr>
          <w:lang w:val="ro-RO"/>
        </w:rPr>
      </w:pPr>
      <w:r w:rsidRPr="008E3E00">
        <w:rPr>
          <w:lang w:val="ro-RO"/>
        </w:rPr>
        <w:t xml:space="preserve">Pentru a menţine temperatura blocurilor de spumă </w:t>
      </w:r>
      <w:proofErr w:type="spellStart"/>
      <w:r w:rsidRPr="008E3E00">
        <w:rPr>
          <w:lang w:val="ro-RO"/>
        </w:rPr>
        <w:t>poliuretanică</w:t>
      </w:r>
      <w:proofErr w:type="spellEnd"/>
      <w:r w:rsidRPr="008E3E00">
        <w:rPr>
          <w:lang w:val="ro-RO"/>
        </w:rPr>
        <w:t xml:space="preserve"> în limita unor valori acceptabile (max. 150 </w:t>
      </w:r>
      <w:r w:rsidRPr="008E3E00">
        <w:rPr>
          <w:vertAlign w:val="superscript"/>
          <w:lang w:val="ro-RO"/>
        </w:rPr>
        <w:t>0</w:t>
      </w:r>
      <w:r w:rsidRPr="008E3E00">
        <w:rPr>
          <w:lang w:val="ro-RO"/>
        </w:rPr>
        <w:t xml:space="preserve">C-160 </w:t>
      </w:r>
      <w:r w:rsidRPr="008E3E00">
        <w:rPr>
          <w:vertAlign w:val="superscript"/>
          <w:lang w:val="ro-RO"/>
        </w:rPr>
        <w:t>0</w:t>
      </w:r>
      <w:r w:rsidRPr="008E3E00">
        <w:rPr>
          <w:lang w:val="ro-RO"/>
        </w:rPr>
        <w:t>C), respectiv pentru a asigura răcirea blocurilor de spumă odată cu finalizarea reacţiilor chimice exoterme, hala de maturare este prevăzută şi cu un sistem de monitorizare al temperaturii blocurilor de spumă depozitate. Controlul şi monitorizarea temperaturii se realizează prin introducerea în blocurile de spumă aflate în faza de maturare a unor sonde pentru măsurarea temperaturii, echipate cu un traductor de temperatură plasat la extremitatea sondei. Sondele destinate măsurării temperaturii se introduc în fiecare din blocurile de spumă depozitate în hala de maturare în secţiunea mediană a blocului, în plan orizontal.</w:t>
      </w:r>
    </w:p>
    <w:p w:rsidR="008E3E00" w:rsidRPr="008E3E00" w:rsidRDefault="008E3E00" w:rsidP="008E3E00">
      <w:pPr>
        <w:spacing w:line="360" w:lineRule="auto"/>
        <w:ind w:firstLine="680"/>
        <w:jc w:val="both"/>
        <w:rPr>
          <w:color w:val="CE181E"/>
          <w:lang w:val="ro-RO"/>
        </w:rPr>
      </w:pPr>
      <w:r w:rsidRPr="008E3E00">
        <w:rPr>
          <w:lang w:val="ro-RO"/>
        </w:rPr>
        <w:t>Valorile de temperatură înregistrate de fiecare sondă sunt transmise în timp real şi înregistrate/afişate pe un monitor al unui PC, echipat cu un soft pentru aplicaţii industriale (afişare tabelară şi/sau grafică a datelor înregistrate), care permite setarea mai multor nivele de avertizare şi de alarmă.</w:t>
      </w:r>
    </w:p>
    <w:p w:rsidR="008E3E00" w:rsidRPr="008E3E00" w:rsidRDefault="008E3E00" w:rsidP="008E3E00">
      <w:pPr>
        <w:spacing w:line="360" w:lineRule="auto"/>
        <w:ind w:firstLine="680"/>
        <w:jc w:val="both"/>
        <w:rPr>
          <w:color w:val="CE181E"/>
          <w:lang w:val="ro-RO"/>
        </w:rPr>
      </w:pPr>
      <w:r w:rsidRPr="008E3E00">
        <w:rPr>
          <w:lang w:val="ro-RO"/>
        </w:rPr>
        <w:t>Setarea alarmei este făcută pe două nivele şi anume:</w:t>
      </w:r>
    </w:p>
    <w:p w:rsidR="008E3E00" w:rsidRPr="008E3E00" w:rsidRDefault="008E3E00" w:rsidP="008E3E00">
      <w:pPr>
        <w:spacing w:line="360" w:lineRule="auto"/>
        <w:ind w:firstLine="680"/>
        <w:jc w:val="both"/>
        <w:rPr>
          <w:lang w:val="ro-RO"/>
        </w:rPr>
      </w:pPr>
      <w:r w:rsidRPr="008E3E00">
        <w:rPr>
          <w:lang w:val="ro-RO"/>
        </w:rPr>
        <w:t>- un prag de avertizare, setat la o valoare de temperatură apropiată de temperatura maximă normală la care blocul poate ajunge în procesul de maturare,</w:t>
      </w:r>
    </w:p>
    <w:p w:rsidR="008E3E00" w:rsidRPr="008E3E00" w:rsidRDefault="008E3E00" w:rsidP="008E3E00">
      <w:pPr>
        <w:snapToGrid w:val="0"/>
        <w:spacing w:line="360" w:lineRule="auto"/>
        <w:ind w:firstLine="680"/>
        <w:jc w:val="both"/>
        <w:rPr>
          <w:lang w:val="ro-RO"/>
        </w:rPr>
      </w:pPr>
      <w:r w:rsidRPr="008E3E00">
        <w:rPr>
          <w:lang w:val="ro-RO"/>
        </w:rPr>
        <w:t>- un prag de alarmare, setat la o valoare de temperatură mai mare decât temperatura maximă normală la care blocul poate ajunge în procesul de maturare, dar sub valoarea de temperatură aferentă autoaprinderii blocului</w:t>
      </w:r>
      <w:r w:rsidRPr="008E3E00">
        <w:rPr>
          <w:color w:val="CE181E"/>
          <w:lang w:val="ro-RO"/>
        </w:rPr>
        <w:t>.</w:t>
      </w:r>
    </w:p>
    <w:p w:rsidR="008E3E00" w:rsidRPr="008E3E00" w:rsidRDefault="008E3E00" w:rsidP="008E3E00">
      <w:pPr>
        <w:spacing w:line="360" w:lineRule="auto"/>
        <w:ind w:firstLine="680"/>
        <w:jc w:val="both"/>
        <w:rPr>
          <w:color w:val="CE181E"/>
          <w:lang w:val="ro-RO"/>
        </w:rPr>
      </w:pPr>
      <w:r w:rsidRPr="008E3E00">
        <w:rPr>
          <w:lang w:val="ro-RO"/>
        </w:rPr>
        <w:t>Valorile de temperatură aferente pragurilor de avertizare şi de alarmă sunt specifice pentru fiecare tip de spumă produsă.</w:t>
      </w:r>
    </w:p>
    <w:p w:rsidR="008E3E00" w:rsidRPr="008E3E00" w:rsidRDefault="008E3E00" w:rsidP="008E3E00">
      <w:pPr>
        <w:spacing w:line="360" w:lineRule="auto"/>
        <w:ind w:firstLine="680"/>
        <w:jc w:val="both"/>
        <w:rPr>
          <w:lang w:val="ro-RO"/>
        </w:rPr>
      </w:pPr>
      <w:r w:rsidRPr="008E3E00">
        <w:rPr>
          <w:lang w:val="ro-RO"/>
        </w:rPr>
        <w:lastRenderedPageBreak/>
        <w:t xml:space="preserve">Atingerea temperaturii maxime normale (valoare setată ca şi prag de avertizare) a unuia sau a mai multor blocuri de spumă </w:t>
      </w:r>
      <w:proofErr w:type="spellStart"/>
      <w:r w:rsidRPr="008E3E00">
        <w:rPr>
          <w:lang w:val="ro-RO"/>
        </w:rPr>
        <w:t>poliuretanică</w:t>
      </w:r>
      <w:proofErr w:type="spellEnd"/>
      <w:r w:rsidRPr="008E3E00">
        <w:rPr>
          <w:lang w:val="ro-RO"/>
        </w:rPr>
        <w:t xml:space="preserve"> aflate în faza de maturare este semnalată operatorului, care urmăreşte cu precădere evoluţia în timp a valorilor de temperatură din respectivele blocuri și eventual decide evacuarea blocului/blocurilor respective din hala de maturare cu ajutorul </w:t>
      </w:r>
      <w:proofErr w:type="spellStart"/>
      <w:r w:rsidRPr="008E3E00">
        <w:rPr>
          <w:lang w:val="ro-RO"/>
        </w:rPr>
        <w:t>conveiorului</w:t>
      </w:r>
      <w:proofErr w:type="spellEnd"/>
      <w:r w:rsidRPr="008E3E00">
        <w:rPr>
          <w:lang w:val="ro-RO"/>
        </w:rPr>
        <w:t xml:space="preserve"> mobil dacă este cazul.</w:t>
      </w:r>
    </w:p>
    <w:p w:rsidR="008E3E00" w:rsidRPr="008E3E00" w:rsidRDefault="008E3E00" w:rsidP="008E3E00">
      <w:pPr>
        <w:snapToGrid w:val="0"/>
        <w:spacing w:line="360" w:lineRule="auto"/>
        <w:ind w:firstLine="680"/>
        <w:jc w:val="both"/>
        <w:rPr>
          <w:lang w:val="ro-RO"/>
        </w:rPr>
      </w:pPr>
      <w:r w:rsidRPr="008E3E00">
        <w:rPr>
          <w:rFonts w:ascii="TimesNewRoman" w:hAnsi="TimesNewRoman"/>
          <w:lang w:val="ro-RO"/>
        </w:rPr>
        <w:t xml:space="preserve">Alimentarea halei de maturare cu blocuri lungi de spumă </w:t>
      </w:r>
      <w:proofErr w:type="spellStart"/>
      <w:r w:rsidRPr="008E3E00">
        <w:rPr>
          <w:rFonts w:ascii="TimesNewRoman" w:hAnsi="TimesNewRoman"/>
          <w:lang w:val="ro-RO"/>
        </w:rPr>
        <w:t>poliuretanică</w:t>
      </w:r>
      <w:proofErr w:type="spellEnd"/>
      <w:r w:rsidRPr="008E3E00">
        <w:rPr>
          <w:rFonts w:ascii="TimesNewRoman" w:hAnsi="TimesNewRoman"/>
          <w:lang w:val="ro-RO"/>
        </w:rPr>
        <w:t xml:space="preserve"> se face cu ajutorul unui </w:t>
      </w:r>
      <w:proofErr w:type="spellStart"/>
      <w:r w:rsidRPr="008E3E00">
        <w:rPr>
          <w:rFonts w:ascii="TimesNewRoman" w:hAnsi="TimesNewRoman"/>
          <w:lang w:val="ro-RO"/>
        </w:rPr>
        <w:t>conveior</w:t>
      </w:r>
      <w:proofErr w:type="spellEnd"/>
      <w:r w:rsidRPr="008E3E00">
        <w:rPr>
          <w:rFonts w:ascii="TimesNewRoman" w:hAnsi="TimesNewRoman"/>
          <w:lang w:val="ro-RO"/>
        </w:rPr>
        <w:t xml:space="preserve"> transversal mobil de încărcare/descărcare (cărucior burete) situat în exteriorul halei D, pe latura de nord a acesteia (</w:t>
      </w:r>
      <w:r w:rsidRPr="008E3E00">
        <w:rPr>
          <w:rFonts w:ascii="TimesNewRoman" w:hAnsi="TimesNewRoman"/>
          <w:i/>
          <w:iCs/>
          <w:lang w:val="ro-RO"/>
        </w:rPr>
        <w:t>Anexa 4.6</w:t>
      </w:r>
      <w:r w:rsidRPr="008E3E00">
        <w:rPr>
          <w:rFonts w:ascii="TimesNewRoman" w:hAnsi="TimesNewRoman"/>
          <w:lang w:val="ro-RO"/>
        </w:rPr>
        <w:t xml:space="preserve">). </w:t>
      </w:r>
      <w:r w:rsidRPr="008E3E00">
        <w:rPr>
          <w:rFonts w:ascii="TimesNewRoman" w:hAnsi="TimesNewRoman"/>
          <w:color w:val="000000"/>
          <w:lang w:val="ro-RO"/>
        </w:rPr>
        <w:t xml:space="preserve">Acesta este un tunel închis pe 4 laturi, care este prevăzut în interior cu un sistem de transport blocuri. </w:t>
      </w:r>
      <w:proofErr w:type="spellStart"/>
      <w:r w:rsidRPr="008E3E00">
        <w:rPr>
          <w:rFonts w:ascii="TimesNewRoman" w:hAnsi="TimesNewRoman"/>
          <w:color w:val="000000"/>
          <w:lang w:val="ro-RO"/>
        </w:rPr>
        <w:t>Conveiorul</w:t>
      </w:r>
      <w:proofErr w:type="spellEnd"/>
      <w:r w:rsidRPr="008E3E00">
        <w:rPr>
          <w:rFonts w:ascii="TimesNewRoman" w:hAnsi="TimesNewRoman"/>
          <w:color w:val="000000"/>
          <w:lang w:val="ro-RO"/>
        </w:rPr>
        <w:t xml:space="preserve"> închis se deplasează în plan orizontal, pe două şine, dispuse la fiecare dintre cele două capete ale tunelului, iar în plan vertical printr-un sistem de ridicare hidraulic, care-i permite să introducă şi să preia blocurile de la etajele superioare ale halei de maturare. </w:t>
      </w:r>
      <w:r w:rsidRPr="008E3E00">
        <w:rPr>
          <w:rFonts w:ascii="TimesNewRoman" w:hAnsi="TimesNewRoman"/>
          <w:lang w:val="ro-RO"/>
        </w:rPr>
        <w:t xml:space="preserve">Acest </w:t>
      </w:r>
      <w:proofErr w:type="spellStart"/>
      <w:r w:rsidRPr="008E3E00">
        <w:rPr>
          <w:rFonts w:ascii="TimesNewRoman" w:hAnsi="TimesNewRoman"/>
          <w:lang w:val="ro-RO"/>
        </w:rPr>
        <w:t>conveior</w:t>
      </w:r>
      <w:proofErr w:type="spellEnd"/>
      <w:r w:rsidRPr="008E3E00">
        <w:rPr>
          <w:rFonts w:ascii="TimesNewRoman" w:hAnsi="TimesNewRoman"/>
          <w:lang w:val="ro-RO"/>
        </w:rPr>
        <w:t xml:space="preserve">  preia blocul de spumă de pe </w:t>
      </w:r>
      <w:proofErr w:type="spellStart"/>
      <w:r w:rsidRPr="008E3E00">
        <w:rPr>
          <w:rFonts w:ascii="TimesNewRoman" w:hAnsi="TimesNewRoman"/>
          <w:lang w:val="ro-RO"/>
        </w:rPr>
        <w:t>conveiorul</w:t>
      </w:r>
      <w:proofErr w:type="spellEnd"/>
      <w:r w:rsidRPr="008E3E00">
        <w:rPr>
          <w:rFonts w:ascii="TimesNewRoman" w:hAnsi="TimesNewRoman"/>
          <w:lang w:val="ro-RO"/>
        </w:rPr>
        <w:t xml:space="preserve"> de accelerare și îl depune în una din cele 24 de celule de maturare. Poate de asemenea să </w:t>
      </w:r>
      <w:r w:rsidRPr="008E3E00">
        <w:rPr>
          <w:rFonts w:ascii="TimesNewRoman" w:hAnsi="TimesNewRoman"/>
          <w:color w:val="000000"/>
          <w:lang w:val="ro-RO"/>
        </w:rPr>
        <w:t>mute blocurile dintr-o celulă în alta, funcţie de necesităţi de spaţiu.</w:t>
      </w:r>
      <w:r w:rsidRPr="008E3E00">
        <w:rPr>
          <w:rFonts w:ascii="TimesNewRoman" w:hAnsi="TimesNewRoman"/>
          <w:lang w:val="ro-RO"/>
        </w:rPr>
        <w:t xml:space="preserve"> După finalizarea procesului de maturare, blocurile lungi maturate sunt evacuate din hala de maturare şi sunt transferate în hala A pentru prelucrarea ulterioară a blocurilor lungi utilizând același </w:t>
      </w:r>
      <w:proofErr w:type="spellStart"/>
      <w:r w:rsidRPr="008E3E00">
        <w:rPr>
          <w:rFonts w:ascii="TimesNewRoman" w:hAnsi="TimesNewRoman"/>
          <w:lang w:val="ro-RO"/>
        </w:rPr>
        <w:t>conveior</w:t>
      </w:r>
      <w:proofErr w:type="spellEnd"/>
      <w:r w:rsidRPr="008E3E00">
        <w:rPr>
          <w:rFonts w:ascii="TimesNewRoman" w:hAnsi="TimesNewRoman"/>
          <w:lang w:val="ro-RO"/>
        </w:rPr>
        <w:t xml:space="preserve">. </w:t>
      </w:r>
    </w:p>
    <w:p w:rsidR="008E3E00" w:rsidRPr="008E3E00" w:rsidRDefault="008E3E00" w:rsidP="008E3E00">
      <w:pPr>
        <w:snapToGrid w:val="0"/>
        <w:spacing w:line="360" w:lineRule="auto"/>
        <w:ind w:firstLine="680"/>
        <w:jc w:val="both"/>
        <w:rPr>
          <w:lang w:val="ro-RO"/>
        </w:rPr>
      </w:pPr>
      <w:r w:rsidRPr="008E3E00">
        <w:rPr>
          <w:lang w:val="ro-RO"/>
        </w:rPr>
        <w:t xml:space="preserve">Acest </w:t>
      </w:r>
      <w:proofErr w:type="spellStart"/>
      <w:r w:rsidRPr="008E3E00">
        <w:rPr>
          <w:lang w:val="ro-RO"/>
        </w:rPr>
        <w:t>conveior</w:t>
      </w:r>
      <w:proofErr w:type="spellEnd"/>
      <w:r w:rsidRPr="008E3E00">
        <w:rPr>
          <w:lang w:val="ro-RO"/>
        </w:rPr>
        <w:t xml:space="preserve"> se comandă de către responsabilul liniei de spumare, în cazul preluării blocurilor de spumă proaspăt turnate și de către responsabilul liniei de debitare, în cazul preluării blocurilor din hala de maturare în vederea debitării.</w:t>
      </w:r>
    </w:p>
    <w:p w:rsidR="008E3E00" w:rsidRPr="008E3E00" w:rsidRDefault="008E3E00" w:rsidP="008E3E00">
      <w:pPr>
        <w:widowControl w:val="0"/>
        <w:spacing w:line="360" w:lineRule="auto"/>
        <w:ind w:firstLine="709"/>
        <w:jc w:val="both"/>
        <w:rPr>
          <w:lang w:val="ro-RO"/>
        </w:rPr>
      </w:pPr>
      <w:r w:rsidRPr="008E3E00">
        <w:rPr>
          <w:rFonts w:ascii="TimesNewRoman" w:hAnsi="TimesNewRoman"/>
          <w:color w:val="000000"/>
          <w:lang w:val="ro-RO"/>
        </w:rPr>
        <w:t>Controlul şi transportul blocurilor de spumă în această hală, se face automatizat.</w:t>
      </w:r>
    </w:p>
    <w:p w:rsidR="008E3E00" w:rsidRPr="008E3E00" w:rsidRDefault="008E3E00" w:rsidP="008E3E00">
      <w:pPr>
        <w:widowControl w:val="0"/>
        <w:spacing w:line="360" w:lineRule="auto"/>
        <w:ind w:firstLine="709"/>
        <w:jc w:val="both"/>
        <w:rPr>
          <w:lang w:val="ro-RO"/>
        </w:rPr>
      </w:pPr>
      <w:r w:rsidRPr="008E3E00">
        <w:rPr>
          <w:color w:val="000000"/>
          <w:lang w:val="ro-RO"/>
        </w:rPr>
        <w:t xml:space="preserve">Hala D este dotată cu sistem de detecţie şi stingere a incendiului cu sprinklere. Evacuarea fumului în caz de incendiu se face prin 4 trape de </w:t>
      </w:r>
      <w:proofErr w:type="spellStart"/>
      <w:r w:rsidRPr="008E3E00">
        <w:rPr>
          <w:color w:val="000000"/>
          <w:lang w:val="ro-RO"/>
        </w:rPr>
        <w:t>desfumare</w:t>
      </w:r>
      <w:proofErr w:type="spellEnd"/>
      <w:r w:rsidRPr="008E3E00">
        <w:rPr>
          <w:color w:val="000000"/>
          <w:lang w:val="ro-RO"/>
        </w:rPr>
        <w:t xml:space="preserve"> (1,8 m x 2,4 m fiecare) cu comandă automată și manuală, situate pe acoperișul halei (</w:t>
      </w:r>
      <w:r w:rsidRPr="008E3E00">
        <w:rPr>
          <w:i/>
          <w:iCs/>
          <w:color w:val="000000"/>
          <w:lang w:val="ro-RO"/>
        </w:rPr>
        <w:t>Anexa 4.7</w:t>
      </w:r>
      <w:r w:rsidRPr="008E3E00">
        <w:rPr>
          <w:color w:val="000000"/>
          <w:lang w:val="ro-RO"/>
        </w:rPr>
        <w:t>).</w:t>
      </w:r>
    </w:p>
    <w:p w:rsidR="008E3E00" w:rsidRPr="008E3E00" w:rsidRDefault="008E3E00" w:rsidP="008E3E00">
      <w:pPr>
        <w:widowControl w:val="0"/>
        <w:spacing w:line="360" w:lineRule="auto"/>
        <w:ind w:firstLine="709"/>
        <w:jc w:val="both"/>
        <w:rPr>
          <w:rFonts w:ascii="TimesNewRoman" w:hAnsi="TimesNewRoman"/>
          <w:color w:val="000000"/>
          <w:sz w:val="23"/>
          <w:u w:val="single"/>
          <w:lang w:val="ro-RO"/>
        </w:rPr>
      </w:pPr>
    </w:p>
    <w:p w:rsidR="008E3E00" w:rsidRPr="008E3E00" w:rsidRDefault="008E3E00" w:rsidP="008E3E00">
      <w:pPr>
        <w:snapToGrid w:val="0"/>
        <w:spacing w:line="360" w:lineRule="auto"/>
        <w:ind w:firstLine="680"/>
        <w:rPr>
          <w:b/>
          <w:i/>
          <w:iCs/>
          <w:lang w:val="ro-RO"/>
        </w:rPr>
      </w:pPr>
      <w:r w:rsidRPr="008E3E00">
        <w:rPr>
          <w:b/>
          <w:i/>
          <w:iCs/>
          <w:lang w:val="ro-RO"/>
        </w:rPr>
        <w:t>4.2.5. Debitare</w:t>
      </w:r>
    </w:p>
    <w:p w:rsidR="008E3E00" w:rsidRPr="008E3E00" w:rsidRDefault="008E3E00" w:rsidP="008E3E00">
      <w:pPr>
        <w:widowControl w:val="0"/>
        <w:spacing w:line="360" w:lineRule="auto"/>
        <w:ind w:firstLine="680"/>
        <w:jc w:val="both"/>
        <w:rPr>
          <w:lang w:val="ro-RO"/>
        </w:rPr>
      </w:pPr>
      <w:r w:rsidRPr="008E3E00">
        <w:rPr>
          <w:color w:val="000000"/>
          <w:lang w:val="ro-RO"/>
        </w:rPr>
        <w:t>După condiţionare, blocurile mari de spumă se transferă în Hala A (</w:t>
      </w:r>
      <w:r w:rsidRPr="008E3E00">
        <w:rPr>
          <w:i/>
          <w:iCs/>
          <w:color w:val="000000"/>
          <w:lang w:val="ro-RO"/>
        </w:rPr>
        <w:t>Anexa 4.8</w:t>
      </w:r>
      <w:r w:rsidRPr="008E3E00">
        <w:rPr>
          <w:color w:val="000000"/>
          <w:lang w:val="ro-RO"/>
        </w:rPr>
        <w:t xml:space="preserve">), prin intermediul </w:t>
      </w:r>
      <w:proofErr w:type="spellStart"/>
      <w:r w:rsidRPr="008E3E00">
        <w:rPr>
          <w:color w:val="000000"/>
          <w:lang w:val="ro-RO"/>
        </w:rPr>
        <w:t>conveiorului</w:t>
      </w:r>
      <w:proofErr w:type="spellEnd"/>
      <w:r w:rsidRPr="008E3E00">
        <w:rPr>
          <w:color w:val="000000"/>
          <w:lang w:val="ro-RO"/>
        </w:rPr>
        <w:t xml:space="preserve"> închis de transport blocuri lungi, unde sunt debitate în blocuri mici, care la rândul lor sunt debitate în plăci funcţie de necesităţile de utilizare în continuare, prelucrare ulterioară sau comercializare sub formă de blocuri de mici dimensiuni.</w:t>
      </w:r>
    </w:p>
    <w:p w:rsidR="008E3E00" w:rsidRPr="008E3E00" w:rsidRDefault="008E3E00" w:rsidP="008E3E00">
      <w:pPr>
        <w:spacing w:line="360" w:lineRule="auto"/>
        <w:ind w:firstLine="680"/>
        <w:jc w:val="both"/>
        <w:rPr>
          <w:lang w:val="ro-RO"/>
        </w:rPr>
      </w:pPr>
      <w:r w:rsidRPr="008E3E00">
        <w:rPr>
          <w:lang w:val="ro-RO"/>
        </w:rPr>
        <w:t xml:space="preserve">Un </w:t>
      </w:r>
      <w:proofErr w:type="spellStart"/>
      <w:r w:rsidRPr="008E3E00">
        <w:rPr>
          <w:lang w:val="ro-RO"/>
        </w:rPr>
        <w:t>conveior</w:t>
      </w:r>
      <w:proofErr w:type="spellEnd"/>
      <w:r w:rsidRPr="008E3E00">
        <w:rPr>
          <w:lang w:val="ro-RO"/>
        </w:rPr>
        <w:t xml:space="preserve"> preia blocul lung şi îl transportă către zona de presare/</w:t>
      </w:r>
      <w:proofErr w:type="spellStart"/>
      <w:r w:rsidRPr="008E3E00">
        <w:rPr>
          <w:lang w:val="ro-RO"/>
        </w:rPr>
        <w:t>Crasher</w:t>
      </w:r>
      <w:proofErr w:type="spellEnd"/>
      <w:r w:rsidRPr="008E3E00">
        <w:rPr>
          <w:lang w:val="ro-RO"/>
        </w:rPr>
        <w:t xml:space="preserve"> care este formată dintr-un ansamblu de role poziționate atât în zona superioară cât și în cea inferioară a blocului, role cu greutate mare, acoperite cu un material care le conferă aderență/tracțiune mărită.</w:t>
      </w:r>
    </w:p>
    <w:p w:rsidR="008E3E00" w:rsidRPr="008E3E00" w:rsidRDefault="008E3E00" w:rsidP="008E3E00">
      <w:pPr>
        <w:spacing w:line="360" w:lineRule="auto"/>
        <w:ind w:firstLine="680"/>
        <w:jc w:val="both"/>
        <w:rPr>
          <w:lang w:val="ro-RO"/>
        </w:rPr>
      </w:pPr>
      <w:r w:rsidRPr="008E3E00">
        <w:rPr>
          <w:lang w:val="ro-RO"/>
        </w:rPr>
        <w:lastRenderedPageBreak/>
        <w:t>Ansamblul astfel format, exercită o presiune constantă atât din partea superioară cât și din cea inferioară, eliminând astfel toate bulele de aer nedorite din blocul de burete, omogenizând conținutul acestuia, făcându-l mult mai flexibil, mai compact şi cu o densitate mai uniformă și deci mai ușor de prelucrat în operațiunile ulterioare.</w:t>
      </w:r>
    </w:p>
    <w:p w:rsidR="008E3E00" w:rsidRPr="008E3E00" w:rsidRDefault="008E3E00" w:rsidP="008E3E00">
      <w:pPr>
        <w:widowControl w:val="0"/>
        <w:spacing w:line="360" w:lineRule="auto"/>
        <w:ind w:firstLine="737"/>
        <w:jc w:val="both"/>
        <w:rPr>
          <w:lang w:val="ro-RO"/>
        </w:rPr>
      </w:pPr>
      <w:r w:rsidRPr="008E3E00">
        <w:rPr>
          <w:lang w:val="ro-RO"/>
        </w:rPr>
        <w:t xml:space="preserve">După presare, blocul se deplasează către sectorul de tivire, unde două lame verticale, tivesc părțile laterale ale blocului la dimensiunea setată de utilizator. Surplusul de burete, sub forma unor fâșii subțiri, se </w:t>
      </w:r>
      <w:proofErr w:type="spellStart"/>
      <w:r w:rsidRPr="008E3E00">
        <w:rPr>
          <w:lang w:val="ro-RO"/>
        </w:rPr>
        <w:t>rolează</w:t>
      </w:r>
      <w:proofErr w:type="spellEnd"/>
      <w:r w:rsidRPr="008E3E00">
        <w:rPr>
          <w:lang w:val="ro-RO"/>
        </w:rPr>
        <w:t xml:space="preserve"> pe dispozitive de rolare verticale și ulterior este valorificat pentru diverse produse care folosesc umplutură cu burete tocat. Tivirea este realizata ast</w:t>
      </w:r>
      <w:r w:rsidRPr="008E3E00">
        <w:rPr>
          <w:spacing w:val="12"/>
          <w:lang w:val="ro-RO"/>
        </w:rPr>
        <w:t>fel încât, blocul să ajungă la dimensiunea dorită pentru debitarea finală.</w:t>
      </w:r>
    </w:p>
    <w:p w:rsidR="008E3E00" w:rsidRPr="008E3E00" w:rsidRDefault="008E3E00" w:rsidP="008E3E00">
      <w:pPr>
        <w:spacing w:line="360" w:lineRule="auto"/>
        <w:ind w:firstLine="737"/>
        <w:jc w:val="both"/>
        <w:rPr>
          <w:lang w:val="ro-RO" w:eastAsia="en-US"/>
        </w:rPr>
      </w:pPr>
      <w:r w:rsidRPr="008E3E00">
        <w:rPr>
          <w:lang w:val="ro-RO" w:eastAsia="en-US"/>
        </w:rPr>
        <w:t>După tivire, blocul lung se deplasează către dispozitivul  de debitare în blocuri scurte, unde sunt debitate blocurile la dimensiunile setate de către utilizator. Acest dispozitiv este constituit dintr-o lamă transversală, poziționată în unghi de 90 grade pe blocul de burete (ghilotina) care coboară și taie blocul de burete în secţiune, perfect perpendicular pe lungimea acestuia. Tăierea se efectuează în mod automat, în funcţie de numărul de blocuri şi lungimile presetate de către operator. Lama care debitează acționează doar când linia care transportă blocul lung este staționată.</w:t>
      </w:r>
    </w:p>
    <w:p w:rsidR="008E3E00" w:rsidRPr="008E3E00" w:rsidRDefault="008E3E00" w:rsidP="008E3E00">
      <w:pPr>
        <w:spacing w:line="360" w:lineRule="auto"/>
        <w:ind w:firstLine="737"/>
        <w:jc w:val="both"/>
        <w:rPr>
          <w:lang w:val="ro-RO" w:eastAsia="en-US"/>
        </w:rPr>
      </w:pPr>
      <w:r w:rsidRPr="008E3E00">
        <w:rPr>
          <w:lang w:val="ro-RO" w:eastAsia="en-US"/>
        </w:rPr>
        <w:t>După debitare, blocurile scurte pot fi transportate către depozitare sau pot fi debitate în plăci de dimensiuni variabile, la dispozitivul de debitare orizontal, urmând ca, după debitare plăcile să fie transportate pe benzi către depozitare.</w:t>
      </w:r>
    </w:p>
    <w:p w:rsidR="008E3E00" w:rsidRPr="008E3E00" w:rsidRDefault="008E3E00" w:rsidP="008E3E00">
      <w:pPr>
        <w:spacing w:line="360" w:lineRule="auto"/>
        <w:ind w:firstLine="737"/>
        <w:jc w:val="both"/>
        <w:rPr>
          <w:lang w:val="ro-RO" w:eastAsia="en-US"/>
        </w:rPr>
      </w:pPr>
      <w:r w:rsidRPr="008E3E00">
        <w:rPr>
          <w:lang w:val="ro-RO" w:eastAsia="en-US"/>
        </w:rPr>
        <w:t xml:space="preserve">Acest dispozitiv este constituit dintr-o lamă de debitare poziționată în plan vertical, cu sensul de tăiere în planul de deplasare al blocului de burete. Debitarea se realizează prin poziționarea lamei de debitare astfel cum a fost setată dimensiunea plăcii, și prin deplasarea benzilor care transportă blocul, acesta este trecut prin lama de debitare. Ulterior blocul este readus în poziția inițială, lama este coborâtă la următoarea mărime dorită, setată de utilizator, urmând ca blocul să fie transportat prin dispozitivul de tăiere. După debitarea totală a blocului acesta este evacuat de pe linia de debitare. </w:t>
      </w:r>
      <w:r w:rsidRPr="008E3E00">
        <w:rPr>
          <w:color w:val="000000"/>
          <w:lang w:val="ro-RO" w:eastAsia="en-US"/>
        </w:rPr>
        <w:t>Linia este prevăzută cu un sistem de senzori şi limitatori care asigură funcţionalitatea corectă şi prevenirea accidentelor.</w:t>
      </w:r>
    </w:p>
    <w:p w:rsidR="008E3E00" w:rsidRPr="008E3E00" w:rsidRDefault="008E3E00" w:rsidP="008E3E00">
      <w:pPr>
        <w:spacing w:line="360" w:lineRule="auto"/>
        <w:ind w:firstLine="737"/>
        <w:jc w:val="both"/>
        <w:rPr>
          <w:lang w:val="ro-RO" w:eastAsia="en-US"/>
        </w:rPr>
      </w:pPr>
      <w:r w:rsidRPr="008E3E00">
        <w:rPr>
          <w:lang w:val="ro-RO" w:eastAsia="en-US"/>
        </w:rPr>
        <w:t xml:space="preserve">În cazul în care se dorește debitarea rolelor de burete, atunci blocul lung este trecut prin același dispozitiv, lama debitează foaia de burete de dimensiune setată (de grosime de la 5 mm până la 5 cm, în funcţie de necesităţile din producţie), foaia astfel debitată este transportată pe o bandă transportoare secundară către un dispozitiv de rolare. Blocul lung revine în poziția inițială, lama este coborâtă, blocul este trecut din nou prin dispozitivul de tăiere, cu repetarea operațiunii de rolare, evacuare. Pentru fiecare foaie astfel debitată se formează o rola de burete. Dispozitivul de rolare, este constituit din 2 role de tracțiune, pe care se așează printr-un sistem de ghidaj un tub de cartonași  pe care este </w:t>
      </w:r>
      <w:proofErr w:type="spellStart"/>
      <w:r w:rsidRPr="008E3E00">
        <w:rPr>
          <w:lang w:val="ro-RO" w:eastAsia="en-US"/>
        </w:rPr>
        <w:t>rolată</w:t>
      </w:r>
      <w:proofErr w:type="spellEnd"/>
      <w:r w:rsidRPr="008E3E00">
        <w:rPr>
          <w:lang w:val="ro-RO" w:eastAsia="en-US"/>
        </w:rPr>
        <w:t xml:space="preserve"> foaia de </w:t>
      </w:r>
      <w:r w:rsidRPr="008E3E00">
        <w:rPr>
          <w:lang w:val="ro-RO" w:eastAsia="en-US"/>
        </w:rPr>
        <w:lastRenderedPageBreak/>
        <w:t>burete rezultată. Rola rezultată, este preluată de către operator cu un electropalan cu telecomandă și așezată pe banda transportoare pentru a fi evacuată către depozitare.</w:t>
      </w:r>
    </w:p>
    <w:p w:rsidR="008E3E00" w:rsidRPr="008E3E00" w:rsidRDefault="008E3E00" w:rsidP="008E3E00">
      <w:pPr>
        <w:spacing w:line="360" w:lineRule="auto"/>
        <w:ind w:firstLine="737"/>
        <w:jc w:val="both"/>
        <w:rPr>
          <w:u w:val="single"/>
          <w:lang w:val="ro-RO"/>
        </w:rPr>
      </w:pPr>
    </w:p>
    <w:p w:rsidR="008E3E00" w:rsidRPr="008E3E00" w:rsidRDefault="008E3E00" w:rsidP="008E3E00">
      <w:pPr>
        <w:snapToGrid w:val="0"/>
        <w:spacing w:line="360" w:lineRule="auto"/>
        <w:ind w:firstLine="737"/>
        <w:rPr>
          <w:b/>
          <w:i/>
          <w:iCs/>
          <w:lang w:val="ro-RO"/>
        </w:rPr>
      </w:pPr>
      <w:r w:rsidRPr="008E3E00">
        <w:rPr>
          <w:b/>
          <w:i/>
          <w:iCs/>
          <w:lang w:val="ro-RO"/>
        </w:rPr>
        <w:t>4.2.6. Ambalare, depozitare, livrare produse și subproduse</w:t>
      </w:r>
    </w:p>
    <w:p w:rsidR="008E3E00" w:rsidRPr="008E3E00" w:rsidRDefault="008E3E00" w:rsidP="008E3E00">
      <w:pPr>
        <w:spacing w:line="360" w:lineRule="auto"/>
        <w:ind w:firstLine="737"/>
        <w:jc w:val="both"/>
        <w:rPr>
          <w:lang w:val="ro-RO" w:eastAsia="en-US"/>
        </w:rPr>
      </w:pPr>
      <w:r w:rsidRPr="008E3E00">
        <w:rPr>
          <w:lang w:val="ro-RO" w:eastAsia="en-US"/>
        </w:rPr>
        <w:t xml:space="preserve">Produsele rezultate după debitare sunt transferate, printr-un sistem de transport pe bandă, către zona de depozitare a halei A, în vederea depozitării, ulterior fiind livrate pentru prelucrări ulterioare în cadrul Fabricii de confecții Sun Garden din incinta amplasamentului învecinat sau livrate către terți. </w:t>
      </w:r>
    </w:p>
    <w:p w:rsidR="008E3E00" w:rsidRPr="008E3E00" w:rsidRDefault="008E3E00" w:rsidP="008E3E00">
      <w:pPr>
        <w:snapToGrid w:val="0"/>
        <w:spacing w:line="360" w:lineRule="auto"/>
        <w:ind w:firstLine="737"/>
        <w:jc w:val="both"/>
        <w:rPr>
          <w:lang w:val="ro-RO"/>
        </w:rPr>
      </w:pPr>
      <w:r w:rsidRPr="008E3E00">
        <w:rPr>
          <w:lang w:val="ro-RO"/>
        </w:rPr>
        <w:t xml:space="preserve">Resturile tehnologice de burete </w:t>
      </w:r>
      <w:r w:rsidRPr="008E3E00">
        <w:rPr>
          <w:lang w:val="ro-RO" w:eastAsia="en-US"/>
        </w:rPr>
        <w:t>rezultate în urma procesului de tivire și debitare</w:t>
      </w:r>
      <w:r w:rsidRPr="008E3E00">
        <w:rPr>
          <w:lang w:val="ro-RO"/>
        </w:rPr>
        <w:t xml:space="preserve"> sunt balotate și depozitate </w:t>
      </w:r>
      <w:r w:rsidRPr="008E3E00">
        <w:rPr>
          <w:lang w:val="ro-RO" w:eastAsia="en-US"/>
        </w:rPr>
        <w:t>pe platforma betonată</w:t>
      </w:r>
      <w:r w:rsidRPr="008E3E00">
        <w:rPr>
          <w:lang w:val="ro-RO"/>
        </w:rPr>
        <w:t xml:space="preserve"> special destinată din </w:t>
      </w:r>
      <w:r w:rsidRPr="008E3E00">
        <w:rPr>
          <w:lang w:val="ro-RO" w:eastAsia="en-US"/>
        </w:rPr>
        <w:t>exteriorul Halei Debitare</w:t>
      </w:r>
      <w:r w:rsidRPr="008E3E00">
        <w:rPr>
          <w:lang w:val="ro-RO"/>
        </w:rPr>
        <w:t xml:space="preserve">, ulterior fiind livrate pentru valorificare. </w:t>
      </w:r>
      <w:r w:rsidRPr="008E3E00">
        <w:rPr>
          <w:lang w:val="ro-RO" w:eastAsia="en-US"/>
        </w:rPr>
        <w:t>Valorificarea acestor resturi de burete se face cu tocătoare de burete și mașini de umplut huse cu tocătură de burete în cadrul Fabricii de confecții Sun Garden din incinta amplasamentului învecinat sau de către diverși clienți.</w:t>
      </w:r>
    </w:p>
    <w:p w:rsidR="00DC3C65" w:rsidRDefault="00DC3C65" w:rsidP="008E3E00">
      <w:pPr>
        <w:widowControl w:val="0"/>
        <w:spacing w:line="360" w:lineRule="auto"/>
        <w:jc w:val="both"/>
        <w:rPr>
          <w:highlight w:val="red"/>
          <w:lang w:val="ro-RO" w:eastAsia="en-US"/>
        </w:rPr>
      </w:pPr>
    </w:p>
    <w:p w:rsidR="00DC3C65" w:rsidRDefault="008E3E00">
      <w:pPr>
        <w:spacing w:line="360" w:lineRule="auto"/>
        <w:ind w:firstLine="709"/>
      </w:pPr>
      <w:r>
        <w:rPr>
          <w:b/>
          <w:bCs/>
          <w:i/>
          <w:lang w:val="ro-RO" w:eastAsia="en-US"/>
        </w:rPr>
        <w:t xml:space="preserve">4.2.7. Utilaje şi echipamente </w:t>
      </w:r>
    </w:p>
    <w:p w:rsidR="00DC3C65" w:rsidRDefault="008E3E00">
      <w:pPr>
        <w:spacing w:line="360" w:lineRule="auto"/>
        <w:ind w:firstLine="709"/>
        <w:jc w:val="both"/>
        <w:rPr>
          <w:lang w:val="ro-RO"/>
        </w:rPr>
      </w:pPr>
      <w:r>
        <w:rPr>
          <w:bCs/>
          <w:lang w:val="ro-RO" w:eastAsia="en-US"/>
        </w:rPr>
        <w:t>Principalele utilaje şi echipamente din dotarea Fabricii de spume poliuretanice</w:t>
      </w:r>
      <w:r>
        <w:rPr>
          <w:rFonts w:eastAsia="Calibri"/>
          <w:lang w:val="ro-RO" w:eastAsia="en-US"/>
        </w:rPr>
        <w:t xml:space="preserve"> sunt prezentate în tabelul următor: </w:t>
      </w:r>
    </w:p>
    <w:tbl>
      <w:tblPr>
        <w:tblW w:w="9148"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665"/>
        <w:gridCol w:w="5180"/>
        <w:gridCol w:w="1128"/>
        <w:gridCol w:w="2175"/>
      </w:tblGrid>
      <w:tr w:rsidR="00DC3C65">
        <w:trPr>
          <w:trHeight w:val="23"/>
          <w:tblHeader/>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b/>
                <w:sz w:val="22"/>
                <w:szCs w:val="22"/>
                <w:lang w:val="ro-RO" w:eastAsia="en-US"/>
              </w:rPr>
            </w:pPr>
            <w:r>
              <w:rPr>
                <w:rFonts w:eastAsia="Calibri"/>
                <w:b/>
                <w:sz w:val="22"/>
                <w:szCs w:val="22"/>
                <w:lang w:val="ro-RO" w:eastAsia="en-US"/>
              </w:rPr>
              <w:t>Nr. crt.</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b/>
                <w:sz w:val="22"/>
                <w:szCs w:val="22"/>
                <w:lang w:val="ro-RO" w:eastAsia="en-US"/>
              </w:rPr>
            </w:pPr>
            <w:r>
              <w:rPr>
                <w:rFonts w:eastAsia="Calibri"/>
                <w:b/>
                <w:sz w:val="22"/>
                <w:szCs w:val="22"/>
                <w:lang w:val="ro-RO" w:eastAsia="en-US"/>
              </w:rPr>
              <w:t>Denumire utilaj/echipament</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b/>
                <w:sz w:val="22"/>
                <w:szCs w:val="22"/>
                <w:lang w:val="ro-RO" w:eastAsia="en-US"/>
              </w:rPr>
            </w:pPr>
            <w:r>
              <w:rPr>
                <w:rFonts w:eastAsia="Calibri"/>
                <w:b/>
                <w:sz w:val="22"/>
                <w:szCs w:val="22"/>
                <w:lang w:val="ro-RO" w:eastAsia="en-US"/>
              </w:rPr>
              <w:t>Cantitate</w:t>
            </w:r>
          </w:p>
          <w:p w:rsidR="00DC3C65" w:rsidRDefault="008E3E00">
            <w:pPr>
              <w:jc w:val="center"/>
              <w:rPr>
                <w:rFonts w:eastAsia="Calibri"/>
                <w:b/>
                <w:sz w:val="22"/>
                <w:szCs w:val="22"/>
                <w:lang w:val="ro-RO" w:eastAsia="en-US"/>
              </w:rPr>
            </w:pPr>
            <w:r>
              <w:rPr>
                <w:rFonts w:eastAsia="Calibri"/>
                <w:b/>
                <w:sz w:val="22"/>
                <w:szCs w:val="22"/>
                <w:lang w:val="ro-RO" w:eastAsia="en-US"/>
              </w:rPr>
              <w:t>(buc/set)</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b/>
                <w:sz w:val="22"/>
                <w:szCs w:val="22"/>
                <w:lang w:val="ro-RO" w:eastAsia="en-US"/>
              </w:rPr>
            </w:pPr>
            <w:r>
              <w:rPr>
                <w:rFonts w:eastAsia="Calibri"/>
                <w:b/>
                <w:sz w:val="22"/>
                <w:szCs w:val="22"/>
                <w:lang w:val="ro-RO" w:eastAsia="en-US"/>
              </w:rPr>
              <w:t>Caracteristici tehnice</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I</w:t>
            </w:r>
          </w:p>
        </w:tc>
        <w:tc>
          <w:tcPr>
            <w:tcW w:w="84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lang w:val="ro-RO"/>
              </w:rPr>
            </w:pPr>
            <w:r>
              <w:rPr>
                <w:rFonts w:eastAsia="Calibri"/>
                <w:i/>
                <w:iCs/>
                <w:sz w:val="22"/>
                <w:szCs w:val="22"/>
                <w:lang w:val="ro-RO" w:eastAsia="en-US"/>
              </w:rPr>
              <w:t>Livrare si depozitare materii prime</w:t>
            </w:r>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pompa descărcare TDI</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5.5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pompa descărcare MDI</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5.5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pompa descărcare </w:t>
            </w:r>
            <w:proofErr w:type="spellStart"/>
            <w:r>
              <w:rPr>
                <w:rFonts w:eastAsia="Calibri"/>
                <w:sz w:val="22"/>
                <w:szCs w:val="22"/>
                <w:lang w:val="ro-RO" w:eastAsia="en-US"/>
              </w:rPr>
              <w:t>visco</w:t>
            </w:r>
            <w:proofErr w:type="spellEnd"/>
            <w:r>
              <w:rPr>
                <w:rFonts w:eastAsia="Calibri"/>
                <w:sz w:val="22"/>
                <w:szCs w:val="22"/>
                <w:lang w:val="ro-RO" w:eastAsia="en-US"/>
              </w:rPr>
              <w:t xml:space="preserve"> </w:t>
            </w:r>
            <w:proofErr w:type="spellStart"/>
            <w:r>
              <w:rPr>
                <w:rFonts w:eastAsia="Calibri"/>
                <w:sz w:val="22"/>
                <w:szCs w:val="22"/>
                <w:lang w:val="ro-RO" w:eastAsia="en-US"/>
              </w:rPr>
              <w:t>poliol</w:t>
            </w:r>
            <w:proofErr w:type="spellEnd"/>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7.5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pompa descărcare convențional </w:t>
            </w:r>
            <w:proofErr w:type="spellStart"/>
            <w:r>
              <w:rPr>
                <w:rFonts w:eastAsia="Calibri"/>
                <w:sz w:val="22"/>
                <w:szCs w:val="22"/>
                <w:lang w:val="ro-RO" w:eastAsia="en-US"/>
              </w:rPr>
              <w:t>poliol</w:t>
            </w:r>
            <w:proofErr w:type="spellEnd"/>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7.5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pompa descărcare CME </w:t>
            </w:r>
            <w:proofErr w:type="spellStart"/>
            <w:r>
              <w:rPr>
                <w:rFonts w:eastAsia="Calibri"/>
                <w:sz w:val="22"/>
                <w:szCs w:val="22"/>
                <w:lang w:val="ro-RO" w:eastAsia="en-US"/>
              </w:rPr>
              <w:t>poliol</w:t>
            </w:r>
            <w:proofErr w:type="spellEnd"/>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7.5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pompa descărcare soft </w:t>
            </w:r>
            <w:proofErr w:type="spellStart"/>
            <w:r>
              <w:rPr>
                <w:rFonts w:eastAsia="Calibri"/>
                <w:sz w:val="22"/>
                <w:szCs w:val="22"/>
                <w:lang w:val="ro-RO" w:eastAsia="en-US"/>
              </w:rPr>
              <w:t>poliol</w:t>
            </w:r>
            <w:proofErr w:type="spellEnd"/>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pompa descărcare 6000 </w:t>
            </w:r>
            <w:proofErr w:type="spellStart"/>
            <w:r>
              <w:rPr>
                <w:rFonts w:eastAsia="Calibri"/>
                <w:sz w:val="22"/>
                <w:szCs w:val="22"/>
                <w:lang w:val="ro-RO" w:eastAsia="en-US"/>
              </w:rPr>
              <w:t>mw</w:t>
            </w:r>
            <w:proofErr w:type="spellEnd"/>
            <w:r>
              <w:rPr>
                <w:rFonts w:eastAsia="Calibri"/>
                <w:sz w:val="22"/>
                <w:szCs w:val="22"/>
                <w:lang w:val="ro-RO" w:eastAsia="en-US"/>
              </w:rPr>
              <w:t xml:space="preserve"> </w:t>
            </w:r>
            <w:proofErr w:type="spellStart"/>
            <w:r>
              <w:rPr>
                <w:rFonts w:eastAsia="Calibri"/>
                <w:sz w:val="22"/>
                <w:szCs w:val="22"/>
                <w:lang w:val="ro-RO" w:eastAsia="en-US"/>
              </w:rPr>
              <w:t>poliol</w:t>
            </w:r>
            <w:proofErr w:type="spellEnd"/>
            <w:r>
              <w:rPr>
                <w:rFonts w:eastAsia="Calibri"/>
                <w:sz w:val="22"/>
                <w:szCs w:val="22"/>
                <w:lang w:val="ro-RO" w:eastAsia="en-US"/>
              </w:rPr>
              <w:t xml:space="preserve"> </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7.5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pompa descărcare </w:t>
            </w:r>
            <w:proofErr w:type="spellStart"/>
            <w:r>
              <w:rPr>
                <w:rFonts w:eastAsia="Calibri"/>
                <w:sz w:val="22"/>
                <w:szCs w:val="22"/>
                <w:lang w:val="ro-RO" w:eastAsia="en-US"/>
              </w:rPr>
              <w:t>high</w:t>
            </w:r>
            <w:proofErr w:type="spellEnd"/>
            <w:r>
              <w:rPr>
                <w:rFonts w:eastAsia="Calibri"/>
                <w:sz w:val="22"/>
                <w:szCs w:val="22"/>
                <w:lang w:val="ro-RO" w:eastAsia="en-US"/>
              </w:rPr>
              <w:t xml:space="preserve"> </w:t>
            </w:r>
            <w:proofErr w:type="spellStart"/>
            <w:r>
              <w:rPr>
                <w:rFonts w:eastAsia="Calibri"/>
                <w:sz w:val="22"/>
                <w:szCs w:val="22"/>
                <w:lang w:val="ro-RO" w:eastAsia="en-US"/>
              </w:rPr>
              <w:t>funct</w:t>
            </w:r>
            <w:proofErr w:type="spellEnd"/>
            <w:r>
              <w:rPr>
                <w:rFonts w:eastAsia="Calibri"/>
                <w:sz w:val="22"/>
                <w:szCs w:val="22"/>
                <w:lang w:val="ro-RO" w:eastAsia="en-US"/>
              </w:rPr>
              <w:t xml:space="preserve">. </w:t>
            </w:r>
            <w:proofErr w:type="spellStart"/>
            <w:r>
              <w:rPr>
                <w:rFonts w:eastAsia="Calibri"/>
                <w:sz w:val="22"/>
                <w:szCs w:val="22"/>
                <w:lang w:val="ro-RO" w:eastAsia="en-US"/>
              </w:rPr>
              <w:t>poliol</w:t>
            </w:r>
            <w:proofErr w:type="spellEnd"/>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pompa descărcare 25% </w:t>
            </w:r>
            <w:proofErr w:type="spellStart"/>
            <w:r>
              <w:rPr>
                <w:rFonts w:eastAsia="Calibri"/>
                <w:sz w:val="22"/>
                <w:szCs w:val="22"/>
                <w:lang w:val="ro-RO" w:eastAsia="en-US"/>
              </w:rPr>
              <w:t>polimeric</w:t>
            </w:r>
            <w:proofErr w:type="spellEnd"/>
            <w:r>
              <w:rPr>
                <w:rFonts w:eastAsia="Calibri"/>
                <w:sz w:val="22"/>
                <w:szCs w:val="22"/>
                <w:lang w:val="ro-RO" w:eastAsia="en-US"/>
              </w:rPr>
              <w:t xml:space="preserve"> </w:t>
            </w:r>
            <w:proofErr w:type="spellStart"/>
            <w:r>
              <w:rPr>
                <w:rFonts w:eastAsia="Calibri"/>
                <w:sz w:val="22"/>
                <w:szCs w:val="22"/>
                <w:lang w:val="ro-RO" w:eastAsia="en-US"/>
              </w:rPr>
              <w:t>poliol</w:t>
            </w:r>
            <w:proofErr w:type="spellEnd"/>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pompa descărcare 40 % </w:t>
            </w:r>
            <w:proofErr w:type="spellStart"/>
            <w:r>
              <w:rPr>
                <w:rFonts w:eastAsia="Calibri"/>
                <w:sz w:val="22"/>
                <w:szCs w:val="22"/>
                <w:lang w:val="ro-RO" w:eastAsia="en-US"/>
              </w:rPr>
              <w:t>polimeric</w:t>
            </w:r>
            <w:proofErr w:type="spellEnd"/>
            <w:r>
              <w:rPr>
                <w:rFonts w:eastAsia="Calibri"/>
                <w:sz w:val="22"/>
                <w:szCs w:val="22"/>
                <w:lang w:val="ro-RO" w:eastAsia="en-US"/>
              </w:rPr>
              <w:t xml:space="preserve"> </w:t>
            </w:r>
            <w:proofErr w:type="spellStart"/>
            <w:r>
              <w:rPr>
                <w:rFonts w:eastAsia="Calibri"/>
                <w:sz w:val="22"/>
                <w:szCs w:val="22"/>
                <w:lang w:val="ro-RO" w:eastAsia="en-US"/>
              </w:rPr>
              <w:t>poliol</w:t>
            </w:r>
            <w:proofErr w:type="spellEnd"/>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11kw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Dus de urgenta și stație de spălat ochi </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II</w:t>
            </w:r>
          </w:p>
        </w:tc>
        <w:tc>
          <w:tcPr>
            <w:tcW w:w="84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lang w:val="ro-RO"/>
              </w:rPr>
            </w:pPr>
            <w:r>
              <w:rPr>
                <w:rFonts w:eastAsia="Calibri"/>
                <w:i/>
                <w:iCs/>
                <w:sz w:val="22"/>
                <w:szCs w:val="22"/>
                <w:lang w:val="ro-RO" w:eastAsia="en-US"/>
              </w:rPr>
              <w:t>Tancuri pentru chimicale</w:t>
            </w:r>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proofErr w:type="spellStart"/>
            <w:r>
              <w:rPr>
                <w:rFonts w:eastAsia="Calibri"/>
                <w:sz w:val="22"/>
                <w:szCs w:val="22"/>
                <w:lang w:val="ro-RO" w:eastAsia="en-US"/>
              </w:rPr>
              <w:t>Poliol</w:t>
            </w:r>
            <w:proofErr w:type="spellEnd"/>
            <w:r>
              <w:rPr>
                <w:rFonts w:eastAsia="Calibri"/>
                <w:sz w:val="22"/>
                <w:szCs w:val="22"/>
                <w:lang w:val="ro-RO" w:eastAsia="en-US"/>
              </w:rPr>
              <w:t xml:space="preserve">  Convenţional    TK09, TK10</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2</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55m³</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pompa spumare </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pompa amestec</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22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schimbător căldură</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CME  </w:t>
            </w:r>
            <w:proofErr w:type="spellStart"/>
            <w:r>
              <w:rPr>
                <w:rFonts w:eastAsia="Calibri"/>
                <w:sz w:val="22"/>
                <w:szCs w:val="22"/>
                <w:lang w:val="ro-RO" w:eastAsia="en-US"/>
              </w:rPr>
              <w:t>poliol</w:t>
            </w:r>
            <w:proofErr w:type="spellEnd"/>
            <w:r>
              <w:rPr>
                <w:rFonts w:eastAsia="Calibri"/>
                <w:sz w:val="22"/>
                <w:szCs w:val="22"/>
                <w:lang w:val="ro-RO" w:eastAsia="en-US"/>
              </w:rPr>
              <w:t xml:space="preserve"> tank  TK17</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30 m³</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pompa recirculare </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pompa spumare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schimbător căldură</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VISCO </w:t>
            </w:r>
            <w:proofErr w:type="spellStart"/>
            <w:r>
              <w:rPr>
                <w:rFonts w:eastAsia="Calibri"/>
                <w:sz w:val="22"/>
                <w:szCs w:val="22"/>
                <w:lang w:val="ro-RO" w:eastAsia="en-US"/>
              </w:rPr>
              <w:t>poliol</w:t>
            </w:r>
            <w:proofErr w:type="spellEnd"/>
            <w:r>
              <w:rPr>
                <w:rFonts w:eastAsia="Calibri"/>
                <w:sz w:val="22"/>
                <w:szCs w:val="22"/>
                <w:lang w:val="ro-RO" w:eastAsia="en-US"/>
              </w:rPr>
              <w:t xml:space="preserve"> tank TK13</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30 m³</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pompa recirculare </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pompa spumare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schimbător căldură</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6000 MW </w:t>
            </w:r>
            <w:proofErr w:type="spellStart"/>
            <w:r>
              <w:rPr>
                <w:rFonts w:eastAsia="Calibri"/>
                <w:sz w:val="22"/>
                <w:szCs w:val="22"/>
                <w:lang w:val="ro-RO" w:eastAsia="en-US"/>
              </w:rPr>
              <w:t>poliol</w:t>
            </w:r>
            <w:proofErr w:type="spellEnd"/>
            <w:r>
              <w:rPr>
                <w:rFonts w:eastAsia="Calibri"/>
                <w:sz w:val="22"/>
                <w:szCs w:val="22"/>
                <w:lang w:val="ro-RO" w:eastAsia="en-US"/>
              </w:rPr>
              <w:t xml:space="preserve"> tank TK16</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30 m³</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lastRenderedPageBreak/>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pompa mixare </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pompa spumare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7.5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schimbător căldură</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SOFT </w:t>
            </w:r>
            <w:proofErr w:type="spellStart"/>
            <w:r>
              <w:rPr>
                <w:rFonts w:eastAsia="Calibri"/>
                <w:sz w:val="22"/>
                <w:szCs w:val="22"/>
                <w:lang w:val="ro-RO" w:eastAsia="en-US"/>
              </w:rPr>
              <w:t>poliol</w:t>
            </w:r>
            <w:proofErr w:type="spellEnd"/>
            <w:r>
              <w:rPr>
                <w:rFonts w:eastAsia="Calibri"/>
                <w:sz w:val="22"/>
                <w:szCs w:val="22"/>
                <w:lang w:val="ro-RO" w:eastAsia="en-US"/>
              </w:rPr>
              <w:t xml:space="preserve"> tank TK14</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30 m³</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pompa recirculare </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pompa amestec</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pompa spumare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3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schimbător căldură</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40% </w:t>
            </w:r>
            <w:proofErr w:type="spellStart"/>
            <w:r>
              <w:rPr>
                <w:rFonts w:eastAsia="Calibri"/>
                <w:sz w:val="22"/>
                <w:szCs w:val="22"/>
                <w:lang w:val="ro-RO" w:eastAsia="en-US"/>
              </w:rPr>
              <w:t>poliol</w:t>
            </w:r>
            <w:proofErr w:type="spellEnd"/>
            <w:r>
              <w:rPr>
                <w:rFonts w:eastAsia="Calibri"/>
                <w:sz w:val="22"/>
                <w:szCs w:val="22"/>
                <w:lang w:val="ro-RO" w:eastAsia="en-US"/>
              </w:rPr>
              <w:t xml:space="preserve"> tank  TK20</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30 m³</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pompa recirculare </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15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pompa spumare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7.5 </w:t>
            </w:r>
            <w:proofErr w:type="spellStart"/>
            <w:r>
              <w:rPr>
                <w:rFonts w:eastAsia="Calibri"/>
                <w:sz w:val="22"/>
                <w:szCs w:val="22"/>
                <w:lang w:val="ro-RO" w:eastAsia="en-US"/>
              </w:rPr>
              <w:t>kw</w:t>
            </w:r>
            <w:proofErr w:type="spellEnd"/>
            <w:r>
              <w:rPr>
                <w:rFonts w:eastAsia="Calibri"/>
                <w:sz w:val="22"/>
                <w:szCs w:val="22"/>
                <w:lang w:val="ro-RO" w:eastAsia="en-US"/>
              </w:rPr>
              <w:t xml:space="preserve">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schimbător căldură</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HI </w:t>
            </w:r>
            <w:proofErr w:type="spellStart"/>
            <w:r>
              <w:rPr>
                <w:rFonts w:eastAsia="Calibri"/>
                <w:sz w:val="22"/>
                <w:szCs w:val="22"/>
                <w:lang w:val="ro-RO" w:eastAsia="en-US"/>
              </w:rPr>
              <w:t>Functional</w:t>
            </w:r>
            <w:proofErr w:type="spellEnd"/>
            <w:r>
              <w:rPr>
                <w:rFonts w:eastAsia="Calibri"/>
                <w:sz w:val="22"/>
                <w:szCs w:val="22"/>
                <w:lang w:val="ro-RO" w:eastAsia="en-US"/>
              </w:rPr>
              <w:t xml:space="preserve"> </w:t>
            </w:r>
            <w:proofErr w:type="spellStart"/>
            <w:r>
              <w:rPr>
                <w:rFonts w:eastAsia="Calibri"/>
                <w:sz w:val="22"/>
                <w:szCs w:val="22"/>
                <w:lang w:val="ro-RO" w:eastAsia="en-US"/>
              </w:rPr>
              <w:t>poliol</w:t>
            </w:r>
            <w:proofErr w:type="spellEnd"/>
            <w:r>
              <w:rPr>
                <w:rFonts w:eastAsia="Calibri"/>
                <w:sz w:val="22"/>
                <w:szCs w:val="22"/>
                <w:lang w:val="ro-RO" w:eastAsia="en-US"/>
              </w:rPr>
              <w:t xml:space="preserve"> tank TK15</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30 m³</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pompa recirculare </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15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pompa spumare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15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schimbător căldură</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25% </w:t>
            </w:r>
            <w:proofErr w:type="spellStart"/>
            <w:r>
              <w:rPr>
                <w:rFonts w:eastAsia="Calibri"/>
                <w:sz w:val="22"/>
                <w:szCs w:val="22"/>
                <w:lang w:val="ro-RO" w:eastAsia="en-US"/>
              </w:rPr>
              <w:t>poliol</w:t>
            </w:r>
            <w:proofErr w:type="spellEnd"/>
            <w:r>
              <w:rPr>
                <w:rFonts w:eastAsia="Calibri"/>
                <w:sz w:val="22"/>
                <w:szCs w:val="22"/>
                <w:lang w:val="ro-RO" w:eastAsia="en-US"/>
              </w:rPr>
              <w:t xml:space="preserve"> tank  TK18</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30 m³</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pompa recirculare </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17.3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pompa spumare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15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schimbător căldură</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TDI tank TK01, TK02</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2</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30m³</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pompa recirculare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55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pompa spumare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4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schimbător căldură</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MDI tank TK05</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30m³</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pompa recirculare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55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pompa spumare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4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schimbător căldură</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Material ignifug tank TK21</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5m³</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pompa alimentare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2.2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Clorură de metilen (stocare) TK08</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2m³</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pompa alimentare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CME – </w:t>
            </w:r>
            <w:proofErr w:type="spellStart"/>
            <w:r>
              <w:rPr>
                <w:rFonts w:eastAsia="Calibri"/>
                <w:sz w:val="22"/>
                <w:szCs w:val="22"/>
                <w:lang w:val="ro-RO" w:eastAsia="en-US"/>
              </w:rPr>
              <w:t>poliol</w:t>
            </w:r>
            <w:proofErr w:type="spellEnd"/>
            <w:r>
              <w:rPr>
                <w:rFonts w:eastAsia="Calibri"/>
                <w:sz w:val="22"/>
                <w:szCs w:val="22"/>
                <w:lang w:val="ro-RO" w:eastAsia="en-US"/>
              </w:rPr>
              <w:t>+melamină  TK23</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15m³</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pompa recirculare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30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pompa spumare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5.5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CaCO3+</w:t>
            </w:r>
            <w:proofErr w:type="spellStart"/>
            <w:r>
              <w:rPr>
                <w:rFonts w:eastAsia="Calibri"/>
                <w:sz w:val="22"/>
                <w:szCs w:val="22"/>
                <w:lang w:val="ro-RO" w:eastAsia="en-US"/>
              </w:rPr>
              <w:t>Conv</w:t>
            </w:r>
            <w:proofErr w:type="spellEnd"/>
            <w:r>
              <w:rPr>
                <w:rFonts w:eastAsia="Calibri"/>
                <w:sz w:val="22"/>
                <w:szCs w:val="22"/>
                <w:lang w:val="ro-RO" w:eastAsia="en-US"/>
              </w:rPr>
              <w:t xml:space="preserve"> </w:t>
            </w:r>
            <w:proofErr w:type="spellStart"/>
            <w:r>
              <w:rPr>
                <w:rFonts w:eastAsia="Calibri"/>
                <w:sz w:val="22"/>
                <w:szCs w:val="22"/>
                <w:lang w:val="ro-RO" w:eastAsia="en-US"/>
              </w:rPr>
              <w:t>poliol</w:t>
            </w:r>
            <w:proofErr w:type="spellEnd"/>
            <w:r>
              <w:rPr>
                <w:rFonts w:eastAsia="Calibri"/>
                <w:sz w:val="22"/>
                <w:szCs w:val="22"/>
                <w:lang w:val="ro-RO" w:eastAsia="en-US"/>
              </w:rPr>
              <w:t xml:space="preserve">  TK22</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15m³</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pompa amestec</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30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pompa spumare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5.5 </w:t>
            </w:r>
            <w:proofErr w:type="spellStart"/>
            <w:r>
              <w:rPr>
                <w:rFonts w:eastAsia="Calibri"/>
                <w:sz w:val="22"/>
                <w:szCs w:val="22"/>
                <w:lang w:val="ro-RO" w:eastAsia="en-US"/>
              </w:rPr>
              <w:t>kw</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Unitate </w:t>
            </w:r>
            <w:proofErr w:type="spellStart"/>
            <w:r>
              <w:rPr>
                <w:rFonts w:eastAsia="Calibri"/>
                <w:sz w:val="22"/>
                <w:szCs w:val="22"/>
                <w:lang w:val="ro-RO" w:eastAsia="en-US"/>
              </w:rPr>
              <w:t>chiller</w:t>
            </w:r>
            <w:proofErr w:type="spellEnd"/>
            <w:r>
              <w:rPr>
                <w:rFonts w:eastAsia="Calibri"/>
                <w:sz w:val="22"/>
                <w:szCs w:val="22"/>
                <w:lang w:val="ro-RO" w:eastAsia="en-US"/>
              </w:rPr>
              <w:t xml:space="preserve"> pentru unităţile schimbători de căldură </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2</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2 x 170 KW</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Sonde temperatură pentru rezervoare şi sistemul de condiţionare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37</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Pr="009A6EBF" w:rsidRDefault="008E3E00">
            <w:pPr>
              <w:jc w:val="center"/>
              <w:rPr>
                <w:color w:val="auto"/>
              </w:rPr>
            </w:pPr>
            <w:r w:rsidRPr="009A6EBF">
              <w:rPr>
                <w:rFonts w:eastAsia="Calibri"/>
                <w:color w:val="auto"/>
                <w:sz w:val="22"/>
                <w:szCs w:val="22"/>
                <w:lang w:val="ro-RO" w:eastAsia="en-US"/>
              </w:rPr>
              <w:t>Ventilatoare (hala B1)</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6</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Pr="009A6EBF" w:rsidRDefault="008E3E00">
            <w:pPr>
              <w:jc w:val="center"/>
              <w:rPr>
                <w:color w:val="auto"/>
              </w:rPr>
            </w:pPr>
            <w:r w:rsidRPr="009A6EBF">
              <w:rPr>
                <w:rFonts w:eastAsia="Calibri"/>
                <w:color w:val="auto"/>
                <w:sz w:val="22"/>
                <w:szCs w:val="22"/>
                <w:lang w:val="ro-RO" w:eastAsia="en-US"/>
              </w:rPr>
              <w:t>Ventilatoare (hala B2)</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2</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II</w:t>
            </w:r>
          </w:p>
        </w:tc>
        <w:tc>
          <w:tcPr>
            <w:tcW w:w="84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lang w:val="ro-RO"/>
              </w:rPr>
            </w:pPr>
            <w:r>
              <w:rPr>
                <w:rFonts w:eastAsia="Calibri"/>
                <w:i/>
                <w:iCs/>
                <w:sz w:val="22"/>
                <w:szCs w:val="22"/>
                <w:lang w:val="ro-RO" w:eastAsia="en-US"/>
              </w:rPr>
              <w:t xml:space="preserve">Producție spumă </w:t>
            </w:r>
            <w:proofErr w:type="spellStart"/>
            <w:r>
              <w:rPr>
                <w:rFonts w:eastAsia="Calibri"/>
                <w:i/>
                <w:iCs/>
                <w:sz w:val="22"/>
                <w:szCs w:val="22"/>
                <w:lang w:val="ro-RO" w:eastAsia="en-US"/>
              </w:rPr>
              <w:t>poliuretanică</w:t>
            </w:r>
            <w:proofErr w:type="spellEnd"/>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Mașina de </w:t>
            </w:r>
            <w:proofErr w:type="spellStart"/>
            <w:r>
              <w:rPr>
                <w:rFonts w:eastAsia="Calibri"/>
                <w:sz w:val="22"/>
                <w:szCs w:val="22"/>
                <w:lang w:val="ro-RO" w:eastAsia="en-US"/>
              </w:rPr>
              <w:t>spumat-</w:t>
            </w:r>
            <w:proofErr w:type="spellEnd"/>
            <w:r>
              <w:rPr>
                <w:rFonts w:eastAsia="Calibri"/>
                <w:sz w:val="22"/>
                <w:szCs w:val="22"/>
                <w:lang w:val="ro-RO" w:eastAsia="en-US"/>
              </w:rPr>
              <w:t xml:space="preserve"> </w:t>
            </w:r>
            <w:proofErr w:type="spellStart"/>
            <w:r>
              <w:rPr>
                <w:rFonts w:eastAsia="Calibri"/>
                <w:sz w:val="22"/>
                <w:szCs w:val="22"/>
                <w:lang w:val="ro-RO" w:eastAsia="en-US"/>
              </w:rPr>
              <w:t>Maxfoam</w:t>
            </w:r>
            <w:proofErr w:type="spellEnd"/>
            <w:r>
              <w:rPr>
                <w:rFonts w:eastAsia="Calibri"/>
                <w:sz w:val="22"/>
                <w:szCs w:val="22"/>
                <w:lang w:val="ro-RO" w:eastAsia="en-US"/>
              </w:rPr>
              <w:t xml:space="preserve"> Omega </w:t>
            </w:r>
            <w:proofErr w:type="spellStart"/>
            <w:r>
              <w:rPr>
                <w:rFonts w:eastAsia="Calibri"/>
                <w:sz w:val="22"/>
                <w:szCs w:val="22"/>
                <w:lang w:val="ro-RO" w:eastAsia="en-US"/>
              </w:rPr>
              <w:t>Varimax</w:t>
            </w:r>
            <w:proofErr w:type="spellEnd"/>
            <w:r>
              <w:rPr>
                <w:rFonts w:eastAsia="Calibri"/>
                <w:sz w:val="22"/>
                <w:szCs w:val="22"/>
                <w:lang w:val="ro-RO" w:eastAsia="en-US"/>
              </w:rPr>
              <w:t xml:space="preserve"> 800 Elite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lang w:val="ro-RO"/>
              </w:rPr>
            </w:pPr>
            <w:r>
              <w:rPr>
                <w:sz w:val="22"/>
                <w:szCs w:val="22"/>
                <w:lang w:val="ro-RO" w:eastAsia="en-US"/>
              </w:rPr>
              <w:t xml:space="preserve"> </w:t>
            </w:r>
            <w:r>
              <w:rPr>
                <w:rFonts w:eastAsia="Calibri"/>
                <w:sz w:val="22"/>
                <w:szCs w:val="22"/>
                <w:lang w:val="ro-RO" w:eastAsia="en-US"/>
              </w:rPr>
              <w:t xml:space="preserve">Banda transportoare L=6,75m; l=2,735m </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lang w:val="ro-RO"/>
              </w:rPr>
            </w:pPr>
            <w:r>
              <w:rPr>
                <w:sz w:val="22"/>
                <w:szCs w:val="22"/>
                <w:lang w:val="ro-RO" w:eastAsia="en-US"/>
              </w:rPr>
              <w:t xml:space="preserve"> </w:t>
            </w:r>
            <w:r>
              <w:rPr>
                <w:rFonts w:eastAsia="Calibri"/>
                <w:sz w:val="22"/>
                <w:szCs w:val="22"/>
                <w:lang w:val="ro-RO" w:eastAsia="en-US"/>
              </w:rPr>
              <w:t xml:space="preserve">TR-TCB-164/0030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lang w:val="ro-RO"/>
              </w:rPr>
            </w:pPr>
            <w:r>
              <w:rPr>
                <w:sz w:val="22"/>
                <w:szCs w:val="22"/>
                <w:lang w:val="ro-RO" w:eastAsia="en-US"/>
              </w:rPr>
              <w:t xml:space="preserve"> </w:t>
            </w:r>
            <w:r>
              <w:rPr>
                <w:rFonts w:eastAsia="Calibri"/>
                <w:sz w:val="22"/>
                <w:szCs w:val="22"/>
                <w:lang w:val="ro-RO" w:eastAsia="en-US"/>
              </w:rPr>
              <w:t xml:space="preserve">Role cu transport încrucișat </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lang w:val="ro-RO"/>
              </w:rPr>
            </w:pPr>
            <w:r>
              <w:rPr>
                <w:sz w:val="22"/>
                <w:szCs w:val="22"/>
                <w:lang w:val="ro-RO" w:eastAsia="en-US"/>
              </w:rPr>
              <w:t xml:space="preserve"> </w:t>
            </w:r>
            <w:r>
              <w:rPr>
                <w:rFonts w:eastAsia="Calibri"/>
                <w:sz w:val="22"/>
                <w:szCs w:val="22"/>
                <w:lang w:val="ro-RO" w:eastAsia="en-US"/>
              </w:rPr>
              <w:t xml:space="preserve">TR-RCT-164/0031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Banda transportoare L=3m; l=2,735m</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lang w:val="ro-RO"/>
              </w:rPr>
            </w:pPr>
            <w:r>
              <w:rPr>
                <w:sz w:val="22"/>
                <w:szCs w:val="22"/>
                <w:lang w:val="ro-RO" w:eastAsia="en-US"/>
              </w:rPr>
              <w:t xml:space="preserve"> </w:t>
            </w:r>
            <w:r>
              <w:rPr>
                <w:rFonts w:eastAsia="Calibri"/>
                <w:sz w:val="22"/>
                <w:szCs w:val="22"/>
                <w:lang w:val="ro-RO" w:eastAsia="en-US"/>
              </w:rPr>
              <w:t xml:space="preserve">TR-TCB-164/0032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Filtru cărbune activ</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Ventilator cos evacuare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r>
      <w:tr w:rsidR="00DC3C65">
        <w:trPr>
          <w:trHeight w:val="290"/>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Coş evacuare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r>
      <w:tr w:rsidR="00DC3C65">
        <w:trPr>
          <w:trHeight w:val="356"/>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Detectoare de TDI</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3</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lastRenderedPageBreak/>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pPr>
            <w:r>
              <w:rPr>
                <w:rFonts w:eastAsia="Calibri"/>
                <w:sz w:val="22"/>
                <w:szCs w:val="22"/>
                <w:lang w:val="ro-RO" w:eastAsia="en-US"/>
              </w:rPr>
              <w:t xml:space="preserve">Ventilatoare (hala </w:t>
            </w:r>
            <w:r w:rsidRPr="009A6EBF">
              <w:rPr>
                <w:rFonts w:eastAsia="Calibri"/>
                <w:color w:val="auto"/>
                <w:sz w:val="22"/>
                <w:szCs w:val="22"/>
                <w:lang w:val="ro-RO" w:eastAsia="en-US"/>
              </w:rPr>
              <w:t xml:space="preserve">C – depozit aditivi) </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color w:val="FF0000"/>
              </w:rPr>
            </w:pPr>
            <w:r w:rsidRPr="009A6EBF">
              <w:rPr>
                <w:rFonts w:eastAsia="Calibri"/>
                <w:color w:val="auto"/>
                <w:sz w:val="22"/>
                <w:szCs w:val="22"/>
                <w:lang w:val="ro-RO" w:eastAsia="en-US"/>
              </w:rPr>
              <w:t>2</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III</w:t>
            </w:r>
          </w:p>
        </w:tc>
        <w:tc>
          <w:tcPr>
            <w:tcW w:w="84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lang w:val="ro-RO"/>
              </w:rPr>
            </w:pPr>
            <w:r>
              <w:rPr>
                <w:rFonts w:eastAsia="Calibri"/>
                <w:i/>
                <w:iCs/>
                <w:sz w:val="22"/>
                <w:szCs w:val="22"/>
                <w:lang w:val="ro-RO" w:eastAsia="en-US"/>
              </w:rPr>
              <w:t xml:space="preserve">Debitare și tăiere plăci de spumă </w:t>
            </w:r>
            <w:proofErr w:type="spellStart"/>
            <w:r>
              <w:rPr>
                <w:rFonts w:eastAsia="Calibri"/>
                <w:i/>
                <w:iCs/>
                <w:sz w:val="22"/>
                <w:szCs w:val="22"/>
                <w:lang w:val="ro-RO" w:eastAsia="en-US"/>
              </w:rPr>
              <w:t>poliuretanică</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Banda de alimentare blocuri de  28 x2,5m Block L=28m; l=2,735m</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TR-TCB -164/0034</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III.1</w:t>
            </w:r>
          </w:p>
        </w:tc>
        <w:tc>
          <w:tcPr>
            <w:tcW w:w="84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lang w:val="ro-RO"/>
              </w:rPr>
            </w:pPr>
            <w:r>
              <w:rPr>
                <w:rFonts w:eastAsia="Calibri"/>
                <w:i/>
                <w:iCs/>
                <w:sz w:val="22"/>
                <w:szCs w:val="22"/>
                <w:lang w:val="ro-RO" w:eastAsia="en-US"/>
              </w:rPr>
              <w:t xml:space="preserve">Concasor cu funcționare automată </w:t>
            </w:r>
            <w:r>
              <w:rPr>
                <w:rFonts w:eastAsia="Calibri"/>
                <w:sz w:val="22"/>
                <w:szCs w:val="22"/>
                <w:lang w:val="ro-RO" w:eastAsia="en-US"/>
              </w:rPr>
              <w:t>BCR-240/0001</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Banda intermediara pentru blocuri de 28x2,5m, L=16,25m; l=2,735m</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TR-TCB -164/0068</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Role transportoare L=6m; l=2,735m</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TR-RC-164/0069</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Sector ghidaj blocuri de </w:t>
            </w:r>
            <w:proofErr w:type="spellStart"/>
            <w:r>
              <w:rPr>
                <w:rFonts w:eastAsia="Calibri"/>
                <w:sz w:val="22"/>
                <w:szCs w:val="22"/>
                <w:lang w:val="ro-RO" w:eastAsia="en-US"/>
              </w:rPr>
              <w:t>burete-</w:t>
            </w:r>
            <w:proofErr w:type="spellEnd"/>
            <w:r>
              <w:rPr>
                <w:rFonts w:eastAsia="Calibri"/>
                <w:sz w:val="22"/>
                <w:szCs w:val="22"/>
                <w:lang w:val="ro-RO" w:eastAsia="en-US"/>
              </w:rPr>
              <w:t xml:space="preserve"> stație aliniere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PO-SG-162/0010</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III.2</w:t>
            </w:r>
          </w:p>
        </w:tc>
        <w:tc>
          <w:tcPr>
            <w:tcW w:w="84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lang w:val="ro-RO"/>
              </w:rPr>
            </w:pPr>
            <w:r>
              <w:rPr>
                <w:rFonts w:eastAsia="Calibri"/>
                <w:i/>
                <w:iCs/>
                <w:sz w:val="22"/>
                <w:szCs w:val="22"/>
                <w:lang w:val="ro-RO" w:eastAsia="en-US"/>
              </w:rPr>
              <w:t xml:space="preserve">Mașina de tivit blocuri de burete </w:t>
            </w:r>
            <w:r>
              <w:rPr>
                <w:rFonts w:eastAsia="Calibri"/>
                <w:sz w:val="22"/>
                <w:szCs w:val="22"/>
                <w:lang w:val="ro-RO" w:eastAsia="en-US"/>
              </w:rPr>
              <w:t>IS-BA-101/0010</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Sistem rolare surplus margini după tivire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DI-SSW-160/002</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III.3</w:t>
            </w:r>
          </w:p>
        </w:tc>
        <w:tc>
          <w:tcPr>
            <w:tcW w:w="84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lang w:val="ro-RO"/>
              </w:rPr>
            </w:pPr>
            <w:r>
              <w:rPr>
                <w:rFonts w:eastAsia="Calibri"/>
                <w:i/>
                <w:iCs/>
                <w:sz w:val="22"/>
                <w:szCs w:val="22"/>
                <w:lang w:val="ro-RO" w:eastAsia="en-US"/>
              </w:rPr>
              <w:t xml:space="preserve">Mașina de debitat verticala cu cuțit pe orizontala </w:t>
            </w:r>
            <w:r>
              <w:rPr>
                <w:rFonts w:eastAsia="Calibri"/>
                <w:sz w:val="22"/>
                <w:szCs w:val="22"/>
                <w:lang w:val="ro-RO" w:eastAsia="en-US"/>
              </w:rPr>
              <w:t>ABLG-2-100/0014</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Cantar blocuri scurte</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WE-SBS-222/001</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xml:space="preserve">Imprimanta blocuri </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LA-BP-180/0001</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III.4</w:t>
            </w:r>
          </w:p>
        </w:tc>
        <w:tc>
          <w:tcPr>
            <w:tcW w:w="84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lang w:val="ro-RO"/>
              </w:rPr>
            </w:pPr>
            <w:r>
              <w:rPr>
                <w:rFonts w:eastAsia="Calibri"/>
                <w:i/>
                <w:iCs/>
                <w:sz w:val="22"/>
                <w:szCs w:val="22"/>
                <w:lang w:val="ro-RO" w:eastAsia="en-US"/>
              </w:rPr>
              <w:t>Mașina de debitat orizontala BFS-L-105/0024 dotată cu sistem de rolare</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Banda transportoare L=11,5m;l=2,735m</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2</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proofErr w:type="spellStart"/>
            <w:r>
              <w:rPr>
                <w:rFonts w:eastAsia="Calibri"/>
                <w:sz w:val="22"/>
                <w:szCs w:val="22"/>
                <w:lang w:val="ro-RO" w:eastAsia="en-US"/>
              </w:rPr>
              <w:t>fn</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Banda transportoare L=6,25m;l=2,735m</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TR-TCB-164/0070</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Transportor cu role înclinate, fără acționare L=3m; l=2,735m</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proofErr w:type="spellStart"/>
            <w:r>
              <w:rPr>
                <w:rFonts w:eastAsia="Calibri"/>
                <w:sz w:val="22"/>
                <w:szCs w:val="22"/>
                <w:lang w:val="ro-RO" w:eastAsia="en-US"/>
              </w:rPr>
              <w:t>fn</w:t>
            </w:r>
            <w:proofErr w:type="spellEnd"/>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IV.</w:t>
            </w:r>
          </w:p>
        </w:tc>
        <w:tc>
          <w:tcPr>
            <w:tcW w:w="84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lang w:val="ro-RO"/>
              </w:rPr>
            </w:pPr>
            <w:r>
              <w:rPr>
                <w:rFonts w:eastAsia="Calibri"/>
                <w:i/>
                <w:iCs/>
                <w:sz w:val="22"/>
                <w:szCs w:val="22"/>
                <w:lang w:val="ro-RO" w:eastAsia="en-US"/>
              </w:rPr>
              <w:t xml:space="preserve">Depozit maturare blocuri spume PUR </w:t>
            </w:r>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DC3C65">
            <w:pPr>
              <w:jc w:val="center"/>
            </w:pPr>
          </w:p>
        </w:tc>
        <w:tc>
          <w:tcPr>
            <w:tcW w:w="5179" w:type="dxa"/>
            <w:tcBorders>
              <w:top w:val="single" w:sz="4" w:space="0" w:color="000001"/>
              <w:left w:val="single" w:sz="4" w:space="0" w:color="000001"/>
              <w:bottom w:val="single" w:sz="4" w:space="0" w:color="000001"/>
            </w:tcBorders>
            <w:shd w:val="clear" w:color="auto" w:fill="auto"/>
            <w:vAlign w:val="center"/>
          </w:tcPr>
          <w:p w:rsidR="00DC3C65" w:rsidRPr="009A6EBF" w:rsidRDefault="008E3E00">
            <w:pPr>
              <w:jc w:val="center"/>
              <w:rPr>
                <w:color w:val="auto"/>
              </w:rPr>
            </w:pPr>
            <w:proofErr w:type="spellStart"/>
            <w:r w:rsidRPr="009A6EBF">
              <w:rPr>
                <w:color w:val="auto"/>
                <w:sz w:val="20"/>
                <w:szCs w:val="20"/>
              </w:rPr>
              <w:t>Ventilatoare</w:t>
            </w:r>
            <w:proofErr w:type="spellEnd"/>
            <w:r w:rsidRPr="009A6EBF">
              <w:rPr>
                <w:color w:val="auto"/>
                <w:sz w:val="20"/>
                <w:szCs w:val="20"/>
              </w:rPr>
              <w:t xml:space="preserve"> </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Pr="009A6EBF" w:rsidRDefault="008E3E00">
            <w:pPr>
              <w:jc w:val="center"/>
              <w:rPr>
                <w:color w:val="auto"/>
              </w:rPr>
            </w:pPr>
            <w:r w:rsidRPr="009A6EBF">
              <w:rPr>
                <w:color w:val="auto"/>
              </w:rPr>
              <w:t>4</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DC3C65">
            <w:pPr>
              <w:jc w:val="center"/>
              <w:rPr>
                <w:color w:val="CE181E"/>
              </w:rPr>
            </w:pP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DC3C65">
            <w:pPr>
              <w:jc w:val="center"/>
              <w:rPr>
                <w:rFonts w:eastAsia="Calibri"/>
                <w:sz w:val="22"/>
                <w:szCs w:val="22"/>
                <w:lang w:val="ro-RO" w:eastAsia="en-US"/>
              </w:rPr>
            </w:pP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pPr>
            <w:r>
              <w:rPr>
                <w:rFonts w:eastAsia="Calibri"/>
                <w:sz w:val="22"/>
                <w:szCs w:val="22"/>
                <w:lang w:val="ro-RO" w:eastAsia="en-US"/>
              </w:rPr>
              <w:t xml:space="preserve">Rafturi cu benzi transportoare </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24</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i/>
                <w:iCs/>
                <w:sz w:val="22"/>
                <w:szCs w:val="22"/>
                <w:lang w:val="ro-RO" w:eastAsia="en-US"/>
              </w:rPr>
              <w:t>2 ori 28 x 2,5m</w:t>
            </w:r>
            <w:r>
              <w:rPr>
                <w:rFonts w:eastAsia="Calibri"/>
                <w:sz w:val="22"/>
                <w:szCs w:val="22"/>
                <w:lang w:val="ro-RO" w:eastAsia="en-US"/>
              </w:rPr>
              <w:t> </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V.</w:t>
            </w: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i/>
                <w:iCs/>
                <w:sz w:val="22"/>
                <w:szCs w:val="22"/>
                <w:lang w:val="ro-RO" w:eastAsia="en-US"/>
              </w:rPr>
            </w:pPr>
            <w:r>
              <w:rPr>
                <w:rFonts w:eastAsia="Calibri"/>
                <w:i/>
                <w:iCs/>
                <w:sz w:val="22"/>
                <w:szCs w:val="22"/>
                <w:lang w:val="ro-RO" w:eastAsia="en-US"/>
              </w:rPr>
              <w:t>Rampa L=31,5m; l=4,5m; H=3,7m</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rFonts w:eastAsia="Calibri"/>
                <w:sz w:val="22"/>
                <w:szCs w:val="22"/>
                <w:lang w:val="ro-RO" w:eastAsia="en-US"/>
              </w:rPr>
            </w:pPr>
            <w:r>
              <w:rPr>
                <w:rFonts w:eastAsia="Calibri"/>
                <w:sz w:val="22"/>
                <w:szCs w:val="22"/>
                <w:lang w:val="ro-RO" w:eastAsia="en-US"/>
              </w:rPr>
              <w:t>TR-RP-164/0033</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sz w:val="22"/>
                <w:szCs w:val="22"/>
                <w:lang w:val="ro-RO"/>
              </w:rPr>
            </w:pPr>
            <w:r>
              <w:rPr>
                <w:sz w:val="22"/>
                <w:szCs w:val="22"/>
                <w:lang w:val="ro-RO"/>
              </w:rPr>
              <w:t>VI.</w:t>
            </w:r>
          </w:p>
        </w:tc>
        <w:tc>
          <w:tcPr>
            <w:tcW w:w="84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i/>
                <w:iCs/>
                <w:sz w:val="22"/>
                <w:szCs w:val="22"/>
                <w:lang w:val="ro-RO"/>
              </w:rPr>
            </w:pPr>
            <w:r>
              <w:rPr>
                <w:i/>
                <w:iCs/>
                <w:sz w:val="22"/>
                <w:szCs w:val="22"/>
                <w:lang w:val="ro-RO"/>
              </w:rPr>
              <w:t>Utilaje auxiliare</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DC3C65">
            <w:pPr>
              <w:jc w:val="center"/>
              <w:rPr>
                <w:sz w:val="22"/>
                <w:szCs w:val="22"/>
                <w:lang w:val="ro-RO"/>
              </w:rPr>
            </w:pP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sz w:val="22"/>
                <w:szCs w:val="22"/>
                <w:lang w:val="ro-RO"/>
              </w:rPr>
            </w:pPr>
            <w:r>
              <w:rPr>
                <w:sz w:val="22"/>
                <w:szCs w:val="22"/>
                <w:lang w:val="ro-RO"/>
              </w:rPr>
              <w:t xml:space="preserve">Compresor de aer </w:t>
            </w:r>
            <w:proofErr w:type="spellStart"/>
            <w:r>
              <w:rPr>
                <w:sz w:val="22"/>
                <w:szCs w:val="22"/>
                <w:lang w:val="ro-RO"/>
              </w:rPr>
              <w:t>-Kaeser-</w:t>
            </w:r>
            <w:proofErr w:type="spellEnd"/>
            <w:r>
              <w:rPr>
                <w:sz w:val="22"/>
                <w:szCs w:val="22"/>
                <w:lang w:val="ro-RO"/>
              </w:rPr>
              <w:t xml:space="preserve"> </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sz w:val="22"/>
                <w:szCs w:val="22"/>
                <w:lang w:val="ro-RO"/>
              </w:rPr>
            </w:pPr>
            <w:r>
              <w:rPr>
                <w:sz w:val="22"/>
                <w:szCs w:val="22"/>
                <w:lang w:val="ro-RO"/>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jc w:val="center"/>
              <w:rPr>
                <w:sz w:val="22"/>
                <w:szCs w:val="22"/>
                <w:lang w:val="ro-RO"/>
              </w:rPr>
            </w:pPr>
            <w:r>
              <w:rPr>
                <w:sz w:val="22"/>
                <w:szCs w:val="22"/>
                <w:lang w:val="ro-RO"/>
              </w:rPr>
              <w:t>ASD 40 T 8.5 bar SC2 400/3/50 EU</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DC3C65">
            <w:pPr>
              <w:jc w:val="center"/>
              <w:rPr>
                <w:sz w:val="22"/>
                <w:szCs w:val="22"/>
                <w:lang w:val="ro-RO"/>
              </w:rPr>
            </w:pP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sz w:val="22"/>
                <w:szCs w:val="22"/>
                <w:lang w:val="ro-RO"/>
              </w:rPr>
            </w:pPr>
            <w:proofErr w:type="spellStart"/>
            <w:r>
              <w:rPr>
                <w:sz w:val="22"/>
                <w:szCs w:val="22"/>
                <w:lang w:val="ro-RO"/>
              </w:rPr>
              <w:t>Electrostivuitor</w:t>
            </w:r>
            <w:proofErr w:type="spellEnd"/>
            <w:r>
              <w:rPr>
                <w:sz w:val="22"/>
                <w:szCs w:val="22"/>
                <w:lang w:val="ro-RO"/>
              </w:rPr>
              <w:t xml:space="preserve"> tip </w:t>
            </w:r>
            <w:proofErr w:type="spellStart"/>
            <w:r>
              <w:rPr>
                <w:sz w:val="22"/>
                <w:szCs w:val="22"/>
                <w:lang w:val="ro-RO"/>
              </w:rPr>
              <w:t>Jungheinrich</w:t>
            </w:r>
            <w:proofErr w:type="spellEnd"/>
            <w:r>
              <w:rPr>
                <w:sz w:val="22"/>
                <w:szCs w:val="22"/>
                <w:lang w:val="ro-RO"/>
              </w:rPr>
              <w:t xml:space="preserve"> EFG 115 ( cu clamp )</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sz w:val="22"/>
                <w:szCs w:val="22"/>
                <w:lang w:val="ro-RO"/>
              </w:rPr>
            </w:pPr>
            <w:r>
              <w:rPr>
                <w:sz w:val="22"/>
                <w:szCs w:val="22"/>
                <w:lang w:val="ro-RO"/>
              </w:rPr>
              <w:t>1+</w:t>
            </w:r>
            <w:proofErr w:type="spellStart"/>
            <w:r>
              <w:rPr>
                <w:sz w:val="22"/>
                <w:szCs w:val="22"/>
                <w:lang w:val="ro-RO"/>
              </w:rPr>
              <w:t>1</w:t>
            </w:r>
            <w:proofErr w:type="spellEnd"/>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rPr>
                <w:sz w:val="22"/>
                <w:szCs w:val="22"/>
                <w:lang w:val="ro-RO"/>
              </w:rPr>
            </w:pPr>
            <w:r>
              <w:rPr>
                <w:sz w:val="22"/>
                <w:szCs w:val="22"/>
                <w:lang w:val="ro-RO"/>
              </w:rPr>
              <w:t>Înălțime de ridicare: 5500 mm, Baterie: 920 Ah</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DC3C65">
            <w:pPr>
              <w:jc w:val="center"/>
              <w:rPr>
                <w:sz w:val="22"/>
                <w:szCs w:val="22"/>
                <w:lang w:val="ro-RO"/>
              </w:rPr>
            </w:pP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sz w:val="22"/>
                <w:szCs w:val="22"/>
                <w:lang w:val="ro-RO"/>
              </w:rPr>
            </w:pPr>
            <w:proofErr w:type="spellStart"/>
            <w:r>
              <w:rPr>
                <w:sz w:val="22"/>
                <w:szCs w:val="22"/>
                <w:lang w:val="ro-RO"/>
              </w:rPr>
              <w:t>Electrostivuitor</w:t>
            </w:r>
            <w:proofErr w:type="spellEnd"/>
            <w:r>
              <w:rPr>
                <w:sz w:val="22"/>
                <w:szCs w:val="22"/>
                <w:lang w:val="ro-RO"/>
              </w:rPr>
              <w:t xml:space="preserve"> tip </w:t>
            </w:r>
            <w:proofErr w:type="spellStart"/>
            <w:r>
              <w:rPr>
                <w:sz w:val="22"/>
                <w:szCs w:val="22"/>
                <w:lang w:val="ro-RO"/>
              </w:rPr>
              <w:t>Jungheinrich</w:t>
            </w:r>
            <w:proofErr w:type="spellEnd"/>
            <w:r>
              <w:rPr>
                <w:sz w:val="22"/>
                <w:szCs w:val="22"/>
                <w:lang w:val="ro-RO"/>
              </w:rPr>
              <w:t xml:space="preserve"> EFG 316 K</w:t>
            </w: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sz w:val="22"/>
                <w:szCs w:val="22"/>
                <w:lang w:val="ro-RO"/>
              </w:rPr>
            </w:pPr>
            <w:r>
              <w:rPr>
                <w:sz w:val="22"/>
                <w:szCs w:val="22"/>
                <w:lang w:val="ro-RO"/>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rPr>
                <w:sz w:val="22"/>
                <w:szCs w:val="22"/>
                <w:lang w:val="ro-RO"/>
              </w:rPr>
            </w:pPr>
            <w:r>
              <w:rPr>
                <w:sz w:val="22"/>
                <w:szCs w:val="22"/>
                <w:lang w:val="ro-RO"/>
              </w:rPr>
              <w:t>Înălțime ridicare: 4700 mm, Baterie: 24 VDC – 625 Ah</w:t>
            </w:r>
          </w:p>
        </w:tc>
      </w:tr>
      <w:tr w:rsidR="00DC3C65">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DC3C65" w:rsidRDefault="00DC3C65">
            <w:pPr>
              <w:jc w:val="center"/>
              <w:rPr>
                <w:sz w:val="22"/>
                <w:szCs w:val="22"/>
                <w:lang w:val="ro-RO"/>
              </w:rPr>
            </w:pPr>
          </w:p>
        </w:tc>
        <w:tc>
          <w:tcPr>
            <w:tcW w:w="5179"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sz w:val="22"/>
                <w:szCs w:val="22"/>
                <w:lang w:val="ro-RO"/>
              </w:rPr>
            </w:pPr>
            <w:proofErr w:type="spellStart"/>
            <w:r>
              <w:rPr>
                <w:sz w:val="22"/>
                <w:szCs w:val="22"/>
                <w:lang w:val="ro-RO"/>
              </w:rPr>
              <w:t>Electrotranspaleta</w:t>
            </w:r>
            <w:proofErr w:type="spellEnd"/>
            <w:r>
              <w:rPr>
                <w:sz w:val="22"/>
                <w:szCs w:val="22"/>
                <w:lang w:val="ro-RO"/>
              </w:rPr>
              <w:t xml:space="preserve"> tip </w:t>
            </w:r>
            <w:proofErr w:type="spellStart"/>
            <w:r>
              <w:rPr>
                <w:sz w:val="22"/>
                <w:szCs w:val="22"/>
                <w:lang w:val="ro-RO"/>
              </w:rPr>
              <w:t>Jungheinrich</w:t>
            </w:r>
            <w:proofErr w:type="spellEnd"/>
            <w:r>
              <w:rPr>
                <w:sz w:val="22"/>
                <w:szCs w:val="22"/>
                <w:lang w:val="ro-RO"/>
              </w:rPr>
              <w:t xml:space="preserve"> EJC 212</w:t>
            </w:r>
          </w:p>
          <w:p w:rsidR="00DC3C65" w:rsidRDefault="00DC3C65">
            <w:pPr>
              <w:rPr>
                <w:lang w:val="ro-RO"/>
              </w:rPr>
            </w:pPr>
          </w:p>
        </w:tc>
        <w:tc>
          <w:tcPr>
            <w:tcW w:w="1128" w:type="dxa"/>
            <w:tcBorders>
              <w:top w:val="single" w:sz="4" w:space="0" w:color="000001"/>
              <w:left w:val="single" w:sz="4" w:space="0" w:color="000001"/>
              <w:bottom w:val="single" w:sz="4" w:space="0" w:color="000001"/>
            </w:tcBorders>
            <w:shd w:val="clear" w:color="auto" w:fill="auto"/>
            <w:vAlign w:val="center"/>
          </w:tcPr>
          <w:p w:rsidR="00DC3C65" w:rsidRDefault="008E3E00">
            <w:pPr>
              <w:jc w:val="center"/>
              <w:rPr>
                <w:sz w:val="22"/>
                <w:szCs w:val="22"/>
                <w:lang w:val="ro-RO"/>
              </w:rPr>
            </w:pPr>
            <w:r>
              <w:rPr>
                <w:sz w:val="22"/>
                <w:szCs w:val="22"/>
                <w:lang w:val="ro-RO"/>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rPr>
                <w:sz w:val="22"/>
                <w:szCs w:val="22"/>
                <w:lang w:val="ro-RO"/>
              </w:rPr>
            </w:pPr>
            <w:r>
              <w:rPr>
                <w:sz w:val="22"/>
                <w:szCs w:val="22"/>
                <w:lang w:val="ro-RO"/>
              </w:rPr>
              <w:t>Înălțime de ridicare: 5200 mm, Baterie: 24 VDC – 375 Ah</w:t>
            </w:r>
          </w:p>
        </w:tc>
      </w:tr>
    </w:tbl>
    <w:p w:rsidR="00DC3C65" w:rsidRDefault="00DC3C65">
      <w:pPr>
        <w:snapToGrid w:val="0"/>
        <w:spacing w:line="360" w:lineRule="auto"/>
      </w:pPr>
    </w:p>
    <w:p w:rsidR="00DC3C65" w:rsidRDefault="008E3E00">
      <w:pPr>
        <w:spacing w:line="360" w:lineRule="auto"/>
        <w:ind w:firstLine="720"/>
        <w:rPr>
          <w:lang w:val="ro-RO"/>
        </w:rPr>
      </w:pPr>
      <w:r>
        <w:rPr>
          <w:b/>
          <w:lang w:val="ro-RO"/>
        </w:rPr>
        <w:t>4.3. Inventarul ieşirilor (</w:t>
      </w:r>
      <w:r>
        <w:rPr>
          <w:b/>
          <w:i/>
          <w:iCs/>
          <w:lang w:val="ro-RO"/>
        </w:rPr>
        <w:t>produselor</w:t>
      </w:r>
      <w:r>
        <w:rPr>
          <w:b/>
          <w:lang w:val="ro-RO"/>
        </w:rPr>
        <w:t>)</w:t>
      </w:r>
    </w:p>
    <w:tbl>
      <w:tblPr>
        <w:tblW w:w="9281"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440"/>
        <w:gridCol w:w="788"/>
        <w:gridCol w:w="1483"/>
        <w:gridCol w:w="1479"/>
        <w:gridCol w:w="1535"/>
        <w:gridCol w:w="1556"/>
      </w:tblGrid>
      <w:tr w:rsidR="00DC3C65">
        <w:trPr>
          <w:trHeight w:val="135"/>
          <w:jc w:val="center"/>
        </w:trPr>
        <w:tc>
          <w:tcPr>
            <w:tcW w:w="2439" w:type="dxa"/>
            <w:vMerge w:val="restart"/>
            <w:tcBorders>
              <w:top w:val="single" w:sz="4" w:space="0" w:color="000001"/>
              <w:left w:val="single" w:sz="4" w:space="0" w:color="000001"/>
              <w:bottom w:val="single" w:sz="4" w:space="0" w:color="000001"/>
            </w:tcBorders>
            <w:shd w:val="clear" w:color="auto" w:fill="auto"/>
            <w:vAlign w:val="center"/>
          </w:tcPr>
          <w:p w:rsidR="00DC3C65" w:rsidRDefault="008E3E00">
            <w:pPr>
              <w:rPr>
                <w:lang w:val="ro-RO"/>
              </w:rPr>
            </w:pPr>
            <w:r>
              <w:rPr>
                <w:b/>
                <w:bCs/>
                <w:lang w:val="ro-RO"/>
              </w:rPr>
              <w:t>Produse şi subproduse</w:t>
            </w:r>
          </w:p>
        </w:tc>
        <w:tc>
          <w:tcPr>
            <w:tcW w:w="788" w:type="dxa"/>
            <w:vMerge w:val="restart"/>
            <w:tcBorders>
              <w:top w:val="single" w:sz="4" w:space="0" w:color="000001"/>
              <w:left w:val="single" w:sz="4" w:space="0" w:color="000001"/>
              <w:bottom w:val="single" w:sz="4" w:space="0" w:color="000001"/>
            </w:tcBorders>
            <w:shd w:val="clear" w:color="auto" w:fill="auto"/>
            <w:vAlign w:val="center"/>
          </w:tcPr>
          <w:p w:rsidR="00DC3C65" w:rsidRDefault="008E3E00">
            <w:pPr>
              <w:rPr>
                <w:lang w:val="ro-RO"/>
              </w:rPr>
            </w:pPr>
            <w:r>
              <w:rPr>
                <w:b/>
                <w:bCs/>
                <w:lang w:val="ro-RO"/>
              </w:rPr>
              <w:t>U.M.</w:t>
            </w:r>
          </w:p>
        </w:tc>
        <w:tc>
          <w:tcPr>
            <w:tcW w:w="6053" w:type="dxa"/>
            <w:gridSpan w:val="4"/>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jc w:val="center"/>
              <w:rPr>
                <w:lang w:val="ro-RO"/>
              </w:rPr>
            </w:pPr>
            <w:r>
              <w:rPr>
                <w:b/>
                <w:bCs/>
                <w:lang w:val="ro-RO"/>
              </w:rPr>
              <w:t xml:space="preserve">Cantități anuale                 </w:t>
            </w:r>
          </w:p>
        </w:tc>
      </w:tr>
      <w:tr w:rsidR="00DC3C65">
        <w:trPr>
          <w:trHeight w:val="135"/>
          <w:jc w:val="center"/>
        </w:trPr>
        <w:tc>
          <w:tcPr>
            <w:tcW w:w="2439" w:type="dxa"/>
            <w:vMerge/>
            <w:tcBorders>
              <w:top w:val="single" w:sz="4" w:space="0" w:color="000001"/>
              <w:left w:val="single" w:sz="4" w:space="0" w:color="000001"/>
              <w:bottom w:val="single" w:sz="4" w:space="0" w:color="000001"/>
            </w:tcBorders>
            <w:shd w:val="clear" w:color="auto" w:fill="auto"/>
            <w:vAlign w:val="center"/>
          </w:tcPr>
          <w:p w:rsidR="00DC3C65" w:rsidRDefault="00DC3C65">
            <w:pPr>
              <w:rPr>
                <w:lang w:val="ro-RO"/>
              </w:rPr>
            </w:pPr>
          </w:p>
        </w:tc>
        <w:tc>
          <w:tcPr>
            <w:tcW w:w="788" w:type="dxa"/>
            <w:vMerge/>
            <w:tcBorders>
              <w:top w:val="single" w:sz="4" w:space="0" w:color="000001"/>
              <w:left w:val="single" w:sz="4" w:space="0" w:color="000001"/>
              <w:bottom w:val="single" w:sz="4" w:space="0" w:color="000001"/>
            </w:tcBorders>
            <w:shd w:val="clear" w:color="auto" w:fill="auto"/>
            <w:vAlign w:val="center"/>
          </w:tcPr>
          <w:p w:rsidR="00DC3C65" w:rsidRDefault="00DC3C65">
            <w:pPr>
              <w:rPr>
                <w:lang w:val="ro-RO"/>
              </w:rPr>
            </w:pPr>
          </w:p>
        </w:tc>
        <w:tc>
          <w:tcPr>
            <w:tcW w:w="148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jc w:val="center"/>
              <w:rPr>
                <w:lang w:val="ro-RO"/>
              </w:rPr>
            </w:pPr>
            <w:r>
              <w:rPr>
                <w:b/>
                <w:bCs/>
                <w:lang w:val="ro-RO"/>
              </w:rPr>
              <w:t>An 1</w:t>
            </w:r>
          </w:p>
        </w:tc>
        <w:tc>
          <w:tcPr>
            <w:tcW w:w="147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jc w:val="center"/>
              <w:rPr>
                <w:lang w:val="ro-RO"/>
              </w:rPr>
            </w:pPr>
            <w:r>
              <w:rPr>
                <w:b/>
                <w:bCs/>
                <w:lang w:val="ro-RO"/>
              </w:rPr>
              <w:t>An 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jc w:val="center"/>
              <w:rPr>
                <w:lang w:val="ro-RO"/>
              </w:rPr>
            </w:pPr>
            <w:r>
              <w:rPr>
                <w:b/>
                <w:bCs/>
                <w:lang w:val="ro-RO"/>
              </w:rPr>
              <w:t>An 3</w:t>
            </w:r>
          </w:p>
        </w:tc>
        <w:tc>
          <w:tcPr>
            <w:tcW w:w="155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jc w:val="center"/>
              <w:rPr>
                <w:lang w:val="ro-RO"/>
              </w:rPr>
            </w:pPr>
            <w:r>
              <w:rPr>
                <w:b/>
                <w:bCs/>
                <w:lang w:val="ro-RO"/>
              </w:rPr>
              <w:t>An 4</w:t>
            </w:r>
          </w:p>
        </w:tc>
      </w:tr>
      <w:tr w:rsidR="00DC3C65">
        <w:trPr>
          <w:trHeight w:val="270"/>
          <w:jc w:val="center"/>
        </w:trPr>
        <w:tc>
          <w:tcPr>
            <w:tcW w:w="243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ro-RO"/>
              </w:rPr>
            </w:pPr>
            <w:r>
              <w:rPr>
                <w:b/>
                <w:bCs/>
                <w:i/>
                <w:iCs/>
                <w:lang w:val="ro-RO"/>
              </w:rPr>
              <w:t xml:space="preserve">Spume poliuretanice total, </w:t>
            </w:r>
            <w:r>
              <w:rPr>
                <w:lang w:val="ro-RO"/>
              </w:rPr>
              <w:t>din care:</w:t>
            </w:r>
          </w:p>
        </w:tc>
        <w:tc>
          <w:tcPr>
            <w:tcW w:w="78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proofErr w:type="spellStart"/>
            <w:r>
              <w:rPr>
                <w:lang w:val="ro-RO"/>
              </w:rPr>
              <w:t>to</w:t>
            </w:r>
            <w:proofErr w:type="spellEnd"/>
          </w:p>
        </w:tc>
        <w:tc>
          <w:tcPr>
            <w:tcW w:w="14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jc w:val="center"/>
              <w:rPr>
                <w:highlight w:val="green"/>
                <w:lang w:val="ro-RO"/>
              </w:rPr>
            </w:pPr>
            <w:r>
              <w:rPr>
                <w:lang w:val="ro-RO"/>
              </w:rPr>
              <w:t>5.000</w:t>
            </w:r>
          </w:p>
        </w:tc>
        <w:tc>
          <w:tcPr>
            <w:tcW w:w="1479"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jc w:val="center"/>
              <w:rPr>
                <w:lang w:val="ro-RO"/>
              </w:rPr>
            </w:pPr>
            <w:r>
              <w:rPr>
                <w:lang w:val="ro-RO"/>
              </w:rPr>
              <w:t>8.000</w:t>
            </w:r>
          </w:p>
        </w:tc>
        <w:tc>
          <w:tcPr>
            <w:tcW w:w="15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jc w:val="center"/>
              <w:rPr>
                <w:lang w:val="ro-RO"/>
              </w:rPr>
            </w:pPr>
            <w:r>
              <w:rPr>
                <w:lang w:val="ro-RO"/>
              </w:rPr>
              <w:t>12.000</w:t>
            </w:r>
          </w:p>
        </w:tc>
        <w:tc>
          <w:tcPr>
            <w:tcW w:w="155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jc w:val="center"/>
              <w:rPr>
                <w:lang w:val="ro-RO"/>
              </w:rPr>
            </w:pPr>
            <w:r>
              <w:rPr>
                <w:lang w:val="ro-RO"/>
              </w:rPr>
              <w:t>18.000</w:t>
            </w:r>
          </w:p>
        </w:tc>
      </w:tr>
      <w:tr w:rsidR="00DC3C65">
        <w:trPr>
          <w:trHeight w:val="270"/>
          <w:jc w:val="center"/>
        </w:trPr>
        <w:tc>
          <w:tcPr>
            <w:tcW w:w="243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ro-RO"/>
              </w:rPr>
            </w:pPr>
            <w:r>
              <w:rPr>
                <w:lang w:val="ro-RO"/>
              </w:rPr>
              <w:t>- plăci debitate</w:t>
            </w:r>
          </w:p>
        </w:tc>
        <w:tc>
          <w:tcPr>
            <w:tcW w:w="78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proofErr w:type="spellStart"/>
            <w:r>
              <w:rPr>
                <w:lang w:val="ro-RO"/>
              </w:rPr>
              <w:t>to</w:t>
            </w:r>
            <w:proofErr w:type="spellEnd"/>
          </w:p>
        </w:tc>
        <w:tc>
          <w:tcPr>
            <w:tcW w:w="14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jc w:val="center"/>
              <w:rPr>
                <w:highlight w:val="green"/>
                <w:lang w:val="ro-RO"/>
              </w:rPr>
            </w:pPr>
            <w:r>
              <w:rPr>
                <w:lang w:val="ro-RO"/>
              </w:rPr>
              <w:t>4.600</w:t>
            </w:r>
          </w:p>
        </w:tc>
        <w:tc>
          <w:tcPr>
            <w:tcW w:w="1479"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jc w:val="center"/>
              <w:rPr>
                <w:highlight w:val="green"/>
                <w:lang w:val="ro-RO"/>
              </w:rPr>
            </w:pPr>
            <w:r>
              <w:rPr>
                <w:lang w:val="ro-RO"/>
              </w:rPr>
              <w:t>7.360</w:t>
            </w:r>
          </w:p>
        </w:tc>
        <w:tc>
          <w:tcPr>
            <w:tcW w:w="15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jc w:val="center"/>
              <w:rPr>
                <w:highlight w:val="green"/>
                <w:lang w:val="ro-RO"/>
              </w:rPr>
            </w:pPr>
            <w:r>
              <w:rPr>
                <w:lang w:val="ro-RO"/>
              </w:rPr>
              <w:t>11.040</w:t>
            </w:r>
          </w:p>
        </w:tc>
        <w:tc>
          <w:tcPr>
            <w:tcW w:w="155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jc w:val="center"/>
              <w:rPr>
                <w:highlight w:val="green"/>
                <w:lang w:val="ro-RO"/>
              </w:rPr>
            </w:pPr>
            <w:r>
              <w:rPr>
                <w:lang w:val="ro-RO"/>
              </w:rPr>
              <w:t>16.560</w:t>
            </w:r>
          </w:p>
        </w:tc>
      </w:tr>
      <w:tr w:rsidR="00DC3C65">
        <w:trPr>
          <w:trHeight w:val="270"/>
          <w:jc w:val="center"/>
        </w:trPr>
        <w:tc>
          <w:tcPr>
            <w:tcW w:w="2439"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rPr>
                <w:lang w:val="ro-RO"/>
              </w:rPr>
            </w:pPr>
            <w:r>
              <w:rPr>
                <w:lang w:val="ro-RO"/>
              </w:rPr>
              <w:t>- burete pentru tocătură</w:t>
            </w:r>
          </w:p>
        </w:tc>
        <w:tc>
          <w:tcPr>
            <w:tcW w:w="788"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proofErr w:type="spellStart"/>
            <w:r>
              <w:rPr>
                <w:lang w:val="ro-RO"/>
              </w:rPr>
              <w:t>to</w:t>
            </w:r>
            <w:proofErr w:type="spellEnd"/>
          </w:p>
        </w:tc>
        <w:tc>
          <w:tcPr>
            <w:tcW w:w="14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jc w:val="center"/>
              <w:rPr>
                <w:highlight w:val="green"/>
                <w:lang w:val="ro-RO"/>
              </w:rPr>
            </w:pPr>
            <w:r>
              <w:rPr>
                <w:lang w:val="ro-RO"/>
              </w:rPr>
              <w:t xml:space="preserve"> 400</w:t>
            </w:r>
          </w:p>
        </w:tc>
        <w:tc>
          <w:tcPr>
            <w:tcW w:w="1479"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jc w:val="center"/>
              <w:rPr>
                <w:lang w:val="ro-RO"/>
              </w:rPr>
            </w:pPr>
            <w:r>
              <w:rPr>
                <w:lang w:val="ro-RO"/>
              </w:rPr>
              <w:t>640</w:t>
            </w:r>
          </w:p>
        </w:tc>
        <w:tc>
          <w:tcPr>
            <w:tcW w:w="15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jc w:val="center"/>
              <w:rPr>
                <w:highlight w:val="green"/>
                <w:lang w:val="ro-RO"/>
              </w:rPr>
            </w:pPr>
            <w:r>
              <w:rPr>
                <w:lang w:val="ro-RO"/>
              </w:rPr>
              <w:t>960</w:t>
            </w:r>
          </w:p>
        </w:tc>
        <w:tc>
          <w:tcPr>
            <w:tcW w:w="155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jc w:val="center"/>
              <w:rPr>
                <w:highlight w:val="green"/>
                <w:lang w:val="ro-RO"/>
              </w:rPr>
            </w:pPr>
            <w:r>
              <w:rPr>
                <w:lang w:val="ro-RO"/>
              </w:rPr>
              <w:t>1.440</w:t>
            </w:r>
          </w:p>
        </w:tc>
      </w:tr>
    </w:tbl>
    <w:p w:rsidR="00DC3C65" w:rsidRDefault="00DC3C65">
      <w:pPr>
        <w:rPr>
          <w:lang w:val="ro-RO"/>
        </w:rPr>
      </w:pPr>
    </w:p>
    <w:p w:rsidR="00DC3C65" w:rsidRDefault="008E3E00">
      <w:pPr>
        <w:spacing w:line="360" w:lineRule="auto"/>
        <w:ind w:firstLine="720"/>
        <w:rPr>
          <w:b/>
          <w:lang w:val="ro-RO"/>
        </w:rPr>
      </w:pPr>
      <w:r>
        <w:rPr>
          <w:b/>
          <w:lang w:val="ro-RO"/>
        </w:rPr>
        <w:t>4.4. Inventarul ieşirilor (</w:t>
      </w:r>
      <w:r>
        <w:rPr>
          <w:b/>
          <w:i/>
          <w:iCs/>
          <w:lang w:val="ro-RO"/>
        </w:rPr>
        <w:t>deşeurilor de fabricaţie</w:t>
      </w:r>
      <w:r>
        <w:rPr>
          <w:b/>
          <w:lang w:val="ro-RO"/>
        </w:rPr>
        <w:t>)</w:t>
      </w:r>
    </w:p>
    <w:tbl>
      <w:tblPr>
        <w:tblW w:w="10032" w:type="dxa"/>
        <w:jc w:val="center"/>
        <w:tblBorders>
          <w:top w:val="single" w:sz="8" w:space="0" w:color="000001"/>
          <w:left w:val="single" w:sz="8" w:space="0" w:color="000001"/>
          <w:bottom w:val="single" w:sz="8" w:space="0" w:color="000001"/>
          <w:insideH w:val="single" w:sz="8" w:space="0" w:color="000001"/>
        </w:tblBorders>
        <w:tblCellMar>
          <w:left w:w="98" w:type="dxa"/>
        </w:tblCellMar>
        <w:tblLook w:val="0000" w:firstRow="0" w:lastRow="0" w:firstColumn="0" w:lastColumn="0" w:noHBand="0" w:noVBand="0"/>
      </w:tblPr>
      <w:tblGrid>
        <w:gridCol w:w="602"/>
        <w:gridCol w:w="1129"/>
        <w:gridCol w:w="2561"/>
        <w:gridCol w:w="1434"/>
        <w:gridCol w:w="1471"/>
        <w:gridCol w:w="2835"/>
      </w:tblGrid>
      <w:tr w:rsidR="00DC3C65">
        <w:trPr>
          <w:trHeight w:val="780"/>
          <w:jc w:val="center"/>
        </w:trPr>
        <w:tc>
          <w:tcPr>
            <w:tcW w:w="601" w:type="dxa"/>
            <w:tcBorders>
              <w:top w:val="single" w:sz="8" w:space="0" w:color="000001"/>
              <w:left w:val="single" w:sz="8" w:space="0" w:color="000001"/>
              <w:bottom w:val="single" w:sz="8" w:space="0" w:color="000001"/>
            </w:tcBorders>
            <w:shd w:val="clear" w:color="auto" w:fill="auto"/>
            <w:vAlign w:val="center"/>
          </w:tcPr>
          <w:p w:rsidR="00DC3C65" w:rsidRDefault="008E3E00">
            <w:pPr>
              <w:jc w:val="center"/>
              <w:rPr>
                <w:lang w:val="ro-RO"/>
              </w:rPr>
            </w:pPr>
            <w:r>
              <w:rPr>
                <w:b/>
                <w:bCs/>
                <w:color w:val="000000"/>
                <w:sz w:val="22"/>
                <w:szCs w:val="22"/>
                <w:lang w:val="ro-RO" w:eastAsia="ro-RO"/>
              </w:rPr>
              <w:t>Nr. crt.</w:t>
            </w:r>
          </w:p>
        </w:tc>
        <w:tc>
          <w:tcPr>
            <w:tcW w:w="1129" w:type="dxa"/>
            <w:tcBorders>
              <w:top w:val="single" w:sz="8" w:space="0" w:color="000001"/>
              <w:left w:val="single" w:sz="8" w:space="0" w:color="000001"/>
              <w:bottom w:val="single" w:sz="8" w:space="0" w:color="000001"/>
            </w:tcBorders>
            <w:shd w:val="clear" w:color="auto" w:fill="auto"/>
            <w:vAlign w:val="center"/>
          </w:tcPr>
          <w:p w:rsidR="00DC3C65" w:rsidRDefault="008E3E00">
            <w:pPr>
              <w:jc w:val="center"/>
              <w:rPr>
                <w:lang w:val="ro-RO"/>
              </w:rPr>
            </w:pPr>
            <w:r>
              <w:rPr>
                <w:b/>
                <w:bCs/>
                <w:color w:val="000000"/>
                <w:sz w:val="22"/>
                <w:szCs w:val="22"/>
                <w:lang w:val="ro-RO" w:eastAsia="ro-RO"/>
              </w:rPr>
              <w:t>Cod deşeu</w:t>
            </w:r>
          </w:p>
        </w:tc>
        <w:tc>
          <w:tcPr>
            <w:tcW w:w="2561" w:type="dxa"/>
            <w:tcBorders>
              <w:top w:val="single" w:sz="8" w:space="0" w:color="000001"/>
              <w:left w:val="single" w:sz="8" w:space="0" w:color="000001"/>
              <w:bottom w:val="single" w:sz="8" w:space="0" w:color="000001"/>
            </w:tcBorders>
            <w:shd w:val="clear" w:color="auto" w:fill="auto"/>
            <w:vAlign w:val="center"/>
          </w:tcPr>
          <w:p w:rsidR="00DC3C65" w:rsidRDefault="008E3E00">
            <w:pPr>
              <w:jc w:val="center"/>
              <w:rPr>
                <w:lang w:val="ro-RO"/>
              </w:rPr>
            </w:pPr>
            <w:r>
              <w:rPr>
                <w:b/>
                <w:bCs/>
                <w:color w:val="000000"/>
                <w:sz w:val="22"/>
                <w:szCs w:val="22"/>
                <w:lang w:val="ro-RO" w:eastAsia="ro-RO"/>
              </w:rPr>
              <w:t>Denumire deşeu</w:t>
            </w:r>
          </w:p>
        </w:tc>
        <w:tc>
          <w:tcPr>
            <w:tcW w:w="1434" w:type="dxa"/>
            <w:tcBorders>
              <w:top w:val="single" w:sz="8" w:space="0" w:color="000001"/>
              <w:left w:val="single" w:sz="8" w:space="0" w:color="000001"/>
              <w:bottom w:val="single" w:sz="8" w:space="0" w:color="000001"/>
            </w:tcBorders>
            <w:shd w:val="clear" w:color="auto" w:fill="auto"/>
            <w:vAlign w:val="center"/>
          </w:tcPr>
          <w:p w:rsidR="00DC3C65" w:rsidRDefault="008E3E00">
            <w:pPr>
              <w:jc w:val="center"/>
              <w:rPr>
                <w:lang w:val="ro-RO"/>
              </w:rPr>
            </w:pPr>
            <w:r>
              <w:rPr>
                <w:b/>
                <w:bCs/>
                <w:color w:val="000000"/>
                <w:sz w:val="22"/>
                <w:szCs w:val="22"/>
                <w:lang w:val="ro-RO" w:eastAsia="ro-RO"/>
              </w:rPr>
              <w:t>Stare fizică</w:t>
            </w:r>
          </w:p>
        </w:tc>
        <w:tc>
          <w:tcPr>
            <w:tcW w:w="1471" w:type="dxa"/>
            <w:tcBorders>
              <w:top w:val="single" w:sz="8" w:space="0" w:color="000001"/>
              <w:left w:val="single" w:sz="8" w:space="0" w:color="000001"/>
              <w:bottom w:val="single" w:sz="8" w:space="0" w:color="000001"/>
            </w:tcBorders>
            <w:shd w:val="clear" w:color="auto" w:fill="auto"/>
            <w:vAlign w:val="center"/>
          </w:tcPr>
          <w:p w:rsidR="00DC3C65" w:rsidRDefault="008E3E00">
            <w:pPr>
              <w:jc w:val="center"/>
              <w:rPr>
                <w:lang w:val="ro-RO"/>
              </w:rPr>
            </w:pPr>
            <w:r>
              <w:rPr>
                <w:b/>
                <w:bCs/>
                <w:color w:val="000000"/>
                <w:sz w:val="22"/>
                <w:szCs w:val="22"/>
                <w:lang w:val="ro-RO" w:eastAsia="ro-RO"/>
              </w:rPr>
              <w:t>Cantitate/an</w:t>
            </w:r>
            <w:r>
              <w:rPr>
                <w:b/>
                <w:bCs/>
                <w:color w:val="000000"/>
                <w:sz w:val="22"/>
                <w:szCs w:val="22"/>
                <w:lang w:val="ro-RO" w:eastAsia="ro-RO"/>
              </w:rPr>
              <w:br/>
              <w:t>(tone)</w:t>
            </w:r>
          </w:p>
        </w:tc>
        <w:tc>
          <w:tcPr>
            <w:tcW w:w="2835" w:type="dxa"/>
            <w:tcBorders>
              <w:top w:val="single" w:sz="8" w:space="0" w:color="000001"/>
              <w:left w:val="single" w:sz="8" w:space="0" w:color="000001"/>
              <w:bottom w:val="single" w:sz="8" w:space="0" w:color="000001"/>
              <w:right w:val="single" w:sz="8" w:space="0" w:color="000001"/>
            </w:tcBorders>
            <w:shd w:val="clear" w:color="auto" w:fill="auto"/>
            <w:vAlign w:val="center"/>
          </w:tcPr>
          <w:p w:rsidR="00DC3C65" w:rsidRDefault="008E3E00">
            <w:pPr>
              <w:jc w:val="center"/>
              <w:rPr>
                <w:lang w:val="ro-RO"/>
              </w:rPr>
            </w:pPr>
            <w:r>
              <w:rPr>
                <w:b/>
                <w:bCs/>
                <w:color w:val="000000"/>
                <w:sz w:val="22"/>
                <w:szCs w:val="22"/>
                <w:lang w:val="ro-RO" w:eastAsia="ro-RO"/>
              </w:rPr>
              <w:t>Firma contractoare</w:t>
            </w:r>
          </w:p>
        </w:tc>
      </w:tr>
      <w:tr w:rsidR="00DC3C65">
        <w:trPr>
          <w:trHeight w:val="315"/>
          <w:jc w:val="center"/>
        </w:trPr>
        <w:tc>
          <w:tcPr>
            <w:tcW w:w="601" w:type="dxa"/>
            <w:tcBorders>
              <w:top w:val="single" w:sz="4" w:space="0" w:color="000001"/>
              <w:left w:val="single" w:sz="8" w:space="0" w:color="000001"/>
              <w:bottom w:val="single" w:sz="4" w:space="0" w:color="000001"/>
            </w:tcBorders>
            <w:shd w:val="clear" w:color="auto" w:fill="auto"/>
            <w:vAlign w:val="center"/>
          </w:tcPr>
          <w:p w:rsidR="00DC3C65" w:rsidRDefault="008E3E00">
            <w:pPr>
              <w:jc w:val="center"/>
              <w:rPr>
                <w:lang w:val="ro-RO"/>
              </w:rPr>
            </w:pPr>
            <w:r>
              <w:rPr>
                <w:color w:val="000000"/>
                <w:sz w:val="22"/>
                <w:szCs w:val="22"/>
                <w:lang w:val="ro-RO" w:eastAsia="ro-RO"/>
              </w:rPr>
              <w:t>1</w:t>
            </w:r>
          </w:p>
        </w:tc>
        <w:tc>
          <w:tcPr>
            <w:tcW w:w="1129"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 xml:space="preserve">15 01 </w:t>
            </w:r>
            <w:proofErr w:type="spellStart"/>
            <w:r>
              <w:rPr>
                <w:rFonts w:eastAsia="Calibri"/>
                <w:bCs/>
                <w:color w:val="000000"/>
                <w:sz w:val="22"/>
                <w:szCs w:val="22"/>
                <w:lang w:val="ro-RO" w:eastAsia="ro-RO"/>
              </w:rPr>
              <w:t>01</w:t>
            </w:r>
            <w:proofErr w:type="spellEnd"/>
          </w:p>
        </w:tc>
        <w:tc>
          <w:tcPr>
            <w:tcW w:w="2561"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Ambalaje de materiale plastice</w:t>
            </w:r>
          </w:p>
        </w:tc>
        <w:tc>
          <w:tcPr>
            <w:tcW w:w="1434"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bCs/>
                <w:color w:val="000000"/>
                <w:sz w:val="22"/>
                <w:szCs w:val="22"/>
                <w:lang w:val="ro-RO" w:eastAsia="ro-RO"/>
              </w:rPr>
              <w:t>Solid</w:t>
            </w:r>
          </w:p>
        </w:tc>
        <w:tc>
          <w:tcPr>
            <w:tcW w:w="1471"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bCs/>
                <w:color w:val="000000"/>
                <w:sz w:val="22"/>
                <w:szCs w:val="22"/>
                <w:lang w:val="ro-RO" w:eastAsia="ro-RO"/>
              </w:rPr>
              <w:t>6</w:t>
            </w:r>
          </w:p>
        </w:tc>
        <w:tc>
          <w:tcPr>
            <w:tcW w:w="2835" w:type="dxa"/>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Default="008E3E00">
            <w:pPr>
              <w:suppressAutoHyphens w:val="0"/>
              <w:snapToGrid w:val="0"/>
              <w:jc w:val="center"/>
              <w:rPr>
                <w:lang w:val="ro-RO"/>
              </w:rPr>
            </w:pPr>
            <w:r>
              <w:rPr>
                <w:rFonts w:cs="Calibri"/>
                <w:bCs/>
                <w:color w:val="000000"/>
                <w:sz w:val="22"/>
                <w:szCs w:val="22"/>
                <w:lang w:val="ro-RO" w:eastAsia="ro-RO"/>
              </w:rPr>
              <w:t xml:space="preserve">MF </w:t>
            </w:r>
            <w:proofErr w:type="spellStart"/>
            <w:r>
              <w:rPr>
                <w:rFonts w:cs="Calibri"/>
                <w:bCs/>
                <w:color w:val="000000"/>
                <w:sz w:val="22"/>
                <w:szCs w:val="22"/>
                <w:lang w:val="ro-RO" w:eastAsia="ro-RO"/>
              </w:rPr>
              <w:t>Plast</w:t>
            </w:r>
            <w:proofErr w:type="spellEnd"/>
            <w:r>
              <w:rPr>
                <w:rFonts w:cs="Calibri"/>
                <w:bCs/>
                <w:color w:val="000000"/>
                <w:sz w:val="22"/>
                <w:szCs w:val="22"/>
                <w:lang w:val="ro-RO" w:eastAsia="ro-RO"/>
              </w:rPr>
              <w:t xml:space="preserve"> Serv SRL</w:t>
            </w:r>
          </w:p>
        </w:tc>
      </w:tr>
      <w:tr w:rsidR="00DC3C65">
        <w:trPr>
          <w:trHeight w:val="315"/>
          <w:jc w:val="center"/>
        </w:trPr>
        <w:tc>
          <w:tcPr>
            <w:tcW w:w="601" w:type="dxa"/>
            <w:tcBorders>
              <w:top w:val="single" w:sz="8" w:space="0" w:color="000001"/>
              <w:left w:val="single" w:sz="8" w:space="0" w:color="000001"/>
              <w:bottom w:val="single" w:sz="4" w:space="0" w:color="000001"/>
            </w:tcBorders>
            <w:shd w:val="clear" w:color="auto" w:fill="auto"/>
            <w:vAlign w:val="center"/>
          </w:tcPr>
          <w:p w:rsidR="00DC3C65" w:rsidRDefault="008E3E00">
            <w:pPr>
              <w:jc w:val="center"/>
              <w:rPr>
                <w:lang w:val="ro-RO"/>
              </w:rPr>
            </w:pPr>
            <w:r>
              <w:rPr>
                <w:color w:val="000000"/>
                <w:sz w:val="22"/>
                <w:szCs w:val="22"/>
                <w:lang w:val="ro-RO" w:eastAsia="ro-RO"/>
              </w:rPr>
              <w:lastRenderedPageBreak/>
              <w:t>2</w:t>
            </w:r>
          </w:p>
        </w:tc>
        <w:tc>
          <w:tcPr>
            <w:tcW w:w="1129"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15 01 02</w:t>
            </w:r>
          </w:p>
        </w:tc>
        <w:tc>
          <w:tcPr>
            <w:tcW w:w="2561"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Ambalaje de hârtie și carton</w:t>
            </w:r>
          </w:p>
        </w:tc>
        <w:tc>
          <w:tcPr>
            <w:tcW w:w="1434"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bCs/>
                <w:color w:val="000000"/>
                <w:sz w:val="22"/>
                <w:szCs w:val="22"/>
                <w:lang w:val="ro-RO" w:eastAsia="ro-RO"/>
              </w:rPr>
              <w:t>Solid</w:t>
            </w:r>
          </w:p>
        </w:tc>
        <w:tc>
          <w:tcPr>
            <w:tcW w:w="1471"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bCs/>
                <w:color w:val="000000"/>
                <w:sz w:val="22"/>
                <w:szCs w:val="22"/>
                <w:lang w:val="ro-RO" w:eastAsia="ro-RO"/>
              </w:rPr>
              <w:t>10</w:t>
            </w:r>
          </w:p>
        </w:tc>
        <w:tc>
          <w:tcPr>
            <w:tcW w:w="2835" w:type="dxa"/>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Default="008E3E00">
            <w:pPr>
              <w:suppressAutoHyphens w:val="0"/>
              <w:snapToGrid w:val="0"/>
              <w:jc w:val="center"/>
              <w:rPr>
                <w:lang w:val="ro-RO"/>
              </w:rPr>
            </w:pPr>
            <w:r>
              <w:rPr>
                <w:rFonts w:cs="Calibri"/>
                <w:bCs/>
                <w:color w:val="000000"/>
                <w:sz w:val="22"/>
                <w:szCs w:val="22"/>
                <w:lang w:val="ro-RO" w:eastAsia="ro-RO"/>
              </w:rPr>
              <w:t xml:space="preserve">MF </w:t>
            </w:r>
            <w:proofErr w:type="spellStart"/>
            <w:r>
              <w:rPr>
                <w:rFonts w:cs="Calibri"/>
                <w:bCs/>
                <w:color w:val="000000"/>
                <w:sz w:val="22"/>
                <w:szCs w:val="22"/>
                <w:lang w:val="ro-RO" w:eastAsia="ro-RO"/>
              </w:rPr>
              <w:t>Plast</w:t>
            </w:r>
            <w:proofErr w:type="spellEnd"/>
            <w:r>
              <w:rPr>
                <w:rFonts w:cs="Calibri"/>
                <w:bCs/>
                <w:color w:val="000000"/>
                <w:sz w:val="22"/>
                <w:szCs w:val="22"/>
                <w:lang w:val="ro-RO" w:eastAsia="ro-RO"/>
              </w:rPr>
              <w:t xml:space="preserve"> Serv SRL</w:t>
            </w:r>
          </w:p>
        </w:tc>
      </w:tr>
      <w:tr w:rsidR="00DC3C65">
        <w:trPr>
          <w:trHeight w:val="315"/>
          <w:jc w:val="center"/>
        </w:trPr>
        <w:tc>
          <w:tcPr>
            <w:tcW w:w="601" w:type="dxa"/>
            <w:tcBorders>
              <w:top w:val="single" w:sz="8" w:space="0" w:color="000001"/>
              <w:left w:val="single" w:sz="8" w:space="0" w:color="000001"/>
              <w:bottom w:val="single" w:sz="4" w:space="0" w:color="000001"/>
            </w:tcBorders>
            <w:shd w:val="clear" w:color="auto" w:fill="auto"/>
            <w:vAlign w:val="center"/>
          </w:tcPr>
          <w:p w:rsidR="00DC3C65" w:rsidRDefault="008E3E00">
            <w:pPr>
              <w:jc w:val="center"/>
              <w:rPr>
                <w:lang w:val="ro-RO"/>
              </w:rPr>
            </w:pPr>
            <w:r>
              <w:rPr>
                <w:color w:val="000000"/>
                <w:sz w:val="22"/>
                <w:szCs w:val="22"/>
                <w:lang w:val="ro-RO" w:eastAsia="ro-RO"/>
              </w:rPr>
              <w:t>3</w:t>
            </w:r>
          </w:p>
        </w:tc>
        <w:tc>
          <w:tcPr>
            <w:tcW w:w="1129"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13 02 08*</w:t>
            </w:r>
          </w:p>
        </w:tc>
        <w:tc>
          <w:tcPr>
            <w:tcW w:w="2561"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Uleiuri uzate</w:t>
            </w:r>
          </w:p>
        </w:tc>
        <w:tc>
          <w:tcPr>
            <w:tcW w:w="1434"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bCs/>
                <w:color w:val="000000"/>
                <w:sz w:val="22"/>
                <w:szCs w:val="22"/>
                <w:lang w:val="ro-RO" w:eastAsia="ro-RO"/>
              </w:rPr>
              <w:t>Lichid</w:t>
            </w:r>
          </w:p>
        </w:tc>
        <w:tc>
          <w:tcPr>
            <w:tcW w:w="1471"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bCs/>
                <w:color w:val="000000"/>
                <w:sz w:val="22"/>
                <w:szCs w:val="22"/>
                <w:lang w:val="ro-RO" w:eastAsia="ro-RO"/>
              </w:rPr>
              <w:t>0,03</w:t>
            </w:r>
          </w:p>
        </w:tc>
        <w:tc>
          <w:tcPr>
            <w:tcW w:w="2835" w:type="dxa"/>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Default="008E3E00">
            <w:pPr>
              <w:suppressAutoHyphens w:val="0"/>
              <w:snapToGrid w:val="0"/>
              <w:jc w:val="center"/>
              <w:rPr>
                <w:lang w:val="ro-RO"/>
              </w:rPr>
            </w:pPr>
            <w:r>
              <w:rPr>
                <w:rFonts w:cs="Calibri"/>
                <w:bCs/>
                <w:color w:val="000000"/>
                <w:sz w:val="22"/>
                <w:szCs w:val="22"/>
                <w:lang w:val="ro-RO" w:eastAsia="ro-RO"/>
              </w:rPr>
              <w:t xml:space="preserve">Expert </w:t>
            </w:r>
            <w:proofErr w:type="spellStart"/>
            <w:r>
              <w:rPr>
                <w:rFonts w:cs="Calibri"/>
                <w:bCs/>
                <w:color w:val="000000"/>
                <w:sz w:val="22"/>
                <w:szCs w:val="22"/>
                <w:lang w:val="ro-RO" w:eastAsia="ro-RO"/>
              </w:rPr>
              <w:t>Recycling</w:t>
            </w:r>
            <w:proofErr w:type="spellEnd"/>
            <w:r>
              <w:rPr>
                <w:rFonts w:cs="Calibri"/>
                <w:bCs/>
                <w:color w:val="000000"/>
                <w:sz w:val="22"/>
                <w:szCs w:val="22"/>
                <w:lang w:val="ro-RO" w:eastAsia="ro-RO"/>
              </w:rPr>
              <w:t xml:space="preserve"> </w:t>
            </w:r>
          </w:p>
        </w:tc>
      </w:tr>
      <w:tr w:rsidR="00DC3C65">
        <w:trPr>
          <w:trHeight w:val="570"/>
          <w:jc w:val="center"/>
        </w:trPr>
        <w:tc>
          <w:tcPr>
            <w:tcW w:w="601" w:type="dxa"/>
            <w:tcBorders>
              <w:top w:val="single" w:sz="8" w:space="0" w:color="000001"/>
              <w:left w:val="single" w:sz="8" w:space="0" w:color="000001"/>
              <w:bottom w:val="single" w:sz="4" w:space="0" w:color="000001"/>
            </w:tcBorders>
            <w:shd w:val="clear" w:color="auto" w:fill="auto"/>
            <w:vAlign w:val="center"/>
          </w:tcPr>
          <w:p w:rsidR="00DC3C65" w:rsidRDefault="008E3E00">
            <w:pPr>
              <w:jc w:val="center"/>
              <w:rPr>
                <w:lang w:val="ro-RO"/>
              </w:rPr>
            </w:pPr>
            <w:r>
              <w:rPr>
                <w:color w:val="000000"/>
                <w:sz w:val="22"/>
                <w:szCs w:val="22"/>
                <w:lang w:val="ro-RO" w:eastAsia="ro-RO"/>
              </w:rPr>
              <w:t>4</w:t>
            </w:r>
          </w:p>
        </w:tc>
        <w:tc>
          <w:tcPr>
            <w:tcW w:w="1129"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23 03 01</w:t>
            </w:r>
          </w:p>
        </w:tc>
        <w:tc>
          <w:tcPr>
            <w:tcW w:w="2561"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bCs/>
                <w:color w:val="000000"/>
                <w:sz w:val="22"/>
                <w:szCs w:val="22"/>
                <w:lang w:val="ro-RO" w:eastAsia="ro-RO"/>
              </w:rPr>
              <w:t>Deșeuri menajere</w:t>
            </w:r>
          </w:p>
        </w:tc>
        <w:tc>
          <w:tcPr>
            <w:tcW w:w="1434"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bCs/>
                <w:color w:val="000000"/>
                <w:sz w:val="22"/>
                <w:szCs w:val="22"/>
                <w:lang w:val="ro-RO" w:eastAsia="ro-RO"/>
              </w:rPr>
              <w:t>Solid</w:t>
            </w:r>
          </w:p>
        </w:tc>
        <w:tc>
          <w:tcPr>
            <w:tcW w:w="1471"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bCs/>
                <w:color w:val="000000"/>
                <w:sz w:val="22"/>
                <w:szCs w:val="22"/>
                <w:lang w:val="ro-RO" w:eastAsia="ro-RO"/>
              </w:rPr>
              <w:t>200</w:t>
            </w:r>
          </w:p>
        </w:tc>
        <w:tc>
          <w:tcPr>
            <w:tcW w:w="2835" w:type="dxa"/>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Default="008E3E00">
            <w:pPr>
              <w:suppressAutoHyphens w:val="0"/>
              <w:snapToGrid w:val="0"/>
              <w:jc w:val="center"/>
              <w:rPr>
                <w:lang w:val="ro-RO"/>
              </w:rPr>
            </w:pPr>
            <w:proofErr w:type="spellStart"/>
            <w:r>
              <w:rPr>
                <w:rFonts w:cs="Calibri"/>
                <w:bCs/>
                <w:color w:val="000000"/>
                <w:sz w:val="22"/>
                <w:szCs w:val="22"/>
                <w:lang w:val="ro-RO" w:eastAsia="ro-RO"/>
              </w:rPr>
              <w:t>Supercom</w:t>
            </w:r>
            <w:proofErr w:type="spellEnd"/>
          </w:p>
        </w:tc>
      </w:tr>
      <w:tr w:rsidR="00DC3C65">
        <w:trPr>
          <w:trHeight w:val="315"/>
          <w:jc w:val="center"/>
        </w:trPr>
        <w:tc>
          <w:tcPr>
            <w:tcW w:w="601" w:type="dxa"/>
            <w:tcBorders>
              <w:top w:val="single" w:sz="8" w:space="0" w:color="000001"/>
              <w:left w:val="single" w:sz="8" w:space="0" w:color="000001"/>
              <w:bottom w:val="single" w:sz="4" w:space="0" w:color="000001"/>
            </w:tcBorders>
            <w:shd w:val="clear" w:color="auto" w:fill="auto"/>
            <w:vAlign w:val="center"/>
          </w:tcPr>
          <w:p w:rsidR="00DC3C65" w:rsidRDefault="008E3E00">
            <w:pPr>
              <w:jc w:val="center"/>
              <w:rPr>
                <w:lang w:val="ro-RO"/>
              </w:rPr>
            </w:pPr>
            <w:r>
              <w:rPr>
                <w:color w:val="000000"/>
                <w:sz w:val="22"/>
                <w:szCs w:val="22"/>
                <w:lang w:val="ro-RO" w:eastAsia="ro-RO"/>
              </w:rPr>
              <w:t>5</w:t>
            </w:r>
          </w:p>
        </w:tc>
        <w:tc>
          <w:tcPr>
            <w:tcW w:w="1129"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 xml:space="preserve">15 01 03 </w:t>
            </w:r>
          </w:p>
        </w:tc>
        <w:tc>
          <w:tcPr>
            <w:tcW w:w="2561"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Ambalaje de lemn</w:t>
            </w:r>
          </w:p>
        </w:tc>
        <w:tc>
          <w:tcPr>
            <w:tcW w:w="1434"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bCs/>
                <w:color w:val="000000"/>
                <w:sz w:val="22"/>
                <w:szCs w:val="22"/>
                <w:lang w:val="ro-RO" w:eastAsia="ro-RO"/>
              </w:rPr>
              <w:t>Solid</w:t>
            </w:r>
          </w:p>
        </w:tc>
        <w:tc>
          <w:tcPr>
            <w:tcW w:w="1471"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bCs/>
                <w:color w:val="000000"/>
                <w:sz w:val="22"/>
                <w:szCs w:val="22"/>
                <w:lang w:val="ro-RO" w:eastAsia="ro-RO"/>
              </w:rPr>
              <w:t>4</w:t>
            </w:r>
          </w:p>
        </w:tc>
        <w:tc>
          <w:tcPr>
            <w:tcW w:w="2835" w:type="dxa"/>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Default="008E3E00">
            <w:pPr>
              <w:suppressAutoHyphens w:val="0"/>
              <w:snapToGrid w:val="0"/>
              <w:jc w:val="center"/>
              <w:rPr>
                <w:lang w:val="ro-RO"/>
              </w:rPr>
            </w:pPr>
            <w:r>
              <w:rPr>
                <w:rFonts w:cs="Calibri"/>
                <w:bCs/>
                <w:color w:val="000000"/>
                <w:sz w:val="22"/>
                <w:szCs w:val="22"/>
                <w:lang w:val="ro-RO" w:eastAsia="ro-RO"/>
              </w:rPr>
              <w:t xml:space="preserve">MF </w:t>
            </w:r>
            <w:proofErr w:type="spellStart"/>
            <w:r>
              <w:rPr>
                <w:rFonts w:cs="Calibri"/>
                <w:bCs/>
                <w:color w:val="000000"/>
                <w:sz w:val="22"/>
                <w:szCs w:val="22"/>
                <w:lang w:val="ro-RO" w:eastAsia="ro-RO"/>
              </w:rPr>
              <w:t>Plast</w:t>
            </w:r>
            <w:proofErr w:type="spellEnd"/>
            <w:r>
              <w:rPr>
                <w:rFonts w:cs="Calibri"/>
                <w:bCs/>
                <w:color w:val="000000"/>
                <w:sz w:val="22"/>
                <w:szCs w:val="22"/>
                <w:lang w:val="ro-RO" w:eastAsia="ro-RO"/>
              </w:rPr>
              <w:t xml:space="preserve"> Serv SRL</w:t>
            </w:r>
          </w:p>
        </w:tc>
      </w:tr>
      <w:tr w:rsidR="00DC3C65">
        <w:trPr>
          <w:trHeight w:val="315"/>
          <w:jc w:val="center"/>
        </w:trPr>
        <w:tc>
          <w:tcPr>
            <w:tcW w:w="601" w:type="dxa"/>
            <w:tcBorders>
              <w:top w:val="single" w:sz="8" w:space="0" w:color="000001"/>
              <w:left w:val="single" w:sz="8" w:space="0" w:color="000001"/>
              <w:bottom w:val="single" w:sz="4" w:space="0" w:color="000001"/>
            </w:tcBorders>
            <w:shd w:val="clear" w:color="auto" w:fill="auto"/>
            <w:vAlign w:val="center"/>
          </w:tcPr>
          <w:p w:rsidR="00DC3C65" w:rsidRDefault="008E3E00">
            <w:pPr>
              <w:jc w:val="center"/>
              <w:rPr>
                <w:lang w:val="ro-RO"/>
              </w:rPr>
            </w:pPr>
            <w:r>
              <w:rPr>
                <w:color w:val="000000"/>
                <w:sz w:val="22"/>
                <w:szCs w:val="22"/>
                <w:lang w:val="ro-RO" w:eastAsia="ro-RO"/>
              </w:rPr>
              <w:t>6</w:t>
            </w:r>
          </w:p>
        </w:tc>
        <w:tc>
          <w:tcPr>
            <w:tcW w:w="1129"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15 01 10*</w:t>
            </w:r>
          </w:p>
        </w:tc>
        <w:tc>
          <w:tcPr>
            <w:tcW w:w="2561"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Ambalaje care conțin reziduuri sau sunt contaminate cu substanțe periculoase</w:t>
            </w:r>
          </w:p>
        </w:tc>
        <w:tc>
          <w:tcPr>
            <w:tcW w:w="1434"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bCs/>
                <w:color w:val="000000"/>
                <w:sz w:val="22"/>
                <w:szCs w:val="22"/>
                <w:lang w:val="ro-RO" w:eastAsia="ro-RO"/>
              </w:rPr>
              <w:t>Solid</w:t>
            </w:r>
          </w:p>
        </w:tc>
        <w:tc>
          <w:tcPr>
            <w:tcW w:w="1471"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bCs/>
                <w:color w:val="000000"/>
                <w:sz w:val="22"/>
                <w:szCs w:val="22"/>
                <w:lang w:val="ro-RO" w:eastAsia="ro-RO"/>
              </w:rPr>
              <w:t>5</w:t>
            </w:r>
          </w:p>
        </w:tc>
        <w:tc>
          <w:tcPr>
            <w:tcW w:w="2835" w:type="dxa"/>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Pr="009A6EBF" w:rsidRDefault="008E3E00">
            <w:pPr>
              <w:suppressAutoHyphens w:val="0"/>
              <w:snapToGrid w:val="0"/>
              <w:jc w:val="center"/>
              <w:rPr>
                <w:color w:val="auto"/>
                <w:highlight w:val="yellow"/>
                <w:lang w:val="ro-RO"/>
              </w:rPr>
            </w:pPr>
            <w:r w:rsidRPr="009A6EBF">
              <w:rPr>
                <w:rFonts w:cs="Calibri"/>
                <w:bCs/>
                <w:color w:val="auto"/>
                <w:sz w:val="22"/>
                <w:szCs w:val="22"/>
                <w:lang w:val="ro-RO" w:eastAsia="ro-RO"/>
              </w:rPr>
              <w:t>Pro Air Clean SA</w:t>
            </w:r>
          </w:p>
        </w:tc>
      </w:tr>
      <w:tr w:rsidR="00DC3C65">
        <w:trPr>
          <w:trHeight w:val="315"/>
          <w:jc w:val="center"/>
        </w:trPr>
        <w:tc>
          <w:tcPr>
            <w:tcW w:w="601" w:type="dxa"/>
            <w:tcBorders>
              <w:top w:val="single" w:sz="8" w:space="0" w:color="000001"/>
              <w:left w:val="single" w:sz="8" w:space="0" w:color="000001"/>
              <w:bottom w:val="single" w:sz="4" w:space="0" w:color="000001"/>
            </w:tcBorders>
            <w:shd w:val="clear" w:color="auto" w:fill="auto"/>
            <w:vAlign w:val="center"/>
          </w:tcPr>
          <w:p w:rsidR="00DC3C65" w:rsidRDefault="008E3E00">
            <w:pPr>
              <w:jc w:val="center"/>
              <w:rPr>
                <w:lang w:val="ro-RO"/>
              </w:rPr>
            </w:pPr>
            <w:r>
              <w:rPr>
                <w:color w:val="000000"/>
                <w:sz w:val="22"/>
                <w:szCs w:val="22"/>
                <w:lang w:val="ro-RO" w:eastAsia="ro-RO"/>
              </w:rPr>
              <w:t>7</w:t>
            </w:r>
          </w:p>
        </w:tc>
        <w:tc>
          <w:tcPr>
            <w:tcW w:w="1129"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07 02 04*</w:t>
            </w:r>
          </w:p>
        </w:tc>
        <w:tc>
          <w:tcPr>
            <w:tcW w:w="2561"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Alți solvenți organici, soluții de spălare și soluții mumă</w:t>
            </w:r>
          </w:p>
        </w:tc>
        <w:tc>
          <w:tcPr>
            <w:tcW w:w="1434"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bCs/>
                <w:color w:val="000000"/>
                <w:sz w:val="22"/>
                <w:szCs w:val="22"/>
                <w:lang w:val="ro-RO" w:eastAsia="ro-RO"/>
              </w:rPr>
              <w:t>Lichid</w:t>
            </w:r>
          </w:p>
        </w:tc>
        <w:tc>
          <w:tcPr>
            <w:tcW w:w="1471"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bCs/>
                <w:color w:val="000000"/>
                <w:sz w:val="22"/>
                <w:szCs w:val="22"/>
                <w:lang w:val="ro-RO" w:eastAsia="ro-RO"/>
              </w:rPr>
              <w:t>5</w:t>
            </w:r>
          </w:p>
        </w:tc>
        <w:tc>
          <w:tcPr>
            <w:tcW w:w="2835" w:type="dxa"/>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Pr="009A6EBF" w:rsidRDefault="008E3E00">
            <w:pPr>
              <w:suppressAutoHyphens w:val="0"/>
              <w:snapToGrid w:val="0"/>
              <w:jc w:val="center"/>
              <w:rPr>
                <w:color w:val="auto"/>
                <w:highlight w:val="yellow"/>
                <w:lang w:val="ro-RO"/>
              </w:rPr>
            </w:pPr>
            <w:r w:rsidRPr="009A6EBF">
              <w:rPr>
                <w:rFonts w:cs="Calibri"/>
                <w:bCs/>
                <w:color w:val="auto"/>
                <w:sz w:val="22"/>
                <w:szCs w:val="22"/>
                <w:lang w:val="ro-RO" w:eastAsia="ro-RO"/>
              </w:rPr>
              <w:t>Pro Air Clean SA</w:t>
            </w:r>
          </w:p>
        </w:tc>
      </w:tr>
      <w:tr w:rsidR="00DC3C65">
        <w:trPr>
          <w:trHeight w:val="570"/>
          <w:jc w:val="center"/>
        </w:trPr>
        <w:tc>
          <w:tcPr>
            <w:tcW w:w="601" w:type="dxa"/>
            <w:tcBorders>
              <w:top w:val="single" w:sz="8" w:space="0" w:color="000001"/>
              <w:left w:val="single" w:sz="8" w:space="0" w:color="000001"/>
              <w:bottom w:val="single" w:sz="4" w:space="0" w:color="000001"/>
            </w:tcBorders>
            <w:shd w:val="clear" w:color="auto" w:fill="auto"/>
            <w:vAlign w:val="center"/>
          </w:tcPr>
          <w:p w:rsidR="00DC3C65" w:rsidRDefault="008E3E00">
            <w:pPr>
              <w:jc w:val="center"/>
              <w:rPr>
                <w:lang w:val="ro-RO"/>
              </w:rPr>
            </w:pPr>
            <w:r>
              <w:rPr>
                <w:color w:val="000000"/>
                <w:sz w:val="22"/>
                <w:szCs w:val="22"/>
                <w:lang w:val="ro-RO" w:eastAsia="ro-RO"/>
              </w:rPr>
              <w:t>8</w:t>
            </w:r>
          </w:p>
        </w:tc>
        <w:tc>
          <w:tcPr>
            <w:tcW w:w="1129"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07 02 99</w:t>
            </w:r>
          </w:p>
        </w:tc>
        <w:tc>
          <w:tcPr>
            <w:tcW w:w="2561"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Alte deșeuri nespecificate (hârtie impurificată, benzi transportoare</w:t>
            </w:r>
          </w:p>
        </w:tc>
        <w:tc>
          <w:tcPr>
            <w:tcW w:w="1434"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bCs/>
                <w:color w:val="000000"/>
                <w:sz w:val="22"/>
                <w:szCs w:val="22"/>
                <w:lang w:val="ro-RO" w:eastAsia="ro-RO"/>
              </w:rPr>
              <w:t>Solid</w:t>
            </w:r>
          </w:p>
        </w:tc>
        <w:tc>
          <w:tcPr>
            <w:tcW w:w="1471"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bCs/>
                <w:color w:val="000000"/>
                <w:sz w:val="22"/>
                <w:szCs w:val="22"/>
                <w:lang w:val="ro-RO" w:eastAsia="ro-RO"/>
              </w:rPr>
              <w:t>20</w:t>
            </w:r>
          </w:p>
        </w:tc>
        <w:tc>
          <w:tcPr>
            <w:tcW w:w="2835" w:type="dxa"/>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Pr="009A6EBF" w:rsidRDefault="008E3E00">
            <w:pPr>
              <w:suppressAutoHyphens w:val="0"/>
              <w:snapToGrid w:val="0"/>
              <w:jc w:val="center"/>
              <w:rPr>
                <w:color w:val="auto"/>
                <w:highlight w:val="yellow"/>
                <w:lang w:val="ro-RO"/>
              </w:rPr>
            </w:pPr>
            <w:r w:rsidRPr="009A6EBF">
              <w:rPr>
                <w:rFonts w:cs="Calibri"/>
                <w:bCs/>
                <w:color w:val="auto"/>
                <w:sz w:val="22"/>
                <w:szCs w:val="22"/>
                <w:lang w:val="ro-RO" w:eastAsia="ro-RO"/>
              </w:rPr>
              <w:t>Pro Air Clean SA</w:t>
            </w:r>
          </w:p>
        </w:tc>
      </w:tr>
      <w:tr w:rsidR="00DC3C65">
        <w:trPr>
          <w:trHeight w:val="315"/>
          <w:jc w:val="center"/>
        </w:trPr>
        <w:tc>
          <w:tcPr>
            <w:tcW w:w="601" w:type="dxa"/>
            <w:tcBorders>
              <w:top w:val="single" w:sz="8" w:space="0" w:color="000001"/>
              <w:left w:val="single" w:sz="8" w:space="0" w:color="000001"/>
              <w:bottom w:val="single" w:sz="4" w:space="0" w:color="000001"/>
            </w:tcBorders>
            <w:shd w:val="clear" w:color="auto" w:fill="auto"/>
            <w:vAlign w:val="center"/>
          </w:tcPr>
          <w:p w:rsidR="00DC3C65" w:rsidRDefault="008E3E00">
            <w:pPr>
              <w:jc w:val="center"/>
              <w:rPr>
                <w:lang w:val="ro-RO"/>
              </w:rPr>
            </w:pPr>
            <w:r>
              <w:rPr>
                <w:color w:val="000000"/>
                <w:sz w:val="22"/>
                <w:szCs w:val="22"/>
                <w:lang w:val="ro-RO" w:eastAsia="ro-RO"/>
              </w:rPr>
              <w:t>9</w:t>
            </w:r>
          </w:p>
        </w:tc>
        <w:tc>
          <w:tcPr>
            <w:tcW w:w="1129"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 xml:space="preserve">15 02 </w:t>
            </w:r>
            <w:proofErr w:type="spellStart"/>
            <w:r>
              <w:rPr>
                <w:rFonts w:eastAsia="Calibri"/>
                <w:bCs/>
                <w:color w:val="000000"/>
                <w:sz w:val="22"/>
                <w:szCs w:val="22"/>
                <w:lang w:val="ro-RO" w:eastAsia="ro-RO"/>
              </w:rPr>
              <w:t>02</w:t>
            </w:r>
            <w:proofErr w:type="spellEnd"/>
            <w:r>
              <w:rPr>
                <w:rFonts w:eastAsia="Calibri"/>
                <w:bCs/>
                <w:color w:val="000000"/>
                <w:sz w:val="22"/>
                <w:szCs w:val="22"/>
                <w:lang w:val="ro-RO" w:eastAsia="ro-RO"/>
              </w:rPr>
              <w:t>*</w:t>
            </w:r>
          </w:p>
        </w:tc>
        <w:tc>
          <w:tcPr>
            <w:tcW w:w="2561"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Absorbanți, materiale filtrante  (inclusiv filtre de ulei fără altă specificație), materiale de lustruire, îmbrăcăminte de protecție contaminată cu substanțe periculoase</w:t>
            </w:r>
          </w:p>
        </w:tc>
        <w:tc>
          <w:tcPr>
            <w:tcW w:w="1434"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bCs/>
                <w:color w:val="000000"/>
                <w:sz w:val="22"/>
                <w:szCs w:val="22"/>
                <w:lang w:val="ro-RO" w:eastAsia="ro-RO"/>
              </w:rPr>
              <w:t>Solid</w:t>
            </w:r>
          </w:p>
        </w:tc>
        <w:tc>
          <w:tcPr>
            <w:tcW w:w="1471"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bCs/>
                <w:color w:val="000000"/>
                <w:sz w:val="22"/>
                <w:szCs w:val="22"/>
                <w:lang w:val="ro-RO" w:eastAsia="ro-RO"/>
              </w:rPr>
              <w:t>0,05</w:t>
            </w:r>
          </w:p>
        </w:tc>
        <w:tc>
          <w:tcPr>
            <w:tcW w:w="2835" w:type="dxa"/>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Pr="009A6EBF" w:rsidRDefault="008E3E00">
            <w:pPr>
              <w:suppressAutoHyphens w:val="0"/>
              <w:snapToGrid w:val="0"/>
              <w:jc w:val="center"/>
              <w:rPr>
                <w:color w:val="auto"/>
                <w:highlight w:val="yellow"/>
                <w:lang w:val="ro-RO"/>
              </w:rPr>
            </w:pPr>
            <w:r w:rsidRPr="009A6EBF">
              <w:rPr>
                <w:rFonts w:cs="Calibri"/>
                <w:bCs/>
                <w:color w:val="auto"/>
                <w:sz w:val="22"/>
                <w:szCs w:val="22"/>
                <w:lang w:val="ro-RO" w:eastAsia="ro-RO"/>
              </w:rPr>
              <w:t>Pro Air Clean SA</w:t>
            </w:r>
          </w:p>
        </w:tc>
      </w:tr>
      <w:tr w:rsidR="00DC3C65">
        <w:trPr>
          <w:trHeight w:val="315"/>
          <w:jc w:val="center"/>
        </w:trPr>
        <w:tc>
          <w:tcPr>
            <w:tcW w:w="601" w:type="dxa"/>
            <w:tcBorders>
              <w:top w:val="single" w:sz="8" w:space="0" w:color="000001"/>
              <w:left w:val="single" w:sz="8" w:space="0" w:color="000001"/>
              <w:bottom w:val="single" w:sz="4" w:space="0" w:color="000001"/>
            </w:tcBorders>
            <w:shd w:val="clear" w:color="auto" w:fill="auto"/>
            <w:vAlign w:val="center"/>
          </w:tcPr>
          <w:p w:rsidR="00DC3C65" w:rsidRDefault="008E3E00">
            <w:pPr>
              <w:jc w:val="center"/>
              <w:rPr>
                <w:lang w:val="ro-RO"/>
              </w:rPr>
            </w:pPr>
            <w:r>
              <w:rPr>
                <w:color w:val="000000"/>
                <w:sz w:val="22"/>
                <w:szCs w:val="22"/>
                <w:lang w:val="ro-RO" w:eastAsia="ro-RO"/>
              </w:rPr>
              <w:t>10</w:t>
            </w:r>
          </w:p>
        </w:tc>
        <w:tc>
          <w:tcPr>
            <w:tcW w:w="1129"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20 03 04</w:t>
            </w:r>
          </w:p>
        </w:tc>
        <w:tc>
          <w:tcPr>
            <w:tcW w:w="2561"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Nămol provenit de la  stația de epurare ape menajere</w:t>
            </w:r>
          </w:p>
        </w:tc>
        <w:tc>
          <w:tcPr>
            <w:tcW w:w="1434"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bCs/>
                <w:color w:val="000000"/>
                <w:sz w:val="22"/>
                <w:szCs w:val="22"/>
                <w:lang w:val="ro-RO" w:eastAsia="ro-RO"/>
              </w:rPr>
              <w:t>semisolid</w:t>
            </w:r>
          </w:p>
        </w:tc>
        <w:tc>
          <w:tcPr>
            <w:tcW w:w="1471"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bCs/>
                <w:color w:val="000000"/>
                <w:sz w:val="22"/>
                <w:szCs w:val="22"/>
                <w:lang w:val="ro-RO" w:eastAsia="ro-RO"/>
              </w:rPr>
              <w:t>0,1</w:t>
            </w:r>
          </w:p>
        </w:tc>
        <w:tc>
          <w:tcPr>
            <w:tcW w:w="2835" w:type="dxa"/>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Pr="009A6EBF" w:rsidRDefault="008E3E00">
            <w:pPr>
              <w:suppressAutoHyphens w:val="0"/>
              <w:snapToGrid w:val="0"/>
              <w:jc w:val="center"/>
              <w:rPr>
                <w:color w:val="auto"/>
              </w:rPr>
            </w:pPr>
            <w:r w:rsidRPr="009A6EBF">
              <w:rPr>
                <w:rFonts w:cs="Calibri"/>
                <w:bCs/>
                <w:color w:val="auto"/>
                <w:sz w:val="22"/>
                <w:szCs w:val="22"/>
                <w:lang w:val="ro-RO" w:eastAsia="ro-RO"/>
              </w:rPr>
              <w:t>Firma autorizata</w:t>
            </w:r>
          </w:p>
        </w:tc>
      </w:tr>
      <w:tr w:rsidR="00DC3C65">
        <w:trPr>
          <w:trHeight w:val="315"/>
          <w:jc w:val="center"/>
        </w:trPr>
        <w:tc>
          <w:tcPr>
            <w:tcW w:w="601" w:type="dxa"/>
            <w:tcBorders>
              <w:top w:val="single" w:sz="4" w:space="0" w:color="000001"/>
              <w:left w:val="single" w:sz="8" w:space="0" w:color="000001"/>
              <w:bottom w:val="single" w:sz="4" w:space="0" w:color="000001"/>
            </w:tcBorders>
            <w:shd w:val="clear" w:color="auto" w:fill="auto"/>
            <w:vAlign w:val="center"/>
          </w:tcPr>
          <w:p w:rsidR="00DC3C65" w:rsidRDefault="008E3E00">
            <w:pPr>
              <w:jc w:val="center"/>
              <w:rPr>
                <w:lang w:val="ro-RO"/>
              </w:rPr>
            </w:pPr>
            <w:r>
              <w:rPr>
                <w:lang w:val="ro-RO"/>
              </w:rPr>
              <w:t>11</w:t>
            </w:r>
          </w:p>
        </w:tc>
        <w:tc>
          <w:tcPr>
            <w:tcW w:w="1129"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rFonts w:eastAsia="Calibri" w:cs="Arial"/>
                <w:color w:val="000000"/>
                <w:sz w:val="20"/>
                <w:highlight w:val="white"/>
                <w:lang w:val="ro-RO"/>
              </w:rPr>
            </w:pPr>
            <w:r>
              <w:rPr>
                <w:rFonts w:eastAsia="Calibri" w:cs="Arial"/>
                <w:color w:val="000000"/>
                <w:sz w:val="20"/>
                <w:highlight w:val="white"/>
                <w:lang w:val="ro-RO"/>
              </w:rPr>
              <w:t>19 08 13*</w:t>
            </w:r>
          </w:p>
        </w:tc>
        <w:tc>
          <w:tcPr>
            <w:tcW w:w="2561"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jc w:val="center"/>
              <w:rPr>
                <w:rFonts w:eastAsia="Calibri" w:cs="Arial"/>
                <w:color w:val="000000"/>
                <w:sz w:val="20"/>
                <w:highlight w:val="white"/>
                <w:lang w:val="ro-RO"/>
              </w:rPr>
            </w:pPr>
            <w:r>
              <w:rPr>
                <w:rFonts w:eastAsia="Calibri" w:cs="Arial"/>
                <w:color w:val="000000"/>
                <w:sz w:val="20"/>
                <w:highlight w:val="white"/>
                <w:lang w:val="ro-RO"/>
              </w:rPr>
              <w:t xml:space="preserve">Nămol provenit de la separatorul de produse petroliere  </w:t>
            </w:r>
          </w:p>
        </w:tc>
        <w:tc>
          <w:tcPr>
            <w:tcW w:w="1434"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rPr>
                <w:rFonts w:eastAsia="Calibri" w:cs="Arial"/>
                <w:color w:val="000000"/>
                <w:sz w:val="20"/>
                <w:highlight w:val="white"/>
                <w:lang w:val="ro-RO"/>
              </w:rPr>
            </w:pPr>
            <w:r>
              <w:rPr>
                <w:rFonts w:eastAsia="Calibri" w:cs="Arial"/>
                <w:bCs/>
                <w:color w:val="000000"/>
                <w:sz w:val="22"/>
                <w:szCs w:val="22"/>
                <w:highlight w:val="white"/>
                <w:lang w:val="ro-RO" w:eastAsia="ro-RO"/>
              </w:rPr>
              <w:t>semisolid</w:t>
            </w:r>
          </w:p>
        </w:tc>
        <w:tc>
          <w:tcPr>
            <w:tcW w:w="1471"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lang w:val="ro-RO"/>
              </w:rPr>
              <w:t>0,1</w:t>
            </w:r>
          </w:p>
        </w:tc>
        <w:tc>
          <w:tcPr>
            <w:tcW w:w="2835" w:type="dxa"/>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Pr="009A6EBF" w:rsidRDefault="008E3E00">
            <w:pPr>
              <w:suppressAutoHyphens w:val="0"/>
              <w:snapToGrid w:val="0"/>
              <w:jc w:val="center"/>
              <w:rPr>
                <w:color w:val="auto"/>
              </w:rPr>
            </w:pPr>
            <w:r w:rsidRPr="009A6EBF">
              <w:rPr>
                <w:rFonts w:cs="Calibri"/>
                <w:bCs/>
                <w:color w:val="auto"/>
                <w:sz w:val="22"/>
                <w:szCs w:val="22"/>
                <w:lang w:val="ro-RO" w:eastAsia="ro-RO"/>
              </w:rPr>
              <w:t>Firma autorizata</w:t>
            </w:r>
          </w:p>
        </w:tc>
      </w:tr>
      <w:tr w:rsidR="00DC3C65">
        <w:trPr>
          <w:trHeight w:val="315"/>
          <w:jc w:val="center"/>
        </w:trPr>
        <w:tc>
          <w:tcPr>
            <w:tcW w:w="601" w:type="dxa"/>
            <w:tcBorders>
              <w:top w:val="single" w:sz="4" w:space="0" w:color="000001"/>
              <w:left w:val="single" w:sz="8" w:space="0" w:color="000001"/>
              <w:bottom w:val="single" w:sz="4" w:space="0" w:color="000001"/>
            </w:tcBorders>
            <w:shd w:val="clear" w:color="auto" w:fill="auto"/>
            <w:vAlign w:val="center"/>
          </w:tcPr>
          <w:p w:rsidR="00DC3C65" w:rsidRDefault="008E3E00">
            <w:pPr>
              <w:jc w:val="center"/>
              <w:rPr>
                <w:lang w:val="ro-RO"/>
              </w:rPr>
            </w:pPr>
            <w:r>
              <w:rPr>
                <w:sz w:val="22"/>
                <w:szCs w:val="22"/>
                <w:lang w:val="ro-RO"/>
              </w:rPr>
              <w:t>12</w:t>
            </w:r>
          </w:p>
        </w:tc>
        <w:tc>
          <w:tcPr>
            <w:tcW w:w="1129"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ascii="TimesNewRoman" w:hAnsi="TimesNewRoman"/>
                <w:sz w:val="22"/>
                <w:szCs w:val="22"/>
                <w:lang w:val="ro-RO"/>
              </w:rPr>
              <w:t>19 01 07*</w:t>
            </w:r>
          </w:p>
        </w:tc>
        <w:tc>
          <w:tcPr>
            <w:tcW w:w="2561"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pPr>
            <w:r>
              <w:rPr>
                <w:sz w:val="22"/>
                <w:szCs w:val="22"/>
                <w:lang w:val="ro-RO"/>
              </w:rPr>
              <w:t xml:space="preserve">Cărbune activ uzat  </w:t>
            </w:r>
          </w:p>
        </w:tc>
        <w:tc>
          <w:tcPr>
            <w:tcW w:w="1434"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sz w:val="22"/>
                <w:szCs w:val="22"/>
                <w:lang w:val="ro-RO"/>
              </w:rPr>
              <w:t>Solid</w:t>
            </w:r>
          </w:p>
        </w:tc>
        <w:tc>
          <w:tcPr>
            <w:tcW w:w="1471"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lang w:val="ro-RO"/>
              </w:rPr>
            </w:pPr>
            <w:r>
              <w:rPr>
                <w:sz w:val="22"/>
                <w:szCs w:val="22"/>
                <w:lang w:val="ro-RO"/>
              </w:rPr>
              <w:t>10**</w:t>
            </w:r>
          </w:p>
        </w:tc>
        <w:tc>
          <w:tcPr>
            <w:tcW w:w="2835" w:type="dxa"/>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Default="008E3E00">
            <w:pPr>
              <w:snapToGrid w:val="0"/>
              <w:jc w:val="center"/>
              <w:rPr>
                <w:lang w:val="ro-RO"/>
              </w:rPr>
            </w:pPr>
            <w:r>
              <w:rPr>
                <w:sz w:val="22"/>
                <w:szCs w:val="22"/>
                <w:lang w:val="ro-RO"/>
              </w:rPr>
              <w:t>Se returnează la furnizor în vederea reactivării</w:t>
            </w:r>
          </w:p>
        </w:tc>
      </w:tr>
    </w:tbl>
    <w:p w:rsidR="00DC3C65" w:rsidRDefault="00DC3C65">
      <w:pPr>
        <w:rPr>
          <w:lang w:val="ro-RO"/>
        </w:rPr>
      </w:pPr>
    </w:p>
    <w:p w:rsidR="00DC3C65" w:rsidRDefault="008E3E00">
      <w:pPr>
        <w:rPr>
          <w:lang w:val="ro-RO"/>
        </w:rPr>
      </w:pPr>
      <w:r>
        <w:rPr>
          <w:lang w:val="ro-RO"/>
        </w:rPr>
        <w:t xml:space="preserve">Nota: </w:t>
      </w:r>
    </w:p>
    <w:p w:rsidR="00DC3C65" w:rsidRDefault="008E3E00">
      <w:pPr>
        <w:widowControl w:val="0"/>
        <w:snapToGrid w:val="0"/>
        <w:rPr>
          <w:i/>
          <w:iCs/>
          <w:lang w:val="ro-RO"/>
        </w:rPr>
      </w:pPr>
      <w:r>
        <w:rPr>
          <w:i/>
          <w:iCs/>
          <w:lang w:val="ro-RO"/>
        </w:rPr>
        <w:t>* deșeuri periculoase conform HG 856/2002</w:t>
      </w:r>
    </w:p>
    <w:p w:rsidR="00DC3C65" w:rsidRDefault="008E3E00">
      <w:pPr>
        <w:widowControl w:val="0"/>
        <w:snapToGrid w:val="0"/>
        <w:rPr>
          <w:i/>
          <w:iCs/>
          <w:lang w:val="ro-RO"/>
        </w:rPr>
      </w:pPr>
      <w:r>
        <w:rPr>
          <w:i/>
          <w:iCs/>
          <w:lang w:val="ro-RO"/>
        </w:rPr>
        <w:t xml:space="preserve">** Cantitatea maxim estimată la schimbarea cărbunelui din </w:t>
      </w:r>
      <w:r w:rsidRPr="009A6EBF">
        <w:rPr>
          <w:i/>
          <w:iCs/>
          <w:color w:val="auto"/>
          <w:lang w:val="ro-RO"/>
        </w:rPr>
        <w:t xml:space="preserve">filtru (doar cărbunele activ, fără încărcătura de TDI adsorbită). Frecvenţa de schimbare a cărbunelui </w:t>
      </w:r>
      <w:r>
        <w:rPr>
          <w:i/>
          <w:iCs/>
          <w:lang w:val="ro-RO"/>
        </w:rPr>
        <w:t>activ este estimată la 7÷10 ani, dar schimbarea cărbunelui uzat se face pentru întreaga cantitate de cărbune din filtru.</w:t>
      </w:r>
    </w:p>
    <w:p w:rsidR="00DC3C65" w:rsidRDefault="00DC3C65">
      <w:pPr>
        <w:rPr>
          <w:lang w:val="ro-RO"/>
        </w:rPr>
      </w:pPr>
    </w:p>
    <w:p w:rsidR="00DC3C65" w:rsidRDefault="00DC3C65">
      <w:pPr>
        <w:rPr>
          <w:lang w:val="ro-RO"/>
        </w:rPr>
      </w:pPr>
    </w:p>
    <w:p w:rsidR="00DC3C65" w:rsidRDefault="008E3E00">
      <w:pPr>
        <w:ind w:firstLine="737"/>
        <w:rPr>
          <w:lang w:val="ro-RO"/>
        </w:rPr>
      </w:pPr>
      <w:r>
        <w:rPr>
          <w:b/>
          <w:lang w:val="ro-RO"/>
        </w:rPr>
        <w:t>4.5 Diagramele elementelor principale ale instalaţiei</w:t>
      </w:r>
    </w:p>
    <w:p w:rsidR="00DC3C65" w:rsidRDefault="00DC3C65">
      <w:pPr>
        <w:rPr>
          <w:b/>
          <w:lang w:val="ro-RO"/>
        </w:rPr>
      </w:pPr>
    </w:p>
    <w:p w:rsidR="00DC3C65" w:rsidRDefault="008E3E00">
      <w:pPr>
        <w:spacing w:line="360" w:lineRule="auto"/>
        <w:jc w:val="both"/>
        <w:rPr>
          <w:color w:val="000000"/>
          <w:lang w:val="ro-RO"/>
        </w:rPr>
      </w:pPr>
      <w:r>
        <w:rPr>
          <w:lang w:val="ro-RO"/>
        </w:rPr>
        <w:t xml:space="preserve">    Diagramele de proces și automatizare ale instalației de spumare OMEGA VARIMAX 800 Elite se prezintă în </w:t>
      </w:r>
      <w:r>
        <w:rPr>
          <w:i/>
          <w:iCs/>
          <w:lang w:val="ro-RO"/>
        </w:rPr>
        <w:t>Anexa 4.1.</w:t>
      </w:r>
      <w:r>
        <w:rPr>
          <w:lang w:val="ro-RO"/>
        </w:rPr>
        <w:t xml:space="preserve"> iar d</w:t>
      </w:r>
      <w:r>
        <w:rPr>
          <w:color w:val="000000"/>
          <w:lang w:val="ro-RO"/>
        </w:rPr>
        <w:t>iagrama de operaţii a fluxului tehnologic Fabrica spume poliuretanice se prezintă în figura următoare:</w:t>
      </w:r>
    </w:p>
    <w:p w:rsidR="00DC3C65" w:rsidRPr="009A6EBF" w:rsidRDefault="008E3E00">
      <w:pPr>
        <w:spacing w:line="360" w:lineRule="auto"/>
        <w:jc w:val="center"/>
        <w:rPr>
          <w:color w:val="auto"/>
          <w:lang w:val="ro-RO"/>
        </w:rPr>
      </w:pPr>
      <w:r w:rsidRPr="009A6EBF">
        <w:rPr>
          <w:noProof/>
          <w:color w:val="auto"/>
          <w:lang w:val="ro-RO" w:eastAsia="ro-RO"/>
        </w:rPr>
        <w:lastRenderedPageBreak/>
        <w:drawing>
          <wp:anchor distT="0" distB="0" distL="0" distR="0" simplePos="0" relativeHeight="2" behindDoc="0" locked="0" layoutInCell="1" allowOverlap="1" wp14:anchorId="543F6EFE" wp14:editId="2091E9A1">
            <wp:simplePos x="0" y="0"/>
            <wp:positionH relativeFrom="column">
              <wp:posOffset>152400</wp:posOffset>
            </wp:positionH>
            <wp:positionV relativeFrom="paragraph">
              <wp:posOffset>153035</wp:posOffset>
            </wp:positionV>
            <wp:extent cx="5760085" cy="677735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6"/>
                    <a:srcRect l="-140" t="-119" r="-140" b="-119"/>
                    <a:stretch>
                      <a:fillRect/>
                    </a:stretch>
                  </pic:blipFill>
                  <pic:spPr bwMode="auto">
                    <a:xfrm>
                      <a:off x="0" y="0"/>
                      <a:ext cx="5760085" cy="6777355"/>
                    </a:xfrm>
                    <a:prstGeom prst="rect">
                      <a:avLst/>
                    </a:prstGeom>
                    <a:ln w="6350">
                      <a:solidFill>
                        <a:srgbClr val="000000"/>
                      </a:solidFill>
                    </a:ln>
                  </pic:spPr>
                </pic:pic>
              </a:graphicData>
            </a:graphic>
          </wp:anchor>
        </w:drawing>
      </w:r>
      <w:r w:rsidR="006E7A84">
        <w:rPr>
          <w:i/>
          <w:color w:val="auto"/>
          <w:lang w:val="ro-RO"/>
        </w:rPr>
        <w:t xml:space="preserve">     </w:t>
      </w:r>
      <w:r w:rsidRPr="009A6EBF">
        <w:rPr>
          <w:i/>
          <w:color w:val="auto"/>
          <w:lang w:val="ro-RO"/>
        </w:rPr>
        <w:t>Figura nr. 2. Diagrama de operaţii a fluxului tehnologic Fabrica spume poliuretanice</w:t>
      </w:r>
    </w:p>
    <w:p w:rsidR="00DC3C65" w:rsidRDefault="00DC3C65">
      <w:pPr>
        <w:tabs>
          <w:tab w:val="left" w:pos="2244"/>
        </w:tabs>
        <w:rPr>
          <w:lang w:val="ro-RO"/>
        </w:rPr>
      </w:pPr>
    </w:p>
    <w:p w:rsidR="00DC3C65" w:rsidRDefault="00DC3C65">
      <w:pPr>
        <w:rPr>
          <w:lang w:val="ro-RO"/>
        </w:rPr>
      </w:pPr>
    </w:p>
    <w:p w:rsidR="00DC3C65" w:rsidRDefault="008E3E00">
      <w:pPr>
        <w:ind w:firstLine="720"/>
        <w:rPr>
          <w:lang w:val="ro-RO"/>
        </w:rPr>
      </w:pPr>
      <w:r>
        <w:rPr>
          <w:b/>
          <w:lang w:val="ro-RO"/>
        </w:rPr>
        <w:t>4.6. Sistemul de exploatare</w:t>
      </w:r>
    </w:p>
    <w:p w:rsidR="00DC3C65" w:rsidRDefault="00DC3C65">
      <w:pPr>
        <w:rPr>
          <w:i/>
          <w:lang w:val="ro-RO"/>
        </w:rPr>
      </w:pPr>
    </w:p>
    <w:tbl>
      <w:tblPr>
        <w:tblW w:w="9020" w:type="dxa"/>
        <w:jc w:val="center"/>
        <w:tblBorders>
          <w:top w:val="single" w:sz="4" w:space="0" w:color="000001"/>
          <w:left w:val="single" w:sz="4" w:space="0" w:color="000001"/>
          <w:bottom w:val="double" w:sz="4" w:space="0" w:color="000001"/>
          <w:insideH w:val="double" w:sz="4" w:space="0" w:color="000001"/>
        </w:tblBorders>
        <w:tblCellMar>
          <w:left w:w="103" w:type="dxa"/>
        </w:tblCellMar>
        <w:tblLook w:val="0000" w:firstRow="0" w:lastRow="0" w:firstColumn="0" w:lastColumn="0" w:noHBand="0" w:noVBand="0"/>
      </w:tblPr>
      <w:tblGrid>
        <w:gridCol w:w="1774"/>
        <w:gridCol w:w="1318"/>
        <w:gridCol w:w="1187"/>
        <w:gridCol w:w="2458"/>
        <w:gridCol w:w="2283"/>
      </w:tblGrid>
      <w:tr w:rsidR="00DC3C65">
        <w:trPr>
          <w:jc w:val="center"/>
        </w:trPr>
        <w:tc>
          <w:tcPr>
            <w:tcW w:w="1775" w:type="dxa"/>
            <w:tcBorders>
              <w:top w:val="single" w:sz="4" w:space="0" w:color="000001"/>
              <w:left w:val="single" w:sz="4" w:space="0" w:color="000001"/>
              <w:bottom w:val="double" w:sz="4" w:space="0" w:color="000001"/>
            </w:tcBorders>
            <w:shd w:val="clear" w:color="auto" w:fill="auto"/>
            <w:vAlign w:val="center"/>
          </w:tcPr>
          <w:p w:rsidR="00DC3C65" w:rsidRDefault="008E3E00">
            <w:pPr>
              <w:jc w:val="center"/>
              <w:rPr>
                <w:lang w:val="ro-RO"/>
              </w:rPr>
            </w:pPr>
            <w:r>
              <w:rPr>
                <w:b/>
                <w:bCs/>
                <w:lang w:val="ro-RO"/>
              </w:rPr>
              <w:t>Parametrul de exploatare</w:t>
            </w:r>
          </w:p>
        </w:tc>
        <w:tc>
          <w:tcPr>
            <w:tcW w:w="1317" w:type="dxa"/>
            <w:tcBorders>
              <w:top w:val="single" w:sz="4" w:space="0" w:color="000001"/>
              <w:left w:val="single" w:sz="4" w:space="0" w:color="000001"/>
              <w:bottom w:val="double" w:sz="4" w:space="0" w:color="000001"/>
            </w:tcBorders>
            <w:shd w:val="clear" w:color="auto" w:fill="auto"/>
            <w:vAlign w:val="center"/>
          </w:tcPr>
          <w:p w:rsidR="00DC3C65" w:rsidRDefault="008E3E00">
            <w:pPr>
              <w:jc w:val="center"/>
              <w:rPr>
                <w:lang w:val="ro-RO"/>
              </w:rPr>
            </w:pPr>
            <w:r>
              <w:rPr>
                <w:b/>
                <w:bCs/>
                <w:lang w:val="ro-RO"/>
              </w:rPr>
              <w:t>Înregistrat</w:t>
            </w:r>
          </w:p>
          <w:p w:rsidR="00DC3C65" w:rsidRDefault="008E3E00">
            <w:pPr>
              <w:jc w:val="center"/>
              <w:rPr>
                <w:lang w:val="ro-RO"/>
              </w:rPr>
            </w:pPr>
            <w:r>
              <w:rPr>
                <w:b/>
                <w:bCs/>
                <w:lang w:val="ro-RO"/>
              </w:rPr>
              <w:t>Da/Nu</w:t>
            </w:r>
          </w:p>
        </w:tc>
        <w:tc>
          <w:tcPr>
            <w:tcW w:w="1187" w:type="dxa"/>
            <w:tcBorders>
              <w:top w:val="single" w:sz="4" w:space="0" w:color="000001"/>
              <w:left w:val="single" w:sz="4" w:space="0" w:color="000001"/>
              <w:bottom w:val="double" w:sz="4" w:space="0" w:color="000001"/>
            </w:tcBorders>
            <w:shd w:val="clear" w:color="auto" w:fill="auto"/>
            <w:vAlign w:val="center"/>
          </w:tcPr>
          <w:p w:rsidR="00DC3C65" w:rsidRDefault="008E3E00">
            <w:pPr>
              <w:jc w:val="center"/>
              <w:rPr>
                <w:lang w:val="ro-RO"/>
              </w:rPr>
            </w:pPr>
            <w:r>
              <w:rPr>
                <w:b/>
                <w:bCs/>
                <w:lang w:val="ro-RO"/>
              </w:rPr>
              <w:t>Alarma (N/L/R)*</w:t>
            </w:r>
          </w:p>
        </w:tc>
        <w:tc>
          <w:tcPr>
            <w:tcW w:w="2458" w:type="dxa"/>
            <w:tcBorders>
              <w:top w:val="single" w:sz="4" w:space="0" w:color="000001"/>
              <w:left w:val="single" w:sz="4" w:space="0" w:color="000001"/>
              <w:bottom w:val="double" w:sz="4" w:space="0" w:color="000001"/>
            </w:tcBorders>
            <w:shd w:val="clear" w:color="auto" w:fill="auto"/>
            <w:vAlign w:val="center"/>
          </w:tcPr>
          <w:p w:rsidR="00DC3C65" w:rsidRDefault="008E3E00">
            <w:pPr>
              <w:jc w:val="center"/>
              <w:rPr>
                <w:lang w:val="ro-RO"/>
              </w:rPr>
            </w:pPr>
            <w:r>
              <w:rPr>
                <w:b/>
                <w:bCs/>
                <w:lang w:val="ro-RO"/>
              </w:rPr>
              <w:t>Ce acţiune a procesului rezultă din feedback-ul acestui parametru?</w:t>
            </w:r>
          </w:p>
        </w:tc>
        <w:tc>
          <w:tcPr>
            <w:tcW w:w="2283" w:type="dxa"/>
            <w:tcBorders>
              <w:top w:val="single" w:sz="4" w:space="0" w:color="000001"/>
              <w:left w:val="single" w:sz="4" w:space="0" w:color="000001"/>
              <w:bottom w:val="double" w:sz="4" w:space="0" w:color="000001"/>
              <w:right w:val="single" w:sz="4" w:space="0" w:color="000001"/>
            </w:tcBorders>
            <w:shd w:val="clear" w:color="auto" w:fill="auto"/>
            <w:vAlign w:val="center"/>
          </w:tcPr>
          <w:p w:rsidR="00DC3C65" w:rsidRDefault="008E3E00">
            <w:pPr>
              <w:jc w:val="center"/>
              <w:rPr>
                <w:lang w:val="ro-RO"/>
              </w:rPr>
            </w:pPr>
            <w:r>
              <w:rPr>
                <w:b/>
                <w:bCs/>
                <w:lang w:val="ro-RO"/>
              </w:rPr>
              <w:t>Care este timpul de răspuns? (secunde/ minute/ore daca nu este cunoscut cu precizie)</w:t>
            </w:r>
          </w:p>
        </w:tc>
      </w:tr>
      <w:tr w:rsidR="00DC3C65">
        <w:trPr>
          <w:jc w:val="center"/>
        </w:trPr>
        <w:tc>
          <w:tcPr>
            <w:tcW w:w="1775" w:type="dxa"/>
            <w:tcBorders>
              <w:top w:val="doub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 xml:space="preserve">Concentrația TDI în hala B </w:t>
            </w:r>
            <w:r>
              <w:rPr>
                <w:lang w:val="ro-RO"/>
              </w:rPr>
              <w:lastRenderedPageBreak/>
              <w:t>(depozit TDI)</w:t>
            </w:r>
          </w:p>
        </w:tc>
        <w:tc>
          <w:tcPr>
            <w:tcW w:w="1317" w:type="dxa"/>
            <w:tcBorders>
              <w:top w:val="double" w:sz="4" w:space="0" w:color="000001"/>
              <w:left w:val="single" w:sz="4" w:space="0" w:color="000001"/>
              <w:bottom w:val="single" w:sz="4" w:space="0" w:color="000001"/>
            </w:tcBorders>
            <w:shd w:val="clear" w:color="auto" w:fill="auto"/>
            <w:vAlign w:val="center"/>
          </w:tcPr>
          <w:p w:rsidR="00DC3C65" w:rsidRDefault="008E3E00">
            <w:pPr>
              <w:snapToGrid w:val="0"/>
              <w:jc w:val="center"/>
              <w:rPr>
                <w:highlight w:val="green"/>
                <w:lang w:val="ro-RO"/>
              </w:rPr>
            </w:pPr>
            <w:r>
              <w:rPr>
                <w:lang w:val="ro-RO"/>
              </w:rPr>
              <w:lastRenderedPageBreak/>
              <w:t>Da</w:t>
            </w:r>
          </w:p>
        </w:tc>
        <w:tc>
          <w:tcPr>
            <w:tcW w:w="1187" w:type="dxa"/>
            <w:tcBorders>
              <w:top w:val="double" w:sz="4" w:space="0" w:color="000001"/>
              <w:left w:val="single" w:sz="4" w:space="0" w:color="000001"/>
              <w:bottom w:val="single" w:sz="4" w:space="0" w:color="000001"/>
            </w:tcBorders>
            <w:shd w:val="clear" w:color="auto" w:fill="auto"/>
            <w:vAlign w:val="center"/>
          </w:tcPr>
          <w:p w:rsidR="00DC3C65" w:rsidRDefault="008E3E00">
            <w:pPr>
              <w:snapToGrid w:val="0"/>
              <w:jc w:val="center"/>
              <w:rPr>
                <w:highlight w:val="green"/>
                <w:lang w:val="ro-RO"/>
              </w:rPr>
            </w:pPr>
            <w:r>
              <w:rPr>
                <w:lang w:val="ro-RO"/>
              </w:rPr>
              <w:t>R</w:t>
            </w:r>
          </w:p>
        </w:tc>
        <w:tc>
          <w:tcPr>
            <w:tcW w:w="2458" w:type="dxa"/>
            <w:tcBorders>
              <w:top w:val="doub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 xml:space="preserve">Oprirea procesului de spumare, pornirea </w:t>
            </w:r>
            <w:r>
              <w:rPr>
                <w:lang w:val="ro-RO"/>
              </w:rPr>
              <w:lastRenderedPageBreak/>
              <w:t>ventilației halei prin filtrul cu cărbune</w:t>
            </w:r>
          </w:p>
        </w:tc>
        <w:tc>
          <w:tcPr>
            <w:tcW w:w="2283" w:type="dxa"/>
            <w:tcBorders>
              <w:top w:val="doub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jc w:val="center"/>
              <w:rPr>
                <w:lang w:val="ro-RO"/>
              </w:rPr>
            </w:pPr>
            <w:r>
              <w:rPr>
                <w:lang w:val="ro-RO"/>
              </w:rPr>
              <w:lastRenderedPageBreak/>
              <w:t>1 minut</w:t>
            </w:r>
          </w:p>
        </w:tc>
      </w:tr>
      <w:tr w:rsidR="00DC3C65">
        <w:trPr>
          <w:jc w:val="center"/>
        </w:trPr>
        <w:tc>
          <w:tcPr>
            <w:tcW w:w="1775"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lastRenderedPageBreak/>
              <w:t>Concentrația TDI în hala C (în zona capului de spumare)</w:t>
            </w:r>
          </w:p>
        </w:tc>
        <w:tc>
          <w:tcPr>
            <w:tcW w:w="131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highlight w:val="green"/>
                <w:lang w:val="ro-RO"/>
              </w:rPr>
            </w:pPr>
            <w:r>
              <w:rPr>
                <w:lang w:val="ro-RO"/>
              </w:rPr>
              <w:t>Da</w:t>
            </w:r>
          </w:p>
        </w:tc>
        <w:tc>
          <w:tcPr>
            <w:tcW w:w="118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highlight w:val="green"/>
                <w:lang w:val="ro-RO"/>
              </w:rPr>
            </w:pPr>
            <w:r>
              <w:rPr>
                <w:lang w:val="ro-RO"/>
              </w:rPr>
              <w:t>R</w:t>
            </w:r>
          </w:p>
        </w:tc>
        <w:tc>
          <w:tcPr>
            <w:tcW w:w="2458"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Oprirea spumării imediată</w:t>
            </w:r>
          </w:p>
          <w:p w:rsidR="00DC3C65" w:rsidRDefault="008E3E00">
            <w:pPr>
              <w:snapToGrid w:val="0"/>
              <w:jc w:val="center"/>
              <w:rPr>
                <w:highlight w:val="yellow"/>
                <w:lang w:val="ro-RO"/>
              </w:rPr>
            </w:pPr>
            <w:r>
              <w:rPr>
                <w:lang w:val="ro-RO"/>
              </w:rPr>
              <w:t>Oprirea procesului de spumare</w:t>
            </w:r>
          </w:p>
        </w:tc>
        <w:tc>
          <w:tcPr>
            <w:tcW w:w="22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jc w:val="center"/>
              <w:rPr>
                <w:lang w:val="ro-RO"/>
              </w:rPr>
            </w:pPr>
            <w:r>
              <w:rPr>
                <w:lang w:val="ro-RO"/>
              </w:rPr>
              <w:t>1 minut</w:t>
            </w:r>
          </w:p>
          <w:p w:rsidR="00DC3C65" w:rsidRDefault="008E3E00">
            <w:pPr>
              <w:snapToGrid w:val="0"/>
              <w:jc w:val="center"/>
              <w:rPr>
                <w:lang w:val="ro-RO"/>
              </w:rPr>
            </w:pPr>
            <w:r>
              <w:rPr>
                <w:lang w:val="ro-RO"/>
              </w:rPr>
              <w:t>10 min</w:t>
            </w:r>
          </w:p>
        </w:tc>
      </w:tr>
      <w:tr w:rsidR="00DC3C65">
        <w:trPr>
          <w:jc w:val="center"/>
        </w:trPr>
        <w:tc>
          <w:tcPr>
            <w:tcW w:w="1775"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Concentrația TDI la coșul de dispersie</w:t>
            </w:r>
          </w:p>
        </w:tc>
        <w:tc>
          <w:tcPr>
            <w:tcW w:w="131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highlight w:val="green"/>
                <w:lang w:val="ro-RO"/>
              </w:rPr>
            </w:pPr>
            <w:r>
              <w:rPr>
                <w:lang w:val="ro-RO"/>
              </w:rPr>
              <w:t>Da</w:t>
            </w:r>
          </w:p>
        </w:tc>
        <w:tc>
          <w:tcPr>
            <w:tcW w:w="118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highlight w:val="green"/>
                <w:lang w:val="ro-RO"/>
              </w:rPr>
            </w:pPr>
            <w:r>
              <w:rPr>
                <w:lang w:val="ro-RO"/>
              </w:rPr>
              <w:t>R</w:t>
            </w:r>
          </w:p>
        </w:tc>
        <w:tc>
          <w:tcPr>
            <w:tcW w:w="2458"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Oprirea procesului de spumare</w:t>
            </w:r>
          </w:p>
          <w:p w:rsidR="00DC3C65" w:rsidRDefault="008E3E00">
            <w:pPr>
              <w:snapToGrid w:val="0"/>
              <w:jc w:val="center"/>
              <w:rPr>
                <w:lang w:val="ro-RO"/>
              </w:rPr>
            </w:pPr>
            <w:r>
              <w:rPr>
                <w:lang w:val="ro-RO"/>
              </w:rPr>
              <w:t>înlocuirea cărbunelui activ (dacă este cazul)</w:t>
            </w:r>
          </w:p>
        </w:tc>
        <w:tc>
          <w:tcPr>
            <w:tcW w:w="22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jc w:val="center"/>
              <w:rPr>
                <w:highlight w:val="green"/>
                <w:lang w:val="ro-RO"/>
              </w:rPr>
            </w:pPr>
            <w:r>
              <w:rPr>
                <w:lang w:val="ro-RO"/>
              </w:rPr>
              <w:t>10 minute</w:t>
            </w:r>
          </w:p>
          <w:p w:rsidR="00DC3C65" w:rsidRDefault="008E3E00">
            <w:pPr>
              <w:snapToGrid w:val="0"/>
              <w:jc w:val="center"/>
              <w:rPr>
                <w:lang w:val="ro-RO"/>
              </w:rPr>
            </w:pPr>
            <w:r>
              <w:rPr>
                <w:lang w:val="ro-RO"/>
              </w:rPr>
              <w:t>14 zile</w:t>
            </w:r>
          </w:p>
          <w:p w:rsidR="00DC3C65" w:rsidRDefault="00DC3C65">
            <w:pPr>
              <w:snapToGrid w:val="0"/>
              <w:jc w:val="center"/>
              <w:rPr>
                <w:lang w:val="ro-RO"/>
              </w:rPr>
            </w:pPr>
          </w:p>
        </w:tc>
      </w:tr>
      <w:tr w:rsidR="00DC3C65">
        <w:trPr>
          <w:jc w:val="center"/>
        </w:trPr>
        <w:tc>
          <w:tcPr>
            <w:tcW w:w="1775"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Temperatura în blocurile de spuma aflate la maturare</w:t>
            </w:r>
          </w:p>
        </w:tc>
        <w:tc>
          <w:tcPr>
            <w:tcW w:w="131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highlight w:val="green"/>
                <w:lang w:val="ro-RO"/>
              </w:rPr>
            </w:pPr>
            <w:r>
              <w:rPr>
                <w:lang w:val="ro-RO"/>
              </w:rPr>
              <w:t>Da</w:t>
            </w:r>
          </w:p>
        </w:tc>
        <w:tc>
          <w:tcPr>
            <w:tcW w:w="1187"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highlight w:val="green"/>
                <w:lang w:val="ro-RO"/>
              </w:rPr>
            </w:pPr>
            <w:r>
              <w:rPr>
                <w:lang w:val="ro-RO"/>
              </w:rPr>
              <w:t>R</w:t>
            </w:r>
          </w:p>
        </w:tc>
        <w:tc>
          <w:tcPr>
            <w:tcW w:w="2458"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lang w:val="ro-RO"/>
              </w:rPr>
            </w:pPr>
            <w:r>
              <w:rPr>
                <w:lang w:val="ro-RO"/>
              </w:rPr>
              <w:t xml:space="preserve">Scoaterea blocului cu probleme din hala de maturare sau (dacă este cazul) activarea sistemului de stingere cu </w:t>
            </w:r>
            <w:proofErr w:type="spellStart"/>
            <w:r>
              <w:rPr>
                <w:lang w:val="ro-RO"/>
              </w:rPr>
              <w:t>splinkere</w:t>
            </w:r>
            <w:proofErr w:type="spellEnd"/>
          </w:p>
        </w:tc>
        <w:tc>
          <w:tcPr>
            <w:tcW w:w="22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jc w:val="center"/>
              <w:rPr>
                <w:lang w:val="ro-RO"/>
              </w:rPr>
            </w:pPr>
            <w:r>
              <w:rPr>
                <w:lang w:val="ro-RO"/>
              </w:rPr>
              <w:t>30 minute</w:t>
            </w:r>
          </w:p>
        </w:tc>
      </w:tr>
    </w:tbl>
    <w:p w:rsidR="00DC3C65" w:rsidRDefault="008E3E00">
      <w:pPr>
        <w:ind w:firstLine="720"/>
        <w:rPr>
          <w:lang w:val="ro-RO"/>
        </w:rPr>
      </w:pPr>
      <w:r>
        <w:rPr>
          <w:lang w:val="ro-RO"/>
        </w:rPr>
        <w:t xml:space="preserve"> *) N = Fără alarmă; L = Alarmă la nivel local; R = Alarmă dirijată de la distanţă (camera de control) </w:t>
      </w:r>
    </w:p>
    <w:p w:rsidR="00DC3C65" w:rsidRDefault="00DC3C65">
      <w:pPr>
        <w:rPr>
          <w:lang w:val="ro-RO"/>
        </w:rPr>
      </w:pPr>
    </w:p>
    <w:p w:rsidR="00DC3C65" w:rsidRDefault="008E3E00">
      <w:pPr>
        <w:ind w:firstLine="720"/>
        <w:rPr>
          <w:lang w:val="ro-RO"/>
        </w:rPr>
      </w:pPr>
      <w:r>
        <w:rPr>
          <w:b/>
          <w:i/>
          <w:iCs/>
          <w:lang w:val="ro-RO"/>
        </w:rPr>
        <w:t>4.6.1. Condiţii anormale</w:t>
      </w:r>
    </w:p>
    <w:p w:rsidR="00DC3C65" w:rsidRDefault="00DC3C65">
      <w:pPr>
        <w:rPr>
          <w:b/>
          <w:lang w:val="ro-RO"/>
        </w:rPr>
      </w:pPr>
    </w:p>
    <w:tbl>
      <w:tblPr>
        <w:tblW w:w="9214" w:type="dxa"/>
        <w:tblInd w:w="6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14"/>
      </w:tblGrid>
      <w:tr w:rsidR="00DC3C65">
        <w:trPr>
          <w:trHeight w:val="1632"/>
        </w:trPr>
        <w:tc>
          <w:tcPr>
            <w:tcW w:w="921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ind w:right="71"/>
              <w:jc w:val="both"/>
              <w:rPr>
                <w:lang w:val="ro-RO"/>
              </w:rPr>
            </w:pPr>
            <w:r>
              <w:rPr>
                <w:rFonts w:ascii="TimesNewRoman" w:hAnsi="TimesNewRoman"/>
                <w:sz w:val="23"/>
                <w:lang w:val="ro-RO"/>
              </w:rPr>
              <w:t>Condiții anormale pot apare în activitatea de spumare Fabricii de burete. În aceste condiţii anormale se opreşte procesul de spumare și rămân în funcţiune doar instalaţiile de ventilare.</w:t>
            </w:r>
          </w:p>
          <w:p w:rsidR="00DC3C65" w:rsidRDefault="008E3E00">
            <w:pPr>
              <w:snapToGrid w:val="0"/>
              <w:ind w:right="34"/>
              <w:jc w:val="both"/>
              <w:rPr>
                <w:lang w:val="ro-RO"/>
              </w:rPr>
            </w:pPr>
            <w:r>
              <w:rPr>
                <w:rFonts w:ascii="TimesNewRoman" w:hAnsi="TimesNewRoman"/>
                <w:sz w:val="23"/>
                <w:lang w:val="ro-RO"/>
              </w:rPr>
              <w:t xml:space="preserve">De asemenea la maturare pot apare situații anormale datorită creșterii temperaturii unor blocuri de spumă peste limitele normale. În aceste situații blocurile cu probleme sunt scoase din hala de maturare sau se acționează sistemele de stingere a incendiilor. </w:t>
            </w:r>
          </w:p>
          <w:p w:rsidR="00DC3C65" w:rsidRDefault="008E3E00">
            <w:pPr>
              <w:snapToGrid w:val="0"/>
              <w:ind w:right="1703"/>
              <w:jc w:val="both"/>
              <w:rPr>
                <w:rFonts w:ascii="TimesNewRoman" w:hAnsi="TimesNewRoman"/>
                <w:color w:val="CE181E"/>
                <w:sz w:val="23"/>
                <w:lang w:val="ro-RO"/>
              </w:rPr>
            </w:pPr>
            <w:r>
              <w:rPr>
                <w:rFonts w:ascii="TimesNewRoman" w:hAnsi="TimesNewRoman"/>
                <w:sz w:val="23"/>
                <w:lang w:val="ro-RO"/>
              </w:rPr>
              <w:t>Detalii în</w:t>
            </w:r>
            <w:r>
              <w:rPr>
                <w:rFonts w:ascii="TimesNewRoman" w:hAnsi="TimesNewRoman"/>
                <w:color w:val="CE181E"/>
                <w:sz w:val="23"/>
                <w:lang w:val="ro-RO"/>
              </w:rPr>
              <w:t xml:space="preserve"> </w:t>
            </w:r>
            <w:r w:rsidRPr="006E7A84">
              <w:rPr>
                <w:rFonts w:ascii="TimesNewRoman" w:hAnsi="TimesNewRoman"/>
                <w:color w:val="auto"/>
                <w:sz w:val="23"/>
                <w:lang w:val="ro-RO"/>
              </w:rPr>
              <w:t xml:space="preserve">Politica de prevenire a accidentelor majore. </w:t>
            </w:r>
          </w:p>
        </w:tc>
      </w:tr>
    </w:tbl>
    <w:p w:rsidR="00DC3C65" w:rsidRDefault="00DC3C65">
      <w:pPr>
        <w:rPr>
          <w:lang w:val="ro-RO"/>
        </w:rPr>
      </w:pPr>
    </w:p>
    <w:p w:rsidR="00DC3C65" w:rsidRDefault="008E3E00">
      <w:pPr>
        <w:rPr>
          <w:lang w:val="ro-RO"/>
        </w:rPr>
      </w:pPr>
      <w:r>
        <w:rPr>
          <w:b/>
          <w:lang w:val="ro-RO"/>
        </w:rPr>
        <w:t xml:space="preserve">  </w:t>
      </w:r>
      <w:r>
        <w:rPr>
          <w:b/>
          <w:lang w:val="ro-RO"/>
        </w:rPr>
        <w:tab/>
        <w:t xml:space="preserve"> 4.7. Studii pe termen mai lung considerate a fi necesare </w:t>
      </w:r>
    </w:p>
    <w:p w:rsidR="00DC3C65" w:rsidRDefault="008E3E00">
      <w:pPr>
        <w:jc w:val="both"/>
        <w:rPr>
          <w:lang w:val="ro-RO"/>
        </w:rPr>
      </w:pPr>
      <w:r>
        <w:rPr>
          <w:i/>
          <w:lang w:val="ro-RO"/>
        </w:rPr>
        <w:t xml:space="preserve">  </w:t>
      </w:r>
    </w:p>
    <w:tbl>
      <w:tblPr>
        <w:tblW w:w="9450" w:type="dxa"/>
        <w:jc w:val="center"/>
        <w:tblBorders>
          <w:top w:val="single" w:sz="4" w:space="0" w:color="000001"/>
          <w:left w:val="single" w:sz="4" w:space="0" w:color="000001"/>
          <w:bottom w:val="single" w:sz="4" w:space="0" w:color="000001"/>
          <w:insideH w:val="single" w:sz="4" w:space="0" w:color="000001"/>
        </w:tblBorders>
        <w:tblCellMar>
          <w:left w:w="95" w:type="dxa"/>
          <w:right w:w="100" w:type="dxa"/>
        </w:tblCellMar>
        <w:tblLook w:val="0000" w:firstRow="0" w:lastRow="0" w:firstColumn="0" w:lastColumn="0" w:noHBand="0" w:noVBand="0"/>
      </w:tblPr>
      <w:tblGrid>
        <w:gridCol w:w="5224"/>
        <w:gridCol w:w="4226"/>
      </w:tblGrid>
      <w:tr w:rsidR="00DC3C65">
        <w:trPr>
          <w:jc w:val="center"/>
        </w:trPr>
        <w:tc>
          <w:tcPr>
            <w:tcW w:w="522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Proiecte curente în derulare</w:t>
            </w:r>
          </w:p>
        </w:tc>
        <w:tc>
          <w:tcPr>
            <w:tcW w:w="422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rPr>
                <w:lang w:val="ro-RO"/>
              </w:rPr>
            </w:pPr>
            <w:r>
              <w:rPr>
                <w:lang w:val="ro-RO"/>
              </w:rPr>
              <w:t>Rezumatul planului studiului</w:t>
            </w:r>
          </w:p>
        </w:tc>
      </w:tr>
      <w:tr w:rsidR="00DC3C65">
        <w:trPr>
          <w:trHeight w:val="263"/>
          <w:jc w:val="center"/>
        </w:trPr>
        <w:tc>
          <w:tcPr>
            <w:tcW w:w="5223" w:type="dxa"/>
            <w:tcBorders>
              <w:top w:val="single" w:sz="4" w:space="0" w:color="000001"/>
              <w:left w:val="single" w:sz="4" w:space="0" w:color="000001"/>
              <w:bottom w:val="single" w:sz="4" w:space="0" w:color="000001"/>
            </w:tcBorders>
            <w:shd w:val="clear" w:color="auto" w:fill="auto"/>
          </w:tcPr>
          <w:p w:rsidR="00DC3C65" w:rsidRDefault="008E3E00">
            <w:pPr>
              <w:snapToGrid w:val="0"/>
              <w:rPr>
                <w:highlight w:val="yellow"/>
                <w:lang w:val="ro-RO"/>
              </w:rPr>
            </w:pPr>
            <w:r>
              <w:rPr>
                <w:lang w:val="ro-RO"/>
              </w:rPr>
              <w:t>Nu există</w:t>
            </w:r>
          </w:p>
        </w:tc>
        <w:tc>
          <w:tcPr>
            <w:tcW w:w="422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rPr>
                <w:lang w:val="ro-RO"/>
              </w:rPr>
            </w:pPr>
            <w:r>
              <w:rPr>
                <w:lang w:val="ro-RO"/>
              </w:rPr>
              <w:t>- nu e cazul</w:t>
            </w:r>
          </w:p>
        </w:tc>
      </w:tr>
      <w:tr w:rsidR="00DC3C65">
        <w:trPr>
          <w:jc w:val="center"/>
        </w:trPr>
        <w:tc>
          <w:tcPr>
            <w:tcW w:w="5223" w:type="dxa"/>
            <w:tcBorders>
              <w:top w:val="single" w:sz="4" w:space="0" w:color="000001"/>
              <w:left w:val="single" w:sz="4" w:space="0" w:color="000001"/>
              <w:bottom w:val="single" w:sz="4" w:space="0" w:color="000001"/>
            </w:tcBorders>
            <w:shd w:val="clear" w:color="auto" w:fill="BFBFBF"/>
          </w:tcPr>
          <w:p w:rsidR="00DC3C65" w:rsidRDefault="008E3E00">
            <w:pPr>
              <w:rPr>
                <w:lang w:val="ro-RO"/>
              </w:rPr>
            </w:pPr>
            <w:r>
              <w:rPr>
                <w:lang w:val="ro-RO"/>
              </w:rPr>
              <w:t>Studii propuse</w:t>
            </w:r>
          </w:p>
        </w:tc>
        <w:tc>
          <w:tcPr>
            <w:tcW w:w="422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rPr>
                <w:lang w:val="ro-RO"/>
              </w:rPr>
            </w:pPr>
            <w:r>
              <w:rPr>
                <w:lang w:val="ro-RO"/>
              </w:rPr>
              <w:t>- Nu e cazul</w:t>
            </w:r>
          </w:p>
        </w:tc>
      </w:tr>
    </w:tbl>
    <w:p w:rsidR="00DC3C65" w:rsidRDefault="008E3E00">
      <w:pPr>
        <w:ind w:firstLine="709"/>
        <w:jc w:val="both"/>
        <w:rPr>
          <w:b/>
          <w:color w:val="000000"/>
          <w:lang w:val="ro-RO"/>
        </w:rPr>
      </w:pPr>
      <w:r>
        <w:rPr>
          <w:b/>
          <w:color w:val="000000"/>
          <w:lang w:val="ro-RO"/>
        </w:rPr>
        <w:t xml:space="preserve"> </w:t>
      </w:r>
    </w:p>
    <w:p w:rsidR="00DC3C65" w:rsidRDefault="008E3E00">
      <w:pPr>
        <w:spacing w:line="360" w:lineRule="auto"/>
        <w:ind w:firstLine="737"/>
        <w:jc w:val="both"/>
        <w:rPr>
          <w:lang w:val="ro-RO"/>
        </w:rPr>
      </w:pPr>
      <w:r>
        <w:rPr>
          <w:rStyle w:val="paragraf1"/>
          <w:b/>
          <w:color w:val="000000"/>
          <w:lang w:val="ro-RO"/>
        </w:rPr>
        <w:t>4.8. Cerinţe caracteristice BAT</w:t>
      </w:r>
    </w:p>
    <w:p w:rsidR="00DC3C65" w:rsidRDefault="00DC3C65">
      <w:pPr>
        <w:rPr>
          <w:b/>
          <w:lang w:val="ro-RO"/>
        </w:rPr>
      </w:pPr>
    </w:p>
    <w:p w:rsidR="00DC3C65" w:rsidRDefault="008E3E00">
      <w:pPr>
        <w:rPr>
          <w:lang w:val="ro-RO"/>
        </w:rPr>
      </w:pPr>
      <w:r>
        <w:rPr>
          <w:b/>
          <w:lang w:val="ro-RO"/>
        </w:rPr>
        <w:t xml:space="preserve">   </w:t>
      </w:r>
      <w:r>
        <w:rPr>
          <w:b/>
          <w:i/>
          <w:lang w:val="ro-RO"/>
        </w:rPr>
        <w:tab/>
        <w:t>4.8.1. Implementarea unui sistem eficient de management al mediului</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DC3C65">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pPr>
            <w:r>
              <w:rPr>
                <w:rFonts w:eastAsiaTheme="minorHAnsi"/>
                <w:lang w:val="ro-RO" w:eastAsia="en-US"/>
              </w:rPr>
              <w:t>Sun Garden nu are un sistem de management de</w:t>
            </w:r>
            <w:r>
              <w:rPr>
                <w:lang w:val="ro-RO"/>
              </w:rPr>
              <w:t xml:space="preserve"> </w:t>
            </w:r>
            <w:r>
              <w:rPr>
                <w:rFonts w:eastAsiaTheme="minorHAnsi"/>
                <w:lang w:val="ro-RO" w:eastAsia="en-US"/>
              </w:rPr>
              <w:t>mediu certificat</w:t>
            </w:r>
            <w:r>
              <w:rPr>
                <w:lang w:val="ro-RO"/>
              </w:rPr>
              <w:t>. Nu există deocamdată nici un document BAT cu cerințe specifice pentru pr</w:t>
            </w:r>
            <w:r w:rsidRPr="006E7A84">
              <w:rPr>
                <w:color w:val="auto"/>
                <w:lang w:val="ro-RO"/>
              </w:rPr>
              <w:t xml:space="preserve">oducerea spumelor poliuretanice. </w:t>
            </w:r>
            <w:r w:rsidRPr="006E7A84">
              <w:rPr>
                <w:rFonts w:eastAsiaTheme="minorHAnsi"/>
                <w:color w:val="auto"/>
                <w:lang w:val="ro-RO" w:eastAsia="en-US"/>
              </w:rPr>
              <w:t xml:space="preserve">Informații detaliate privind analiza aspectelor BAT referitoare la Sistemul de management de mediu sunt prezentate în </w:t>
            </w:r>
            <w:r w:rsidRPr="006E7A84">
              <w:rPr>
                <w:rFonts w:eastAsiaTheme="minorHAnsi"/>
                <w:i/>
                <w:iCs/>
                <w:color w:val="auto"/>
                <w:lang w:val="ro-RO" w:eastAsia="en-US"/>
              </w:rPr>
              <w:t>Raportul de Amplasament.</w:t>
            </w:r>
          </w:p>
        </w:tc>
      </w:tr>
    </w:tbl>
    <w:p w:rsidR="00DC3C65" w:rsidRDefault="00DC3C65">
      <w:pPr>
        <w:rPr>
          <w:highlight w:val="blue"/>
          <w:lang w:val="ro-RO"/>
        </w:rPr>
      </w:pPr>
    </w:p>
    <w:p w:rsidR="00DC3C65" w:rsidRDefault="008E3E00">
      <w:pPr>
        <w:spacing w:line="360" w:lineRule="auto"/>
        <w:ind w:firstLine="720"/>
        <w:rPr>
          <w:i/>
          <w:lang w:val="ro-RO"/>
        </w:rPr>
      </w:pPr>
      <w:r>
        <w:rPr>
          <w:rStyle w:val="punct1"/>
          <w:i/>
          <w:lang w:val="ro-RO"/>
        </w:rPr>
        <w:t>4.8.2.</w:t>
      </w:r>
      <w:r>
        <w:rPr>
          <w:i/>
          <w:color w:val="000000"/>
          <w:lang w:val="ro-RO"/>
        </w:rPr>
        <w:t xml:space="preserve"> </w:t>
      </w:r>
      <w:r>
        <w:rPr>
          <w:b/>
          <w:i/>
          <w:color w:val="000000"/>
          <w:lang w:val="ro-RO"/>
        </w:rPr>
        <w:t>Minimizarea impactului produs de accidente şi de avarii printr-un plan de prevenire şi management al situaţiilor de urgenţă</w:t>
      </w:r>
      <w:r>
        <w:rPr>
          <w:i/>
          <w:color w:val="000000"/>
          <w:lang w:val="ro-RO"/>
        </w:rPr>
        <w:t xml:space="preserve"> </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DC3C65">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pPr>
            <w:r>
              <w:rPr>
                <w:lang w:val="ro-RO"/>
              </w:rPr>
              <w:t>Amplasamentul intră sub incidența Legii 59/2016 privind prevenirea accidentelor industriale majore, ca atare are întocmit PPAM (</w:t>
            </w:r>
            <w:r>
              <w:rPr>
                <w:i/>
                <w:iCs/>
                <w:lang w:val="ro-RO"/>
              </w:rPr>
              <w:t>Politica de prevenire a accidentelor majore</w:t>
            </w:r>
            <w:r>
              <w:rPr>
                <w:lang w:val="ro-RO"/>
              </w:rPr>
              <w:t xml:space="preserve">) și  </w:t>
            </w:r>
            <w:r w:rsidRPr="006E7A84">
              <w:rPr>
                <w:color w:val="auto"/>
                <w:lang w:val="ro-RO"/>
              </w:rPr>
              <w:t xml:space="preserve">are implementat un Sistem de management al securității. Are de asemenea întocmit </w:t>
            </w:r>
            <w:r w:rsidRPr="006E7A84">
              <w:rPr>
                <w:i/>
                <w:iCs/>
                <w:color w:val="auto"/>
                <w:lang w:val="ro-RO"/>
              </w:rPr>
              <w:t xml:space="preserve">Planul </w:t>
            </w:r>
            <w:r>
              <w:rPr>
                <w:i/>
                <w:iCs/>
                <w:lang w:val="ro-RO"/>
              </w:rPr>
              <w:t>de urgență internă.</w:t>
            </w:r>
          </w:p>
        </w:tc>
      </w:tr>
    </w:tbl>
    <w:p w:rsidR="00DC3C65" w:rsidRDefault="00DC3C65">
      <w:pPr>
        <w:rPr>
          <w:lang w:val="ro-RO"/>
        </w:rPr>
      </w:pPr>
    </w:p>
    <w:p w:rsidR="00DC3C65" w:rsidRDefault="00DC3C65">
      <w:pPr>
        <w:rPr>
          <w:lang w:val="ro-RO"/>
        </w:rPr>
      </w:pPr>
    </w:p>
    <w:p w:rsidR="00DC3C65" w:rsidRDefault="008E3E00">
      <w:pPr>
        <w:ind w:firstLine="720"/>
        <w:rPr>
          <w:b/>
          <w:lang w:val="ro-RO"/>
        </w:rPr>
      </w:pPr>
      <w:r>
        <w:rPr>
          <w:b/>
          <w:i/>
          <w:iCs/>
          <w:lang w:val="ro-RO"/>
        </w:rPr>
        <w:lastRenderedPageBreak/>
        <w:t>4.8.3.</w:t>
      </w:r>
      <w:r>
        <w:rPr>
          <w:b/>
          <w:i/>
          <w:iCs/>
          <w:lang w:val="ro-RO"/>
        </w:rPr>
        <w:tab/>
        <w:t xml:space="preserve">Cerinţe relevante suplimentare pentru activităţile specifice </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DC3C65" w:rsidRPr="006E7A84">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DC3C65" w:rsidRPr="006E7A84" w:rsidRDefault="008E3E00">
            <w:pPr>
              <w:jc w:val="both"/>
              <w:rPr>
                <w:color w:val="auto"/>
              </w:rPr>
            </w:pPr>
            <w:r w:rsidRPr="006E7A84">
              <w:rPr>
                <w:color w:val="auto"/>
                <w:lang w:val="ro-RO"/>
              </w:rPr>
              <w:t xml:space="preserve">Nu există prevederi BAT specifice pentru producerea de spume poliuretanice. </w:t>
            </w:r>
          </w:p>
          <w:p w:rsidR="00DC3C65" w:rsidRPr="006E7A84" w:rsidRDefault="008E3E00">
            <w:pPr>
              <w:tabs>
                <w:tab w:val="left" w:pos="990"/>
              </w:tabs>
              <w:snapToGrid w:val="0"/>
              <w:jc w:val="both"/>
              <w:rPr>
                <w:color w:val="auto"/>
              </w:rPr>
            </w:pPr>
            <w:r w:rsidRPr="006E7A84">
              <w:rPr>
                <w:color w:val="auto"/>
                <w:lang w:val="ro-RO"/>
              </w:rPr>
              <w:t xml:space="preserve">Ca atare, acestei activități îi sunt aplicabile o parte din cerințele BAT generice din </w:t>
            </w:r>
            <w:proofErr w:type="spellStart"/>
            <w:r w:rsidRPr="006E7A84">
              <w:rPr>
                <w:i/>
                <w:iCs/>
                <w:color w:val="auto"/>
                <w:lang w:val="ro-RO"/>
              </w:rPr>
              <w:t>Reference</w:t>
            </w:r>
            <w:proofErr w:type="spellEnd"/>
            <w:r w:rsidRPr="006E7A84">
              <w:rPr>
                <w:i/>
                <w:iCs/>
                <w:color w:val="auto"/>
                <w:lang w:val="ro-RO"/>
              </w:rPr>
              <w:t xml:space="preserve"> document on </w:t>
            </w:r>
            <w:proofErr w:type="spellStart"/>
            <w:r w:rsidRPr="006E7A84">
              <w:rPr>
                <w:i/>
                <w:iCs/>
                <w:color w:val="auto"/>
                <w:lang w:val="ro-RO"/>
              </w:rPr>
              <w:t>best</w:t>
            </w:r>
            <w:proofErr w:type="spellEnd"/>
            <w:r w:rsidRPr="006E7A84">
              <w:rPr>
                <w:i/>
                <w:iCs/>
                <w:color w:val="auto"/>
                <w:lang w:val="ro-RO"/>
              </w:rPr>
              <w:t xml:space="preserve"> </w:t>
            </w:r>
            <w:proofErr w:type="spellStart"/>
            <w:r w:rsidRPr="006E7A84">
              <w:rPr>
                <w:i/>
                <w:iCs/>
                <w:color w:val="auto"/>
                <w:lang w:val="ro-RO"/>
              </w:rPr>
              <w:t>available</w:t>
            </w:r>
            <w:proofErr w:type="spellEnd"/>
            <w:r w:rsidRPr="006E7A84">
              <w:rPr>
                <w:i/>
                <w:iCs/>
                <w:color w:val="auto"/>
                <w:lang w:val="ro-RO"/>
              </w:rPr>
              <w:t xml:space="preserve"> </w:t>
            </w:r>
            <w:proofErr w:type="spellStart"/>
            <w:r w:rsidRPr="006E7A84">
              <w:rPr>
                <w:i/>
                <w:iCs/>
                <w:color w:val="auto"/>
                <w:lang w:val="ro-RO"/>
              </w:rPr>
              <w:t>techniques</w:t>
            </w:r>
            <w:proofErr w:type="spellEnd"/>
            <w:r w:rsidRPr="006E7A84">
              <w:rPr>
                <w:i/>
                <w:iCs/>
                <w:color w:val="auto"/>
                <w:lang w:val="ro-RO"/>
              </w:rPr>
              <w:t xml:space="preserve"> in </w:t>
            </w:r>
            <w:proofErr w:type="spellStart"/>
            <w:r w:rsidRPr="006E7A84">
              <w:rPr>
                <w:i/>
                <w:iCs/>
                <w:color w:val="auto"/>
                <w:lang w:val="ro-RO"/>
              </w:rPr>
              <w:t>the</w:t>
            </w:r>
            <w:proofErr w:type="spellEnd"/>
            <w:r w:rsidRPr="006E7A84">
              <w:rPr>
                <w:i/>
                <w:iCs/>
                <w:color w:val="auto"/>
                <w:lang w:val="ro-RO"/>
              </w:rPr>
              <w:t xml:space="preserve"> </w:t>
            </w:r>
            <w:proofErr w:type="spellStart"/>
            <w:r w:rsidRPr="006E7A84">
              <w:rPr>
                <w:i/>
                <w:iCs/>
                <w:color w:val="auto"/>
                <w:lang w:val="ro-RO"/>
              </w:rPr>
              <w:t>production</w:t>
            </w:r>
            <w:proofErr w:type="spellEnd"/>
            <w:r w:rsidRPr="006E7A84">
              <w:rPr>
                <w:i/>
                <w:iCs/>
                <w:color w:val="auto"/>
                <w:lang w:val="ro-RO"/>
              </w:rPr>
              <w:t xml:space="preserve"> of </w:t>
            </w:r>
            <w:proofErr w:type="spellStart"/>
            <w:r w:rsidRPr="006E7A84">
              <w:rPr>
                <w:i/>
                <w:iCs/>
                <w:color w:val="auto"/>
                <w:lang w:val="ro-RO"/>
              </w:rPr>
              <w:t>polymers</w:t>
            </w:r>
            <w:proofErr w:type="spellEnd"/>
            <w:r w:rsidRPr="006E7A84">
              <w:rPr>
                <w:i/>
                <w:iCs/>
                <w:color w:val="auto"/>
                <w:lang w:val="ro-RO"/>
              </w:rPr>
              <w:t>, august 2007</w:t>
            </w:r>
            <w:r w:rsidRPr="006E7A84">
              <w:rPr>
                <w:color w:val="auto"/>
                <w:lang w:val="ro-RO"/>
              </w:rPr>
              <w:t xml:space="preserve">. </w:t>
            </w:r>
          </w:p>
          <w:p w:rsidR="00DC3C65" w:rsidRPr="006E7A84" w:rsidRDefault="008E3E00">
            <w:pPr>
              <w:rPr>
                <w:color w:val="auto"/>
              </w:rPr>
            </w:pPr>
            <w:r w:rsidRPr="006E7A84">
              <w:rPr>
                <w:rFonts w:ascii="TimesNewRoman,Bold" w:hAnsi="TimesNewRoman,Bold"/>
                <w:color w:val="auto"/>
                <w:lang w:val="ro-RO"/>
              </w:rPr>
              <w:t xml:space="preserve">Îi sunt de asemenea aplicabile cerințele BAT privind depozitarea în rezervoare din </w:t>
            </w:r>
            <w:proofErr w:type="spellStart"/>
            <w:r w:rsidRPr="006E7A84">
              <w:rPr>
                <w:rFonts w:ascii="TimesNewRoman,Bold" w:hAnsi="TimesNewRoman,Bold"/>
                <w:i/>
                <w:iCs/>
                <w:color w:val="auto"/>
                <w:lang w:val="ro-RO"/>
              </w:rPr>
              <w:t>Reference</w:t>
            </w:r>
            <w:proofErr w:type="spellEnd"/>
            <w:r w:rsidRPr="006E7A84">
              <w:rPr>
                <w:rFonts w:ascii="TimesNewRoman,Bold" w:hAnsi="TimesNewRoman,Bold"/>
                <w:i/>
                <w:iCs/>
                <w:color w:val="auto"/>
                <w:lang w:val="ro-RO"/>
              </w:rPr>
              <w:t xml:space="preserve"> document on </w:t>
            </w:r>
            <w:proofErr w:type="spellStart"/>
            <w:r w:rsidRPr="006E7A84">
              <w:rPr>
                <w:rFonts w:ascii="TimesNewRoman,Bold" w:hAnsi="TimesNewRoman,Bold"/>
                <w:i/>
                <w:iCs/>
                <w:color w:val="auto"/>
                <w:lang w:val="ro-RO"/>
              </w:rPr>
              <w:t>best</w:t>
            </w:r>
            <w:proofErr w:type="spellEnd"/>
            <w:r w:rsidRPr="006E7A84">
              <w:rPr>
                <w:rFonts w:ascii="TimesNewRoman,Bold" w:hAnsi="TimesNewRoman,Bold"/>
                <w:i/>
                <w:iCs/>
                <w:color w:val="auto"/>
                <w:lang w:val="ro-RO"/>
              </w:rPr>
              <w:t xml:space="preserve"> </w:t>
            </w:r>
            <w:proofErr w:type="spellStart"/>
            <w:r w:rsidRPr="006E7A84">
              <w:rPr>
                <w:rFonts w:ascii="TimesNewRoman,Bold" w:hAnsi="TimesNewRoman,Bold"/>
                <w:i/>
                <w:iCs/>
                <w:color w:val="auto"/>
                <w:lang w:val="ro-RO"/>
              </w:rPr>
              <w:t>available</w:t>
            </w:r>
            <w:proofErr w:type="spellEnd"/>
            <w:r w:rsidRPr="006E7A84">
              <w:rPr>
                <w:rFonts w:ascii="TimesNewRoman,Bold" w:hAnsi="TimesNewRoman,Bold"/>
                <w:i/>
                <w:iCs/>
                <w:color w:val="auto"/>
                <w:lang w:val="ro-RO"/>
              </w:rPr>
              <w:t xml:space="preserve"> </w:t>
            </w:r>
            <w:proofErr w:type="spellStart"/>
            <w:r w:rsidRPr="006E7A84">
              <w:rPr>
                <w:rFonts w:ascii="TimesNewRoman,Bold" w:hAnsi="TimesNewRoman,Bold"/>
                <w:i/>
                <w:iCs/>
                <w:color w:val="auto"/>
                <w:lang w:val="ro-RO"/>
              </w:rPr>
              <w:t>techniques</w:t>
            </w:r>
            <w:proofErr w:type="spellEnd"/>
            <w:r w:rsidRPr="006E7A84">
              <w:rPr>
                <w:rFonts w:ascii="TimesNewRoman,Bold" w:hAnsi="TimesNewRoman,Bold"/>
                <w:i/>
                <w:iCs/>
                <w:color w:val="auto"/>
                <w:lang w:val="ro-RO"/>
              </w:rPr>
              <w:t xml:space="preserve"> on </w:t>
            </w:r>
            <w:proofErr w:type="spellStart"/>
            <w:r w:rsidRPr="006E7A84">
              <w:rPr>
                <w:rFonts w:ascii="TimesNewRoman,Bold" w:hAnsi="TimesNewRoman,Bold"/>
                <w:i/>
                <w:iCs/>
                <w:color w:val="auto"/>
                <w:lang w:val="ro-RO"/>
              </w:rPr>
              <w:t>Emissions</w:t>
            </w:r>
            <w:proofErr w:type="spellEnd"/>
            <w:r w:rsidRPr="006E7A84">
              <w:rPr>
                <w:rFonts w:ascii="TimesNewRoman,Bold" w:hAnsi="TimesNewRoman,Bold"/>
                <w:i/>
                <w:iCs/>
                <w:color w:val="auto"/>
                <w:lang w:val="ro-RO"/>
              </w:rPr>
              <w:t xml:space="preserve"> </w:t>
            </w:r>
            <w:proofErr w:type="spellStart"/>
            <w:r w:rsidRPr="006E7A84">
              <w:rPr>
                <w:rFonts w:ascii="TimesNewRoman,Bold" w:hAnsi="TimesNewRoman,Bold"/>
                <w:i/>
                <w:iCs/>
                <w:color w:val="auto"/>
                <w:lang w:val="ro-RO"/>
              </w:rPr>
              <w:t>from</w:t>
            </w:r>
            <w:proofErr w:type="spellEnd"/>
            <w:r w:rsidRPr="006E7A84">
              <w:rPr>
                <w:rFonts w:ascii="TimesNewRoman,Bold" w:hAnsi="TimesNewRoman,Bold"/>
                <w:i/>
                <w:iCs/>
                <w:color w:val="auto"/>
                <w:lang w:val="ro-RO"/>
              </w:rPr>
              <w:t xml:space="preserve"> </w:t>
            </w:r>
            <w:proofErr w:type="spellStart"/>
            <w:r w:rsidRPr="006E7A84">
              <w:rPr>
                <w:rFonts w:ascii="TimesNewRoman,Bold" w:hAnsi="TimesNewRoman,Bold"/>
                <w:i/>
                <w:iCs/>
                <w:color w:val="auto"/>
                <w:lang w:val="ro-RO"/>
              </w:rPr>
              <w:t>storage</w:t>
            </w:r>
            <w:proofErr w:type="spellEnd"/>
            <w:r w:rsidRPr="006E7A84">
              <w:rPr>
                <w:rFonts w:ascii="TimesNewRoman,Bold" w:hAnsi="TimesNewRoman,Bold"/>
                <w:i/>
                <w:iCs/>
                <w:color w:val="auto"/>
                <w:lang w:val="ro-RO"/>
              </w:rPr>
              <w:t xml:space="preserve">, iulie 2006 </w:t>
            </w:r>
            <w:r w:rsidRPr="006E7A84">
              <w:rPr>
                <w:rFonts w:ascii="TimesNewRoman,Bold" w:hAnsi="TimesNewRoman,Bold"/>
                <w:color w:val="auto"/>
                <w:lang w:val="ro-RO"/>
              </w:rPr>
              <w:t>precum și o parte din cerințele BAT din</w:t>
            </w:r>
            <w:r w:rsidRPr="006E7A84">
              <w:rPr>
                <w:rFonts w:ascii="TimesNewRoman,Bold" w:hAnsi="TimesNewRoman,Bold"/>
                <w:i/>
                <w:iCs/>
                <w:color w:val="auto"/>
                <w:lang w:val="ro-RO"/>
              </w:rPr>
              <w:t xml:space="preserve"> </w:t>
            </w:r>
            <w:proofErr w:type="spellStart"/>
            <w:r w:rsidRPr="006E7A84">
              <w:rPr>
                <w:rFonts w:ascii="TimesNewRoman,Bold" w:hAnsi="TimesNewRoman,Bold"/>
                <w:i/>
                <w:iCs/>
                <w:color w:val="auto"/>
                <w:lang w:val="ro-RO"/>
              </w:rPr>
              <w:t>Reference</w:t>
            </w:r>
            <w:proofErr w:type="spellEnd"/>
            <w:r w:rsidRPr="006E7A84">
              <w:rPr>
                <w:rFonts w:ascii="TimesNewRoman,Bold" w:hAnsi="TimesNewRoman,Bold"/>
                <w:i/>
                <w:iCs/>
                <w:color w:val="auto"/>
                <w:lang w:val="ro-RO"/>
              </w:rPr>
              <w:t xml:space="preserve"> document for </w:t>
            </w:r>
            <w:proofErr w:type="spellStart"/>
            <w:r w:rsidRPr="006E7A84">
              <w:rPr>
                <w:rFonts w:ascii="TimesNewRoman,Bold" w:hAnsi="TimesNewRoman,Bold"/>
                <w:i/>
                <w:iCs/>
                <w:color w:val="auto"/>
                <w:lang w:val="ro-RO"/>
              </w:rPr>
              <w:t>common</w:t>
            </w:r>
            <w:proofErr w:type="spellEnd"/>
            <w:r w:rsidRPr="006E7A84">
              <w:rPr>
                <w:rFonts w:ascii="TimesNewRoman,Bold" w:hAnsi="TimesNewRoman,Bold"/>
                <w:i/>
                <w:iCs/>
                <w:color w:val="auto"/>
                <w:lang w:val="ro-RO"/>
              </w:rPr>
              <w:t xml:space="preserve"> </w:t>
            </w:r>
            <w:proofErr w:type="spellStart"/>
            <w:r w:rsidRPr="006E7A84">
              <w:rPr>
                <w:rFonts w:ascii="TimesNewRoman,Bold" w:hAnsi="TimesNewRoman,Bold"/>
                <w:i/>
                <w:iCs/>
                <w:color w:val="auto"/>
                <w:lang w:val="ro-RO"/>
              </w:rPr>
              <w:t>waste</w:t>
            </w:r>
            <w:proofErr w:type="spellEnd"/>
            <w:r w:rsidRPr="006E7A84">
              <w:rPr>
                <w:rFonts w:ascii="TimesNewRoman,Bold" w:hAnsi="TimesNewRoman,Bold"/>
                <w:i/>
                <w:iCs/>
                <w:color w:val="auto"/>
                <w:lang w:val="ro-RO"/>
              </w:rPr>
              <w:t xml:space="preserve"> </w:t>
            </w:r>
            <w:proofErr w:type="spellStart"/>
            <w:r w:rsidRPr="006E7A84">
              <w:rPr>
                <w:rFonts w:ascii="TimesNewRoman,Bold" w:hAnsi="TimesNewRoman,Bold"/>
                <w:i/>
                <w:iCs/>
                <w:color w:val="auto"/>
                <w:lang w:val="ro-RO"/>
              </w:rPr>
              <w:t>water</w:t>
            </w:r>
            <w:proofErr w:type="spellEnd"/>
            <w:r w:rsidRPr="006E7A84">
              <w:rPr>
                <w:rFonts w:ascii="TimesNewRoman,Bold" w:hAnsi="TimesNewRoman,Bold"/>
                <w:i/>
                <w:iCs/>
                <w:color w:val="auto"/>
                <w:lang w:val="ro-RO"/>
              </w:rPr>
              <w:t xml:space="preserve"> </w:t>
            </w:r>
            <w:proofErr w:type="spellStart"/>
            <w:r w:rsidRPr="006E7A84">
              <w:rPr>
                <w:rFonts w:ascii="TimesNewRoman,Bold" w:hAnsi="TimesNewRoman,Bold"/>
                <w:i/>
                <w:iCs/>
                <w:color w:val="auto"/>
                <w:lang w:val="ro-RO"/>
              </w:rPr>
              <w:t>and</w:t>
            </w:r>
            <w:proofErr w:type="spellEnd"/>
            <w:r w:rsidRPr="006E7A84">
              <w:rPr>
                <w:rFonts w:ascii="TimesNewRoman,Bold" w:hAnsi="TimesNewRoman,Bold"/>
                <w:i/>
                <w:iCs/>
                <w:color w:val="auto"/>
                <w:lang w:val="ro-RO"/>
              </w:rPr>
              <w:t xml:space="preserve"> </w:t>
            </w:r>
            <w:proofErr w:type="spellStart"/>
            <w:r w:rsidRPr="006E7A84">
              <w:rPr>
                <w:rFonts w:ascii="TimesNewRoman,Bold" w:hAnsi="TimesNewRoman,Bold"/>
                <w:i/>
                <w:iCs/>
                <w:color w:val="auto"/>
                <w:lang w:val="ro-RO"/>
              </w:rPr>
              <w:t>waste</w:t>
            </w:r>
            <w:proofErr w:type="spellEnd"/>
            <w:r w:rsidRPr="006E7A84">
              <w:rPr>
                <w:rFonts w:ascii="TimesNewRoman,Bold" w:hAnsi="TimesNewRoman,Bold"/>
                <w:i/>
                <w:iCs/>
                <w:color w:val="auto"/>
                <w:lang w:val="ro-RO"/>
              </w:rPr>
              <w:t xml:space="preserve"> gas </w:t>
            </w:r>
            <w:proofErr w:type="spellStart"/>
            <w:r w:rsidRPr="006E7A84">
              <w:rPr>
                <w:rFonts w:ascii="TimesNewRoman,Bold" w:hAnsi="TimesNewRoman,Bold"/>
                <w:i/>
                <w:iCs/>
                <w:color w:val="auto"/>
                <w:lang w:val="ro-RO"/>
              </w:rPr>
              <w:t>treatment</w:t>
            </w:r>
            <w:proofErr w:type="spellEnd"/>
            <w:r w:rsidRPr="006E7A84">
              <w:rPr>
                <w:rFonts w:ascii="TimesNewRoman,Bold" w:hAnsi="TimesNewRoman,Bold"/>
                <w:i/>
                <w:iCs/>
                <w:color w:val="auto"/>
                <w:lang w:val="ro-RO"/>
              </w:rPr>
              <w:t xml:space="preserve"> / management </w:t>
            </w:r>
            <w:proofErr w:type="spellStart"/>
            <w:r w:rsidRPr="006E7A84">
              <w:rPr>
                <w:rFonts w:ascii="TimesNewRoman,Bold" w:hAnsi="TimesNewRoman,Bold"/>
                <w:i/>
                <w:iCs/>
                <w:color w:val="auto"/>
                <w:lang w:val="ro-RO"/>
              </w:rPr>
              <w:t>systems</w:t>
            </w:r>
            <w:proofErr w:type="spellEnd"/>
            <w:r w:rsidRPr="006E7A84">
              <w:rPr>
                <w:rFonts w:ascii="TimesNewRoman,Bold" w:hAnsi="TimesNewRoman,Bold"/>
                <w:i/>
                <w:iCs/>
                <w:color w:val="auto"/>
                <w:lang w:val="ro-RO"/>
              </w:rPr>
              <w:t xml:space="preserve"> in </w:t>
            </w:r>
            <w:proofErr w:type="spellStart"/>
            <w:r w:rsidRPr="006E7A84">
              <w:rPr>
                <w:rFonts w:ascii="TimesNewRoman,Bold" w:hAnsi="TimesNewRoman,Bold"/>
                <w:i/>
                <w:iCs/>
                <w:color w:val="auto"/>
                <w:lang w:val="ro-RO"/>
              </w:rPr>
              <w:t>the</w:t>
            </w:r>
            <w:proofErr w:type="spellEnd"/>
            <w:r w:rsidRPr="006E7A84">
              <w:rPr>
                <w:rFonts w:ascii="TimesNewRoman,Bold" w:hAnsi="TimesNewRoman,Bold"/>
                <w:i/>
                <w:iCs/>
                <w:color w:val="auto"/>
                <w:lang w:val="ro-RO"/>
              </w:rPr>
              <w:t xml:space="preserve"> </w:t>
            </w:r>
            <w:proofErr w:type="spellStart"/>
            <w:r w:rsidRPr="006E7A84">
              <w:rPr>
                <w:rFonts w:ascii="TimesNewRoman,Bold" w:hAnsi="TimesNewRoman,Bold"/>
                <w:i/>
                <w:iCs/>
                <w:color w:val="auto"/>
                <w:lang w:val="ro-RO"/>
              </w:rPr>
              <w:t>chemical</w:t>
            </w:r>
            <w:proofErr w:type="spellEnd"/>
            <w:r w:rsidRPr="006E7A84">
              <w:rPr>
                <w:rFonts w:ascii="TimesNewRoman,Bold" w:hAnsi="TimesNewRoman,Bold"/>
                <w:i/>
                <w:iCs/>
                <w:color w:val="auto"/>
                <w:lang w:val="ro-RO"/>
              </w:rPr>
              <w:t xml:space="preserve"> sector, 2016</w:t>
            </w:r>
          </w:p>
          <w:p w:rsidR="00DC3C65" w:rsidRPr="006E7A84" w:rsidRDefault="008E3E00">
            <w:pPr>
              <w:rPr>
                <w:color w:val="auto"/>
              </w:rPr>
            </w:pPr>
            <w:r w:rsidRPr="006E7A84">
              <w:rPr>
                <w:rFonts w:ascii="TimesNewRoman,Bold" w:hAnsi="TimesNewRoman,Bold"/>
                <w:color w:val="auto"/>
                <w:lang w:val="ro-RO"/>
              </w:rPr>
              <w:t xml:space="preserve">Detalii privind conformarea cu cerințele BAT sunt prezentate în </w:t>
            </w:r>
            <w:r w:rsidRPr="006E7A84">
              <w:rPr>
                <w:rFonts w:ascii="TimesNewRoman,Bold" w:hAnsi="TimesNewRoman,Bold"/>
                <w:i/>
                <w:iCs/>
                <w:color w:val="auto"/>
                <w:lang w:val="ro-RO"/>
              </w:rPr>
              <w:t>Raportul de Amplasament.</w:t>
            </w:r>
          </w:p>
        </w:tc>
      </w:tr>
    </w:tbl>
    <w:p w:rsidR="00DC3C65" w:rsidRPr="006E7A84" w:rsidRDefault="00DC3C65">
      <w:pPr>
        <w:rPr>
          <w:color w:val="auto"/>
          <w:lang w:val="ro-RO"/>
        </w:rPr>
      </w:pPr>
    </w:p>
    <w:p w:rsidR="00DC3C65" w:rsidRDefault="00DC3C65">
      <w:pPr>
        <w:rPr>
          <w:lang w:val="ro-RO"/>
        </w:rPr>
      </w:pPr>
    </w:p>
    <w:p w:rsidR="00DC3C65" w:rsidRDefault="008E3E00">
      <w:pPr>
        <w:rPr>
          <w:lang w:val="ro-RO"/>
        </w:rPr>
      </w:pPr>
      <w:r>
        <w:br w:type="page"/>
      </w:r>
    </w:p>
    <w:p w:rsidR="00DC3C65" w:rsidRDefault="00DC3C65">
      <w:pPr>
        <w:spacing w:line="360" w:lineRule="auto"/>
        <w:ind w:firstLine="709"/>
        <w:rPr>
          <w:b/>
          <w:lang w:val="ro-RO"/>
        </w:rPr>
      </w:pPr>
    </w:p>
    <w:p w:rsidR="00DC3C65" w:rsidRDefault="008E3E00">
      <w:pPr>
        <w:spacing w:line="360" w:lineRule="auto"/>
        <w:ind w:firstLine="709"/>
        <w:rPr>
          <w:lang w:val="ro-RO"/>
        </w:rPr>
      </w:pPr>
      <w:r>
        <w:rPr>
          <w:b/>
          <w:lang w:val="ro-RO"/>
        </w:rPr>
        <w:t>SECŢIUNEA 5</w:t>
      </w:r>
    </w:p>
    <w:p w:rsidR="00DC3C65" w:rsidRDefault="00DC3C65">
      <w:pPr>
        <w:spacing w:line="360" w:lineRule="auto"/>
        <w:ind w:firstLine="709"/>
        <w:rPr>
          <w:b/>
          <w:lang w:val="ro-RO"/>
        </w:rPr>
      </w:pPr>
    </w:p>
    <w:p w:rsidR="00DC3C65" w:rsidRDefault="008E3E00">
      <w:pPr>
        <w:spacing w:line="360" w:lineRule="auto"/>
        <w:ind w:firstLine="709"/>
      </w:pPr>
      <w:r>
        <w:rPr>
          <w:b/>
          <w:lang w:val="ro-RO"/>
        </w:rPr>
        <w:t>5. EMISII ŞI REDUCEREA POLUĂRII</w:t>
      </w:r>
    </w:p>
    <w:p w:rsidR="00DC3C65" w:rsidRDefault="00DC3C65">
      <w:pPr>
        <w:spacing w:line="360" w:lineRule="auto"/>
        <w:ind w:firstLine="709"/>
        <w:rPr>
          <w:b/>
          <w:lang w:val="ro-RO"/>
        </w:rPr>
      </w:pPr>
    </w:p>
    <w:p w:rsidR="00DC3C65" w:rsidRDefault="008E3E00">
      <w:pPr>
        <w:spacing w:line="360" w:lineRule="auto"/>
        <w:ind w:firstLine="709"/>
        <w:rPr>
          <w:lang w:val="ro-RO"/>
        </w:rPr>
      </w:pPr>
      <w:r>
        <w:rPr>
          <w:b/>
          <w:lang w:val="ro-RO"/>
        </w:rPr>
        <w:t>5.1 Reducerea emisiilor din surse punctiforme în aer</w:t>
      </w:r>
    </w:p>
    <w:p w:rsidR="00DC3C65" w:rsidRDefault="008E3E00">
      <w:pPr>
        <w:spacing w:line="360" w:lineRule="auto"/>
        <w:ind w:firstLine="709"/>
        <w:rPr>
          <w:b/>
          <w:lang w:val="ro-RO"/>
        </w:rPr>
      </w:pPr>
      <w:r>
        <w:rPr>
          <w:b/>
          <w:i/>
          <w:iCs/>
          <w:lang w:val="ro-RO"/>
        </w:rPr>
        <w:t>5.1.1 Sursele de emisii şi reducerea poluării</w:t>
      </w:r>
    </w:p>
    <w:p w:rsidR="00DC3C65" w:rsidRDefault="008E3E00">
      <w:pPr>
        <w:spacing w:line="360" w:lineRule="auto"/>
        <w:ind w:firstLine="709"/>
        <w:jc w:val="both"/>
        <w:rPr>
          <w:lang w:val="ro-RO"/>
        </w:rPr>
      </w:pPr>
      <w:r>
        <w:rPr>
          <w:lang w:val="ro-RO"/>
        </w:rPr>
        <w:t xml:space="preserve">Schema sistemului de colectare și tratare a gazelor cu conținut de TDI se prezintă în </w:t>
      </w:r>
      <w:r w:rsidR="006E7A84">
        <w:rPr>
          <w:i/>
          <w:iCs/>
          <w:lang w:val="ro-RO"/>
        </w:rPr>
        <w:t>Anexa 4.5</w:t>
      </w:r>
      <w:r>
        <w:rPr>
          <w:lang w:val="ro-RO"/>
        </w:rPr>
        <w:t xml:space="preserve">. </w:t>
      </w:r>
    </w:p>
    <w:tbl>
      <w:tblPr>
        <w:tblW w:w="9911"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415"/>
        <w:gridCol w:w="3017"/>
        <w:gridCol w:w="2197"/>
        <w:gridCol w:w="1551"/>
        <w:gridCol w:w="1731"/>
      </w:tblGrid>
      <w:tr w:rsidR="00DC3C65">
        <w:trPr>
          <w:trHeight w:val="650"/>
          <w:jc w:val="center"/>
        </w:trPr>
        <w:tc>
          <w:tcPr>
            <w:tcW w:w="1415" w:type="dxa"/>
            <w:tcBorders>
              <w:top w:val="single" w:sz="4" w:space="0" w:color="000001"/>
              <w:left w:val="single" w:sz="4" w:space="0" w:color="000001"/>
              <w:bottom w:val="single" w:sz="4" w:space="0" w:color="000001"/>
            </w:tcBorders>
            <w:shd w:val="clear" w:color="auto" w:fill="auto"/>
          </w:tcPr>
          <w:p w:rsidR="00DC3C65" w:rsidRDefault="008E3E00">
            <w:pPr>
              <w:spacing w:after="120"/>
              <w:ind w:left="90"/>
              <w:jc w:val="both"/>
              <w:rPr>
                <w:lang w:val="ro-RO"/>
              </w:rPr>
            </w:pPr>
            <w:r>
              <w:rPr>
                <w:sz w:val="22"/>
                <w:szCs w:val="22"/>
                <w:lang w:val="ro-RO"/>
              </w:rPr>
              <w:t xml:space="preserve">    </w:t>
            </w:r>
            <w:r>
              <w:rPr>
                <w:b/>
                <w:sz w:val="22"/>
                <w:szCs w:val="22"/>
                <w:lang w:val="ro-RO"/>
              </w:rPr>
              <w:t>Proces</w:t>
            </w:r>
          </w:p>
        </w:tc>
        <w:tc>
          <w:tcPr>
            <w:tcW w:w="3017" w:type="dxa"/>
            <w:tcBorders>
              <w:top w:val="single" w:sz="4" w:space="0" w:color="000001"/>
              <w:left w:val="single" w:sz="4" w:space="0" w:color="000001"/>
              <w:bottom w:val="single" w:sz="4" w:space="0" w:color="000001"/>
            </w:tcBorders>
            <w:shd w:val="clear" w:color="auto" w:fill="auto"/>
          </w:tcPr>
          <w:p w:rsidR="00DC3C65" w:rsidRDefault="008E3E00">
            <w:pPr>
              <w:spacing w:after="120"/>
              <w:ind w:left="90"/>
              <w:jc w:val="both"/>
              <w:rPr>
                <w:b/>
                <w:sz w:val="22"/>
                <w:szCs w:val="22"/>
                <w:lang w:val="ro-RO"/>
              </w:rPr>
            </w:pPr>
            <w:r>
              <w:rPr>
                <w:b/>
                <w:sz w:val="22"/>
                <w:szCs w:val="22"/>
                <w:lang w:val="ro-RO"/>
              </w:rPr>
              <w:t>Intrări</w:t>
            </w:r>
          </w:p>
        </w:tc>
        <w:tc>
          <w:tcPr>
            <w:tcW w:w="2197" w:type="dxa"/>
            <w:tcBorders>
              <w:top w:val="single" w:sz="4" w:space="0" w:color="000001"/>
              <w:left w:val="single" w:sz="4" w:space="0" w:color="000001"/>
              <w:bottom w:val="single" w:sz="4" w:space="0" w:color="000001"/>
            </w:tcBorders>
            <w:shd w:val="clear" w:color="auto" w:fill="auto"/>
          </w:tcPr>
          <w:p w:rsidR="00DC3C65" w:rsidRDefault="008E3E00">
            <w:pPr>
              <w:spacing w:after="120"/>
              <w:ind w:left="90"/>
              <w:jc w:val="both"/>
              <w:rPr>
                <w:b/>
                <w:sz w:val="22"/>
                <w:szCs w:val="22"/>
                <w:lang w:val="ro-RO"/>
              </w:rPr>
            </w:pPr>
            <w:r>
              <w:rPr>
                <w:b/>
                <w:sz w:val="22"/>
                <w:szCs w:val="22"/>
                <w:lang w:val="ro-RO"/>
              </w:rPr>
              <w:t>Ieşiri</w:t>
            </w:r>
          </w:p>
        </w:tc>
        <w:tc>
          <w:tcPr>
            <w:tcW w:w="1551" w:type="dxa"/>
            <w:tcBorders>
              <w:top w:val="single" w:sz="4" w:space="0" w:color="000001"/>
              <w:left w:val="single" w:sz="4" w:space="0" w:color="000001"/>
              <w:bottom w:val="single" w:sz="4" w:space="0" w:color="000001"/>
            </w:tcBorders>
            <w:shd w:val="clear" w:color="auto" w:fill="auto"/>
          </w:tcPr>
          <w:p w:rsidR="00DC3C65" w:rsidRDefault="008E3E00">
            <w:pPr>
              <w:spacing w:after="120"/>
              <w:ind w:left="90"/>
              <w:jc w:val="both"/>
              <w:rPr>
                <w:b/>
                <w:sz w:val="22"/>
                <w:szCs w:val="22"/>
                <w:lang w:val="ro-RO"/>
              </w:rPr>
            </w:pPr>
            <w:r>
              <w:rPr>
                <w:b/>
                <w:sz w:val="22"/>
                <w:szCs w:val="22"/>
                <w:lang w:val="ro-RO"/>
              </w:rPr>
              <w:t>Monitorizare /reducerea poluării</w:t>
            </w:r>
          </w:p>
        </w:tc>
        <w:tc>
          <w:tcPr>
            <w:tcW w:w="173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rPr>
                <w:b/>
                <w:sz w:val="22"/>
                <w:szCs w:val="22"/>
                <w:lang w:val="ro-RO"/>
              </w:rPr>
            </w:pPr>
            <w:r>
              <w:rPr>
                <w:b/>
                <w:sz w:val="22"/>
                <w:szCs w:val="22"/>
                <w:lang w:val="ro-RO"/>
              </w:rPr>
              <w:t>Punctul de emisie</w:t>
            </w:r>
          </w:p>
        </w:tc>
      </w:tr>
      <w:tr w:rsidR="00DC3C65">
        <w:trPr>
          <w:trHeight w:val="658"/>
          <w:jc w:val="center"/>
        </w:trPr>
        <w:tc>
          <w:tcPr>
            <w:tcW w:w="1415"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jc w:val="both"/>
              <w:rPr>
                <w:sz w:val="22"/>
                <w:szCs w:val="22"/>
                <w:lang w:val="ro-RO"/>
              </w:rPr>
            </w:pPr>
            <w:r>
              <w:rPr>
                <w:sz w:val="22"/>
                <w:szCs w:val="22"/>
                <w:lang w:val="ro-RO"/>
              </w:rPr>
              <w:t>Faza de spumare</w:t>
            </w:r>
          </w:p>
        </w:tc>
        <w:tc>
          <w:tcPr>
            <w:tcW w:w="3017"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rFonts w:ascii="TimesNewRoman" w:hAnsi="TimesNewRoman"/>
                <w:sz w:val="23"/>
                <w:szCs w:val="22"/>
                <w:lang w:val="ro-RO"/>
              </w:rPr>
              <w:t>substanţe/ames</w:t>
            </w:r>
            <w:r>
              <w:rPr>
                <w:rFonts w:ascii="TimesNewRoman" w:hAnsi="TimesNewRoman"/>
                <w:sz w:val="23"/>
                <w:lang w:val="ro-RO"/>
              </w:rPr>
              <w:t xml:space="preserve">tecuri chimice, conform reţetei </w:t>
            </w:r>
            <w:r>
              <w:rPr>
                <w:rFonts w:ascii="TimesNewRoman" w:hAnsi="TimesNewRoman"/>
                <w:sz w:val="23"/>
                <w:szCs w:val="22"/>
                <w:lang w:val="ro-RO"/>
              </w:rPr>
              <w:t>de fabricaţie</w:t>
            </w:r>
          </w:p>
        </w:tc>
        <w:tc>
          <w:tcPr>
            <w:tcW w:w="2197" w:type="dxa"/>
            <w:tcBorders>
              <w:top w:val="single" w:sz="4" w:space="0" w:color="000001"/>
              <w:left w:val="single" w:sz="4" w:space="0" w:color="000001"/>
              <w:bottom w:val="single" w:sz="4" w:space="0" w:color="000001"/>
            </w:tcBorders>
            <w:shd w:val="clear" w:color="auto" w:fill="auto"/>
          </w:tcPr>
          <w:p w:rsidR="00DC3C65" w:rsidRDefault="008E3E00">
            <w:pPr>
              <w:snapToGrid w:val="0"/>
              <w:rPr>
                <w:sz w:val="22"/>
                <w:szCs w:val="22"/>
                <w:lang w:val="ro-RO"/>
              </w:rPr>
            </w:pPr>
            <w:r>
              <w:rPr>
                <w:sz w:val="22"/>
                <w:szCs w:val="22"/>
                <w:lang w:val="ro-RO"/>
              </w:rPr>
              <w:t>Aer cu conținut de CO</w:t>
            </w:r>
            <w:r>
              <w:rPr>
                <w:sz w:val="22"/>
                <w:szCs w:val="22"/>
                <w:vertAlign w:val="subscript"/>
                <w:lang w:val="ro-RO"/>
              </w:rPr>
              <w:t>2</w:t>
            </w:r>
            <w:r>
              <w:rPr>
                <w:sz w:val="22"/>
                <w:szCs w:val="22"/>
                <w:lang w:val="ro-RO"/>
              </w:rPr>
              <w:t>, vapori de TDI, clorură de metilen, amine</w:t>
            </w:r>
          </w:p>
        </w:tc>
        <w:tc>
          <w:tcPr>
            <w:tcW w:w="1551"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1" w:right="-74"/>
              <w:rPr>
                <w:lang w:val="ro-RO"/>
              </w:rPr>
            </w:pPr>
            <w:r>
              <w:rPr>
                <w:sz w:val="22"/>
                <w:szCs w:val="22"/>
                <w:lang w:val="ro-RO"/>
              </w:rPr>
              <w:t xml:space="preserve">Măsurarea concentrației TDI în zona capului </w:t>
            </w:r>
            <w:r w:rsidRPr="006E7A84">
              <w:rPr>
                <w:color w:val="auto"/>
                <w:sz w:val="22"/>
                <w:szCs w:val="22"/>
                <w:lang w:val="ro-RO"/>
              </w:rPr>
              <w:t xml:space="preserve">de spumare sau </w:t>
            </w:r>
            <w:r w:rsidRPr="006E7A84">
              <w:rPr>
                <w:color w:val="auto"/>
                <w:lang w:val="ro-RO"/>
              </w:rPr>
              <w:t xml:space="preserve">în apropierea cuțitului de tăiat în blocuri </w:t>
            </w:r>
            <w:r>
              <w:rPr>
                <w:sz w:val="22"/>
                <w:szCs w:val="22"/>
                <w:lang w:val="ro-RO"/>
              </w:rPr>
              <w:t>și în coșul de dispersie / Filtru cu cărbune activ CAMFIL</w:t>
            </w:r>
          </w:p>
        </w:tc>
        <w:tc>
          <w:tcPr>
            <w:tcW w:w="173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rPr>
                <w:sz w:val="22"/>
                <w:szCs w:val="22"/>
                <w:lang w:val="ro-RO"/>
              </w:rPr>
            </w:pPr>
            <w:r>
              <w:rPr>
                <w:sz w:val="22"/>
                <w:szCs w:val="22"/>
                <w:lang w:val="ro-RO"/>
              </w:rPr>
              <w:t>Coșul de dispersie</w:t>
            </w:r>
          </w:p>
        </w:tc>
      </w:tr>
      <w:tr w:rsidR="00DC3C65">
        <w:trPr>
          <w:trHeight w:val="658"/>
          <w:jc w:val="center"/>
        </w:trPr>
        <w:tc>
          <w:tcPr>
            <w:tcW w:w="1415"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jc w:val="both"/>
              <w:rPr>
                <w:sz w:val="22"/>
                <w:szCs w:val="22"/>
                <w:lang w:val="ro-RO"/>
              </w:rPr>
            </w:pPr>
            <w:r>
              <w:rPr>
                <w:sz w:val="22"/>
                <w:szCs w:val="22"/>
                <w:lang w:val="ro-RO"/>
              </w:rPr>
              <w:t>Depozitare TDI</w:t>
            </w:r>
          </w:p>
        </w:tc>
        <w:tc>
          <w:tcPr>
            <w:tcW w:w="3017"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sz w:val="22"/>
                <w:szCs w:val="22"/>
                <w:lang w:val="ro-RO"/>
              </w:rPr>
            </w:pPr>
            <w:r>
              <w:rPr>
                <w:sz w:val="22"/>
                <w:szCs w:val="22"/>
                <w:lang w:val="ro-RO"/>
              </w:rPr>
              <w:t>Vapori de TDI (</w:t>
            </w:r>
            <w:r>
              <w:rPr>
                <w:i/>
                <w:iCs/>
                <w:sz w:val="22"/>
                <w:szCs w:val="22"/>
                <w:lang w:val="ro-RO"/>
              </w:rPr>
              <w:t>doar în caz de scurgeri accidentale</w:t>
            </w:r>
            <w:r>
              <w:rPr>
                <w:sz w:val="22"/>
                <w:szCs w:val="22"/>
                <w:lang w:val="ro-RO"/>
              </w:rPr>
              <w:t>)</w:t>
            </w:r>
          </w:p>
        </w:tc>
        <w:tc>
          <w:tcPr>
            <w:tcW w:w="2197" w:type="dxa"/>
            <w:tcBorders>
              <w:top w:val="single" w:sz="4" w:space="0" w:color="000001"/>
              <w:left w:val="single" w:sz="4" w:space="0" w:color="000001"/>
              <w:bottom w:val="single" w:sz="4" w:space="0" w:color="000001"/>
            </w:tcBorders>
            <w:shd w:val="clear" w:color="auto" w:fill="auto"/>
          </w:tcPr>
          <w:p w:rsidR="00DC3C65" w:rsidRDefault="008E3E00">
            <w:pPr>
              <w:snapToGrid w:val="0"/>
              <w:rPr>
                <w:sz w:val="22"/>
                <w:szCs w:val="22"/>
                <w:lang w:val="ro-RO"/>
              </w:rPr>
            </w:pPr>
            <w:r>
              <w:rPr>
                <w:sz w:val="22"/>
                <w:szCs w:val="22"/>
                <w:lang w:val="ro-RO"/>
              </w:rPr>
              <w:t>Aer cu conținut de vapori de TDI</w:t>
            </w:r>
          </w:p>
        </w:tc>
        <w:tc>
          <w:tcPr>
            <w:tcW w:w="1551"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1" w:right="-74"/>
            </w:pPr>
            <w:r>
              <w:rPr>
                <w:sz w:val="22"/>
                <w:szCs w:val="22"/>
                <w:lang w:val="ro-RO"/>
              </w:rPr>
              <w:t>Măsurarea concentrației TDI în hala B (zona de stocare TDI)/ Filtru cu cărbune activ CAMFIL</w:t>
            </w:r>
          </w:p>
        </w:tc>
        <w:tc>
          <w:tcPr>
            <w:tcW w:w="173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rPr>
                <w:sz w:val="22"/>
                <w:szCs w:val="22"/>
                <w:lang w:val="ro-RO"/>
              </w:rPr>
            </w:pPr>
            <w:r>
              <w:rPr>
                <w:sz w:val="22"/>
                <w:szCs w:val="22"/>
                <w:lang w:val="ro-RO"/>
              </w:rPr>
              <w:t>Coșul de dispersie</w:t>
            </w:r>
          </w:p>
        </w:tc>
      </w:tr>
      <w:tr w:rsidR="00DC3C65">
        <w:trPr>
          <w:trHeight w:val="658"/>
          <w:jc w:val="center"/>
        </w:trPr>
        <w:tc>
          <w:tcPr>
            <w:tcW w:w="1415"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jc w:val="both"/>
              <w:rPr>
                <w:lang w:val="ro-RO"/>
              </w:rPr>
            </w:pPr>
            <w:r>
              <w:rPr>
                <w:sz w:val="22"/>
                <w:szCs w:val="22"/>
                <w:lang w:val="ro-RO"/>
              </w:rPr>
              <w:t>Climatizare hala B și hala C (</w:t>
            </w:r>
            <w:bookmarkStart w:id="8" w:name="__DdeLink__51332_2972464755"/>
            <w:r>
              <w:rPr>
                <w:sz w:val="22"/>
                <w:szCs w:val="22"/>
                <w:lang w:val="ro-RO"/>
              </w:rPr>
              <w:t xml:space="preserve">Cazan </w:t>
            </w:r>
            <w:proofErr w:type="spellStart"/>
            <w:r>
              <w:rPr>
                <w:sz w:val="22"/>
                <w:szCs w:val="22"/>
                <w:lang w:val="ro-RO"/>
              </w:rPr>
              <w:t>Hoval</w:t>
            </w:r>
            <w:proofErr w:type="spellEnd"/>
            <w:r>
              <w:rPr>
                <w:sz w:val="22"/>
                <w:szCs w:val="22"/>
                <w:lang w:val="ro-RO"/>
              </w:rPr>
              <w:t xml:space="preserve"> Ultra Gas ® 1000</w:t>
            </w:r>
            <w:bookmarkEnd w:id="8"/>
            <w:r>
              <w:rPr>
                <w:sz w:val="22"/>
                <w:szCs w:val="22"/>
                <w:lang w:val="ro-RO"/>
              </w:rPr>
              <w:t xml:space="preserve">) </w:t>
            </w:r>
          </w:p>
        </w:tc>
        <w:tc>
          <w:tcPr>
            <w:tcW w:w="3017"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sz w:val="22"/>
                <w:szCs w:val="22"/>
                <w:lang w:val="ro-RO"/>
              </w:rPr>
            </w:pPr>
            <w:r>
              <w:rPr>
                <w:sz w:val="22"/>
                <w:szCs w:val="22"/>
                <w:lang w:val="ro-RO"/>
              </w:rPr>
              <w:t>Gaz metan</w:t>
            </w:r>
          </w:p>
        </w:tc>
        <w:tc>
          <w:tcPr>
            <w:tcW w:w="2197" w:type="dxa"/>
            <w:tcBorders>
              <w:top w:val="single" w:sz="4" w:space="0" w:color="000001"/>
              <w:left w:val="single" w:sz="4" w:space="0" w:color="000001"/>
              <w:bottom w:val="single" w:sz="4" w:space="0" w:color="000001"/>
            </w:tcBorders>
            <w:shd w:val="clear" w:color="auto" w:fill="auto"/>
          </w:tcPr>
          <w:p w:rsidR="00DC3C65" w:rsidRDefault="008E3E00">
            <w:pPr>
              <w:snapToGrid w:val="0"/>
              <w:rPr>
                <w:sz w:val="22"/>
                <w:szCs w:val="22"/>
                <w:lang w:val="ro-RO"/>
              </w:rPr>
            </w:pPr>
            <w:r>
              <w:rPr>
                <w:sz w:val="22"/>
                <w:szCs w:val="22"/>
                <w:lang w:val="ro-RO"/>
              </w:rPr>
              <w:t>Gaze de ardere</w:t>
            </w:r>
          </w:p>
        </w:tc>
        <w:tc>
          <w:tcPr>
            <w:tcW w:w="1551"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1" w:right="-74"/>
            </w:pPr>
            <w:r>
              <w:rPr>
                <w:sz w:val="22"/>
                <w:szCs w:val="22"/>
                <w:lang w:val="ro-RO"/>
              </w:rPr>
              <w:t xml:space="preserve">Monitorizare </w:t>
            </w:r>
            <w:proofErr w:type="spellStart"/>
            <w:r>
              <w:rPr>
                <w:sz w:val="22"/>
                <w:szCs w:val="22"/>
                <w:lang w:val="ro-RO"/>
              </w:rPr>
              <w:t>NOx</w:t>
            </w:r>
            <w:proofErr w:type="spellEnd"/>
            <w:r>
              <w:rPr>
                <w:sz w:val="22"/>
                <w:szCs w:val="22"/>
                <w:lang w:val="ro-RO"/>
              </w:rPr>
              <w:t xml:space="preserve"> și CO (o dată la </w:t>
            </w:r>
            <w:r w:rsidRPr="006E7A84">
              <w:rPr>
                <w:color w:val="auto"/>
                <w:sz w:val="22"/>
                <w:szCs w:val="22"/>
                <w:lang w:val="ro-RO"/>
              </w:rPr>
              <w:t xml:space="preserve">3 </w:t>
            </w:r>
            <w:r w:rsidR="006E7A84">
              <w:rPr>
                <w:sz w:val="22"/>
                <w:szCs w:val="22"/>
                <w:lang w:val="ro-RO"/>
              </w:rPr>
              <w:t>ani</w:t>
            </w:r>
            <w:r>
              <w:rPr>
                <w:sz w:val="22"/>
                <w:szCs w:val="22"/>
                <w:lang w:val="ro-RO"/>
              </w:rPr>
              <w:t>, conform Legii 188/2018)</w:t>
            </w:r>
          </w:p>
        </w:tc>
        <w:tc>
          <w:tcPr>
            <w:tcW w:w="173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rPr>
                <w:lang w:val="ro-RO"/>
              </w:rPr>
            </w:pPr>
            <w:r>
              <w:rPr>
                <w:sz w:val="22"/>
                <w:szCs w:val="22"/>
                <w:lang w:val="ro-RO"/>
              </w:rPr>
              <w:t>Coș de gaze</w:t>
            </w:r>
          </w:p>
        </w:tc>
      </w:tr>
    </w:tbl>
    <w:p w:rsidR="00DC3C65" w:rsidRDefault="008E3E00">
      <w:pPr>
        <w:jc w:val="both"/>
        <w:rPr>
          <w:i/>
          <w:iCs/>
          <w:lang w:val="ro-RO"/>
        </w:rPr>
      </w:pPr>
      <w:r>
        <w:rPr>
          <w:i/>
          <w:iCs/>
          <w:lang w:val="ro-RO"/>
        </w:rPr>
        <w:t xml:space="preserve">Nota: Centrala termică </w:t>
      </w:r>
      <w:proofErr w:type="spellStart"/>
      <w:r>
        <w:rPr>
          <w:i/>
          <w:iCs/>
          <w:lang w:val="ro-RO"/>
        </w:rPr>
        <w:t>Viessmann</w:t>
      </w:r>
      <w:proofErr w:type="spellEnd"/>
      <w:r>
        <w:rPr>
          <w:i/>
          <w:iCs/>
          <w:lang w:val="ro-RO"/>
        </w:rPr>
        <w:t xml:space="preserve">  </w:t>
      </w:r>
      <w:proofErr w:type="spellStart"/>
      <w:r>
        <w:rPr>
          <w:i/>
          <w:iCs/>
          <w:lang w:val="ro-RO"/>
        </w:rPr>
        <w:t>Vitocrossal</w:t>
      </w:r>
      <w:proofErr w:type="spellEnd"/>
      <w:r>
        <w:rPr>
          <w:i/>
          <w:iCs/>
          <w:lang w:val="ro-RO"/>
        </w:rPr>
        <w:t xml:space="preserve"> de 318 kW care asigură climatizarea halei A și Centrala termică </w:t>
      </w:r>
      <w:proofErr w:type="spellStart"/>
      <w:r>
        <w:rPr>
          <w:i/>
          <w:iCs/>
          <w:lang w:val="ro-RO"/>
        </w:rPr>
        <w:t>Viessmann</w:t>
      </w:r>
      <w:proofErr w:type="spellEnd"/>
      <w:r>
        <w:rPr>
          <w:i/>
          <w:iCs/>
          <w:lang w:val="ro-RO"/>
        </w:rPr>
        <w:t xml:space="preserve"> </w:t>
      </w:r>
      <w:proofErr w:type="spellStart"/>
      <w:r>
        <w:rPr>
          <w:i/>
          <w:iCs/>
          <w:lang w:val="ro-RO"/>
        </w:rPr>
        <w:t>Vitodens</w:t>
      </w:r>
      <w:proofErr w:type="spellEnd"/>
      <w:r>
        <w:rPr>
          <w:i/>
          <w:iCs/>
          <w:lang w:val="ro-RO"/>
        </w:rPr>
        <w:t xml:space="preserve"> 050 W de 24 kW care asigură climatizarea birourilor din hala C sunt instalații mici de ardere care intră sub incidența Directivei 2009/125/CE transpusa prin HG 55/2011 și a Regulamentelor UE 813/2013 și 1188/2015, deci nu necesită monitorizarea emisiilor.</w:t>
      </w:r>
    </w:p>
    <w:p w:rsidR="00DC3C65" w:rsidRDefault="00DC3C65">
      <w:pPr>
        <w:spacing w:line="360" w:lineRule="auto"/>
        <w:rPr>
          <w:lang w:val="ro-RO"/>
        </w:rPr>
      </w:pPr>
    </w:p>
    <w:p w:rsidR="00DC3C65" w:rsidRPr="006E7A84" w:rsidRDefault="008E3E00">
      <w:pPr>
        <w:spacing w:line="360" w:lineRule="auto"/>
        <w:ind w:firstLine="720"/>
        <w:jc w:val="both"/>
        <w:rPr>
          <w:color w:val="auto"/>
          <w:lang w:val="ro-RO"/>
        </w:rPr>
        <w:sectPr w:rsidR="00DC3C65" w:rsidRPr="006E7A84" w:rsidSect="00866DBA">
          <w:headerReference w:type="default" r:id="rId17"/>
          <w:footerReference w:type="default" r:id="rId18"/>
          <w:pgSz w:w="11906" w:h="16838"/>
          <w:pgMar w:top="1134" w:right="1134" w:bottom="1134" w:left="1701" w:header="720" w:footer="720" w:gutter="0"/>
          <w:cols w:space="708"/>
          <w:formProt w:val="0"/>
          <w:docGrid w:linePitch="360"/>
        </w:sectPr>
      </w:pPr>
      <w:r w:rsidRPr="006E7A84">
        <w:rPr>
          <w:color w:val="auto"/>
          <w:lang w:val="ro-RO"/>
        </w:rPr>
        <w:t>În tabelul următor se prezintă centralizat caracteristicile principalelor surse de emisie dirijate:</w:t>
      </w:r>
    </w:p>
    <w:p w:rsidR="00DC3C65" w:rsidRPr="006E7A84" w:rsidRDefault="008E3E00">
      <w:pPr>
        <w:ind w:firstLine="720"/>
        <w:rPr>
          <w:color w:val="auto"/>
          <w:lang w:val="ro-RO"/>
        </w:rPr>
      </w:pPr>
      <w:r w:rsidRPr="006E7A84">
        <w:rPr>
          <w:color w:val="auto"/>
          <w:lang w:val="ro-RO"/>
        </w:rPr>
        <w:lastRenderedPageBreak/>
        <w:t>Caracteristicile principalelor surse de emisie dirijate:</w:t>
      </w:r>
    </w:p>
    <w:tbl>
      <w:tblPr>
        <w:tblStyle w:val="TableGrid"/>
        <w:tblW w:w="14787" w:type="dxa"/>
        <w:jc w:val="center"/>
        <w:tblLook w:val="04A0" w:firstRow="1" w:lastRow="0" w:firstColumn="1" w:lastColumn="0" w:noHBand="0" w:noVBand="1"/>
      </w:tblPr>
      <w:tblGrid>
        <w:gridCol w:w="569"/>
        <w:gridCol w:w="1376"/>
        <w:gridCol w:w="1363"/>
        <w:gridCol w:w="1203"/>
        <w:gridCol w:w="1163"/>
        <w:gridCol w:w="1323"/>
        <w:gridCol w:w="1270"/>
        <w:gridCol w:w="1043"/>
        <w:gridCol w:w="1643"/>
        <w:gridCol w:w="1670"/>
        <w:gridCol w:w="1482"/>
        <w:gridCol w:w="1203"/>
      </w:tblGrid>
      <w:tr w:rsidR="00DC3C65" w:rsidRPr="006E7A84">
        <w:trPr>
          <w:trHeight w:val="2304"/>
          <w:jc w:val="center"/>
        </w:trPr>
        <w:tc>
          <w:tcPr>
            <w:tcW w:w="550" w:type="dxa"/>
            <w:shd w:val="clear" w:color="auto" w:fill="auto"/>
          </w:tcPr>
          <w:p w:rsidR="00DC3C65" w:rsidRPr="006E7A84" w:rsidRDefault="008E3E00">
            <w:pPr>
              <w:suppressAutoHyphens w:val="0"/>
              <w:jc w:val="center"/>
              <w:rPr>
                <w:rFonts w:eastAsia="Calibri"/>
                <w:b/>
                <w:color w:val="auto"/>
                <w:lang w:val="ro-RO"/>
              </w:rPr>
            </w:pPr>
            <w:r w:rsidRPr="006E7A84">
              <w:rPr>
                <w:rFonts w:eastAsia="Calibri"/>
                <w:b/>
                <w:color w:val="auto"/>
                <w:lang w:val="ro-RO"/>
              </w:rPr>
              <w:t>Nr. crt.</w:t>
            </w:r>
          </w:p>
        </w:tc>
        <w:tc>
          <w:tcPr>
            <w:tcW w:w="1329" w:type="dxa"/>
            <w:shd w:val="clear" w:color="auto" w:fill="auto"/>
          </w:tcPr>
          <w:p w:rsidR="00DC3C65" w:rsidRPr="006E7A84" w:rsidRDefault="008E3E00">
            <w:pPr>
              <w:suppressAutoHyphens w:val="0"/>
              <w:jc w:val="center"/>
              <w:rPr>
                <w:rFonts w:eastAsia="Calibri"/>
                <w:b/>
                <w:color w:val="auto"/>
                <w:lang w:val="ro-RO"/>
              </w:rPr>
            </w:pPr>
            <w:r w:rsidRPr="006E7A84">
              <w:rPr>
                <w:rFonts w:eastAsia="Calibri"/>
                <w:b/>
                <w:color w:val="auto"/>
                <w:lang w:val="ro-RO"/>
              </w:rPr>
              <w:t>Nume instalație sau flux</w:t>
            </w:r>
          </w:p>
        </w:tc>
        <w:tc>
          <w:tcPr>
            <w:tcW w:w="1316" w:type="dxa"/>
            <w:shd w:val="clear" w:color="auto" w:fill="auto"/>
          </w:tcPr>
          <w:p w:rsidR="00DC3C65" w:rsidRPr="006E7A84" w:rsidRDefault="008E3E00">
            <w:pPr>
              <w:suppressAutoHyphens w:val="0"/>
              <w:jc w:val="center"/>
              <w:rPr>
                <w:rFonts w:eastAsia="Calibri"/>
                <w:b/>
                <w:color w:val="auto"/>
                <w:lang w:val="ro-RO"/>
              </w:rPr>
            </w:pPr>
            <w:r w:rsidRPr="006E7A84">
              <w:rPr>
                <w:rFonts w:eastAsia="Calibri"/>
                <w:b/>
                <w:color w:val="auto"/>
                <w:lang w:val="ro-RO"/>
              </w:rPr>
              <w:t>Instalații pentru dispersia poluanților (ex. coș de dispersie); codul alocat sursei</w:t>
            </w:r>
          </w:p>
        </w:tc>
        <w:tc>
          <w:tcPr>
            <w:tcW w:w="1162" w:type="dxa"/>
            <w:shd w:val="clear" w:color="auto" w:fill="auto"/>
          </w:tcPr>
          <w:p w:rsidR="00DC3C65" w:rsidRPr="006E7A84" w:rsidRDefault="008E3E00">
            <w:pPr>
              <w:suppressAutoHyphens w:val="0"/>
              <w:jc w:val="center"/>
              <w:rPr>
                <w:rFonts w:eastAsia="Calibri"/>
                <w:b/>
                <w:color w:val="auto"/>
                <w:lang w:val="ro-RO"/>
              </w:rPr>
            </w:pPr>
            <w:r w:rsidRPr="006E7A84">
              <w:rPr>
                <w:rFonts w:eastAsia="Calibri"/>
                <w:b/>
                <w:color w:val="auto"/>
                <w:lang w:val="ro-RO"/>
              </w:rPr>
              <w:t>Înălțimea de evacuare față de sol (în metri: înălțimea clădirii sub coș + înălțimea coșului deasupra clădirii)</w:t>
            </w:r>
          </w:p>
        </w:tc>
        <w:tc>
          <w:tcPr>
            <w:tcW w:w="1124" w:type="dxa"/>
            <w:shd w:val="clear" w:color="auto" w:fill="auto"/>
          </w:tcPr>
          <w:p w:rsidR="00DC3C65" w:rsidRPr="006E7A84" w:rsidRDefault="008E3E00">
            <w:pPr>
              <w:suppressAutoHyphens w:val="0"/>
              <w:jc w:val="center"/>
              <w:rPr>
                <w:rFonts w:eastAsia="Calibri"/>
                <w:b/>
                <w:color w:val="auto"/>
                <w:lang w:val="ro-RO"/>
              </w:rPr>
            </w:pPr>
            <w:r w:rsidRPr="006E7A84">
              <w:rPr>
                <w:rFonts w:eastAsia="Calibri"/>
                <w:b/>
                <w:color w:val="auto"/>
                <w:lang w:val="ro-RO"/>
              </w:rPr>
              <w:t>Înălțime de evacuare deasupra clădirii (în metri)</w:t>
            </w:r>
          </w:p>
        </w:tc>
        <w:tc>
          <w:tcPr>
            <w:tcW w:w="1278" w:type="dxa"/>
            <w:shd w:val="clear" w:color="auto" w:fill="auto"/>
          </w:tcPr>
          <w:p w:rsidR="00DC3C65" w:rsidRPr="006E7A84" w:rsidRDefault="008E3E00">
            <w:pPr>
              <w:suppressAutoHyphens w:val="0"/>
              <w:jc w:val="center"/>
              <w:rPr>
                <w:rFonts w:eastAsia="Calibri"/>
                <w:b/>
                <w:color w:val="auto"/>
                <w:lang w:val="ro-RO"/>
              </w:rPr>
            </w:pPr>
            <w:r w:rsidRPr="006E7A84">
              <w:rPr>
                <w:rFonts w:eastAsia="Calibri"/>
                <w:b/>
                <w:color w:val="auto"/>
                <w:lang w:val="ro-RO"/>
              </w:rPr>
              <w:t>Debit volumetric (Nm/h)</w:t>
            </w:r>
          </w:p>
        </w:tc>
        <w:tc>
          <w:tcPr>
            <w:tcW w:w="1227" w:type="dxa"/>
            <w:shd w:val="clear" w:color="auto" w:fill="auto"/>
          </w:tcPr>
          <w:p w:rsidR="00DC3C65" w:rsidRPr="006E7A84" w:rsidRDefault="008E3E00">
            <w:pPr>
              <w:suppressAutoHyphens w:val="0"/>
              <w:jc w:val="center"/>
              <w:rPr>
                <w:rFonts w:eastAsia="Calibri"/>
                <w:b/>
                <w:color w:val="auto"/>
                <w:lang w:val="ro-RO"/>
              </w:rPr>
            </w:pPr>
            <w:r w:rsidRPr="006E7A84">
              <w:rPr>
                <w:rFonts w:eastAsia="Calibri"/>
                <w:b/>
                <w:color w:val="auto"/>
                <w:lang w:val="ro-RO"/>
              </w:rPr>
              <w:t>Diametrul sau secțiune (se va specifica) la vârf (m)</w:t>
            </w:r>
          </w:p>
        </w:tc>
        <w:tc>
          <w:tcPr>
            <w:tcW w:w="1007" w:type="dxa"/>
            <w:shd w:val="clear" w:color="auto" w:fill="auto"/>
          </w:tcPr>
          <w:p w:rsidR="00DC3C65" w:rsidRPr="006E7A84" w:rsidRDefault="008E3E00">
            <w:pPr>
              <w:suppressAutoHyphens w:val="0"/>
              <w:jc w:val="center"/>
              <w:rPr>
                <w:rFonts w:eastAsia="Calibri"/>
                <w:b/>
                <w:color w:val="auto"/>
                <w:lang w:val="ro-RO"/>
              </w:rPr>
            </w:pPr>
            <w:r w:rsidRPr="006E7A84">
              <w:rPr>
                <w:rFonts w:eastAsia="Calibri"/>
                <w:b/>
                <w:color w:val="auto"/>
                <w:lang w:val="ro-RO"/>
              </w:rPr>
              <w:t>Poluați specifici</w:t>
            </w:r>
          </w:p>
        </w:tc>
        <w:tc>
          <w:tcPr>
            <w:tcW w:w="1587" w:type="dxa"/>
            <w:shd w:val="clear" w:color="auto" w:fill="auto"/>
          </w:tcPr>
          <w:p w:rsidR="00DC3C65" w:rsidRPr="006E7A84" w:rsidRDefault="008E3E00">
            <w:pPr>
              <w:suppressAutoHyphens w:val="0"/>
              <w:jc w:val="center"/>
              <w:rPr>
                <w:rFonts w:eastAsia="Calibri"/>
                <w:b/>
                <w:color w:val="auto"/>
                <w:lang w:val="ro-RO"/>
              </w:rPr>
            </w:pPr>
            <w:r w:rsidRPr="006E7A84">
              <w:rPr>
                <w:rFonts w:eastAsia="Calibri"/>
                <w:b/>
                <w:color w:val="auto"/>
                <w:lang w:val="ro-RO"/>
              </w:rPr>
              <w:t xml:space="preserve">Concentrație poluant în efluent sau </w:t>
            </w:r>
            <w:r w:rsidRPr="006E7A84">
              <w:rPr>
                <w:rFonts w:eastAsia="Calibri"/>
                <w:b/>
                <w:i/>
                <w:iCs/>
                <w:color w:val="auto"/>
                <w:lang w:val="ro-RO"/>
              </w:rPr>
              <w:t>debit masic</w:t>
            </w:r>
            <w:r w:rsidRPr="006E7A84">
              <w:rPr>
                <w:rFonts w:eastAsia="Calibri"/>
                <w:b/>
                <w:color w:val="auto"/>
                <w:lang w:val="ro-RO"/>
              </w:rPr>
              <w:t xml:space="preserve"> (previzionate)</w:t>
            </w:r>
          </w:p>
        </w:tc>
        <w:tc>
          <w:tcPr>
            <w:tcW w:w="1613" w:type="dxa"/>
            <w:shd w:val="clear" w:color="auto" w:fill="auto"/>
          </w:tcPr>
          <w:p w:rsidR="00DC3C65" w:rsidRPr="006E7A84" w:rsidRDefault="008E3E00">
            <w:pPr>
              <w:suppressAutoHyphens w:val="0"/>
              <w:jc w:val="center"/>
              <w:rPr>
                <w:rFonts w:eastAsia="Calibri"/>
                <w:b/>
                <w:color w:val="auto"/>
                <w:lang w:val="ro-RO"/>
              </w:rPr>
            </w:pPr>
            <w:r w:rsidRPr="006E7A84">
              <w:rPr>
                <w:rFonts w:eastAsia="Calibri"/>
                <w:b/>
                <w:color w:val="auto"/>
                <w:lang w:val="ro-RO"/>
              </w:rPr>
              <w:t>Instalații de depoluare (tip de sistem de control a emisiei)</w:t>
            </w:r>
          </w:p>
        </w:tc>
        <w:tc>
          <w:tcPr>
            <w:tcW w:w="1431" w:type="dxa"/>
            <w:shd w:val="clear" w:color="auto" w:fill="auto"/>
          </w:tcPr>
          <w:p w:rsidR="00DC3C65" w:rsidRPr="006E7A84" w:rsidRDefault="008E3E00">
            <w:pPr>
              <w:suppressAutoHyphens w:val="0"/>
              <w:jc w:val="center"/>
              <w:rPr>
                <w:rFonts w:eastAsia="Calibri"/>
                <w:b/>
                <w:color w:val="auto"/>
                <w:lang w:val="ro-RO"/>
              </w:rPr>
            </w:pPr>
            <w:r w:rsidRPr="006E7A84">
              <w:rPr>
                <w:rFonts w:eastAsia="Calibri"/>
                <w:b/>
                <w:color w:val="auto"/>
                <w:lang w:val="ro-RO"/>
              </w:rPr>
              <w:t>Randament de depoluare (%)/poluant caracteristic</w:t>
            </w:r>
          </w:p>
        </w:tc>
        <w:tc>
          <w:tcPr>
            <w:tcW w:w="1162" w:type="dxa"/>
            <w:shd w:val="clear" w:color="auto" w:fill="auto"/>
          </w:tcPr>
          <w:p w:rsidR="00DC3C65" w:rsidRPr="006E7A84" w:rsidRDefault="008E3E00">
            <w:pPr>
              <w:suppressAutoHyphens w:val="0"/>
              <w:jc w:val="center"/>
              <w:rPr>
                <w:rFonts w:eastAsia="Calibri"/>
                <w:b/>
                <w:color w:val="auto"/>
                <w:lang w:val="ro-RO"/>
              </w:rPr>
            </w:pPr>
            <w:r w:rsidRPr="006E7A84">
              <w:rPr>
                <w:rFonts w:eastAsia="Calibri"/>
                <w:b/>
                <w:color w:val="auto"/>
                <w:lang w:val="ro-RO"/>
              </w:rPr>
              <w:t>Valori limită aplicabile pentru fiecare poluant</w:t>
            </w:r>
          </w:p>
        </w:tc>
      </w:tr>
      <w:tr w:rsidR="00DC3C65" w:rsidRPr="006E7A84">
        <w:trPr>
          <w:trHeight w:val="537"/>
          <w:jc w:val="center"/>
        </w:trPr>
        <w:tc>
          <w:tcPr>
            <w:tcW w:w="550" w:type="dxa"/>
            <w:vMerge w:val="restart"/>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1.</w:t>
            </w:r>
          </w:p>
        </w:tc>
        <w:tc>
          <w:tcPr>
            <w:tcW w:w="1329" w:type="dxa"/>
            <w:vMerge w:val="restart"/>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Faza de spumare</w:t>
            </w:r>
          </w:p>
        </w:tc>
        <w:tc>
          <w:tcPr>
            <w:tcW w:w="1316" w:type="dxa"/>
            <w:vMerge w:val="restart"/>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Coș de dispersie</w:t>
            </w:r>
          </w:p>
          <w:p w:rsidR="00DC3C65" w:rsidRPr="006E7A84" w:rsidRDefault="00DC3C65">
            <w:pPr>
              <w:suppressAutoHyphens w:val="0"/>
              <w:rPr>
                <w:rFonts w:eastAsia="Calibri"/>
                <w:color w:val="auto"/>
                <w:lang w:val="ro-RO"/>
              </w:rPr>
            </w:pPr>
          </w:p>
        </w:tc>
        <w:tc>
          <w:tcPr>
            <w:tcW w:w="1162" w:type="dxa"/>
            <w:vMerge w:val="restart"/>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15,2 m</w:t>
            </w:r>
          </w:p>
        </w:tc>
        <w:tc>
          <w:tcPr>
            <w:tcW w:w="1124" w:type="dxa"/>
            <w:vMerge w:val="restart"/>
            <w:shd w:val="clear" w:color="auto" w:fill="auto"/>
          </w:tcPr>
          <w:p w:rsidR="00DC3C65" w:rsidRPr="006E7A84" w:rsidRDefault="008E3E00">
            <w:pPr>
              <w:suppressAutoHyphens w:val="0"/>
              <w:rPr>
                <w:rFonts w:eastAsia="Calibri"/>
                <w:i/>
                <w:iCs/>
                <w:color w:val="auto"/>
                <w:sz w:val="22"/>
                <w:lang w:val="ro-RO"/>
              </w:rPr>
            </w:pPr>
            <w:r w:rsidRPr="006E7A84">
              <w:rPr>
                <w:rFonts w:eastAsia="Calibri"/>
                <w:i/>
                <w:iCs/>
                <w:color w:val="auto"/>
                <w:lang w:val="ro-RO"/>
              </w:rPr>
              <w:t xml:space="preserve">este un coș de sine </w:t>
            </w:r>
            <w:proofErr w:type="spellStart"/>
            <w:r w:rsidRPr="006E7A84">
              <w:rPr>
                <w:rFonts w:eastAsia="Calibri"/>
                <w:i/>
                <w:iCs/>
                <w:color w:val="auto"/>
                <w:lang w:val="ro-RO"/>
              </w:rPr>
              <w:t>statator</w:t>
            </w:r>
            <w:proofErr w:type="spellEnd"/>
          </w:p>
        </w:tc>
        <w:tc>
          <w:tcPr>
            <w:tcW w:w="1278" w:type="dxa"/>
            <w:vMerge w:val="restart"/>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72000</w:t>
            </w:r>
          </w:p>
        </w:tc>
        <w:tc>
          <w:tcPr>
            <w:tcW w:w="1227" w:type="dxa"/>
            <w:vMerge w:val="restart"/>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 xml:space="preserve">1,3 </w:t>
            </w:r>
          </w:p>
        </w:tc>
        <w:tc>
          <w:tcPr>
            <w:tcW w:w="1007" w:type="dxa"/>
            <w:vMerge w:val="restart"/>
            <w:shd w:val="clear" w:color="auto" w:fill="auto"/>
          </w:tcPr>
          <w:p w:rsidR="00DC3C65" w:rsidRPr="006E7A84" w:rsidRDefault="00DC3C65">
            <w:pPr>
              <w:suppressAutoHyphens w:val="0"/>
              <w:rPr>
                <w:rFonts w:eastAsia="Calibri"/>
                <w:color w:val="auto"/>
                <w:vertAlign w:val="subscript"/>
                <w:lang w:val="ro-RO"/>
              </w:rPr>
            </w:pPr>
          </w:p>
          <w:p w:rsidR="00DC3C65" w:rsidRPr="006E7A84" w:rsidRDefault="008E3E00">
            <w:pPr>
              <w:suppressAutoHyphens w:val="0"/>
              <w:rPr>
                <w:rFonts w:eastAsia="Calibri"/>
                <w:color w:val="auto"/>
                <w:lang w:val="ro-RO"/>
              </w:rPr>
            </w:pPr>
            <w:r w:rsidRPr="006E7A84">
              <w:rPr>
                <w:rFonts w:eastAsia="Calibri"/>
                <w:color w:val="auto"/>
                <w:lang w:val="ro-RO"/>
              </w:rPr>
              <w:t>Vapori de TDI,</w:t>
            </w:r>
          </w:p>
        </w:tc>
        <w:tc>
          <w:tcPr>
            <w:tcW w:w="1587" w:type="dxa"/>
            <w:vMerge w:val="restart"/>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0,011- 0,033 mg/mc</w:t>
            </w:r>
          </w:p>
          <w:p w:rsidR="00DC3C65" w:rsidRPr="006E7A84" w:rsidRDefault="008E3E00">
            <w:pPr>
              <w:suppressAutoHyphens w:val="0"/>
              <w:rPr>
                <w:rFonts w:eastAsia="Calibri"/>
                <w:i/>
                <w:iCs/>
                <w:color w:val="auto"/>
                <w:sz w:val="22"/>
                <w:lang w:val="ro-RO"/>
              </w:rPr>
            </w:pPr>
            <w:r w:rsidRPr="006E7A84">
              <w:rPr>
                <w:rFonts w:eastAsia="Calibri"/>
                <w:i/>
                <w:iCs/>
                <w:color w:val="auto"/>
                <w:lang w:val="ro-RO"/>
              </w:rPr>
              <w:t>0,00072 - 0,0024 kg/h</w:t>
            </w:r>
          </w:p>
        </w:tc>
        <w:tc>
          <w:tcPr>
            <w:tcW w:w="1613" w:type="dxa"/>
            <w:vMerge w:val="restart"/>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 xml:space="preserve">Măsurarea concentrației TDI în zona capului de spumare și în coșul de dispersie/ Filtru cu cărbune activ </w:t>
            </w:r>
            <w:proofErr w:type="spellStart"/>
            <w:r w:rsidRPr="006E7A84">
              <w:rPr>
                <w:rFonts w:eastAsia="Calibri"/>
                <w:color w:val="auto"/>
                <w:lang w:val="ro-RO"/>
              </w:rPr>
              <w:t>Camfil</w:t>
            </w:r>
            <w:proofErr w:type="spellEnd"/>
          </w:p>
        </w:tc>
        <w:tc>
          <w:tcPr>
            <w:tcW w:w="1431"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w:t>
            </w:r>
          </w:p>
        </w:tc>
        <w:tc>
          <w:tcPr>
            <w:tcW w:w="1162"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w:t>
            </w:r>
          </w:p>
        </w:tc>
      </w:tr>
      <w:tr w:rsidR="00DC3C65" w:rsidRPr="006E7A84">
        <w:trPr>
          <w:trHeight w:val="391"/>
          <w:jc w:val="center"/>
        </w:trPr>
        <w:tc>
          <w:tcPr>
            <w:tcW w:w="550" w:type="dxa"/>
            <w:vMerge/>
            <w:shd w:val="clear" w:color="auto" w:fill="auto"/>
          </w:tcPr>
          <w:p w:rsidR="00DC3C65" w:rsidRPr="006E7A84" w:rsidRDefault="00DC3C65">
            <w:pPr>
              <w:suppressAutoHyphens w:val="0"/>
              <w:rPr>
                <w:rFonts w:eastAsia="Calibri"/>
                <w:color w:val="auto"/>
                <w:lang w:val="ro-RO"/>
              </w:rPr>
            </w:pPr>
          </w:p>
        </w:tc>
        <w:tc>
          <w:tcPr>
            <w:tcW w:w="1329" w:type="dxa"/>
            <w:vMerge/>
            <w:shd w:val="clear" w:color="auto" w:fill="auto"/>
          </w:tcPr>
          <w:p w:rsidR="00DC3C65" w:rsidRPr="006E7A84" w:rsidRDefault="00DC3C65">
            <w:pPr>
              <w:suppressAutoHyphens w:val="0"/>
              <w:rPr>
                <w:rFonts w:eastAsia="Calibri"/>
                <w:color w:val="auto"/>
                <w:lang w:val="ro-RO"/>
              </w:rPr>
            </w:pPr>
          </w:p>
        </w:tc>
        <w:tc>
          <w:tcPr>
            <w:tcW w:w="1316" w:type="dxa"/>
            <w:vMerge/>
            <w:shd w:val="clear" w:color="auto" w:fill="auto"/>
          </w:tcPr>
          <w:p w:rsidR="00DC3C65" w:rsidRPr="006E7A84" w:rsidRDefault="00DC3C65">
            <w:pPr>
              <w:suppressAutoHyphens w:val="0"/>
              <w:rPr>
                <w:rFonts w:eastAsia="Calibri"/>
                <w:color w:val="auto"/>
                <w:lang w:val="ro-RO"/>
              </w:rPr>
            </w:pPr>
          </w:p>
        </w:tc>
        <w:tc>
          <w:tcPr>
            <w:tcW w:w="1162" w:type="dxa"/>
            <w:vMerge/>
            <w:shd w:val="clear" w:color="auto" w:fill="auto"/>
          </w:tcPr>
          <w:p w:rsidR="00DC3C65" w:rsidRPr="006E7A84" w:rsidRDefault="00DC3C65">
            <w:pPr>
              <w:suppressAutoHyphens w:val="0"/>
              <w:rPr>
                <w:rFonts w:eastAsia="Calibri"/>
                <w:color w:val="auto"/>
                <w:lang w:val="ro-RO"/>
              </w:rPr>
            </w:pPr>
          </w:p>
        </w:tc>
        <w:tc>
          <w:tcPr>
            <w:tcW w:w="1124" w:type="dxa"/>
            <w:vMerge/>
            <w:shd w:val="clear" w:color="auto" w:fill="auto"/>
          </w:tcPr>
          <w:p w:rsidR="00DC3C65" w:rsidRPr="006E7A84" w:rsidRDefault="00DC3C65">
            <w:pPr>
              <w:suppressAutoHyphens w:val="0"/>
              <w:rPr>
                <w:rFonts w:eastAsia="Calibri"/>
                <w:color w:val="auto"/>
                <w:lang w:val="ro-RO"/>
              </w:rPr>
            </w:pPr>
          </w:p>
        </w:tc>
        <w:tc>
          <w:tcPr>
            <w:tcW w:w="1278" w:type="dxa"/>
            <w:vMerge/>
            <w:shd w:val="clear" w:color="auto" w:fill="auto"/>
          </w:tcPr>
          <w:p w:rsidR="00DC3C65" w:rsidRPr="006E7A84" w:rsidRDefault="00DC3C65">
            <w:pPr>
              <w:suppressAutoHyphens w:val="0"/>
              <w:rPr>
                <w:rFonts w:eastAsia="Calibri"/>
                <w:color w:val="auto"/>
                <w:lang w:val="ro-RO"/>
              </w:rPr>
            </w:pPr>
          </w:p>
        </w:tc>
        <w:tc>
          <w:tcPr>
            <w:tcW w:w="1227" w:type="dxa"/>
            <w:vMerge/>
            <w:shd w:val="clear" w:color="auto" w:fill="auto"/>
          </w:tcPr>
          <w:p w:rsidR="00DC3C65" w:rsidRPr="006E7A84" w:rsidRDefault="00DC3C65">
            <w:pPr>
              <w:suppressAutoHyphens w:val="0"/>
              <w:rPr>
                <w:rFonts w:eastAsia="Calibri"/>
                <w:color w:val="auto"/>
                <w:lang w:val="ro-RO"/>
              </w:rPr>
            </w:pPr>
          </w:p>
        </w:tc>
        <w:tc>
          <w:tcPr>
            <w:tcW w:w="1007" w:type="dxa"/>
            <w:vMerge/>
            <w:shd w:val="clear" w:color="auto" w:fill="auto"/>
          </w:tcPr>
          <w:p w:rsidR="00DC3C65" w:rsidRPr="006E7A84" w:rsidRDefault="00DC3C65">
            <w:pPr>
              <w:suppressAutoHyphens w:val="0"/>
              <w:rPr>
                <w:rFonts w:eastAsia="Calibri"/>
                <w:color w:val="auto"/>
                <w:sz w:val="22"/>
                <w:lang w:val="ro-RO"/>
              </w:rPr>
            </w:pPr>
          </w:p>
        </w:tc>
        <w:tc>
          <w:tcPr>
            <w:tcW w:w="1587" w:type="dxa"/>
            <w:vMerge/>
            <w:shd w:val="clear" w:color="auto" w:fill="auto"/>
          </w:tcPr>
          <w:p w:rsidR="00DC3C65" w:rsidRPr="006E7A84" w:rsidRDefault="00DC3C65">
            <w:pPr>
              <w:suppressAutoHyphens w:val="0"/>
              <w:rPr>
                <w:rFonts w:eastAsia="Calibri"/>
                <w:color w:val="auto"/>
                <w:sz w:val="22"/>
                <w:lang w:val="ro-RO"/>
              </w:rPr>
            </w:pPr>
          </w:p>
        </w:tc>
        <w:tc>
          <w:tcPr>
            <w:tcW w:w="1613" w:type="dxa"/>
            <w:vMerge/>
            <w:shd w:val="clear" w:color="auto" w:fill="auto"/>
          </w:tcPr>
          <w:p w:rsidR="00DC3C65" w:rsidRPr="006E7A84" w:rsidRDefault="00DC3C65">
            <w:pPr>
              <w:suppressAutoHyphens w:val="0"/>
              <w:rPr>
                <w:rFonts w:eastAsia="Calibri"/>
                <w:color w:val="auto"/>
                <w:lang w:val="ro-RO"/>
              </w:rPr>
            </w:pPr>
          </w:p>
        </w:tc>
        <w:tc>
          <w:tcPr>
            <w:tcW w:w="1431" w:type="dxa"/>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99 - 99,9 %</w:t>
            </w:r>
          </w:p>
          <w:p w:rsidR="00DC3C65" w:rsidRPr="006E7A84" w:rsidRDefault="00DC3C65">
            <w:pPr>
              <w:suppressAutoHyphens w:val="0"/>
              <w:rPr>
                <w:rFonts w:eastAsia="Calibri"/>
                <w:color w:val="auto"/>
                <w:highlight w:val="yellow"/>
                <w:lang w:val="ro-RO"/>
              </w:rPr>
            </w:pPr>
          </w:p>
        </w:tc>
        <w:tc>
          <w:tcPr>
            <w:tcW w:w="1162" w:type="dxa"/>
            <w:shd w:val="clear" w:color="auto" w:fill="auto"/>
          </w:tcPr>
          <w:p w:rsidR="00DC3C65" w:rsidRPr="006E7A84" w:rsidRDefault="00DC3C65">
            <w:pPr>
              <w:suppressAutoHyphens w:val="0"/>
              <w:rPr>
                <w:rFonts w:eastAsia="Calibri"/>
                <w:color w:val="auto"/>
                <w:highlight w:val="yellow"/>
                <w:lang w:val="ro-RO"/>
              </w:rPr>
            </w:pPr>
          </w:p>
        </w:tc>
      </w:tr>
      <w:tr w:rsidR="00DC3C65" w:rsidRPr="006E7A84">
        <w:trPr>
          <w:trHeight w:val="296"/>
          <w:jc w:val="center"/>
        </w:trPr>
        <w:tc>
          <w:tcPr>
            <w:tcW w:w="550" w:type="dxa"/>
            <w:vMerge/>
            <w:shd w:val="clear" w:color="auto" w:fill="auto"/>
          </w:tcPr>
          <w:p w:rsidR="00DC3C65" w:rsidRPr="006E7A84" w:rsidRDefault="00DC3C65">
            <w:pPr>
              <w:suppressAutoHyphens w:val="0"/>
              <w:rPr>
                <w:rFonts w:eastAsia="Calibri"/>
                <w:color w:val="auto"/>
                <w:lang w:val="ro-RO"/>
              </w:rPr>
            </w:pPr>
          </w:p>
        </w:tc>
        <w:tc>
          <w:tcPr>
            <w:tcW w:w="1329" w:type="dxa"/>
            <w:vMerge/>
            <w:shd w:val="clear" w:color="auto" w:fill="auto"/>
          </w:tcPr>
          <w:p w:rsidR="00DC3C65" w:rsidRPr="006E7A84" w:rsidRDefault="00DC3C65">
            <w:pPr>
              <w:suppressAutoHyphens w:val="0"/>
              <w:rPr>
                <w:rFonts w:eastAsia="Calibri"/>
                <w:color w:val="auto"/>
                <w:lang w:val="ro-RO"/>
              </w:rPr>
            </w:pPr>
          </w:p>
        </w:tc>
        <w:tc>
          <w:tcPr>
            <w:tcW w:w="1316" w:type="dxa"/>
            <w:vMerge/>
            <w:shd w:val="clear" w:color="auto" w:fill="auto"/>
          </w:tcPr>
          <w:p w:rsidR="00DC3C65" w:rsidRPr="006E7A84" w:rsidRDefault="00DC3C65">
            <w:pPr>
              <w:suppressAutoHyphens w:val="0"/>
              <w:rPr>
                <w:rFonts w:eastAsia="Calibri"/>
                <w:color w:val="auto"/>
                <w:lang w:val="ro-RO"/>
              </w:rPr>
            </w:pPr>
          </w:p>
        </w:tc>
        <w:tc>
          <w:tcPr>
            <w:tcW w:w="1162" w:type="dxa"/>
            <w:vMerge/>
            <w:shd w:val="clear" w:color="auto" w:fill="auto"/>
          </w:tcPr>
          <w:p w:rsidR="00DC3C65" w:rsidRPr="006E7A84" w:rsidRDefault="00DC3C65">
            <w:pPr>
              <w:suppressAutoHyphens w:val="0"/>
              <w:rPr>
                <w:rFonts w:eastAsia="Calibri"/>
                <w:color w:val="auto"/>
                <w:lang w:val="ro-RO"/>
              </w:rPr>
            </w:pPr>
          </w:p>
        </w:tc>
        <w:tc>
          <w:tcPr>
            <w:tcW w:w="1124" w:type="dxa"/>
            <w:vMerge/>
            <w:shd w:val="clear" w:color="auto" w:fill="auto"/>
          </w:tcPr>
          <w:p w:rsidR="00DC3C65" w:rsidRPr="006E7A84" w:rsidRDefault="00DC3C65">
            <w:pPr>
              <w:suppressAutoHyphens w:val="0"/>
              <w:rPr>
                <w:rFonts w:eastAsia="Calibri"/>
                <w:color w:val="auto"/>
                <w:lang w:val="ro-RO"/>
              </w:rPr>
            </w:pPr>
          </w:p>
        </w:tc>
        <w:tc>
          <w:tcPr>
            <w:tcW w:w="1278" w:type="dxa"/>
            <w:vMerge/>
            <w:shd w:val="clear" w:color="auto" w:fill="auto"/>
          </w:tcPr>
          <w:p w:rsidR="00DC3C65" w:rsidRPr="006E7A84" w:rsidRDefault="00DC3C65">
            <w:pPr>
              <w:suppressAutoHyphens w:val="0"/>
              <w:rPr>
                <w:rFonts w:eastAsia="Calibri"/>
                <w:color w:val="auto"/>
                <w:lang w:val="ro-RO"/>
              </w:rPr>
            </w:pPr>
          </w:p>
        </w:tc>
        <w:tc>
          <w:tcPr>
            <w:tcW w:w="1227" w:type="dxa"/>
            <w:vMerge/>
            <w:shd w:val="clear" w:color="auto" w:fill="auto"/>
          </w:tcPr>
          <w:p w:rsidR="00DC3C65" w:rsidRPr="006E7A84" w:rsidRDefault="00DC3C65">
            <w:pPr>
              <w:suppressAutoHyphens w:val="0"/>
              <w:rPr>
                <w:rFonts w:eastAsia="Calibri"/>
                <w:color w:val="auto"/>
                <w:lang w:val="ro-RO"/>
              </w:rPr>
            </w:pPr>
          </w:p>
        </w:tc>
        <w:tc>
          <w:tcPr>
            <w:tcW w:w="1007"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Clorură de metilen,</w:t>
            </w:r>
          </w:p>
        </w:tc>
        <w:tc>
          <w:tcPr>
            <w:tcW w:w="1587" w:type="dxa"/>
            <w:shd w:val="clear" w:color="auto" w:fill="auto"/>
          </w:tcPr>
          <w:p w:rsidR="00DC3C65" w:rsidRPr="006E7A84" w:rsidRDefault="008E3E00">
            <w:pPr>
              <w:suppressAutoHyphens w:val="0"/>
              <w:rPr>
                <w:rFonts w:eastAsia="Calibri"/>
                <w:i/>
                <w:iCs/>
                <w:color w:val="auto"/>
                <w:sz w:val="22"/>
                <w:lang w:val="ro-RO"/>
              </w:rPr>
            </w:pPr>
            <w:r w:rsidRPr="006E7A84">
              <w:rPr>
                <w:rFonts w:eastAsia="Calibri"/>
                <w:i/>
                <w:iCs/>
                <w:color w:val="auto"/>
                <w:lang w:val="ro-RO"/>
              </w:rPr>
              <w:t>Vezi nota de subsol *</w:t>
            </w:r>
          </w:p>
        </w:tc>
        <w:tc>
          <w:tcPr>
            <w:tcW w:w="1613" w:type="dxa"/>
            <w:vMerge/>
            <w:shd w:val="clear" w:color="auto" w:fill="auto"/>
          </w:tcPr>
          <w:p w:rsidR="00DC3C65" w:rsidRPr="006E7A84" w:rsidRDefault="00DC3C65">
            <w:pPr>
              <w:suppressAutoHyphens w:val="0"/>
              <w:rPr>
                <w:rFonts w:eastAsia="Calibri"/>
                <w:color w:val="auto"/>
                <w:lang w:val="ro-RO"/>
              </w:rPr>
            </w:pPr>
          </w:p>
        </w:tc>
        <w:tc>
          <w:tcPr>
            <w:tcW w:w="1431" w:type="dxa"/>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95 %</w:t>
            </w:r>
          </w:p>
        </w:tc>
        <w:tc>
          <w:tcPr>
            <w:tcW w:w="1162" w:type="dxa"/>
            <w:shd w:val="clear" w:color="auto" w:fill="auto"/>
          </w:tcPr>
          <w:p w:rsidR="00DC3C65" w:rsidRPr="006E7A84" w:rsidRDefault="00DC3C65">
            <w:pPr>
              <w:suppressAutoHyphens w:val="0"/>
              <w:rPr>
                <w:rFonts w:eastAsia="Calibri"/>
                <w:color w:val="auto"/>
                <w:highlight w:val="red"/>
                <w:lang w:val="ro-RO"/>
              </w:rPr>
            </w:pPr>
          </w:p>
        </w:tc>
      </w:tr>
      <w:tr w:rsidR="00DC3C65" w:rsidRPr="006E7A84">
        <w:trPr>
          <w:trHeight w:val="296"/>
          <w:jc w:val="center"/>
        </w:trPr>
        <w:tc>
          <w:tcPr>
            <w:tcW w:w="550" w:type="dxa"/>
            <w:vMerge/>
            <w:shd w:val="clear" w:color="auto" w:fill="auto"/>
          </w:tcPr>
          <w:p w:rsidR="00DC3C65" w:rsidRPr="006E7A84" w:rsidRDefault="00DC3C65">
            <w:pPr>
              <w:suppressAutoHyphens w:val="0"/>
              <w:rPr>
                <w:rFonts w:eastAsia="Calibri"/>
                <w:color w:val="auto"/>
                <w:lang w:val="ro-RO"/>
              </w:rPr>
            </w:pPr>
          </w:p>
        </w:tc>
        <w:tc>
          <w:tcPr>
            <w:tcW w:w="1329" w:type="dxa"/>
            <w:vMerge/>
            <w:shd w:val="clear" w:color="auto" w:fill="auto"/>
          </w:tcPr>
          <w:p w:rsidR="00DC3C65" w:rsidRPr="006E7A84" w:rsidRDefault="00DC3C65">
            <w:pPr>
              <w:suppressAutoHyphens w:val="0"/>
              <w:rPr>
                <w:rFonts w:eastAsia="Calibri"/>
                <w:color w:val="auto"/>
                <w:lang w:val="ro-RO"/>
              </w:rPr>
            </w:pPr>
          </w:p>
        </w:tc>
        <w:tc>
          <w:tcPr>
            <w:tcW w:w="1316" w:type="dxa"/>
            <w:vMerge/>
            <w:shd w:val="clear" w:color="auto" w:fill="auto"/>
          </w:tcPr>
          <w:p w:rsidR="00DC3C65" w:rsidRPr="006E7A84" w:rsidRDefault="00DC3C65">
            <w:pPr>
              <w:suppressAutoHyphens w:val="0"/>
              <w:rPr>
                <w:rFonts w:eastAsia="Calibri"/>
                <w:color w:val="auto"/>
                <w:lang w:val="ro-RO"/>
              </w:rPr>
            </w:pPr>
          </w:p>
        </w:tc>
        <w:tc>
          <w:tcPr>
            <w:tcW w:w="1162" w:type="dxa"/>
            <w:vMerge/>
            <w:shd w:val="clear" w:color="auto" w:fill="auto"/>
          </w:tcPr>
          <w:p w:rsidR="00DC3C65" w:rsidRPr="006E7A84" w:rsidRDefault="00DC3C65">
            <w:pPr>
              <w:suppressAutoHyphens w:val="0"/>
              <w:rPr>
                <w:rFonts w:eastAsia="Calibri"/>
                <w:color w:val="auto"/>
                <w:lang w:val="ro-RO"/>
              </w:rPr>
            </w:pPr>
          </w:p>
        </w:tc>
        <w:tc>
          <w:tcPr>
            <w:tcW w:w="1124" w:type="dxa"/>
            <w:vMerge/>
            <w:shd w:val="clear" w:color="auto" w:fill="auto"/>
          </w:tcPr>
          <w:p w:rsidR="00DC3C65" w:rsidRPr="006E7A84" w:rsidRDefault="00DC3C65">
            <w:pPr>
              <w:suppressAutoHyphens w:val="0"/>
              <w:rPr>
                <w:rFonts w:eastAsia="Calibri"/>
                <w:color w:val="auto"/>
                <w:lang w:val="ro-RO"/>
              </w:rPr>
            </w:pPr>
          </w:p>
        </w:tc>
        <w:tc>
          <w:tcPr>
            <w:tcW w:w="1278" w:type="dxa"/>
            <w:vMerge/>
            <w:shd w:val="clear" w:color="auto" w:fill="auto"/>
          </w:tcPr>
          <w:p w:rsidR="00DC3C65" w:rsidRPr="006E7A84" w:rsidRDefault="00DC3C65">
            <w:pPr>
              <w:suppressAutoHyphens w:val="0"/>
              <w:rPr>
                <w:rFonts w:eastAsia="Calibri"/>
                <w:color w:val="auto"/>
                <w:lang w:val="ro-RO"/>
              </w:rPr>
            </w:pPr>
          </w:p>
        </w:tc>
        <w:tc>
          <w:tcPr>
            <w:tcW w:w="1227" w:type="dxa"/>
            <w:vMerge/>
            <w:shd w:val="clear" w:color="auto" w:fill="auto"/>
          </w:tcPr>
          <w:p w:rsidR="00DC3C65" w:rsidRPr="006E7A84" w:rsidRDefault="00DC3C65">
            <w:pPr>
              <w:suppressAutoHyphens w:val="0"/>
              <w:rPr>
                <w:rFonts w:eastAsia="Calibri"/>
                <w:color w:val="auto"/>
                <w:lang w:val="ro-RO"/>
              </w:rPr>
            </w:pPr>
          </w:p>
        </w:tc>
        <w:tc>
          <w:tcPr>
            <w:tcW w:w="1007"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Amine</w:t>
            </w:r>
          </w:p>
        </w:tc>
        <w:tc>
          <w:tcPr>
            <w:tcW w:w="1587" w:type="dxa"/>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0,0044-0,0079 mg/mc</w:t>
            </w:r>
          </w:p>
          <w:p w:rsidR="00DC3C65" w:rsidRPr="006E7A84" w:rsidRDefault="008E3E00">
            <w:pPr>
              <w:suppressAutoHyphens w:val="0"/>
              <w:rPr>
                <w:rFonts w:eastAsia="Calibri"/>
                <w:i/>
                <w:iCs/>
                <w:color w:val="auto"/>
                <w:sz w:val="22"/>
                <w:lang w:val="ro-RO"/>
              </w:rPr>
            </w:pPr>
            <w:r w:rsidRPr="006E7A84">
              <w:rPr>
                <w:rFonts w:eastAsia="Calibri"/>
                <w:i/>
                <w:iCs/>
                <w:color w:val="auto"/>
                <w:lang w:val="ro-RO"/>
              </w:rPr>
              <w:t>0,00032-0,00057 kg/h</w:t>
            </w:r>
          </w:p>
        </w:tc>
        <w:tc>
          <w:tcPr>
            <w:tcW w:w="1613" w:type="dxa"/>
            <w:vMerge/>
            <w:shd w:val="clear" w:color="auto" w:fill="auto"/>
          </w:tcPr>
          <w:p w:rsidR="00DC3C65" w:rsidRPr="006E7A84" w:rsidRDefault="00DC3C65">
            <w:pPr>
              <w:suppressAutoHyphens w:val="0"/>
              <w:rPr>
                <w:rFonts w:eastAsia="Calibri"/>
                <w:color w:val="auto"/>
                <w:lang w:val="ro-RO"/>
              </w:rPr>
            </w:pPr>
          </w:p>
        </w:tc>
        <w:tc>
          <w:tcPr>
            <w:tcW w:w="1431"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w:t>
            </w:r>
          </w:p>
        </w:tc>
        <w:tc>
          <w:tcPr>
            <w:tcW w:w="1162" w:type="dxa"/>
            <w:shd w:val="clear" w:color="auto" w:fill="auto"/>
          </w:tcPr>
          <w:p w:rsidR="00DC3C65" w:rsidRPr="006E7A84" w:rsidRDefault="00DC3C65">
            <w:pPr>
              <w:suppressAutoHyphens w:val="0"/>
              <w:rPr>
                <w:rFonts w:eastAsia="Calibri"/>
                <w:color w:val="auto"/>
                <w:lang w:val="ro-RO"/>
              </w:rPr>
            </w:pPr>
          </w:p>
        </w:tc>
      </w:tr>
      <w:tr w:rsidR="00DC3C65" w:rsidRPr="006E7A84">
        <w:trPr>
          <w:trHeight w:val="1236"/>
          <w:jc w:val="center"/>
        </w:trPr>
        <w:tc>
          <w:tcPr>
            <w:tcW w:w="550" w:type="dxa"/>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2.</w:t>
            </w:r>
          </w:p>
        </w:tc>
        <w:tc>
          <w:tcPr>
            <w:tcW w:w="1329" w:type="dxa"/>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Depozitare TDI (</w:t>
            </w:r>
            <w:r w:rsidRPr="006E7A84">
              <w:rPr>
                <w:rFonts w:eastAsia="Calibri"/>
                <w:i/>
                <w:iCs/>
                <w:color w:val="auto"/>
                <w:lang w:val="ro-RO"/>
              </w:rPr>
              <w:t>accidental)</w:t>
            </w:r>
          </w:p>
        </w:tc>
        <w:tc>
          <w:tcPr>
            <w:tcW w:w="1316" w:type="dxa"/>
            <w:shd w:val="clear" w:color="auto" w:fill="auto"/>
          </w:tcPr>
          <w:p w:rsidR="00DC3C65" w:rsidRPr="006E7A84" w:rsidRDefault="00DC3C65">
            <w:pPr>
              <w:suppressAutoHyphens w:val="0"/>
              <w:rPr>
                <w:rFonts w:eastAsia="Calibri"/>
                <w:color w:val="auto"/>
                <w:sz w:val="22"/>
                <w:lang w:val="ro-RO"/>
              </w:rPr>
            </w:pPr>
          </w:p>
        </w:tc>
        <w:tc>
          <w:tcPr>
            <w:tcW w:w="1162" w:type="dxa"/>
            <w:shd w:val="clear" w:color="auto" w:fill="auto"/>
          </w:tcPr>
          <w:p w:rsidR="00DC3C65" w:rsidRPr="006E7A84" w:rsidRDefault="00DC3C65">
            <w:pPr>
              <w:suppressAutoHyphens w:val="0"/>
              <w:rPr>
                <w:rFonts w:eastAsia="Calibri"/>
                <w:color w:val="auto"/>
                <w:sz w:val="22"/>
                <w:lang w:val="ro-RO"/>
              </w:rPr>
            </w:pPr>
          </w:p>
        </w:tc>
        <w:tc>
          <w:tcPr>
            <w:tcW w:w="1124" w:type="dxa"/>
            <w:shd w:val="clear" w:color="auto" w:fill="auto"/>
          </w:tcPr>
          <w:p w:rsidR="00DC3C65" w:rsidRPr="006E7A84" w:rsidRDefault="00DC3C65">
            <w:pPr>
              <w:suppressAutoHyphens w:val="0"/>
              <w:rPr>
                <w:rFonts w:eastAsia="Calibri"/>
                <w:color w:val="auto"/>
                <w:sz w:val="22"/>
                <w:lang w:val="ro-RO"/>
              </w:rPr>
            </w:pPr>
          </w:p>
        </w:tc>
        <w:tc>
          <w:tcPr>
            <w:tcW w:w="1278" w:type="dxa"/>
            <w:shd w:val="clear" w:color="auto" w:fill="auto"/>
          </w:tcPr>
          <w:p w:rsidR="00DC3C65" w:rsidRPr="006E7A84" w:rsidRDefault="00DC3C65">
            <w:pPr>
              <w:suppressAutoHyphens w:val="0"/>
              <w:rPr>
                <w:rFonts w:eastAsia="Calibri"/>
                <w:color w:val="auto"/>
                <w:sz w:val="22"/>
                <w:lang w:val="ro-RO"/>
              </w:rPr>
            </w:pPr>
          </w:p>
        </w:tc>
        <w:tc>
          <w:tcPr>
            <w:tcW w:w="1227" w:type="dxa"/>
            <w:shd w:val="clear" w:color="auto" w:fill="auto"/>
          </w:tcPr>
          <w:p w:rsidR="00DC3C65" w:rsidRPr="006E7A84" w:rsidRDefault="00DC3C65">
            <w:pPr>
              <w:suppressAutoHyphens w:val="0"/>
              <w:rPr>
                <w:rFonts w:eastAsia="Calibri"/>
                <w:color w:val="auto"/>
                <w:sz w:val="22"/>
                <w:lang w:val="ro-RO"/>
              </w:rPr>
            </w:pPr>
          </w:p>
        </w:tc>
        <w:tc>
          <w:tcPr>
            <w:tcW w:w="1007" w:type="dxa"/>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Aer cu conținut de vapori de TDI</w:t>
            </w:r>
          </w:p>
        </w:tc>
        <w:tc>
          <w:tcPr>
            <w:tcW w:w="1587" w:type="dxa"/>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w:t>
            </w:r>
          </w:p>
        </w:tc>
        <w:tc>
          <w:tcPr>
            <w:tcW w:w="1613" w:type="dxa"/>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 xml:space="preserve">Măsurarea concentrației TDI în hala B (zona de stocare TDI) și în coșul de dispersie/Filtru </w:t>
            </w:r>
            <w:r w:rsidRPr="006E7A84">
              <w:rPr>
                <w:rFonts w:eastAsia="Calibri"/>
                <w:color w:val="auto"/>
                <w:lang w:val="ro-RO"/>
              </w:rPr>
              <w:lastRenderedPageBreak/>
              <w:t xml:space="preserve">cu cărbune activ </w:t>
            </w:r>
            <w:proofErr w:type="spellStart"/>
            <w:r w:rsidRPr="006E7A84">
              <w:rPr>
                <w:rFonts w:eastAsia="Calibri"/>
                <w:color w:val="auto"/>
                <w:lang w:val="ro-RO"/>
              </w:rPr>
              <w:t>Camfil</w:t>
            </w:r>
            <w:proofErr w:type="spellEnd"/>
          </w:p>
        </w:tc>
        <w:tc>
          <w:tcPr>
            <w:tcW w:w="1431" w:type="dxa"/>
            <w:shd w:val="clear" w:color="auto" w:fill="auto"/>
          </w:tcPr>
          <w:p w:rsidR="00DC3C65" w:rsidRPr="006E7A84" w:rsidRDefault="00DC3C65">
            <w:pPr>
              <w:suppressAutoHyphens w:val="0"/>
              <w:rPr>
                <w:rFonts w:eastAsia="Calibri"/>
                <w:color w:val="auto"/>
                <w:sz w:val="22"/>
                <w:lang w:val="ro-RO"/>
              </w:rPr>
            </w:pPr>
          </w:p>
        </w:tc>
        <w:tc>
          <w:tcPr>
            <w:tcW w:w="1162" w:type="dxa"/>
            <w:shd w:val="clear" w:color="auto" w:fill="auto"/>
          </w:tcPr>
          <w:p w:rsidR="00DC3C65" w:rsidRPr="006E7A84" w:rsidRDefault="00DC3C65">
            <w:pPr>
              <w:suppressAutoHyphens w:val="0"/>
              <w:rPr>
                <w:rFonts w:eastAsia="Calibri"/>
                <w:color w:val="auto"/>
                <w:sz w:val="20"/>
                <w:highlight w:val="yellow"/>
                <w:lang w:val="ro-RO"/>
              </w:rPr>
            </w:pPr>
          </w:p>
        </w:tc>
      </w:tr>
      <w:tr w:rsidR="00DC3C65" w:rsidRPr="006E7A84">
        <w:trPr>
          <w:trHeight w:val="1236"/>
          <w:jc w:val="center"/>
        </w:trPr>
        <w:tc>
          <w:tcPr>
            <w:tcW w:w="550" w:type="dxa"/>
            <w:tcBorders>
              <w:top w:val="nil"/>
            </w:tcBorders>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lastRenderedPageBreak/>
              <w:t>3.</w:t>
            </w:r>
          </w:p>
        </w:tc>
        <w:tc>
          <w:tcPr>
            <w:tcW w:w="1329" w:type="dxa"/>
            <w:tcBorders>
              <w:top w:val="nil"/>
            </w:tcBorders>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Climatizare hala B și hala C (</w:t>
            </w:r>
            <w:r w:rsidRPr="006E7A84">
              <w:rPr>
                <w:rFonts w:eastAsia="Calibri"/>
                <w:i/>
                <w:iCs/>
                <w:color w:val="auto"/>
                <w:lang w:val="ro-RO"/>
              </w:rPr>
              <w:t xml:space="preserve">Cazan </w:t>
            </w:r>
            <w:proofErr w:type="spellStart"/>
            <w:r w:rsidRPr="006E7A84">
              <w:rPr>
                <w:rFonts w:eastAsia="Calibri"/>
                <w:i/>
                <w:iCs/>
                <w:color w:val="auto"/>
                <w:lang w:val="ro-RO"/>
              </w:rPr>
              <w:t>Hoval</w:t>
            </w:r>
            <w:proofErr w:type="spellEnd"/>
            <w:r w:rsidRPr="006E7A84">
              <w:rPr>
                <w:rFonts w:eastAsia="Calibri"/>
                <w:i/>
                <w:iCs/>
                <w:color w:val="auto"/>
                <w:lang w:val="ro-RO"/>
              </w:rPr>
              <w:t xml:space="preserve"> Ultra Gas 1000)</w:t>
            </w:r>
          </w:p>
        </w:tc>
        <w:tc>
          <w:tcPr>
            <w:tcW w:w="1316" w:type="dxa"/>
            <w:tcBorders>
              <w:top w:val="nil"/>
            </w:tcBorders>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Coș de gaze</w:t>
            </w:r>
          </w:p>
        </w:tc>
        <w:tc>
          <w:tcPr>
            <w:tcW w:w="1162" w:type="dxa"/>
            <w:tcBorders>
              <w:top w:val="nil"/>
            </w:tcBorders>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 xml:space="preserve">12 </w:t>
            </w:r>
          </w:p>
        </w:tc>
        <w:tc>
          <w:tcPr>
            <w:tcW w:w="1124" w:type="dxa"/>
            <w:tcBorders>
              <w:top w:val="nil"/>
            </w:tcBorders>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1,5</w:t>
            </w:r>
          </w:p>
        </w:tc>
        <w:tc>
          <w:tcPr>
            <w:tcW w:w="1278" w:type="dxa"/>
            <w:tcBorders>
              <w:top w:val="nil"/>
            </w:tcBorders>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 xml:space="preserve">1167 </w:t>
            </w:r>
          </w:p>
        </w:tc>
        <w:tc>
          <w:tcPr>
            <w:tcW w:w="1227" w:type="dxa"/>
            <w:tcBorders>
              <w:top w:val="nil"/>
            </w:tcBorders>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0,4</w:t>
            </w:r>
          </w:p>
        </w:tc>
        <w:tc>
          <w:tcPr>
            <w:tcW w:w="1007" w:type="dxa"/>
            <w:tcBorders>
              <w:top w:val="nil"/>
            </w:tcBorders>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Gaze de ardere</w:t>
            </w:r>
          </w:p>
        </w:tc>
        <w:tc>
          <w:tcPr>
            <w:tcW w:w="1587" w:type="dxa"/>
            <w:tcBorders>
              <w:top w:val="nil"/>
            </w:tcBorders>
            <w:shd w:val="clear" w:color="auto" w:fill="auto"/>
          </w:tcPr>
          <w:p w:rsidR="00DC3C65" w:rsidRPr="006E7A84" w:rsidRDefault="008E3E00">
            <w:pPr>
              <w:suppressAutoHyphens w:val="0"/>
              <w:rPr>
                <w:rFonts w:eastAsia="Calibri"/>
                <w:color w:val="auto"/>
                <w:sz w:val="22"/>
                <w:lang w:val="ro-RO"/>
              </w:rPr>
            </w:pPr>
            <w:proofErr w:type="spellStart"/>
            <w:r w:rsidRPr="006E7A84">
              <w:rPr>
                <w:rFonts w:eastAsia="Calibri"/>
                <w:color w:val="auto"/>
                <w:lang w:val="ro-RO"/>
              </w:rPr>
              <w:t>NO</w:t>
            </w:r>
            <w:r w:rsidRPr="006E7A84">
              <w:rPr>
                <w:rFonts w:eastAsia="Calibri"/>
                <w:color w:val="auto"/>
                <w:vertAlign w:val="subscript"/>
                <w:lang w:val="ro-RO"/>
              </w:rPr>
              <w:t>x</w:t>
            </w:r>
            <w:proofErr w:type="spellEnd"/>
            <w:r w:rsidRPr="006E7A84">
              <w:rPr>
                <w:rFonts w:eastAsia="Calibri"/>
                <w:color w:val="auto"/>
                <w:lang w:val="ro-RO"/>
              </w:rPr>
              <w:t xml:space="preserve"> = 11 - 33 mg/</w:t>
            </w:r>
            <w:proofErr w:type="spellStart"/>
            <w:r w:rsidRPr="006E7A84">
              <w:rPr>
                <w:rFonts w:eastAsia="Calibri"/>
                <w:color w:val="auto"/>
                <w:lang w:val="ro-RO"/>
              </w:rPr>
              <w:t>Nmc</w:t>
            </w:r>
            <w:proofErr w:type="spellEnd"/>
          </w:p>
          <w:p w:rsidR="00DC3C65" w:rsidRPr="006E7A84" w:rsidRDefault="008E3E00">
            <w:pPr>
              <w:suppressAutoHyphens w:val="0"/>
              <w:rPr>
                <w:rFonts w:eastAsia="Calibri"/>
                <w:color w:val="auto"/>
                <w:sz w:val="22"/>
                <w:lang w:val="ro-RO"/>
              </w:rPr>
            </w:pPr>
            <w:r w:rsidRPr="006E7A84">
              <w:rPr>
                <w:rFonts w:eastAsia="Calibri"/>
                <w:color w:val="auto"/>
                <w:lang w:val="ro-RO"/>
              </w:rPr>
              <w:t>CO = 9 - 11 mg/</w:t>
            </w:r>
            <w:proofErr w:type="spellStart"/>
            <w:r w:rsidRPr="006E7A84">
              <w:rPr>
                <w:rFonts w:eastAsia="Calibri"/>
                <w:color w:val="auto"/>
                <w:lang w:val="ro-RO"/>
              </w:rPr>
              <w:t>Nmc</w:t>
            </w:r>
            <w:proofErr w:type="spellEnd"/>
          </w:p>
          <w:p w:rsidR="00DC3C65" w:rsidRPr="006E7A84" w:rsidRDefault="008E3E00">
            <w:pPr>
              <w:suppressAutoHyphens w:val="0"/>
              <w:rPr>
                <w:rFonts w:eastAsia="Calibri"/>
                <w:color w:val="auto"/>
                <w:sz w:val="22"/>
                <w:lang w:val="ro-RO"/>
              </w:rPr>
            </w:pPr>
            <w:r w:rsidRPr="006E7A84">
              <w:rPr>
                <w:rFonts w:eastAsia="Calibri"/>
                <w:color w:val="auto"/>
                <w:lang w:val="ro-RO"/>
              </w:rPr>
              <w:t>SO</w:t>
            </w:r>
            <w:r w:rsidRPr="006E7A84">
              <w:rPr>
                <w:rFonts w:eastAsia="Calibri"/>
                <w:color w:val="auto"/>
                <w:vertAlign w:val="subscript"/>
                <w:lang w:val="ro-RO"/>
              </w:rPr>
              <w:t>2</w:t>
            </w:r>
            <w:r w:rsidRPr="006E7A84">
              <w:rPr>
                <w:rFonts w:eastAsia="Calibri"/>
                <w:color w:val="auto"/>
                <w:lang w:val="ro-RO"/>
              </w:rPr>
              <w:t xml:space="preserve"> = 0</w:t>
            </w:r>
          </w:p>
        </w:tc>
        <w:tc>
          <w:tcPr>
            <w:tcW w:w="1613" w:type="dxa"/>
            <w:tcBorders>
              <w:top w:val="nil"/>
            </w:tcBorders>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 xml:space="preserve">Monitorizare </w:t>
            </w:r>
            <w:proofErr w:type="spellStart"/>
            <w:r w:rsidRPr="006E7A84">
              <w:rPr>
                <w:rFonts w:eastAsia="Calibri"/>
                <w:color w:val="auto"/>
                <w:lang w:val="ro-RO"/>
              </w:rPr>
              <w:t>NO</w:t>
            </w:r>
            <w:r w:rsidRPr="006E7A84">
              <w:rPr>
                <w:rFonts w:eastAsia="Calibri"/>
                <w:color w:val="auto"/>
                <w:vertAlign w:val="subscript"/>
                <w:lang w:val="ro-RO"/>
              </w:rPr>
              <w:t>x</w:t>
            </w:r>
            <w:proofErr w:type="spellEnd"/>
            <w:r w:rsidRPr="006E7A84">
              <w:rPr>
                <w:rFonts w:eastAsia="Calibri"/>
                <w:color w:val="auto"/>
                <w:lang w:val="ro-RO"/>
              </w:rPr>
              <w:t xml:space="preserve"> și CO (o dată la 3 ani, conform Legii 188/2018)</w:t>
            </w:r>
          </w:p>
        </w:tc>
        <w:tc>
          <w:tcPr>
            <w:tcW w:w="1431" w:type="dxa"/>
            <w:tcBorders>
              <w:top w:val="nil"/>
            </w:tcBorders>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w:t>
            </w:r>
          </w:p>
        </w:tc>
        <w:tc>
          <w:tcPr>
            <w:tcW w:w="1162" w:type="dxa"/>
            <w:tcBorders>
              <w:top w:val="nil"/>
            </w:tcBorders>
            <w:shd w:val="clear" w:color="auto" w:fill="auto"/>
          </w:tcPr>
          <w:p w:rsidR="00DC3C65" w:rsidRPr="006E7A84" w:rsidRDefault="00DC3C65">
            <w:pPr>
              <w:suppressAutoHyphens w:val="0"/>
              <w:rPr>
                <w:rFonts w:eastAsia="Calibri"/>
                <w:color w:val="auto"/>
                <w:sz w:val="20"/>
                <w:highlight w:val="yellow"/>
                <w:lang w:val="ro-RO"/>
              </w:rPr>
            </w:pPr>
          </w:p>
        </w:tc>
      </w:tr>
      <w:tr w:rsidR="00DC3C65" w:rsidRPr="006E7A84">
        <w:trPr>
          <w:trHeight w:val="1244"/>
          <w:jc w:val="center"/>
        </w:trPr>
        <w:tc>
          <w:tcPr>
            <w:tcW w:w="550"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4.</w:t>
            </w:r>
          </w:p>
        </w:tc>
        <w:tc>
          <w:tcPr>
            <w:tcW w:w="1329"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Climatizare hala A  (</w:t>
            </w:r>
            <w:r w:rsidRPr="006E7A84">
              <w:rPr>
                <w:rFonts w:eastAsia="Calibri"/>
                <w:i/>
                <w:iCs/>
                <w:color w:val="auto"/>
                <w:lang w:val="ro-RO"/>
              </w:rPr>
              <w:t xml:space="preserve">Centrala termică </w:t>
            </w:r>
            <w:proofErr w:type="spellStart"/>
            <w:r w:rsidRPr="006E7A84">
              <w:rPr>
                <w:rFonts w:eastAsia="Calibri"/>
                <w:i/>
                <w:iCs/>
                <w:color w:val="auto"/>
                <w:lang w:val="ro-RO"/>
              </w:rPr>
              <w:t>Viessmann</w:t>
            </w:r>
            <w:proofErr w:type="spellEnd"/>
            <w:r w:rsidRPr="006E7A84">
              <w:rPr>
                <w:rFonts w:eastAsia="Calibri"/>
                <w:i/>
                <w:iCs/>
                <w:color w:val="auto"/>
                <w:lang w:val="ro-RO"/>
              </w:rPr>
              <w:t xml:space="preserve">  </w:t>
            </w:r>
            <w:proofErr w:type="spellStart"/>
            <w:r w:rsidRPr="006E7A84">
              <w:rPr>
                <w:rFonts w:eastAsia="Calibri"/>
                <w:i/>
                <w:iCs/>
                <w:color w:val="auto"/>
                <w:lang w:val="ro-RO"/>
              </w:rPr>
              <w:t>Vitocrossal</w:t>
            </w:r>
            <w:proofErr w:type="spellEnd"/>
            <w:r w:rsidRPr="006E7A84">
              <w:rPr>
                <w:rFonts w:eastAsia="Calibri"/>
                <w:i/>
                <w:iCs/>
                <w:color w:val="auto"/>
                <w:lang w:val="ro-RO"/>
              </w:rPr>
              <w:t xml:space="preserve"> de 318 kW)</w:t>
            </w:r>
          </w:p>
        </w:tc>
        <w:tc>
          <w:tcPr>
            <w:tcW w:w="1316"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Coș de gaze</w:t>
            </w:r>
          </w:p>
        </w:tc>
        <w:tc>
          <w:tcPr>
            <w:tcW w:w="1162" w:type="dxa"/>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 xml:space="preserve">12 </w:t>
            </w:r>
          </w:p>
        </w:tc>
        <w:tc>
          <w:tcPr>
            <w:tcW w:w="1124" w:type="dxa"/>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1,5</w:t>
            </w:r>
          </w:p>
        </w:tc>
        <w:tc>
          <w:tcPr>
            <w:tcW w:w="1278" w:type="dxa"/>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 xml:space="preserve">317,5 </w:t>
            </w:r>
          </w:p>
        </w:tc>
        <w:tc>
          <w:tcPr>
            <w:tcW w:w="1227"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0,3</w:t>
            </w:r>
          </w:p>
        </w:tc>
        <w:tc>
          <w:tcPr>
            <w:tcW w:w="1007"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Gaze de ardere</w:t>
            </w:r>
          </w:p>
        </w:tc>
        <w:tc>
          <w:tcPr>
            <w:tcW w:w="1587" w:type="dxa"/>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nesemnificativ</w:t>
            </w:r>
          </w:p>
          <w:p w:rsidR="00DC3C65" w:rsidRPr="006E7A84" w:rsidRDefault="00DC3C65">
            <w:pPr>
              <w:suppressAutoHyphens w:val="0"/>
              <w:rPr>
                <w:rFonts w:eastAsia="Calibri"/>
                <w:color w:val="auto"/>
                <w:highlight w:val="yellow"/>
                <w:lang w:val="ro-RO"/>
              </w:rPr>
            </w:pPr>
          </w:p>
        </w:tc>
        <w:tc>
          <w:tcPr>
            <w:tcW w:w="1613"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w:t>
            </w:r>
          </w:p>
        </w:tc>
        <w:tc>
          <w:tcPr>
            <w:tcW w:w="1431"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w:t>
            </w:r>
          </w:p>
        </w:tc>
        <w:tc>
          <w:tcPr>
            <w:tcW w:w="1162" w:type="dxa"/>
            <w:shd w:val="clear" w:color="auto" w:fill="auto"/>
          </w:tcPr>
          <w:p w:rsidR="00DC3C65" w:rsidRPr="006E7A84" w:rsidRDefault="00DC3C65">
            <w:pPr>
              <w:suppressAutoHyphens w:val="0"/>
              <w:rPr>
                <w:rFonts w:eastAsia="Calibri"/>
                <w:color w:val="auto"/>
                <w:sz w:val="20"/>
                <w:highlight w:val="yellow"/>
                <w:lang w:val="ro-RO"/>
              </w:rPr>
            </w:pPr>
          </w:p>
        </w:tc>
      </w:tr>
    </w:tbl>
    <w:p w:rsidR="00DC3C65" w:rsidRPr="006E7A84" w:rsidRDefault="008E3E00">
      <w:pPr>
        <w:spacing w:line="276" w:lineRule="auto"/>
        <w:jc w:val="both"/>
        <w:rPr>
          <w:i/>
          <w:iCs/>
          <w:color w:val="auto"/>
        </w:rPr>
      </w:pPr>
      <w:proofErr w:type="spellStart"/>
      <w:r w:rsidRPr="006E7A84">
        <w:rPr>
          <w:i/>
          <w:iCs/>
          <w:color w:val="auto"/>
        </w:rPr>
        <w:t>Nota</w:t>
      </w:r>
      <w:proofErr w:type="spellEnd"/>
      <w:r w:rsidRPr="006E7A84">
        <w:rPr>
          <w:i/>
          <w:iCs/>
          <w:color w:val="auto"/>
        </w:rPr>
        <w:t>: *</w:t>
      </w:r>
    </w:p>
    <w:p w:rsidR="00DC3C65" w:rsidRPr="006E7A84" w:rsidRDefault="008E3E00">
      <w:pPr>
        <w:spacing w:line="276" w:lineRule="auto"/>
        <w:jc w:val="both"/>
        <w:rPr>
          <w:i/>
          <w:iCs/>
          <w:color w:val="auto"/>
        </w:rPr>
      </w:pPr>
      <w:r w:rsidRPr="006E7A84">
        <w:rPr>
          <w:i/>
          <w:iCs/>
          <w:color w:val="auto"/>
        </w:rPr>
        <w:t xml:space="preserve">1. </w:t>
      </w:r>
      <w:proofErr w:type="spellStart"/>
      <w:r w:rsidRPr="006E7A84">
        <w:rPr>
          <w:i/>
          <w:iCs/>
          <w:color w:val="auto"/>
        </w:rPr>
        <w:t>Consumul</w:t>
      </w:r>
      <w:proofErr w:type="spellEnd"/>
      <w:r w:rsidRPr="006E7A84">
        <w:rPr>
          <w:i/>
          <w:iCs/>
          <w:color w:val="auto"/>
        </w:rPr>
        <w:t xml:space="preserve"> de </w:t>
      </w:r>
      <w:proofErr w:type="spellStart"/>
      <w:r w:rsidRPr="006E7A84">
        <w:rPr>
          <w:i/>
          <w:iCs/>
          <w:color w:val="auto"/>
        </w:rPr>
        <w:t>clorură</w:t>
      </w:r>
      <w:proofErr w:type="spellEnd"/>
      <w:r w:rsidRPr="006E7A84">
        <w:rPr>
          <w:i/>
          <w:iCs/>
          <w:color w:val="auto"/>
        </w:rPr>
        <w:t xml:space="preserve"> de </w:t>
      </w:r>
      <w:proofErr w:type="spellStart"/>
      <w:r w:rsidRPr="006E7A84">
        <w:rPr>
          <w:i/>
          <w:iCs/>
          <w:color w:val="auto"/>
        </w:rPr>
        <w:t>metilen</w:t>
      </w:r>
      <w:proofErr w:type="spellEnd"/>
      <w:r w:rsidRPr="006E7A84">
        <w:rPr>
          <w:i/>
          <w:iCs/>
          <w:color w:val="auto"/>
        </w:rPr>
        <w:t xml:space="preserve"> </w:t>
      </w:r>
      <w:proofErr w:type="spellStart"/>
      <w:r w:rsidRPr="006E7A84">
        <w:rPr>
          <w:i/>
          <w:iCs/>
          <w:color w:val="auto"/>
        </w:rPr>
        <w:t>este</w:t>
      </w:r>
      <w:proofErr w:type="spellEnd"/>
      <w:r w:rsidRPr="006E7A84">
        <w:rPr>
          <w:i/>
          <w:iCs/>
          <w:color w:val="auto"/>
        </w:rPr>
        <w:t xml:space="preserve"> de:</w:t>
      </w:r>
    </w:p>
    <w:p w:rsidR="00DC3C65" w:rsidRPr="006E7A84" w:rsidRDefault="008E3E00">
      <w:pPr>
        <w:spacing w:line="276" w:lineRule="auto"/>
        <w:jc w:val="both"/>
        <w:rPr>
          <w:i/>
          <w:iCs/>
          <w:color w:val="auto"/>
        </w:rPr>
      </w:pPr>
      <w:r w:rsidRPr="006E7A84">
        <w:rPr>
          <w:i/>
          <w:iCs/>
          <w:color w:val="auto"/>
        </w:rPr>
        <w:t xml:space="preserve">- 240 kg per </w:t>
      </w:r>
      <w:proofErr w:type="spellStart"/>
      <w:r w:rsidRPr="006E7A84">
        <w:rPr>
          <w:i/>
          <w:iCs/>
          <w:color w:val="auto"/>
        </w:rPr>
        <w:t>oră</w:t>
      </w:r>
      <w:proofErr w:type="spellEnd"/>
      <w:r w:rsidRPr="006E7A84">
        <w:rPr>
          <w:i/>
          <w:iCs/>
          <w:color w:val="auto"/>
        </w:rPr>
        <w:t xml:space="preserve"> de </w:t>
      </w:r>
      <w:proofErr w:type="spellStart"/>
      <w:r w:rsidRPr="006E7A84">
        <w:rPr>
          <w:i/>
          <w:iCs/>
          <w:color w:val="auto"/>
        </w:rPr>
        <w:t>producție</w:t>
      </w:r>
      <w:proofErr w:type="spellEnd"/>
      <w:r w:rsidRPr="006E7A84">
        <w:rPr>
          <w:i/>
          <w:iCs/>
          <w:color w:val="auto"/>
        </w:rPr>
        <w:t xml:space="preserve"> (cu </w:t>
      </w:r>
      <w:proofErr w:type="spellStart"/>
      <w:r w:rsidRPr="006E7A84">
        <w:rPr>
          <w:i/>
          <w:iCs/>
          <w:color w:val="auto"/>
        </w:rPr>
        <w:t>mențiunea</w:t>
      </w:r>
      <w:proofErr w:type="spellEnd"/>
      <w:r w:rsidRPr="006E7A84">
        <w:rPr>
          <w:i/>
          <w:iCs/>
          <w:color w:val="auto"/>
        </w:rPr>
        <w:t xml:space="preserve"> </w:t>
      </w:r>
      <w:proofErr w:type="spellStart"/>
      <w:r w:rsidRPr="006E7A84">
        <w:rPr>
          <w:i/>
          <w:iCs/>
          <w:color w:val="auto"/>
        </w:rPr>
        <w:t>că</w:t>
      </w:r>
      <w:proofErr w:type="spellEnd"/>
      <w:r w:rsidRPr="006E7A84">
        <w:rPr>
          <w:i/>
          <w:iCs/>
          <w:color w:val="auto"/>
        </w:rPr>
        <w:t xml:space="preserve"> </w:t>
      </w:r>
      <w:proofErr w:type="spellStart"/>
      <w:r w:rsidRPr="006E7A84">
        <w:rPr>
          <w:i/>
          <w:iCs/>
          <w:color w:val="auto"/>
        </w:rPr>
        <w:t>nu</w:t>
      </w:r>
      <w:proofErr w:type="spellEnd"/>
      <w:r w:rsidRPr="006E7A84">
        <w:rPr>
          <w:i/>
          <w:iCs/>
          <w:color w:val="auto"/>
        </w:rPr>
        <w:t xml:space="preserve"> se </w:t>
      </w:r>
      <w:proofErr w:type="spellStart"/>
      <w:r w:rsidRPr="006E7A84">
        <w:rPr>
          <w:i/>
          <w:iCs/>
          <w:color w:val="auto"/>
        </w:rPr>
        <w:t>spumează</w:t>
      </w:r>
      <w:proofErr w:type="spellEnd"/>
      <w:r w:rsidRPr="006E7A84">
        <w:rPr>
          <w:i/>
          <w:iCs/>
          <w:color w:val="auto"/>
        </w:rPr>
        <w:t xml:space="preserve"> </w:t>
      </w:r>
      <w:proofErr w:type="spellStart"/>
      <w:r w:rsidRPr="006E7A84">
        <w:rPr>
          <w:i/>
          <w:iCs/>
          <w:color w:val="auto"/>
        </w:rPr>
        <w:t>niciodată</w:t>
      </w:r>
      <w:proofErr w:type="spellEnd"/>
      <w:r w:rsidRPr="006E7A84">
        <w:rPr>
          <w:i/>
          <w:iCs/>
          <w:color w:val="auto"/>
        </w:rPr>
        <w:t xml:space="preserve"> o </w:t>
      </w:r>
      <w:proofErr w:type="spellStart"/>
      <w:r w:rsidRPr="006E7A84">
        <w:rPr>
          <w:i/>
          <w:iCs/>
          <w:color w:val="auto"/>
        </w:rPr>
        <w:t>oră</w:t>
      </w:r>
      <w:proofErr w:type="spellEnd"/>
      <w:r w:rsidRPr="006E7A84">
        <w:rPr>
          <w:i/>
          <w:iCs/>
          <w:color w:val="auto"/>
        </w:rPr>
        <w:t xml:space="preserve"> </w:t>
      </w:r>
      <w:proofErr w:type="spellStart"/>
      <w:r w:rsidRPr="006E7A84">
        <w:rPr>
          <w:i/>
          <w:iCs/>
          <w:color w:val="auto"/>
        </w:rPr>
        <w:t>întreagă</w:t>
      </w:r>
      <w:proofErr w:type="spellEnd"/>
      <w:r w:rsidRPr="006E7A84">
        <w:rPr>
          <w:i/>
          <w:iCs/>
          <w:color w:val="auto"/>
        </w:rPr>
        <w:t xml:space="preserve"> </w:t>
      </w:r>
      <w:proofErr w:type="spellStart"/>
      <w:r w:rsidRPr="006E7A84">
        <w:rPr>
          <w:i/>
          <w:iCs/>
          <w:color w:val="auto"/>
        </w:rPr>
        <w:t>utilizând</w:t>
      </w:r>
      <w:proofErr w:type="spellEnd"/>
      <w:r w:rsidRPr="006E7A84">
        <w:rPr>
          <w:i/>
          <w:iCs/>
          <w:color w:val="auto"/>
        </w:rPr>
        <w:t xml:space="preserve"> </w:t>
      </w:r>
      <w:proofErr w:type="spellStart"/>
      <w:r w:rsidRPr="006E7A84">
        <w:rPr>
          <w:i/>
          <w:iCs/>
          <w:color w:val="auto"/>
        </w:rPr>
        <w:t>clorura</w:t>
      </w:r>
      <w:proofErr w:type="spellEnd"/>
      <w:r w:rsidRPr="006E7A84">
        <w:rPr>
          <w:i/>
          <w:iCs/>
          <w:color w:val="auto"/>
        </w:rPr>
        <w:t xml:space="preserve"> de </w:t>
      </w:r>
      <w:proofErr w:type="spellStart"/>
      <w:r w:rsidRPr="006E7A84">
        <w:rPr>
          <w:i/>
          <w:iCs/>
          <w:color w:val="auto"/>
        </w:rPr>
        <w:t>metilen</w:t>
      </w:r>
      <w:proofErr w:type="spellEnd"/>
      <w:r w:rsidRPr="006E7A84">
        <w:rPr>
          <w:i/>
          <w:iCs/>
          <w:color w:val="auto"/>
        </w:rPr>
        <w:t>);</w:t>
      </w:r>
    </w:p>
    <w:p w:rsidR="00DC3C65" w:rsidRPr="006E7A84" w:rsidRDefault="008E3E00">
      <w:pPr>
        <w:spacing w:line="276" w:lineRule="auto"/>
        <w:jc w:val="both"/>
        <w:rPr>
          <w:i/>
          <w:iCs/>
          <w:color w:val="auto"/>
        </w:rPr>
      </w:pPr>
      <w:proofErr w:type="spellStart"/>
      <w:r w:rsidRPr="006E7A84">
        <w:rPr>
          <w:i/>
          <w:iCs/>
          <w:color w:val="auto"/>
        </w:rPr>
        <w:t>și</w:t>
      </w:r>
      <w:proofErr w:type="spellEnd"/>
    </w:p>
    <w:p w:rsidR="00DC3C65" w:rsidRPr="006E7A84" w:rsidRDefault="008E3E00">
      <w:pPr>
        <w:spacing w:line="276" w:lineRule="auto"/>
        <w:jc w:val="both"/>
        <w:rPr>
          <w:i/>
          <w:iCs/>
          <w:color w:val="auto"/>
        </w:rPr>
      </w:pPr>
      <w:r w:rsidRPr="006E7A84">
        <w:rPr>
          <w:i/>
          <w:iCs/>
          <w:color w:val="auto"/>
        </w:rPr>
        <w:t xml:space="preserve">- 30 kg per </w:t>
      </w:r>
      <w:proofErr w:type="spellStart"/>
      <w:r w:rsidRPr="006E7A84">
        <w:rPr>
          <w:i/>
          <w:iCs/>
          <w:color w:val="auto"/>
        </w:rPr>
        <w:t>tonă</w:t>
      </w:r>
      <w:proofErr w:type="spellEnd"/>
      <w:r w:rsidRPr="006E7A84">
        <w:rPr>
          <w:i/>
          <w:iCs/>
          <w:color w:val="auto"/>
        </w:rPr>
        <w:t xml:space="preserve"> de </w:t>
      </w:r>
      <w:proofErr w:type="spellStart"/>
      <w:r w:rsidRPr="006E7A84">
        <w:rPr>
          <w:i/>
          <w:iCs/>
          <w:color w:val="auto"/>
        </w:rPr>
        <w:t>spumă</w:t>
      </w:r>
      <w:proofErr w:type="spellEnd"/>
      <w:r w:rsidRPr="006E7A84">
        <w:rPr>
          <w:i/>
          <w:iCs/>
          <w:color w:val="auto"/>
        </w:rPr>
        <w:t xml:space="preserve"> </w:t>
      </w:r>
      <w:proofErr w:type="spellStart"/>
      <w:r w:rsidRPr="006E7A84">
        <w:rPr>
          <w:i/>
          <w:iCs/>
          <w:color w:val="auto"/>
        </w:rPr>
        <w:t>produsă</w:t>
      </w:r>
      <w:proofErr w:type="spellEnd"/>
      <w:r w:rsidRPr="006E7A84">
        <w:rPr>
          <w:i/>
          <w:iCs/>
          <w:color w:val="auto"/>
        </w:rPr>
        <w:t xml:space="preserve"> </w:t>
      </w:r>
      <w:proofErr w:type="spellStart"/>
      <w:r w:rsidRPr="006E7A84">
        <w:rPr>
          <w:i/>
          <w:iCs/>
          <w:color w:val="auto"/>
        </w:rPr>
        <w:t>prin</w:t>
      </w:r>
      <w:proofErr w:type="spellEnd"/>
      <w:r w:rsidRPr="006E7A84">
        <w:rPr>
          <w:i/>
          <w:iCs/>
          <w:color w:val="auto"/>
        </w:rPr>
        <w:t xml:space="preserve"> </w:t>
      </w:r>
      <w:proofErr w:type="spellStart"/>
      <w:r w:rsidRPr="006E7A84">
        <w:rPr>
          <w:i/>
          <w:iCs/>
          <w:color w:val="auto"/>
        </w:rPr>
        <w:t>utilizarea</w:t>
      </w:r>
      <w:proofErr w:type="spellEnd"/>
      <w:r w:rsidRPr="006E7A84">
        <w:rPr>
          <w:i/>
          <w:iCs/>
          <w:color w:val="auto"/>
        </w:rPr>
        <w:t xml:space="preserve"> </w:t>
      </w:r>
      <w:proofErr w:type="spellStart"/>
      <w:r w:rsidRPr="006E7A84">
        <w:rPr>
          <w:i/>
          <w:iCs/>
          <w:color w:val="auto"/>
        </w:rPr>
        <w:t>clorurii</w:t>
      </w:r>
      <w:proofErr w:type="spellEnd"/>
      <w:r w:rsidRPr="006E7A84">
        <w:rPr>
          <w:i/>
          <w:iCs/>
          <w:color w:val="auto"/>
        </w:rPr>
        <w:t xml:space="preserve"> de </w:t>
      </w:r>
      <w:proofErr w:type="spellStart"/>
      <w:r w:rsidRPr="006E7A84">
        <w:rPr>
          <w:i/>
          <w:iCs/>
          <w:color w:val="auto"/>
        </w:rPr>
        <w:t>metilen</w:t>
      </w:r>
      <w:proofErr w:type="spellEnd"/>
      <w:r w:rsidRPr="006E7A84">
        <w:rPr>
          <w:i/>
          <w:iCs/>
          <w:color w:val="auto"/>
        </w:rPr>
        <w:t>.</w:t>
      </w:r>
    </w:p>
    <w:p w:rsidR="00DC3C65" w:rsidRPr="006E7A84" w:rsidRDefault="008E3E00">
      <w:pPr>
        <w:spacing w:line="276" w:lineRule="auto"/>
        <w:jc w:val="both"/>
        <w:rPr>
          <w:i/>
          <w:iCs/>
          <w:color w:val="auto"/>
        </w:rPr>
      </w:pPr>
      <w:r w:rsidRPr="006E7A84">
        <w:rPr>
          <w:i/>
          <w:iCs/>
          <w:color w:val="auto"/>
        </w:rPr>
        <w:t xml:space="preserve">2. </w:t>
      </w:r>
      <w:proofErr w:type="spellStart"/>
      <w:r w:rsidRPr="006E7A84">
        <w:rPr>
          <w:i/>
          <w:iCs/>
          <w:color w:val="auto"/>
        </w:rPr>
        <w:t>Concentrația</w:t>
      </w:r>
      <w:proofErr w:type="spellEnd"/>
      <w:r w:rsidRPr="006E7A84">
        <w:rPr>
          <w:i/>
          <w:iCs/>
          <w:color w:val="auto"/>
        </w:rPr>
        <w:t xml:space="preserve"> </w:t>
      </w:r>
      <w:proofErr w:type="spellStart"/>
      <w:r w:rsidRPr="006E7A84">
        <w:rPr>
          <w:i/>
          <w:iCs/>
          <w:color w:val="auto"/>
        </w:rPr>
        <w:t>medie</w:t>
      </w:r>
      <w:proofErr w:type="spellEnd"/>
      <w:r w:rsidRPr="006E7A84">
        <w:rPr>
          <w:i/>
          <w:iCs/>
          <w:color w:val="auto"/>
        </w:rPr>
        <w:t xml:space="preserve"> a </w:t>
      </w:r>
      <w:proofErr w:type="spellStart"/>
      <w:r w:rsidRPr="006E7A84">
        <w:rPr>
          <w:i/>
          <w:iCs/>
          <w:color w:val="auto"/>
        </w:rPr>
        <w:t>clorurii</w:t>
      </w:r>
      <w:proofErr w:type="spellEnd"/>
      <w:r w:rsidRPr="006E7A84">
        <w:rPr>
          <w:i/>
          <w:iCs/>
          <w:color w:val="auto"/>
        </w:rPr>
        <w:t xml:space="preserve"> de </w:t>
      </w:r>
      <w:proofErr w:type="spellStart"/>
      <w:r w:rsidRPr="006E7A84">
        <w:rPr>
          <w:i/>
          <w:iCs/>
          <w:color w:val="auto"/>
        </w:rPr>
        <w:t>metilen</w:t>
      </w:r>
      <w:proofErr w:type="spellEnd"/>
      <w:r w:rsidRPr="006E7A84">
        <w:rPr>
          <w:i/>
          <w:iCs/>
          <w:color w:val="auto"/>
        </w:rPr>
        <w:t xml:space="preserve"> </w:t>
      </w:r>
      <w:proofErr w:type="spellStart"/>
      <w:r w:rsidRPr="006E7A84">
        <w:rPr>
          <w:i/>
          <w:iCs/>
          <w:color w:val="auto"/>
        </w:rPr>
        <w:t>în</w:t>
      </w:r>
      <w:proofErr w:type="spellEnd"/>
      <w:r w:rsidRPr="006E7A84">
        <w:rPr>
          <w:i/>
          <w:iCs/>
          <w:color w:val="auto"/>
        </w:rPr>
        <w:t xml:space="preserve"> </w:t>
      </w:r>
      <w:proofErr w:type="spellStart"/>
      <w:r w:rsidRPr="006E7A84">
        <w:rPr>
          <w:i/>
          <w:iCs/>
          <w:color w:val="auto"/>
        </w:rPr>
        <w:t>fluxul</w:t>
      </w:r>
      <w:proofErr w:type="spellEnd"/>
      <w:r w:rsidRPr="006E7A84">
        <w:rPr>
          <w:i/>
          <w:iCs/>
          <w:color w:val="auto"/>
        </w:rPr>
        <w:t xml:space="preserve"> de gaze </w:t>
      </w:r>
      <w:proofErr w:type="spellStart"/>
      <w:r w:rsidRPr="006E7A84">
        <w:rPr>
          <w:i/>
          <w:iCs/>
          <w:color w:val="auto"/>
        </w:rPr>
        <w:t>înainte</w:t>
      </w:r>
      <w:proofErr w:type="spellEnd"/>
      <w:r w:rsidRPr="006E7A84">
        <w:rPr>
          <w:i/>
          <w:iCs/>
          <w:color w:val="auto"/>
        </w:rPr>
        <w:t xml:space="preserve"> de </w:t>
      </w:r>
      <w:proofErr w:type="spellStart"/>
      <w:r w:rsidRPr="006E7A84">
        <w:rPr>
          <w:i/>
          <w:iCs/>
          <w:color w:val="auto"/>
        </w:rPr>
        <w:t>filtru</w:t>
      </w:r>
      <w:proofErr w:type="spellEnd"/>
      <w:r w:rsidRPr="006E7A84">
        <w:rPr>
          <w:i/>
          <w:iCs/>
          <w:color w:val="auto"/>
        </w:rPr>
        <w:t xml:space="preserve"> </w:t>
      </w:r>
      <w:proofErr w:type="spellStart"/>
      <w:r w:rsidRPr="006E7A84">
        <w:rPr>
          <w:i/>
          <w:iCs/>
          <w:color w:val="auto"/>
        </w:rPr>
        <w:t>este</w:t>
      </w:r>
      <w:proofErr w:type="spellEnd"/>
      <w:r w:rsidRPr="006E7A84">
        <w:rPr>
          <w:i/>
          <w:iCs/>
          <w:color w:val="auto"/>
        </w:rPr>
        <w:t xml:space="preserve"> 3,27mg/mc.</w:t>
      </w:r>
    </w:p>
    <w:p w:rsidR="00DC3C65" w:rsidRPr="006E7A84" w:rsidRDefault="008E3E00">
      <w:pPr>
        <w:spacing w:line="276" w:lineRule="auto"/>
        <w:jc w:val="both"/>
        <w:rPr>
          <w:i/>
          <w:iCs/>
          <w:color w:val="auto"/>
        </w:rPr>
      </w:pPr>
      <w:r w:rsidRPr="006E7A84">
        <w:rPr>
          <w:i/>
          <w:iCs/>
          <w:color w:val="auto"/>
        </w:rPr>
        <w:t xml:space="preserve">3. </w:t>
      </w:r>
      <w:proofErr w:type="spellStart"/>
      <w:r w:rsidRPr="006E7A84">
        <w:rPr>
          <w:i/>
          <w:iCs/>
          <w:color w:val="auto"/>
        </w:rPr>
        <w:t>Concentrația</w:t>
      </w:r>
      <w:proofErr w:type="spellEnd"/>
      <w:r w:rsidRPr="006E7A84">
        <w:rPr>
          <w:i/>
          <w:iCs/>
          <w:color w:val="auto"/>
        </w:rPr>
        <w:t xml:space="preserve"> </w:t>
      </w:r>
      <w:proofErr w:type="spellStart"/>
      <w:r w:rsidRPr="006E7A84">
        <w:rPr>
          <w:i/>
          <w:iCs/>
          <w:color w:val="auto"/>
        </w:rPr>
        <w:t>medie</w:t>
      </w:r>
      <w:proofErr w:type="spellEnd"/>
      <w:r w:rsidRPr="006E7A84">
        <w:rPr>
          <w:i/>
          <w:iCs/>
          <w:color w:val="auto"/>
        </w:rPr>
        <w:t xml:space="preserve"> a </w:t>
      </w:r>
      <w:proofErr w:type="spellStart"/>
      <w:r w:rsidRPr="006E7A84">
        <w:rPr>
          <w:i/>
          <w:iCs/>
          <w:color w:val="auto"/>
        </w:rPr>
        <w:t>clorurii</w:t>
      </w:r>
      <w:proofErr w:type="spellEnd"/>
      <w:r w:rsidRPr="006E7A84">
        <w:rPr>
          <w:i/>
          <w:iCs/>
          <w:color w:val="auto"/>
        </w:rPr>
        <w:t xml:space="preserve"> de </w:t>
      </w:r>
      <w:proofErr w:type="spellStart"/>
      <w:r w:rsidRPr="006E7A84">
        <w:rPr>
          <w:i/>
          <w:iCs/>
          <w:color w:val="auto"/>
        </w:rPr>
        <w:t>metilen</w:t>
      </w:r>
      <w:proofErr w:type="spellEnd"/>
      <w:r w:rsidRPr="006E7A84">
        <w:rPr>
          <w:i/>
          <w:iCs/>
          <w:color w:val="auto"/>
        </w:rPr>
        <w:t xml:space="preserve"> </w:t>
      </w:r>
      <w:proofErr w:type="spellStart"/>
      <w:r w:rsidRPr="006E7A84">
        <w:rPr>
          <w:i/>
          <w:iCs/>
          <w:color w:val="auto"/>
        </w:rPr>
        <w:t>în</w:t>
      </w:r>
      <w:proofErr w:type="spellEnd"/>
      <w:r w:rsidRPr="006E7A84">
        <w:rPr>
          <w:i/>
          <w:iCs/>
          <w:color w:val="auto"/>
        </w:rPr>
        <w:t xml:space="preserve"> </w:t>
      </w:r>
      <w:proofErr w:type="spellStart"/>
      <w:r w:rsidRPr="006E7A84">
        <w:rPr>
          <w:i/>
          <w:iCs/>
          <w:color w:val="auto"/>
        </w:rPr>
        <w:t>fluxul</w:t>
      </w:r>
      <w:proofErr w:type="spellEnd"/>
      <w:r w:rsidRPr="006E7A84">
        <w:rPr>
          <w:i/>
          <w:iCs/>
          <w:color w:val="auto"/>
        </w:rPr>
        <w:t xml:space="preserve"> de gaze </w:t>
      </w:r>
      <w:proofErr w:type="spellStart"/>
      <w:r w:rsidRPr="006E7A84">
        <w:rPr>
          <w:i/>
          <w:iCs/>
          <w:color w:val="auto"/>
        </w:rPr>
        <w:t>după</w:t>
      </w:r>
      <w:proofErr w:type="spellEnd"/>
      <w:r w:rsidRPr="006E7A84">
        <w:rPr>
          <w:i/>
          <w:iCs/>
          <w:color w:val="auto"/>
        </w:rPr>
        <w:t xml:space="preserve"> </w:t>
      </w:r>
      <w:proofErr w:type="spellStart"/>
      <w:r w:rsidRPr="006E7A84">
        <w:rPr>
          <w:i/>
          <w:iCs/>
          <w:color w:val="auto"/>
        </w:rPr>
        <w:t>filtru</w:t>
      </w:r>
      <w:proofErr w:type="spellEnd"/>
      <w:r w:rsidRPr="006E7A84">
        <w:rPr>
          <w:i/>
          <w:iCs/>
          <w:color w:val="auto"/>
        </w:rPr>
        <w:t xml:space="preserve"> </w:t>
      </w:r>
      <w:proofErr w:type="spellStart"/>
      <w:r w:rsidRPr="006E7A84">
        <w:rPr>
          <w:i/>
          <w:iCs/>
          <w:color w:val="auto"/>
        </w:rPr>
        <w:t>este</w:t>
      </w:r>
      <w:proofErr w:type="spellEnd"/>
      <w:r w:rsidRPr="006E7A84">
        <w:rPr>
          <w:i/>
          <w:iCs/>
          <w:color w:val="auto"/>
        </w:rPr>
        <w:t xml:space="preserve"> de 0,167 mg/mc (</w:t>
      </w:r>
      <w:proofErr w:type="spellStart"/>
      <w:r w:rsidRPr="006E7A84">
        <w:rPr>
          <w:i/>
          <w:iCs/>
          <w:color w:val="auto"/>
        </w:rPr>
        <w:t>emisia</w:t>
      </w:r>
      <w:proofErr w:type="spellEnd"/>
      <w:r w:rsidRPr="006E7A84">
        <w:rPr>
          <w:i/>
          <w:iCs/>
          <w:color w:val="auto"/>
        </w:rPr>
        <w:t xml:space="preserve"> </w:t>
      </w:r>
      <w:proofErr w:type="spellStart"/>
      <w:r w:rsidRPr="006E7A84">
        <w:rPr>
          <w:i/>
          <w:iCs/>
          <w:color w:val="auto"/>
        </w:rPr>
        <w:t>în</w:t>
      </w:r>
      <w:proofErr w:type="spellEnd"/>
      <w:r w:rsidRPr="006E7A84">
        <w:rPr>
          <w:i/>
          <w:iCs/>
          <w:color w:val="auto"/>
        </w:rPr>
        <w:t xml:space="preserve"> </w:t>
      </w:r>
      <w:proofErr w:type="spellStart"/>
      <w:r w:rsidRPr="006E7A84">
        <w:rPr>
          <w:i/>
          <w:iCs/>
          <w:color w:val="auto"/>
        </w:rPr>
        <w:t>atmosferă</w:t>
      </w:r>
      <w:proofErr w:type="spellEnd"/>
      <w:r w:rsidRPr="006E7A84">
        <w:rPr>
          <w:i/>
          <w:iCs/>
          <w:color w:val="auto"/>
        </w:rPr>
        <w:t>):</w:t>
      </w:r>
    </w:p>
    <w:p w:rsidR="00DC3C65" w:rsidRPr="006E7A84" w:rsidRDefault="008E3E00">
      <w:pPr>
        <w:spacing w:line="276" w:lineRule="auto"/>
        <w:jc w:val="both"/>
        <w:rPr>
          <w:i/>
          <w:iCs/>
          <w:color w:val="auto"/>
        </w:rPr>
      </w:pPr>
      <w:r w:rsidRPr="006E7A84">
        <w:rPr>
          <w:i/>
          <w:iCs/>
          <w:color w:val="auto"/>
        </w:rPr>
        <w:t xml:space="preserve">- Circa 95 % din </w:t>
      </w:r>
      <w:proofErr w:type="spellStart"/>
      <w:r w:rsidRPr="006E7A84">
        <w:rPr>
          <w:i/>
          <w:iCs/>
          <w:color w:val="auto"/>
        </w:rPr>
        <w:t>clorura</w:t>
      </w:r>
      <w:proofErr w:type="spellEnd"/>
      <w:r w:rsidRPr="006E7A84">
        <w:rPr>
          <w:i/>
          <w:iCs/>
          <w:color w:val="auto"/>
        </w:rPr>
        <w:t xml:space="preserve"> de </w:t>
      </w:r>
      <w:proofErr w:type="spellStart"/>
      <w:r w:rsidRPr="006E7A84">
        <w:rPr>
          <w:i/>
          <w:iCs/>
          <w:color w:val="auto"/>
        </w:rPr>
        <w:t>metilen</w:t>
      </w:r>
      <w:proofErr w:type="spellEnd"/>
      <w:r w:rsidRPr="006E7A84">
        <w:rPr>
          <w:i/>
          <w:iCs/>
          <w:color w:val="auto"/>
        </w:rPr>
        <w:t xml:space="preserve"> </w:t>
      </w:r>
      <w:proofErr w:type="spellStart"/>
      <w:r w:rsidRPr="006E7A84">
        <w:rPr>
          <w:i/>
          <w:iCs/>
          <w:color w:val="auto"/>
        </w:rPr>
        <w:t>este</w:t>
      </w:r>
      <w:proofErr w:type="spellEnd"/>
      <w:r w:rsidRPr="006E7A84">
        <w:rPr>
          <w:i/>
          <w:iCs/>
          <w:color w:val="auto"/>
        </w:rPr>
        <w:t xml:space="preserve"> </w:t>
      </w:r>
      <w:proofErr w:type="spellStart"/>
      <w:r w:rsidRPr="006E7A84">
        <w:rPr>
          <w:i/>
          <w:iCs/>
          <w:color w:val="auto"/>
        </w:rPr>
        <w:t>reținută</w:t>
      </w:r>
      <w:proofErr w:type="spellEnd"/>
      <w:r w:rsidRPr="006E7A84">
        <w:rPr>
          <w:i/>
          <w:iCs/>
          <w:color w:val="auto"/>
        </w:rPr>
        <w:t xml:space="preserve"> </w:t>
      </w:r>
      <w:proofErr w:type="spellStart"/>
      <w:r w:rsidRPr="006E7A84">
        <w:rPr>
          <w:i/>
          <w:iCs/>
          <w:color w:val="auto"/>
        </w:rPr>
        <w:t>pe</w:t>
      </w:r>
      <w:proofErr w:type="spellEnd"/>
      <w:r w:rsidRPr="006E7A84">
        <w:rPr>
          <w:i/>
          <w:iCs/>
          <w:color w:val="auto"/>
        </w:rPr>
        <w:t xml:space="preserve"> </w:t>
      </w:r>
      <w:proofErr w:type="spellStart"/>
      <w:r w:rsidRPr="006E7A84">
        <w:rPr>
          <w:i/>
          <w:iCs/>
          <w:color w:val="auto"/>
        </w:rPr>
        <w:t>filtru</w:t>
      </w:r>
      <w:proofErr w:type="spellEnd"/>
      <w:r w:rsidRPr="006E7A84">
        <w:rPr>
          <w:i/>
          <w:iCs/>
          <w:color w:val="auto"/>
        </w:rPr>
        <w:t xml:space="preserve"> de carbon (228 kg/h); </w:t>
      </w:r>
    </w:p>
    <w:p w:rsidR="00DC3C65" w:rsidRPr="006E7A84" w:rsidRDefault="008E3E00">
      <w:pPr>
        <w:spacing w:line="276" w:lineRule="auto"/>
        <w:jc w:val="both"/>
        <w:rPr>
          <w:color w:val="auto"/>
          <w:lang w:val="ro-RO"/>
        </w:rPr>
      </w:pPr>
      <w:r w:rsidRPr="006E7A84">
        <w:rPr>
          <w:i/>
          <w:iCs/>
          <w:color w:val="auto"/>
        </w:rPr>
        <w:t xml:space="preserve">- Circa 5 % se </w:t>
      </w:r>
      <w:proofErr w:type="spellStart"/>
      <w:r w:rsidRPr="006E7A84">
        <w:rPr>
          <w:i/>
          <w:iCs/>
          <w:color w:val="auto"/>
        </w:rPr>
        <w:t>eliberează</w:t>
      </w:r>
      <w:proofErr w:type="spellEnd"/>
      <w:r w:rsidRPr="006E7A84">
        <w:rPr>
          <w:i/>
          <w:iCs/>
          <w:color w:val="auto"/>
        </w:rPr>
        <w:t xml:space="preserve"> </w:t>
      </w:r>
      <w:proofErr w:type="spellStart"/>
      <w:r w:rsidRPr="006E7A84">
        <w:rPr>
          <w:i/>
          <w:iCs/>
          <w:color w:val="auto"/>
        </w:rPr>
        <w:t>în</w:t>
      </w:r>
      <w:proofErr w:type="spellEnd"/>
      <w:r w:rsidRPr="006E7A84">
        <w:rPr>
          <w:i/>
          <w:iCs/>
          <w:color w:val="auto"/>
        </w:rPr>
        <w:t xml:space="preserve"> </w:t>
      </w:r>
      <w:proofErr w:type="spellStart"/>
      <w:r w:rsidRPr="006E7A84">
        <w:rPr>
          <w:i/>
          <w:iCs/>
          <w:color w:val="auto"/>
        </w:rPr>
        <w:t>atmosferă</w:t>
      </w:r>
      <w:proofErr w:type="spellEnd"/>
      <w:r w:rsidRPr="006E7A84">
        <w:rPr>
          <w:i/>
          <w:iCs/>
          <w:color w:val="auto"/>
        </w:rPr>
        <w:t xml:space="preserve">  (12 kg/h).</w:t>
      </w:r>
      <w:r w:rsidRPr="006E7A84">
        <w:rPr>
          <w:color w:val="auto"/>
          <w:lang w:val="ro-RO"/>
        </w:rPr>
        <w:t xml:space="preserve"> </w:t>
      </w:r>
    </w:p>
    <w:p w:rsidR="006E7A84" w:rsidRDefault="006E7A84">
      <w:pPr>
        <w:spacing w:line="276" w:lineRule="auto"/>
        <w:jc w:val="both"/>
        <w:rPr>
          <w:color w:val="FF0000"/>
          <w:lang w:val="ro-RO"/>
        </w:rPr>
        <w:sectPr w:rsidR="006E7A84">
          <w:headerReference w:type="default" r:id="rId19"/>
          <w:footerReference w:type="default" r:id="rId20"/>
          <w:pgSz w:w="16838" w:h="11906" w:orient="landscape"/>
          <w:pgMar w:top="1701" w:right="1134" w:bottom="1134" w:left="1134" w:header="720" w:footer="720" w:gutter="0"/>
          <w:cols w:space="708"/>
          <w:formProt w:val="0"/>
          <w:docGrid w:linePitch="360"/>
        </w:sectPr>
      </w:pPr>
    </w:p>
    <w:p w:rsidR="00DC3C65" w:rsidRDefault="00DC3C65">
      <w:pPr>
        <w:spacing w:line="360" w:lineRule="auto"/>
        <w:rPr>
          <w:color w:val="CE181E"/>
          <w:lang w:val="ro-RO"/>
        </w:rPr>
      </w:pPr>
    </w:p>
    <w:p w:rsidR="00DC3C65" w:rsidRDefault="008E3E00">
      <w:pPr>
        <w:spacing w:line="360" w:lineRule="auto"/>
        <w:ind w:firstLine="720"/>
        <w:rPr>
          <w:color w:val="CE181E"/>
          <w:lang w:val="ro-RO"/>
        </w:rPr>
      </w:pPr>
      <w:r>
        <w:rPr>
          <w:b/>
          <w:i/>
          <w:iCs/>
          <w:lang w:val="ro-RO"/>
        </w:rPr>
        <w:t>5.1.2 Protecţia muncii şi sănătatea publică</w:t>
      </w:r>
    </w:p>
    <w:p w:rsidR="00DC3C65" w:rsidRDefault="008E3E00">
      <w:pPr>
        <w:spacing w:line="360" w:lineRule="auto"/>
        <w:ind w:firstLine="720"/>
        <w:jc w:val="both"/>
        <w:rPr>
          <w:lang w:val="ro-RO"/>
        </w:rPr>
      </w:pPr>
      <w:r>
        <w:rPr>
          <w:lang w:val="ro-RO"/>
        </w:rPr>
        <w:t>Activitatea fabricii se va desfășura cu respectarea prevederilor Legii securităţii şi sănătăţii în muncă Nr. 319 din 14 iulie 2006, inclusiv în ceea ce privește monitorizarea profesională/ocupațională. Monitorizarea ambientală este asigurată prin măsurarea concentrației TDI atât în hala B zona de depozitare a TDI cât și în tunelul de spumare zona capului de spumare.</w:t>
      </w:r>
    </w:p>
    <w:tbl>
      <w:tblPr>
        <w:tblW w:w="983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833"/>
      </w:tblGrid>
      <w:tr w:rsidR="00DC3C65">
        <w:trPr>
          <w:jc w:val="center"/>
        </w:trPr>
        <w:tc>
          <w:tcPr>
            <w:tcW w:w="983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line="360" w:lineRule="auto"/>
              <w:jc w:val="both"/>
              <w:rPr>
                <w:sz w:val="22"/>
                <w:szCs w:val="22"/>
                <w:lang w:val="ro-RO"/>
              </w:rPr>
            </w:pPr>
            <w:r>
              <w:rPr>
                <w:sz w:val="22"/>
                <w:szCs w:val="22"/>
                <w:lang w:val="ro-RO"/>
              </w:rPr>
              <w:t>În zonele cu pericol de expunere la TDI lichid sau/și vapori (tunel de spumare, operații de întreținere și reparații sau intervenții în caz de accident) se va utiliza echipamentul de protecție adecvat (vezi FISA CU DATE DE SECURITATE):</w:t>
            </w:r>
          </w:p>
          <w:p w:rsidR="00DC3C65" w:rsidRDefault="008E3E00">
            <w:pPr>
              <w:snapToGrid w:val="0"/>
              <w:spacing w:line="360" w:lineRule="auto"/>
              <w:jc w:val="both"/>
              <w:rPr>
                <w:sz w:val="22"/>
                <w:szCs w:val="22"/>
                <w:lang w:val="ro-RO"/>
              </w:rPr>
            </w:pPr>
            <w:r>
              <w:rPr>
                <w:sz w:val="22"/>
                <w:szCs w:val="22"/>
                <w:lang w:val="ro-RO"/>
              </w:rPr>
              <w:t xml:space="preserve">- Protecţia respiraţiei în cazul degajării de vapori/aerosoli. (Filtru combinat EN 14387 </w:t>
            </w:r>
            <w:proofErr w:type="spellStart"/>
            <w:r>
              <w:rPr>
                <w:sz w:val="22"/>
                <w:szCs w:val="22"/>
                <w:lang w:val="ro-RO"/>
              </w:rPr>
              <w:t>Typ</w:t>
            </w:r>
            <w:proofErr w:type="spellEnd"/>
            <w:r>
              <w:rPr>
                <w:sz w:val="22"/>
                <w:szCs w:val="22"/>
                <w:lang w:val="ro-RO"/>
              </w:rPr>
              <w:t xml:space="preserve"> A-P2)</w:t>
            </w:r>
          </w:p>
          <w:p w:rsidR="00DC3C65" w:rsidRDefault="008E3E00">
            <w:pPr>
              <w:snapToGrid w:val="0"/>
              <w:spacing w:line="360" w:lineRule="auto"/>
              <w:jc w:val="both"/>
              <w:rPr>
                <w:sz w:val="22"/>
                <w:szCs w:val="22"/>
                <w:lang w:val="ro-RO"/>
              </w:rPr>
            </w:pPr>
            <w:r>
              <w:rPr>
                <w:sz w:val="22"/>
                <w:szCs w:val="22"/>
                <w:lang w:val="ro-RO"/>
              </w:rPr>
              <w:t>- Mănuşi de protecţie rezistente la produse chimice (EN 374)</w:t>
            </w:r>
          </w:p>
          <w:p w:rsidR="00DC3C65" w:rsidRDefault="008E3E00">
            <w:pPr>
              <w:snapToGrid w:val="0"/>
              <w:spacing w:line="360" w:lineRule="auto"/>
              <w:jc w:val="both"/>
              <w:rPr>
                <w:sz w:val="22"/>
                <w:szCs w:val="22"/>
                <w:lang w:val="ro-RO"/>
              </w:rPr>
            </w:pPr>
            <w:r>
              <w:rPr>
                <w:sz w:val="22"/>
                <w:szCs w:val="22"/>
                <w:lang w:val="ro-RO"/>
              </w:rPr>
              <w:t>- Ochelari de protecție cu apărători lateral (etanși) (de ex. EN 166)</w:t>
            </w:r>
          </w:p>
          <w:p w:rsidR="00DC3C65" w:rsidRDefault="008E3E00">
            <w:pPr>
              <w:snapToGrid w:val="0"/>
              <w:spacing w:line="360" w:lineRule="auto"/>
              <w:jc w:val="both"/>
              <w:rPr>
                <w:lang w:val="ro-RO"/>
              </w:rPr>
            </w:pPr>
            <w:r>
              <w:rPr>
                <w:sz w:val="22"/>
                <w:szCs w:val="22"/>
                <w:lang w:val="ro-RO"/>
              </w:rPr>
              <w:t>- Încălţăminte de protecţie (conform DIN-EN 346).</w:t>
            </w:r>
          </w:p>
        </w:tc>
      </w:tr>
    </w:tbl>
    <w:p w:rsidR="00DC3C65" w:rsidRDefault="00DC3C65">
      <w:pPr>
        <w:rPr>
          <w:lang w:val="ro-RO"/>
        </w:rPr>
      </w:pPr>
    </w:p>
    <w:p w:rsidR="00DC3C65" w:rsidRDefault="008E3E00">
      <w:pPr>
        <w:rPr>
          <w:b/>
          <w:lang w:val="ro-RO"/>
        </w:rPr>
      </w:pPr>
      <w:r>
        <w:rPr>
          <w:b/>
          <w:lang w:val="ro-RO"/>
        </w:rPr>
        <w:t xml:space="preserve">  </w:t>
      </w:r>
      <w:r>
        <w:rPr>
          <w:i/>
          <w:iCs/>
          <w:lang w:val="ro-RO"/>
        </w:rPr>
        <w:t xml:space="preserve"> </w:t>
      </w:r>
      <w:r>
        <w:rPr>
          <w:i/>
          <w:iCs/>
          <w:lang w:val="ro-RO"/>
        </w:rPr>
        <w:tab/>
      </w:r>
      <w:r>
        <w:rPr>
          <w:b/>
          <w:i/>
          <w:iCs/>
          <w:lang w:val="ro-RO"/>
        </w:rPr>
        <w:t>5.1.3 Echipamente de depoluare</w:t>
      </w:r>
    </w:p>
    <w:p w:rsidR="00DC3C65" w:rsidRDefault="00DC3C65">
      <w:pPr>
        <w:rPr>
          <w:lang w:val="ro-RO"/>
        </w:rPr>
      </w:pPr>
    </w:p>
    <w:tbl>
      <w:tblPr>
        <w:tblW w:w="9896"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499"/>
        <w:gridCol w:w="1736"/>
        <w:gridCol w:w="1903"/>
        <w:gridCol w:w="3424"/>
        <w:gridCol w:w="1334"/>
      </w:tblGrid>
      <w:tr w:rsidR="00DC3C65">
        <w:trPr>
          <w:trHeight w:val="413"/>
          <w:jc w:val="center"/>
        </w:trPr>
        <w:tc>
          <w:tcPr>
            <w:tcW w:w="1499" w:type="dxa"/>
            <w:tcBorders>
              <w:top w:val="single" w:sz="4" w:space="0" w:color="000001"/>
              <w:left w:val="single" w:sz="4" w:space="0" w:color="000001"/>
              <w:bottom w:val="single" w:sz="4" w:space="0" w:color="000001"/>
            </w:tcBorders>
            <w:shd w:val="clear" w:color="auto" w:fill="auto"/>
          </w:tcPr>
          <w:p w:rsidR="00DC3C65" w:rsidRDefault="008E3E00">
            <w:pPr>
              <w:spacing w:after="120"/>
              <w:rPr>
                <w:sz w:val="22"/>
                <w:szCs w:val="22"/>
                <w:lang w:val="ro-RO"/>
              </w:rPr>
            </w:pPr>
            <w:r>
              <w:rPr>
                <w:sz w:val="22"/>
                <w:szCs w:val="22"/>
                <w:lang w:val="ro-RO"/>
              </w:rPr>
              <w:t>Faza de proces</w:t>
            </w:r>
          </w:p>
        </w:tc>
        <w:tc>
          <w:tcPr>
            <w:tcW w:w="1736" w:type="dxa"/>
            <w:tcBorders>
              <w:top w:val="single" w:sz="4" w:space="0" w:color="000001"/>
              <w:left w:val="single" w:sz="4" w:space="0" w:color="000001"/>
              <w:bottom w:val="single" w:sz="4" w:space="0" w:color="000001"/>
            </w:tcBorders>
            <w:shd w:val="clear" w:color="auto" w:fill="auto"/>
          </w:tcPr>
          <w:p w:rsidR="00DC3C65" w:rsidRDefault="008E3E00">
            <w:pPr>
              <w:spacing w:after="120"/>
              <w:ind w:left="90"/>
              <w:rPr>
                <w:sz w:val="22"/>
                <w:szCs w:val="22"/>
                <w:lang w:val="ro-RO"/>
              </w:rPr>
            </w:pPr>
            <w:r>
              <w:rPr>
                <w:sz w:val="22"/>
                <w:szCs w:val="22"/>
                <w:lang w:val="ro-RO"/>
              </w:rPr>
              <w:t>Punctul de emisie</w:t>
            </w:r>
          </w:p>
        </w:tc>
        <w:tc>
          <w:tcPr>
            <w:tcW w:w="1903" w:type="dxa"/>
            <w:tcBorders>
              <w:top w:val="single" w:sz="4" w:space="0" w:color="000001"/>
              <w:left w:val="single" w:sz="4" w:space="0" w:color="000001"/>
              <w:bottom w:val="single" w:sz="4" w:space="0" w:color="000001"/>
            </w:tcBorders>
            <w:shd w:val="clear" w:color="auto" w:fill="auto"/>
          </w:tcPr>
          <w:p w:rsidR="00DC3C65" w:rsidRDefault="008E3E00">
            <w:pPr>
              <w:spacing w:after="120"/>
              <w:ind w:left="90"/>
              <w:rPr>
                <w:sz w:val="22"/>
                <w:szCs w:val="22"/>
                <w:lang w:val="ro-RO"/>
              </w:rPr>
            </w:pPr>
            <w:r>
              <w:rPr>
                <w:sz w:val="22"/>
                <w:szCs w:val="22"/>
                <w:lang w:val="ro-RO"/>
              </w:rPr>
              <w:t>Poluant</w:t>
            </w:r>
          </w:p>
        </w:tc>
        <w:tc>
          <w:tcPr>
            <w:tcW w:w="3424" w:type="dxa"/>
            <w:tcBorders>
              <w:top w:val="single" w:sz="4" w:space="0" w:color="000001"/>
              <w:left w:val="single" w:sz="4" w:space="0" w:color="000001"/>
              <w:bottom w:val="single" w:sz="4" w:space="0" w:color="000001"/>
            </w:tcBorders>
            <w:shd w:val="clear" w:color="auto" w:fill="auto"/>
          </w:tcPr>
          <w:p w:rsidR="00DC3C65" w:rsidRDefault="008E3E00">
            <w:pPr>
              <w:spacing w:after="120"/>
              <w:ind w:left="90"/>
              <w:rPr>
                <w:sz w:val="22"/>
                <w:szCs w:val="22"/>
                <w:lang w:val="ro-RO"/>
              </w:rPr>
            </w:pPr>
            <w:r>
              <w:rPr>
                <w:sz w:val="22"/>
                <w:szCs w:val="22"/>
                <w:lang w:val="ro-RO"/>
              </w:rPr>
              <w:t>Echipament de identificare</w:t>
            </w:r>
          </w:p>
        </w:tc>
        <w:tc>
          <w:tcPr>
            <w:tcW w:w="133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rPr>
                <w:sz w:val="22"/>
                <w:szCs w:val="22"/>
                <w:lang w:val="ro-RO"/>
              </w:rPr>
            </w:pPr>
            <w:r>
              <w:rPr>
                <w:sz w:val="22"/>
                <w:szCs w:val="22"/>
                <w:lang w:val="ro-RO"/>
              </w:rPr>
              <w:t>Propus sau existent</w:t>
            </w:r>
          </w:p>
        </w:tc>
      </w:tr>
      <w:tr w:rsidR="00DC3C65">
        <w:trPr>
          <w:trHeight w:val="384"/>
          <w:jc w:val="center"/>
        </w:trPr>
        <w:tc>
          <w:tcPr>
            <w:tcW w:w="1499" w:type="dxa"/>
            <w:tcBorders>
              <w:top w:val="single" w:sz="4" w:space="0" w:color="000001"/>
              <w:left w:val="single" w:sz="4" w:space="0" w:color="000001"/>
              <w:bottom w:val="single" w:sz="4" w:space="0" w:color="000001"/>
            </w:tcBorders>
            <w:shd w:val="clear" w:color="auto" w:fill="auto"/>
          </w:tcPr>
          <w:p w:rsidR="00DC3C65" w:rsidRDefault="008E3E00">
            <w:pPr>
              <w:snapToGrid w:val="0"/>
              <w:jc w:val="both"/>
              <w:rPr>
                <w:lang w:val="ro-RO"/>
              </w:rPr>
            </w:pPr>
            <w:r>
              <w:rPr>
                <w:sz w:val="22"/>
                <w:szCs w:val="22"/>
                <w:lang w:val="ro-RO"/>
              </w:rPr>
              <w:t>Spumare</w:t>
            </w:r>
          </w:p>
        </w:tc>
        <w:tc>
          <w:tcPr>
            <w:tcW w:w="1736" w:type="dxa"/>
            <w:tcBorders>
              <w:top w:val="single" w:sz="4" w:space="0" w:color="000001"/>
              <w:left w:val="single" w:sz="4" w:space="0" w:color="000001"/>
              <w:bottom w:val="single" w:sz="4" w:space="0" w:color="000001"/>
            </w:tcBorders>
            <w:shd w:val="clear" w:color="auto" w:fill="auto"/>
          </w:tcPr>
          <w:p w:rsidR="00DC3C65" w:rsidRDefault="008E3E00">
            <w:pPr>
              <w:snapToGrid w:val="0"/>
              <w:jc w:val="both"/>
              <w:rPr>
                <w:sz w:val="22"/>
                <w:szCs w:val="22"/>
                <w:lang w:val="ro-RO"/>
              </w:rPr>
            </w:pPr>
            <w:r>
              <w:rPr>
                <w:sz w:val="22"/>
                <w:szCs w:val="22"/>
                <w:lang w:val="ro-RO"/>
              </w:rPr>
              <w:t>Coș de dispersie</w:t>
            </w:r>
          </w:p>
        </w:tc>
        <w:tc>
          <w:tcPr>
            <w:tcW w:w="1903" w:type="dxa"/>
            <w:tcBorders>
              <w:top w:val="single" w:sz="4" w:space="0" w:color="000001"/>
              <w:left w:val="single" w:sz="4" w:space="0" w:color="000001"/>
              <w:bottom w:val="single" w:sz="4" w:space="0" w:color="000001"/>
            </w:tcBorders>
            <w:shd w:val="clear" w:color="auto" w:fill="auto"/>
          </w:tcPr>
          <w:p w:rsidR="00DC3C65" w:rsidRDefault="008E3E00">
            <w:pPr>
              <w:snapToGrid w:val="0"/>
              <w:jc w:val="both"/>
              <w:rPr>
                <w:sz w:val="22"/>
                <w:szCs w:val="22"/>
                <w:lang w:val="ro-RO"/>
              </w:rPr>
            </w:pPr>
            <w:r>
              <w:rPr>
                <w:sz w:val="22"/>
                <w:szCs w:val="22"/>
                <w:lang w:val="ro-RO"/>
              </w:rPr>
              <w:t>TDI</w:t>
            </w:r>
          </w:p>
        </w:tc>
        <w:tc>
          <w:tcPr>
            <w:tcW w:w="3424" w:type="dxa"/>
            <w:tcBorders>
              <w:top w:val="single" w:sz="4" w:space="0" w:color="000001"/>
              <w:left w:val="single" w:sz="4" w:space="0" w:color="000001"/>
              <w:bottom w:val="single" w:sz="4" w:space="0" w:color="000001"/>
            </w:tcBorders>
            <w:shd w:val="clear" w:color="auto" w:fill="auto"/>
          </w:tcPr>
          <w:p w:rsidR="00DC3C65" w:rsidRDefault="008E3E00">
            <w:pPr>
              <w:snapToGrid w:val="0"/>
              <w:jc w:val="both"/>
              <w:rPr>
                <w:lang w:val="ro-RO"/>
              </w:rPr>
            </w:pPr>
            <w:r>
              <w:rPr>
                <w:sz w:val="22"/>
                <w:szCs w:val="22"/>
                <w:lang w:val="ro-RO"/>
              </w:rPr>
              <w:t>Filtru cu cărbune activ CAMFIL</w:t>
            </w:r>
          </w:p>
        </w:tc>
        <w:tc>
          <w:tcPr>
            <w:tcW w:w="133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rPr>
                <w:sz w:val="22"/>
                <w:szCs w:val="22"/>
                <w:lang w:val="ro-RO"/>
              </w:rPr>
            </w:pPr>
            <w:r>
              <w:rPr>
                <w:sz w:val="22"/>
                <w:szCs w:val="22"/>
                <w:lang w:val="ro-RO"/>
              </w:rPr>
              <w:t>Existent</w:t>
            </w:r>
          </w:p>
        </w:tc>
      </w:tr>
    </w:tbl>
    <w:p w:rsidR="00DC3C65" w:rsidRDefault="00DC3C65">
      <w:pPr>
        <w:rPr>
          <w:lang w:val="ro-RO"/>
        </w:rPr>
      </w:pPr>
    </w:p>
    <w:p w:rsidR="00DC3C65" w:rsidRDefault="008E3E00">
      <w:pPr>
        <w:jc w:val="both"/>
        <w:rPr>
          <w:b/>
          <w:i/>
          <w:iCs/>
          <w:lang w:val="ro-RO"/>
        </w:rPr>
      </w:pPr>
      <w:r>
        <w:rPr>
          <w:i/>
          <w:iCs/>
          <w:lang w:val="ro-RO"/>
        </w:rPr>
        <w:t xml:space="preserve">  </w:t>
      </w:r>
      <w:r>
        <w:rPr>
          <w:i/>
          <w:iCs/>
          <w:lang w:val="ro-RO"/>
        </w:rPr>
        <w:tab/>
      </w:r>
      <w:r>
        <w:rPr>
          <w:b/>
          <w:i/>
          <w:iCs/>
          <w:lang w:val="ro-RO"/>
        </w:rPr>
        <w:t>5.1.4 Studii de referinţă</w:t>
      </w:r>
    </w:p>
    <w:p w:rsidR="00DC3C65" w:rsidRDefault="00DC3C65">
      <w:pPr>
        <w:jc w:val="both"/>
        <w:rPr>
          <w:i/>
          <w:iCs/>
          <w:lang w:val="ro-RO"/>
        </w:rPr>
      </w:pPr>
    </w:p>
    <w:tbl>
      <w:tblPr>
        <w:tblW w:w="987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8222"/>
        <w:gridCol w:w="1649"/>
      </w:tblGrid>
      <w:tr w:rsidR="00DC3C65">
        <w:trPr>
          <w:cantSplit/>
          <w:trHeight w:val="516"/>
          <w:jc w:val="center"/>
        </w:trPr>
        <w:tc>
          <w:tcPr>
            <w:tcW w:w="9870" w:type="dxa"/>
            <w:gridSpan w:val="2"/>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ind w:left="90"/>
              <w:jc w:val="both"/>
              <w:rPr>
                <w:lang w:val="ro-RO"/>
              </w:rPr>
            </w:pPr>
            <w:r>
              <w:rPr>
                <w:lang w:val="ro-RO"/>
              </w:rPr>
              <w:t>Există studii care necesită a fi efectuate pentru a stabili cea mai adecvată metodă de încadrare în limitele de emisie stabilite în Secţiunea 13 a acestui formular?</w:t>
            </w:r>
          </w:p>
        </w:tc>
      </w:tr>
      <w:tr w:rsidR="00DC3C65">
        <w:trPr>
          <w:jc w:val="center"/>
        </w:trPr>
        <w:tc>
          <w:tcPr>
            <w:tcW w:w="822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6"/>
              <w:ind w:left="90"/>
              <w:rPr>
                <w:lang w:val="ro-RO"/>
              </w:rPr>
            </w:pPr>
            <w:r>
              <w:rPr>
                <w:lang w:val="ro-RO"/>
              </w:rPr>
              <w:t>Studiu -</w:t>
            </w:r>
          </w:p>
        </w:tc>
        <w:tc>
          <w:tcPr>
            <w:tcW w:w="164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63"/>
              <w:ind w:left="90"/>
              <w:rPr>
                <w:lang w:val="ro-RO"/>
              </w:rPr>
            </w:pPr>
            <w:r>
              <w:rPr>
                <w:lang w:val="ro-RO"/>
              </w:rPr>
              <w:t>Data</w:t>
            </w:r>
          </w:p>
        </w:tc>
      </w:tr>
      <w:tr w:rsidR="00DC3C65">
        <w:trPr>
          <w:trHeight w:val="280"/>
          <w:jc w:val="center"/>
        </w:trPr>
        <w:tc>
          <w:tcPr>
            <w:tcW w:w="822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ind w:left="90"/>
              <w:rPr>
                <w:lang w:val="ro-RO"/>
              </w:rPr>
            </w:pPr>
            <w:r>
              <w:rPr>
                <w:lang w:val="ro-RO"/>
              </w:rPr>
              <w:t>NU</w:t>
            </w:r>
          </w:p>
        </w:tc>
        <w:tc>
          <w:tcPr>
            <w:tcW w:w="164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63"/>
              <w:ind w:left="90"/>
              <w:rPr>
                <w:lang w:val="ro-RO"/>
              </w:rPr>
            </w:pPr>
            <w:r>
              <w:rPr>
                <w:lang w:val="ro-RO"/>
              </w:rPr>
              <w:t>-</w:t>
            </w:r>
          </w:p>
        </w:tc>
      </w:tr>
    </w:tbl>
    <w:p w:rsidR="00DC3C65" w:rsidRDefault="00DC3C65">
      <w:pPr>
        <w:jc w:val="both"/>
        <w:rPr>
          <w:b/>
          <w:i/>
          <w:iCs/>
          <w:lang w:val="ro-RO"/>
        </w:rPr>
      </w:pPr>
    </w:p>
    <w:p w:rsidR="00DC3C65" w:rsidRDefault="008E3E00">
      <w:pPr>
        <w:spacing w:line="360" w:lineRule="auto"/>
        <w:ind w:firstLine="709"/>
        <w:rPr>
          <w:b/>
          <w:lang w:val="ro-RO"/>
        </w:rPr>
      </w:pPr>
      <w:r>
        <w:rPr>
          <w:b/>
          <w:i/>
          <w:iCs/>
          <w:lang w:val="ro-RO"/>
        </w:rPr>
        <w:t>5.1.5. COV</w:t>
      </w:r>
    </w:p>
    <w:p w:rsidR="00DC3C65" w:rsidRDefault="008E3E00">
      <w:pPr>
        <w:spacing w:line="360" w:lineRule="auto"/>
        <w:ind w:firstLine="709"/>
        <w:jc w:val="both"/>
        <w:rPr>
          <w:b/>
          <w:lang w:val="ro-RO"/>
        </w:rPr>
      </w:pPr>
      <w:r>
        <w:rPr>
          <w:u w:val="single"/>
          <w:lang w:val="ro-RO"/>
        </w:rPr>
        <w:t xml:space="preserve">5.1.5.1. Sursele de COV    </w:t>
      </w:r>
    </w:p>
    <w:p w:rsidR="00DC3C65" w:rsidRDefault="008E3E00">
      <w:pPr>
        <w:spacing w:line="360" w:lineRule="auto"/>
        <w:ind w:firstLine="709"/>
        <w:jc w:val="both"/>
        <w:rPr>
          <w:lang w:val="ro-RO"/>
        </w:rPr>
      </w:pPr>
      <w:r>
        <w:rPr>
          <w:lang w:val="ro-RO"/>
        </w:rPr>
        <w:t xml:space="preserve">- agent de expandare (clorura de metilen) în procesul de spumare. </w:t>
      </w:r>
    </w:p>
    <w:p w:rsidR="00DC3C65" w:rsidRDefault="008E3E00">
      <w:pPr>
        <w:spacing w:line="360" w:lineRule="auto"/>
        <w:ind w:firstLine="709"/>
        <w:jc w:val="both"/>
        <w:rPr>
          <w:lang w:val="ro-RO"/>
        </w:rPr>
      </w:pPr>
      <w:r>
        <w:rPr>
          <w:lang w:val="ro-RO"/>
        </w:rPr>
        <w:t>- solvenți pentru curățirea traseelor tehnologice în procesul de spumare (clorură de metilen, alcool etilic tehnic).</w:t>
      </w:r>
    </w:p>
    <w:p w:rsidR="00DC3C65" w:rsidRDefault="008E3E00">
      <w:pPr>
        <w:spacing w:line="360" w:lineRule="auto"/>
        <w:ind w:firstLine="709"/>
        <w:jc w:val="both"/>
        <w:rPr>
          <w:lang w:val="ro-RO"/>
        </w:rPr>
      </w:pPr>
      <w:r>
        <w:rPr>
          <w:lang w:val="ro-RO"/>
        </w:rPr>
        <w:t xml:space="preserve"> Se estimează un consum </w:t>
      </w:r>
      <w:r w:rsidRPr="006E7A84">
        <w:rPr>
          <w:color w:val="auto"/>
          <w:lang w:val="ro-RO"/>
        </w:rPr>
        <w:t xml:space="preserve">de 32 </w:t>
      </w:r>
      <w:proofErr w:type="spellStart"/>
      <w:r w:rsidRPr="006E7A84">
        <w:rPr>
          <w:color w:val="auto"/>
          <w:lang w:val="ro-RO"/>
        </w:rPr>
        <w:t>to</w:t>
      </w:r>
      <w:proofErr w:type="spellEnd"/>
      <w:r w:rsidRPr="006E7A84">
        <w:rPr>
          <w:color w:val="auto"/>
          <w:lang w:val="ro-RO"/>
        </w:rPr>
        <w:t xml:space="preserve">/an clorură de metilen. Emisiile cu conținut de COV sunt trecute prin filtrul cu cărbune activ (unde sunt reținute în cea mai mare parte), înainte de a fi evacuate în atmosferă prin coşul de </w:t>
      </w:r>
      <w:r>
        <w:rPr>
          <w:lang w:val="ro-RO"/>
        </w:rPr>
        <w:t>dispersie care deserveşte tunelul de spumare.</w:t>
      </w:r>
    </w:p>
    <w:p w:rsidR="00DC3C65" w:rsidRDefault="008E3E00">
      <w:pPr>
        <w:spacing w:line="360" w:lineRule="auto"/>
        <w:ind w:firstLine="680"/>
        <w:jc w:val="both"/>
      </w:pPr>
      <w:r>
        <w:rPr>
          <w:lang w:val="ro-RO"/>
        </w:rPr>
        <w:t>Clorura de metilen este ușor biodegradabilă și nu se acumulează în organisme în cantități importante.</w:t>
      </w:r>
    </w:p>
    <w:p w:rsidR="00DC3C65" w:rsidRPr="006E7A84" w:rsidRDefault="008E3E00">
      <w:pPr>
        <w:spacing w:line="360" w:lineRule="auto"/>
        <w:ind w:firstLine="709"/>
        <w:jc w:val="both"/>
        <w:rPr>
          <w:color w:val="auto"/>
        </w:rPr>
      </w:pPr>
      <w:r>
        <w:rPr>
          <w:lang w:val="ro-RO"/>
        </w:rPr>
        <w:lastRenderedPageBreak/>
        <w:t xml:space="preserve">Clorura de metilen este COV din clasa I (conform TA Luft) </w:t>
      </w:r>
      <w:r w:rsidRPr="006E7A84">
        <w:rPr>
          <w:color w:val="auto"/>
          <w:lang w:val="ro-RO"/>
        </w:rPr>
        <w:t xml:space="preserve">și este nominalizată la </w:t>
      </w:r>
      <w:proofErr w:type="spellStart"/>
      <w:r w:rsidRPr="006E7A84">
        <w:rPr>
          <w:color w:val="auto"/>
          <w:lang w:val="ro-RO"/>
        </w:rPr>
        <w:t>poz</w:t>
      </w:r>
      <w:proofErr w:type="spellEnd"/>
      <w:r w:rsidRPr="006E7A84">
        <w:rPr>
          <w:color w:val="auto"/>
          <w:lang w:val="ro-RO"/>
        </w:rPr>
        <w:t>. 11 la Clasa a 3-a de substanțe organice în cap. 7 al Anexei 1 la Ordinul 462/1993.</w:t>
      </w:r>
    </w:p>
    <w:p w:rsidR="00DC3C65" w:rsidRDefault="00DC3C65">
      <w:pPr>
        <w:spacing w:line="360" w:lineRule="auto"/>
        <w:rPr>
          <w:lang w:val="ro-RO"/>
        </w:rPr>
      </w:pPr>
    </w:p>
    <w:p w:rsidR="00DC3C65" w:rsidRDefault="008E3E00">
      <w:pPr>
        <w:spacing w:after="120"/>
        <w:ind w:firstLine="709"/>
        <w:jc w:val="both"/>
        <w:rPr>
          <w:lang w:val="ro-RO"/>
        </w:rPr>
      </w:pPr>
      <w:r>
        <w:rPr>
          <w:u w:val="single"/>
          <w:lang w:val="ro-RO"/>
        </w:rPr>
        <w:t>5.1.5.2. Studii privind efectul (impactul) emisiilor de COV</w:t>
      </w:r>
    </w:p>
    <w:tbl>
      <w:tblPr>
        <w:tblW w:w="975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8389"/>
        <w:gridCol w:w="1365"/>
      </w:tblGrid>
      <w:tr w:rsidR="00DC3C65">
        <w:trPr>
          <w:cantSplit/>
          <w:jc w:val="center"/>
        </w:trPr>
        <w:tc>
          <w:tcPr>
            <w:tcW w:w="9753" w:type="dxa"/>
            <w:gridSpan w:val="2"/>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jc w:val="both"/>
              <w:rPr>
                <w:lang w:val="ro-RO"/>
              </w:rPr>
            </w:pPr>
            <w:r>
              <w:rPr>
                <w:lang w:val="ro-RO"/>
              </w:rPr>
              <w:t xml:space="preserve">Există studii pe termen mai lung care necesită a fi efectuate pentru a  stabili ce se întâmplă în mediu şi care este impactul materiilor prime utilizate? </w:t>
            </w:r>
          </w:p>
        </w:tc>
      </w:tr>
      <w:tr w:rsidR="00DC3C65">
        <w:trPr>
          <w:jc w:val="center"/>
        </w:trPr>
        <w:tc>
          <w:tcPr>
            <w:tcW w:w="838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63"/>
              <w:ind w:left="90"/>
              <w:rPr>
                <w:lang w:val="ro-RO"/>
              </w:rPr>
            </w:pPr>
            <w:r>
              <w:rPr>
                <w:lang w:val="ro-RO"/>
              </w:rPr>
              <w:t>Studiu</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63"/>
              <w:ind w:left="90"/>
              <w:rPr>
                <w:lang w:val="ro-RO"/>
              </w:rPr>
            </w:pPr>
            <w:r>
              <w:rPr>
                <w:lang w:val="ro-RO"/>
              </w:rPr>
              <w:t>Data</w:t>
            </w:r>
          </w:p>
        </w:tc>
      </w:tr>
      <w:tr w:rsidR="00DC3C65">
        <w:trPr>
          <w:jc w:val="center"/>
        </w:trPr>
        <w:tc>
          <w:tcPr>
            <w:tcW w:w="838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63"/>
              <w:ind w:left="90"/>
              <w:rPr>
                <w:lang w:val="ro-RO"/>
              </w:rPr>
            </w:pPr>
            <w:r>
              <w:rPr>
                <w:lang w:val="ro-RO"/>
              </w:rPr>
              <w:t>Nu</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63"/>
              <w:ind w:left="90"/>
              <w:rPr>
                <w:lang w:val="ro-RO"/>
              </w:rPr>
            </w:pPr>
            <w:r>
              <w:rPr>
                <w:lang w:val="ro-RO"/>
              </w:rPr>
              <w:t>-</w:t>
            </w:r>
          </w:p>
        </w:tc>
      </w:tr>
    </w:tbl>
    <w:p w:rsidR="00DC3C65" w:rsidRDefault="00DC3C65">
      <w:pPr>
        <w:spacing w:line="360" w:lineRule="auto"/>
        <w:rPr>
          <w:lang w:val="ro-RO"/>
        </w:rPr>
      </w:pPr>
    </w:p>
    <w:p w:rsidR="00DC3C65" w:rsidRDefault="008E3E00">
      <w:pPr>
        <w:spacing w:after="120" w:line="360" w:lineRule="auto"/>
        <w:ind w:firstLine="709"/>
        <w:jc w:val="both"/>
        <w:rPr>
          <w:b/>
          <w:lang w:val="ro-RO"/>
        </w:rPr>
      </w:pPr>
      <w:r>
        <w:rPr>
          <w:b/>
          <w:i/>
          <w:iCs/>
          <w:lang w:val="ro-RO"/>
        </w:rPr>
        <w:t>5.1.6. Eliminarea penei de abur</w:t>
      </w:r>
    </w:p>
    <w:p w:rsidR="00DC3C65" w:rsidRDefault="008E3E00">
      <w:pPr>
        <w:pStyle w:val="BodyText"/>
        <w:snapToGrid w:val="0"/>
        <w:spacing w:line="360" w:lineRule="auto"/>
        <w:ind w:left="90" w:firstLine="590"/>
        <w:jc w:val="left"/>
        <w:rPr>
          <w:rFonts w:ascii="Times New Roman" w:hAnsi="Times New Roman" w:cs="Times New Roman"/>
          <w:b w:val="0"/>
          <w:sz w:val="24"/>
          <w:lang w:val="ro-RO"/>
        </w:rPr>
      </w:pPr>
      <w:r>
        <w:rPr>
          <w:rFonts w:ascii="Times New Roman" w:hAnsi="Times New Roman" w:cs="Times New Roman"/>
          <w:b w:val="0"/>
          <w:sz w:val="24"/>
          <w:lang w:val="ro-RO"/>
        </w:rPr>
        <w:t>Nu este cazul</w:t>
      </w:r>
    </w:p>
    <w:p w:rsidR="00DC3C65" w:rsidRDefault="00DC3C65">
      <w:pPr>
        <w:pStyle w:val="BodyText"/>
        <w:snapToGrid w:val="0"/>
        <w:spacing w:line="360" w:lineRule="auto"/>
        <w:ind w:left="90" w:firstLine="590"/>
        <w:jc w:val="left"/>
        <w:rPr>
          <w:sz w:val="24"/>
          <w:lang w:val="ro-RO"/>
        </w:rPr>
      </w:pPr>
    </w:p>
    <w:p w:rsidR="00DC3C65" w:rsidRDefault="008E3E00">
      <w:pPr>
        <w:spacing w:line="360" w:lineRule="auto"/>
        <w:ind w:firstLine="680"/>
      </w:pPr>
      <w:r>
        <w:rPr>
          <w:b/>
          <w:lang w:val="ro-RO"/>
        </w:rPr>
        <w:t>5.2. Minimizarea emisiilor fugitive în aer</w:t>
      </w:r>
    </w:p>
    <w:p w:rsidR="00DC3C65" w:rsidRDefault="008E3E00">
      <w:pPr>
        <w:spacing w:line="360" w:lineRule="auto"/>
        <w:ind w:firstLine="709"/>
        <w:rPr>
          <w:b/>
          <w:i/>
          <w:iCs/>
          <w:lang w:val="ro-RO"/>
        </w:rPr>
      </w:pPr>
      <w:r>
        <w:rPr>
          <w:b/>
          <w:i/>
          <w:iCs/>
          <w:lang w:val="ro-RO"/>
        </w:rPr>
        <w:t xml:space="preserve">5.2.1. Sursele de emisii fugitive  </w:t>
      </w:r>
    </w:p>
    <w:tbl>
      <w:tblPr>
        <w:tblW w:w="8554" w:type="dxa"/>
        <w:jc w:val="center"/>
        <w:tblBorders>
          <w:top w:val="single" w:sz="2" w:space="0" w:color="000001"/>
          <w:left w:val="single" w:sz="2" w:space="0" w:color="000001"/>
          <w:bottom w:val="single" w:sz="2" w:space="0" w:color="000001"/>
          <w:insideH w:val="single" w:sz="2" w:space="0" w:color="000001"/>
        </w:tblBorders>
        <w:tblCellMar>
          <w:top w:w="55" w:type="dxa"/>
          <w:left w:w="40" w:type="dxa"/>
          <w:bottom w:w="55" w:type="dxa"/>
          <w:right w:w="55" w:type="dxa"/>
        </w:tblCellMar>
        <w:tblLook w:val="0000" w:firstRow="0" w:lastRow="0" w:firstColumn="0" w:lastColumn="0" w:noHBand="0" w:noVBand="0"/>
      </w:tblPr>
      <w:tblGrid>
        <w:gridCol w:w="3645"/>
        <w:gridCol w:w="1314"/>
        <w:gridCol w:w="1501"/>
        <w:gridCol w:w="2094"/>
      </w:tblGrid>
      <w:tr w:rsidR="00DC3C65">
        <w:trPr>
          <w:jc w:val="center"/>
        </w:trPr>
        <w:tc>
          <w:tcPr>
            <w:tcW w:w="3644" w:type="dxa"/>
            <w:tcBorders>
              <w:top w:val="single" w:sz="2" w:space="0" w:color="000001"/>
              <w:left w:val="single" w:sz="2" w:space="0" w:color="000001"/>
              <w:bottom w:val="single" w:sz="2" w:space="0" w:color="000001"/>
            </w:tcBorders>
            <w:shd w:val="clear" w:color="auto" w:fill="auto"/>
          </w:tcPr>
          <w:p w:rsidR="00DC3C65" w:rsidRDefault="008E3E00">
            <w:pPr>
              <w:jc w:val="center"/>
              <w:rPr>
                <w:lang w:val="ro-RO"/>
              </w:rPr>
            </w:pPr>
            <w:r>
              <w:rPr>
                <w:rFonts w:ascii="TimesNewRoman,Bold" w:hAnsi="TimesNewRoman,Bold"/>
                <w:b/>
                <w:sz w:val="23"/>
                <w:lang w:val="ro-RO"/>
              </w:rPr>
              <w:t>Sursa</w:t>
            </w:r>
          </w:p>
        </w:tc>
        <w:tc>
          <w:tcPr>
            <w:tcW w:w="1314" w:type="dxa"/>
            <w:tcBorders>
              <w:top w:val="single" w:sz="2" w:space="0" w:color="000001"/>
              <w:left w:val="single" w:sz="2" w:space="0" w:color="000001"/>
              <w:bottom w:val="single" w:sz="2" w:space="0" w:color="000001"/>
            </w:tcBorders>
            <w:shd w:val="clear" w:color="auto" w:fill="auto"/>
          </w:tcPr>
          <w:p w:rsidR="00DC3C65" w:rsidRDefault="008E3E00">
            <w:pPr>
              <w:jc w:val="center"/>
              <w:rPr>
                <w:lang w:val="ro-RO"/>
              </w:rPr>
            </w:pPr>
            <w:r>
              <w:rPr>
                <w:rFonts w:ascii="TimesNewRoman,Bold" w:hAnsi="TimesNewRoman,Bold"/>
                <w:b/>
                <w:sz w:val="23"/>
                <w:lang w:val="ro-RO"/>
              </w:rPr>
              <w:t>Poluanți</w:t>
            </w:r>
          </w:p>
          <w:p w:rsidR="00DC3C65" w:rsidRDefault="00DC3C65">
            <w:pPr>
              <w:jc w:val="center"/>
              <w:rPr>
                <w:rFonts w:ascii="TimesNewRoman,Bold" w:hAnsi="TimesNewRoman,Bold"/>
                <w:b/>
                <w:sz w:val="23"/>
                <w:lang w:val="ro-RO"/>
              </w:rPr>
            </w:pPr>
          </w:p>
          <w:p w:rsidR="00DC3C65" w:rsidRDefault="00DC3C65">
            <w:pPr>
              <w:jc w:val="center"/>
              <w:rPr>
                <w:rFonts w:ascii="TimesNewRoman,Bold" w:hAnsi="TimesNewRoman,Bold"/>
                <w:b/>
                <w:sz w:val="23"/>
                <w:lang w:val="ro-RO"/>
              </w:rPr>
            </w:pPr>
          </w:p>
        </w:tc>
        <w:tc>
          <w:tcPr>
            <w:tcW w:w="1501" w:type="dxa"/>
            <w:tcBorders>
              <w:top w:val="single" w:sz="2" w:space="0" w:color="000001"/>
              <w:left w:val="single" w:sz="2" w:space="0" w:color="000001"/>
              <w:bottom w:val="single" w:sz="2" w:space="0" w:color="000001"/>
            </w:tcBorders>
            <w:shd w:val="clear" w:color="auto" w:fill="auto"/>
          </w:tcPr>
          <w:p w:rsidR="00DC3C65" w:rsidRDefault="008E3E00">
            <w:pPr>
              <w:jc w:val="center"/>
              <w:rPr>
                <w:lang w:val="ro-RO"/>
              </w:rPr>
            </w:pPr>
            <w:r>
              <w:rPr>
                <w:rFonts w:ascii="TimesNewRoman,Bold" w:hAnsi="TimesNewRoman,Bold"/>
                <w:b/>
                <w:sz w:val="23"/>
                <w:lang w:val="ro-RO"/>
              </w:rPr>
              <w:t>Masa/unitatea de timp unde este cunoscuta</w:t>
            </w:r>
          </w:p>
        </w:tc>
        <w:tc>
          <w:tcPr>
            <w:tcW w:w="2094" w:type="dxa"/>
            <w:tcBorders>
              <w:top w:val="single" w:sz="2" w:space="0" w:color="000001"/>
              <w:left w:val="single" w:sz="2" w:space="0" w:color="000001"/>
              <w:bottom w:val="single" w:sz="2" w:space="0" w:color="000001"/>
              <w:right w:val="single" w:sz="2" w:space="0" w:color="000001"/>
            </w:tcBorders>
            <w:shd w:val="clear" w:color="auto" w:fill="auto"/>
          </w:tcPr>
          <w:p w:rsidR="00DC3C65" w:rsidRDefault="008E3E00">
            <w:pPr>
              <w:jc w:val="center"/>
              <w:rPr>
                <w:lang w:val="ro-RO"/>
              </w:rPr>
            </w:pPr>
            <w:r>
              <w:rPr>
                <w:rFonts w:ascii="TimesNewRoman,Bold" w:hAnsi="TimesNewRoman,Bold"/>
                <w:b/>
                <w:sz w:val="23"/>
                <w:lang w:val="ro-RO"/>
              </w:rPr>
              <w:t>% estimat din evacuările totale</w:t>
            </w:r>
          </w:p>
          <w:p w:rsidR="00DC3C65" w:rsidRDefault="008E3E00">
            <w:pPr>
              <w:jc w:val="center"/>
              <w:rPr>
                <w:lang w:val="ro-RO"/>
              </w:rPr>
            </w:pPr>
            <w:r>
              <w:rPr>
                <w:rFonts w:ascii="TimesNewRoman,Bold" w:hAnsi="TimesNewRoman,Bold"/>
                <w:b/>
                <w:sz w:val="23"/>
                <w:lang w:val="ro-RO"/>
              </w:rPr>
              <w:t>ale poluantului respectiv din</w:t>
            </w:r>
          </w:p>
          <w:p w:rsidR="00DC3C65" w:rsidRDefault="008E3E00">
            <w:pPr>
              <w:jc w:val="center"/>
              <w:rPr>
                <w:lang w:val="ro-RO"/>
              </w:rPr>
            </w:pPr>
            <w:r>
              <w:rPr>
                <w:rFonts w:ascii="TimesNewRoman,Bold" w:hAnsi="TimesNewRoman,Bold"/>
                <w:b/>
                <w:sz w:val="23"/>
                <w:lang w:val="ro-RO"/>
              </w:rPr>
              <w:t>instalație</w:t>
            </w:r>
          </w:p>
        </w:tc>
      </w:tr>
      <w:tr w:rsidR="00DC3C65">
        <w:trPr>
          <w:jc w:val="center"/>
        </w:trPr>
        <w:tc>
          <w:tcPr>
            <w:tcW w:w="3644" w:type="dxa"/>
            <w:tcBorders>
              <w:top w:val="single" w:sz="2" w:space="0" w:color="000001"/>
              <w:left w:val="single" w:sz="2" w:space="0" w:color="000001"/>
              <w:bottom w:val="single" w:sz="2" w:space="0" w:color="000001"/>
            </w:tcBorders>
            <w:shd w:val="clear" w:color="auto" w:fill="auto"/>
          </w:tcPr>
          <w:p w:rsidR="00DC3C65" w:rsidRDefault="008E3E00">
            <w:pPr>
              <w:rPr>
                <w:lang w:val="ro-RO"/>
              </w:rPr>
            </w:pPr>
            <w:r>
              <w:rPr>
                <w:rFonts w:ascii="TimesNewRoman" w:hAnsi="TimesNewRoman"/>
                <w:sz w:val="23"/>
                <w:lang w:val="ro-RO"/>
              </w:rPr>
              <w:t>Rezervoare deschise (de ex. stația de</w:t>
            </w:r>
          </w:p>
          <w:p w:rsidR="00DC3C65" w:rsidRDefault="008E3E00">
            <w:pPr>
              <w:rPr>
                <w:lang w:val="ro-RO"/>
              </w:rPr>
            </w:pPr>
            <w:r>
              <w:rPr>
                <w:rFonts w:ascii="TimesNewRoman" w:hAnsi="TimesNewRoman"/>
                <w:sz w:val="23"/>
                <w:lang w:val="ro-RO"/>
              </w:rPr>
              <w:t>epurare a apelor uzate, instalație de</w:t>
            </w:r>
          </w:p>
          <w:p w:rsidR="00DC3C65" w:rsidRDefault="008E3E00">
            <w:pPr>
              <w:rPr>
                <w:lang w:val="ro-RO"/>
              </w:rPr>
            </w:pPr>
            <w:r>
              <w:rPr>
                <w:rFonts w:ascii="TimesNewRoman" w:hAnsi="TimesNewRoman"/>
                <w:sz w:val="23"/>
                <w:lang w:val="ro-RO"/>
              </w:rPr>
              <w:t>tratare/acoperiri a suprafețelor)</w:t>
            </w:r>
          </w:p>
        </w:tc>
        <w:tc>
          <w:tcPr>
            <w:tcW w:w="1314" w:type="dxa"/>
            <w:tcBorders>
              <w:top w:val="single" w:sz="2" w:space="0" w:color="000001"/>
              <w:left w:val="single" w:sz="2" w:space="0" w:color="000001"/>
              <w:bottom w:val="single" w:sz="2" w:space="0" w:color="000001"/>
            </w:tcBorders>
            <w:shd w:val="clear" w:color="auto" w:fill="auto"/>
          </w:tcPr>
          <w:p w:rsidR="00DC3C65" w:rsidRDefault="008E3E00">
            <w:pPr>
              <w:pStyle w:val="TableContents"/>
              <w:rPr>
                <w:lang w:val="ro-RO"/>
              </w:rPr>
            </w:pPr>
            <w:r>
              <w:rPr>
                <w:lang w:val="ro-RO"/>
              </w:rPr>
              <w:t>NU</w:t>
            </w:r>
          </w:p>
        </w:tc>
        <w:tc>
          <w:tcPr>
            <w:tcW w:w="1501" w:type="dxa"/>
            <w:tcBorders>
              <w:top w:val="single" w:sz="2" w:space="0" w:color="000001"/>
              <w:left w:val="single" w:sz="2" w:space="0" w:color="000001"/>
              <w:bottom w:val="single" w:sz="2" w:space="0" w:color="000001"/>
            </w:tcBorders>
            <w:shd w:val="clear" w:color="auto" w:fill="auto"/>
          </w:tcPr>
          <w:p w:rsidR="00DC3C65" w:rsidRDefault="008E3E00">
            <w:pPr>
              <w:pStyle w:val="TableContents"/>
              <w:rPr>
                <w:lang w:val="ro-RO"/>
              </w:rPr>
            </w:pPr>
            <w:r>
              <w:rPr>
                <w:lang w:val="ro-RO"/>
              </w:rPr>
              <w:t>-</w:t>
            </w:r>
          </w:p>
        </w:tc>
        <w:tc>
          <w:tcPr>
            <w:tcW w:w="2094" w:type="dxa"/>
            <w:tcBorders>
              <w:top w:val="single" w:sz="2" w:space="0" w:color="000001"/>
              <w:left w:val="single" w:sz="2" w:space="0" w:color="000001"/>
              <w:bottom w:val="single" w:sz="2" w:space="0" w:color="000001"/>
              <w:right w:val="single" w:sz="2" w:space="0" w:color="000001"/>
            </w:tcBorders>
            <w:shd w:val="clear" w:color="auto" w:fill="auto"/>
          </w:tcPr>
          <w:p w:rsidR="00DC3C65" w:rsidRDefault="008E3E00">
            <w:pPr>
              <w:pStyle w:val="TableContents"/>
              <w:rPr>
                <w:lang w:val="ro-RO"/>
              </w:rPr>
            </w:pPr>
            <w:r>
              <w:rPr>
                <w:lang w:val="ro-RO"/>
              </w:rPr>
              <w:t>-</w:t>
            </w:r>
          </w:p>
        </w:tc>
      </w:tr>
      <w:tr w:rsidR="00DC3C65">
        <w:trPr>
          <w:jc w:val="center"/>
        </w:trPr>
        <w:tc>
          <w:tcPr>
            <w:tcW w:w="3644" w:type="dxa"/>
            <w:tcBorders>
              <w:top w:val="single" w:sz="2" w:space="0" w:color="000001"/>
              <w:left w:val="single" w:sz="2" w:space="0" w:color="000001"/>
              <w:bottom w:val="single" w:sz="2" w:space="0" w:color="000001"/>
            </w:tcBorders>
            <w:shd w:val="clear" w:color="auto" w:fill="auto"/>
          </w:tcPr>
          <w:p w:rsidR="00DC3C65" w:rsidRDefault="008E3E00">
            <w:pPr>
              <w:rPr>
                <w:lang w:val="ro-RO"/>
              </w:rPr>
            </w:pPr>
            <w:r>
              <w:rPr>
                <w:rFonts w:ascii="TimesNewRoman" w:hAnsi="TimesNewRoman"/>
                <w:sz w:val="23"/>
                <w:lang w:val="ro-RO"/>
              </w:rPr>
              <w:t>Zone de depozitare (de ex. containere,</w:t>
            </w:r>
          </w:p>
          <w:p w:rsidR="00DC3C65" w:rsidRDefault="008E3E00">
            <w:pPr>
              <w:rPr>
                <w:lang w:val="ro-RO"/>
              </w:rPr>
            </w:pPr>
            <w:proofErr w:type="spellStart"/>
            <w:r>
              <w:rPr>
                <w:rFonts w:ascii="TimesNewRoman" w:hAnsi="TimesNewRoman"/>
                <w:sz w:val="23"/>
                <w:lang w:val="ro-RO"/>
              </w:rPr>
              <w:t>bașă</w:t>
            </w:r>
            <w:proofErr w:type="spellEnd"/>
            <w:r>
              <w:rPr>
                <w:rFonts w:ascii="TimesNewRoman" w:hAnsi="TimesNewRoman"/>
                <w:sz w:val="23"/>
                <w:lang w:val="ro-RO"/>
              </w:rPr>
              <w:t xml:space="preserve"> de depozite, lagune etc.)</w:t>
            </w:r>
          </w:p>
        </w:tc>
        <w:tc>
          <w:tcPr>
            <w:tcW w:w="1314" w:type="dxa"/>
            <w:tcBorders>
              <w:top w:val="single" w:sz="2" w:space="0" w:color="000001"/>
              <w:left w:val="single" w:sz="2" w:space="0" w:color="000001"/>
              <w:bottom w:val="single" w:sz="2" w:space="0" w:color="000001"/>
            </w:tcBorders>
            <w:shd w:val="clear" w:color="auto" w:fill="auto"/>
          </w:tcPr>
          <w:p w:rsidR="00DC3C65" w:rsidRDefault="008E3E00">
            <w:pPr>
              <w:pStyle w:val="TableContents"/>
              <w:rPr>
                <w:lang w:val="ro-RO"/>
              </w:rPr>
            </w:pPr>
            <w:r>
              <w:rPr>
                <w:lang w:val="ro-RO"/>
              </w:rPr>
              <w:t>NU</w:t>
            </w:r>
          </w:p>
        </w:tc>
        <w:tc>
          <w:tcPr>
            <w:tcW w:w="1501" w:type="dxa"/>
            <w:tcBorders>
              <w:top w:val="single" w:sz="2" w:space="0" w:color="000001"/>
              <w:left w:val="single" w:sz="2" w:space="0" w:color="000001"/>
              <w:bottom w:val="single" w:sz="2" w:space="0" w:color="000001"/>
            </w:tcBorders>
            <w:shd w:val="clear" w:color="auto" w:fill="auto"/>
          </w:tcPr>
          <w:p w:rsidR="00DC3C65" w:rsidRDefault="00DC3C65">
            <w:pPr>
              <w:pStyle w:val="TableContents"/>
              <w:rPr>
                <w:lang w:val="ro-RO"/>
              </w:rPr>
            </w:pPr>
          </w:p>
        </w:tc>
        <w:tc>
          <w:tcPr>
            <w:tcW w:w="2094" w:type="dxa"/>
            <w:tcBorders>
              <w:top w:val="single" w:sz="2" w:space="0" w:color="000001"/>
              <w:left w:val="single" w:sz="2" w:space="0" w:color="000001"/>
              <w:bottom w:val="single" w:sz="2" w:space="0" w:color="000001"/>
              <w:right w:val="single" w:sz="2" w:space="0" w:color="000001"/>
            </w:tcBorders>
            <w:shd w:val="clear" w:color="auto" w:fill="auto"/>
          </w:tcPr>
          <w:p w:rsidR="00DC3C65" w:rsidRDefault="00DC3C65">
            <w:pPr>
              <w:pStyle w:val="TableContents"/>
              <w:rPr>
                <w:lang w:val="ro-RO"/>
              </w:rPr>
            </w:pPr>
          </w:p>
        </w:tc>
      </w:tr>
      <w:tr w:rsidR="00DC3C65">
        <w:trPr>
          <w:jc w:val="center"/>
        </w:trPr>
        <w:tc>
          <w:tcPr>
            <w:tcW w:w="3644" w:type="dxa"/>
            <w:tcBorders>
              <w:top w:val="single" w:sz="2" w:space="0" w:color="000001"/>
              <w:left w:val="single" w:sz="2" w:space="0" w:color="000001"/>
              <w:bottom w:val="single" w:sz="2" w:space="0" w:color="000001"/>
            </w:tcBorders>
            <w:shd w:val="clear" w:color="auto" w:fill="auto"/>
          </w:tcPr>
          <w:p w:rsidR="00DC3C65" w:rsidRDefault="008E3E00">
            <w:pPr>
              <w:rPr>
                <w:lang w:val="ro-RO"/>
              </w:rPr>
            </w:pPr>
            <w:r>
              <w:rPr>
                <w:rFonts w:ascii="TimesNewRoman" w:hAnsi="TimesNewRoman"/>
                <w:sz w:val="23"/>
                <w:lang w:val="ro-RO"/>
              </w:rPr>
              <w:t>Încărcarea si descărcarea containerelor</w:t>
            </w:r>
          </w:p>
          <w:p w:rsidR="00DC3C65" w:rsidRDefault="008E3E00">
            <w:pPr>
              <w:rPr>
                <w:lang w:val="ro-RO"/>
              </w:rPr>
            </w:pPr>
            <w:r>
              <w:rPr>
                <w:rFonts w:ascii="TimesNewRoman" w:hAnsi="TimesNewRoman"/>
                <w:sz w:val="23"/>
                <w:lang w:val="ro-RO"/>
              </w:rPr>
              <w:t>de transport</w:t>
            </w:r>
          </w:p>
        </w:tc>
        <w:tc>
          <w:tcPr>
            <w:tcW w:w="1314" w:type="dxa"/>
            <w:tcBorders>
              <w:top w:val="single" w:sz="2" w:space="0" w:color="000001"/>
              <w:left w:val="single" w:sz="2" w:space="0" w:color="000001"/>
              <w:bottom w:val="single" w:sz="2" w:space="0" w:color="000001"/>
            </w:tcBorders>
            <w:shd w:val="clear" w:color="auto" w:fill="auto"/>
          </w:tcPr>
          <w:p w:rsidR="00DC3C65" w:rsidRDefault="008E3E00">
            <w:pPr>
              <w:pStyle w:val="TableContents"/>
              <w:rPr>
                <w:lang w:val="ro-RO"/>
              </w:rPr>
            </w:pPr>
            <w:r>
              <w:rPr>
                <w:lang w:val="ro-RO"/>
              </w:rPr>
              <w:t>NU</w:t>
            </w:r>
          </w:p>
        </w:tc>
        <w:tc>
          <w:tcPr>
            <w:tcW w:w="1501" w:type="dxa"/>
            <w:tcBorders>
              <w:top w:val="single" w:sz="2" w:space="0" w:color="000001"/>
              <w:left w:val="single" w:sz="2" w:space="0" w:color="000001"/>
              <w:bottom w:val="single" w:sz="2" w:space="0" w:color="000001"/>
            </w:tcBorders>
            <w:shd w:val="clear" w:color="auto" w:fill="auto"/>
          </w:tcPr>
          <w:p w:rsidR="00DC3C65" w:rsidRDefault="00DC3C65">
            <w:pPr>
              <w:pStyle w:val="TableContents"/>
              <w:rPr>
                <w:lang w:val="ro-RO"/>
              </w:rPr>
            </w:pPr>
          </w:p>
        </w:tc>
        <w:tc>
          <w:tcPr>
            <w:tcW w:w="2094" w:type="dxa"/>
            <w:tcBorders>
              <w:top w:val="single" w:sz="2" w:space="0" w:color="000001"/>
              <w:left w:val="single" w:sz="2" w:space="0" w:color="000001"/>
              <w:bottom w:val="single" w:sz="2" w:space="0" w:color="000001"/>
              <w:right w:val="single" w:sz="2" w:space="0" w:color="000001"/>
            </w:tcBorders>
            <w:shd w:val="clear" w:color="auto" w:fill="auto"/>
          </w:tcPr>
          <w:p w:rsidR="00DC3C65" w:rsidRDefault="00DC3C65">
            <w:pPr>
              <w:pStyle w:val="TableContents"/>
              <w:rPr>
                <w:lang w:val="ro-RO"/>
              </w:rPr>
            </w:pPr>
          </w:p>
        </w:tc>
      </w:tr>
      <w:tr w:rsidR="00DC3C65">
        <w:trPr>
          <w:jc w:val="center"/>
        </w:trPr>
        <w:tc>
          <w:tcPr>
            <w:tcW w:w="3644" w:type="dxa"/>
            <w:tcBorders>
              <w:top w:val="single" w:sz="2" w:space="0" w:color="000001"/>
              <w:left w:val="single" w:sz="2" w:space="0" w:color="000001"/>
              <w:bottom w:val="single" w:sz="2" w:space="0" w:color="000001"/>
            </w:tcBorders>
            <w:shd w:val="clear" w:color="auto" w:fill="auto"/>
          </w:tcPr>
          <w:p w:rsidR="00DC3C65" w:rsidRDefault="008E3E00">
            <w:pPr>
              <w:rPr>
                <w:lang w:val="ro-RO"/>
              </w:rPr>
            </w:pPr>
            <w:r>
              <w:rPr>
                <w:rFonts w:ascii="TimesNewRoman" w:hAnsi="TimesNewRoman"/>
                <w:sz w:val="23"/>
                <w:lang w:val="ro-RO"/>
              </w:rPr>
              <w:t>Transferarea materialelor dintr-un</w:t>
            </w:r>
          </w:p>
          <w:p w:rsidR="00DC3C65" w:rsidRDefault="008E3E00">
            <w:pPr>
              <w:rPr>
                <w:lang w:val="ro-RO"/>
              </w:rPr>
            </w:pPr>
            <w:r>
              <w:rPr>
                <w:rFonts w:ascii="TimesNewRoman" w:hAnsi="TimesNewRoman"/>
                <w:sz w:val="23"/>
                <w:lang w:val="ro-RO"/>
              </w:rPr>
              <w:t>recipient in altul (de ex. reactoare,</w:t>
            </w:r>
          </w:p>
          <w:p w:rsidR="00DC3C65" w:rsidRDefault="008E3E00">
            <w:pPr>
              <w:rPr>
                <w:lang w:val="ro-RO"/>
              </w:rPr>
            </w:pPr>
            <w:r>
              <w:rPr>
                <w:rFonts w:ascii="TimesNewRoman" w:hAnsi="TimesNewRoman"/>
                <w:sz w:val="23"/>
                <w:lang w:val="ro-RO"/>
              </w:rPr>
              <w:t>silozuri; cisterne)</w:t>
            </w:r>
          </w:p>
        </w:tc>
        <w:tc>
          <w:tcPr>
            <w:tcW w:w="1314" w:type="dxa"/>
            <w:tcBorders>
              <w:top w:val="single" w:sz="2" w:space="0" w:color="000001"/>
              <w:left w:val="single" w:sz="2" w:space="0" w:color="000001"/>
              <w:bottom w:val="single" w:sz="2" w:space="0" w:color="000001"/>
            </w:tcBorders>
            <w:shd w:val="clear" w:color="auto" w:fill="auto"/>
          </w:tcPr>
          <w:p w:rsidR="00DC3C65" w:rsidRDefault="008E3E00">
            <w:pPr>
              <w:pStyle w:val="TableContents"/>
              <w:rPr>
                <w:lang w:val="ro-RO"/>
              </w:rPr>
            </w:pPr>
            <w:r>
              <w:rPr>
                <w:lang w:val="ro-RO"/>
              </w:rPr>
              <w:t>NU</w:t>
            </w:r>
          </w:p>
        </w:tc>
        <w:tc>
          <w:tcPr>
            <w:tcW w:w="1501" w:type="dxa"/>
            <w:tcBorders>
              <w:top w:val="single" w:sz="2" w:space="0" w:color="000001"/>
              <w:left w:val="single" w:sz="2" w:space="0" w:color="000001"/>
              <w:bottom w:val="single" w:sz="2" w:space="0" w:color="000001"/>
            </w:tcBorders>
            <w:shd w:val="clear" w:color="auto" w:fill="auto"/>
          </w:tcPr>
          <w:p w:rsidR="00DC3C65" w:rsidRDefault="00DC3C65">
            <w:pPr>
              <w:pStyle w:val="TableContents"/>
              <w:rPr>
                <w:lang w:val="ro-RO"/>
              </w:rPr>
            </w:pPr>
          </w:p>
        </w:tc>
        <w:tc>
          <w:tcPr>
            <w:tcW w:w="2094" w:type="dxa"/>
            <w:tcBorders>
              <w:top w:val="single" w:sz="2" w:space="0" w:color="000001"/>
              <w:left w:val="single" w:sz="2" w:space="0" w:color="000001"/>
              <w:bottom w:val="single" w:sz="2" w:space="0" w:color="000001"/>
              <w:right w:val="single" w:sz="2" w:space="0" w:color="000001"/>
            </w:tcBorders>
            <w:shd w:val="clear" w:color="auto" w:fill="auto"/>
          </w:tcPr>
          <w:p w:rsidR="00DC3C65" w:rsidRDefault="00DC3C65">
            <w:pPr>
              <w:pStyle w:val="TableContents"/>
              <w:rPr>
                <w:lang w:val="ro-RO"/>
              </w:rPr>
            </w:pPr>
          </w:p>
        </w:tc>
      </w:tr>
      <w:tr w:rsidR="00DC3C65">
        <w:trPr>
          <w:jc w:val="center"/>
        </w:trPr>
        <w:tc>
          <w:tcPr>
            <w:tcW w:w="3644" w:type="dxa"/>
            <w:tcBorders>
              <w:top w:val="single" w:sz="2" w:space="0" w:color="000001"/>
              <w:left w:val="single" w:sz="2" w:space="0" w:color="000001"/>
              <w:bottom w:val="single" w:sz="2" w:space="0" w:color="000001"/>
            </w:tcBorders>
            <w:shd w:val="clear" w:color="auto" w:fill="auto"/>
          </w:tcPr>
          <w:p w:rsidR="00DC3C65" w:rsidRDefault="008E3E00">
            <w:pPr>
              <w:rPr>
                <w:lang w:val="ro-RO"/>
              </w:rPr>
            </w:pPr>
            <w:r>
              <w:rPr>
                <w:rFonts w:ascii="TimesNewRoman" w:hAnsi="TimesNewRoman"/>
                <w:sz w:val="23"/>
                <w:lang w:val="ro-RO"/>
              </w:rPr>
              <w:t>Sisteme de transport; de ex. benzi</w:t>
            </w:r>
          </w:p>
          <w:p w:rsidR="00DC3C65" w:rsidRDefault="008E3E00">
            <w:pPr>
              <w:rPr>
                <w:lang w:val="ro-RO"/>
              </w:rPr>
            </w:pPr>
            <w:r>
              <w:rPr>
                <w:rFonts w:ascii="TimesNewRoman" w:hAnsi="TimesNewRoman"/>
                <w:sz w:val="23"/>
                <w:lang w:val="ro-RO"/>
              </w:rPr>
              <w:t>transportoare</w:t>
            </w:r>
          </w:p>
        </w:tc>
        <w:tc>
          <w:tcPr>
            <w:tcW w:w="1314" w:type="dxa"/>
            <w:tcBorders>
              <w:top w:val="single" w:sz="2" w:space="0" w:color="000001"/>
              <w:left w:val="single" w:sz="2" w:space="0" w:color="000001"/>
              <w:bottom w:val="single" w:sz="2" w:space="0" w:color="000001"/>
            </w:tcBorders>
            <w:shd w:val="clear" w:color="auto" w:fill="auto"/>
          </w:tcPr>
          <w:p w:rsidR="00DC3C65" w:rsidRDefault="008E3E00">
            <w:pPr>
              <w:pStyle w:val="TableContents"/>
              <w:rPr>
                <w:lang w:val="ro-RO"/>
              </w:rPr>
            </w:pPr>
            <w:r>
              <w:rPr>
                <w:lang w:val="ro-RO"/>
              </w:rPr>
              <w:t>NU</w:t>
            </w:r>
          </w:p>
        </w:tc>
        <w:tc>
          <w:tcPr>
            <w:tcW w:w="1501" w:type="dxa"/>
            <w:tcBorders>
              <w:top w:val="single" w:sz="2" w:space="0" w:color="000001"/>
              <w:left w:val="single" w:sz="2" w:space="0" w:color="000001"/>
              <w:bottom w:val="single" w:sz="2" w:space="0" w:color="000001"/>
            </w:tcBorders>
            <w:shd w:val="clear" w:color="auto" w:fill="auto"/>
          </w:tcPr>
          <w:p w:rsidR="00DC3C65" w:rsidRDefault="00DC3C65">
            <w:pPr>
              <w:pStyle w:val="TableContents"/>
              <w:rPr>
                <w:lang w:val="ro-RO"/>
              </w:rPr>
            </w:pPr>
          </w:p>
        </w:tc>
        <w:tc>
          <w:tcPr>
            <w:tcW w:w="2094" w:type="dxa"/>
            <w:tcBorders>
              <w:top w:val="single" w:sz="2" w:space="0" w:color="000001"/>
              <w:left w:val="single" w:sz="2" w:space="0" w:color="000001"/>
              <w:bottom w:val="single" w:sz="2" w:space="0" w:color="000001"/>
              <w:right w:val="single" w:sz="2" w:space="0" w:color="000001"/>
            </w:tcBorders>
            <w:shd w:val="clear" w:color="auto" w:fill="auto"/>
          </w:tcPr>
          <w:p w:rsidR="00DC3C65" w:rsidRDefault="00DC3C65">
            <w:pPr>
              <w:pStyle w:val="TableContents"/>
              <w:rPr>
                <w:lang w:val="ro-RO"/>
              </w:rPr>
            </w:pPr>
          </w:p>
        </w:tc>
      </w:tr>
      <w:tr w:rsidR="00DC3C65">
        <w:trPr>
          <w:jc w:val="center"/>
        </w:trPr>
        <w:tc>
          <w:tcPr>
            <w:tcW w:w="3644" w:type="dxa"/>
            <w:tcBorders>
              <w:top w:val="single" w:sz="2" w:space="0" w:color="000001"/>
              <w:left w:val="single" w:sz="2" w:space="0" w:color="000001"/>
              <w:bottom w:val="single" w:sz="2" w:space="0" w:color="000001"/>
            </w:tcBorders>
            <w:shd w:val="clear" w:color="auto" w:fill="auto"/>
          </w:tcPr>
          <w:p w:rsidR="00DC3C65" w:rsidRDefault="008E3E00">
            <w:pPr>
              <w:rPr>
                <w:lang w:val="ro-RO"/>
              </w:rPr>
            </w:pPr>
            <w:r>
              <w:rPr>
                <w:rFonts w:ascii="TimesNewRoman" w:hAnsi="TimesNewRoman"/>
                <w:sz w:val="23"/>
                <w:lang w:val="ro-RO"/>
              </w:rPr>
              <w:t>Sisteme de conducte si canale (de ex.</w:t>
            </w:r>
          </w:p>
          <w:p w:rsidR="00DC3C65" w:rsidRDefault="008E3E00">
            <w:pPr>
              <w:rPr>
                <w:lang w:val="ro-RO"/>
              </w:rPr>
            </w:pPr>
            <w:r>
              <w:rPr>
                <w:rFonts w:ascii="TimesNewRoman" w:hAnsi="TimesNewRoman"/>
                <w:sz w:val="23"/>
                <w:lang w:val="ro-RO"/>
              </w:rPr>
              <w:t>pompe, valve, flanșe, bazine de</w:t>
            </w:r>
          </w:p>
          <w:p w:rsidR="00DC3C65" w:rsidRDefault="008E3E00">
            <w:pPr>
              <w:rPr>
                <w:lang w:val="ro-RO"/>
              </w:rPr>
            </w:pPr>
            <w:r>
              <w:rPr>
                <w:rFonts w:ascii="TimesNewRoman" w:hAnsi="TimesNewRoman"/>
                <w:sz w:val="23"/>
                <w:lang w:val="ro-RO"/>
              </w:rPr>
              <w:t>decantare, drenuri, guri de vizitare etc.)</w:t>
            </w:r>
          </w:p>
        </w:tc>
        <w:tc>
          <w:tcPr>
            <w:tcW w:w="1314" w:type="dxa"/>
            <w:tcBorders>
              <w:top w:val="single" w:sz="2" w:space="0" w:color="000001"/>
              <w:left w:val="single" w:sz="2" w:space="0" w:color="000001"/>
              <w:bottom w:val="single" w:sz="2" w:space="0" w:color="000001"/>
            </w:tcBorders>
            <w:shd w:val="clear" w:color="auto" w:fill="auto"/>
          </w:tcPr>
          <w:p w:rsidR="00DC3C65" w:rsidRDefault="008E3E00">
            <w:pPr>
              <w:pStyle w:val="TableContents"/>
              <w:rPr>
                <w:lang w:val="ro-RO"/>
              </w:rPr>
            </w:pPr>
            <w:r>
              <w:rPr>
                <w:lang w:val="ro-RO"/>
              </w:rPr>
              <w:t>NU</w:t>
            </w:r>
          </w:p>
        </w:tc>
        <w:tc>
          <w:tcPr>
            <w:tcW w:w="1501" w:type="dxa"/>
            <w:tcBorders>
              <w:top w:val="single" w:sz="2" w:space="0" w:color="000001"/>
              <w:left w:val="single" w:sz="2" w:space="0" w:color="000001"/>
              <w:bottom w:val="single" w:sz="2" w:space="0" w:color="000001"/>
            </w:tcBorders>
            <w:shd w:val="clear" w:color="auto" w:fill="auto"/>
          </w:tcPr>
          <w:p w:rsidR="00DC3C65" w:rsidRDefault="00DC3C65">
            <w:pPr>
              <w:pStyle w:val="TableContents"/>
              <w:rPr>
                <w:lang w:val="ro-RO"/>
              </w:rPr>
            </w:pPr>
          </w:p>
        </w:tc>
        <w:tc>
          <w:tcPr>
            <w:tcW w:w="2094" w:type="dxa"/>
            <w:tcBorders>
              <w:top w:val="single" w:sz="2" w:space="0" w:color="000001"/>
              <w:left w:val="single" w:sz="2" w:space="0" w:color="000001"/>
              <w:bottom w:val="single" w:sz="2" w:space="0" w:color="000001"/>
              <w:right w:val="single" w:sz="2" w:space="0" w:color="000001"/>
            </w:tcBorders>
            <w:shd w:val="clear" w:color="auto" w:fill="auto"/>
          </w:tcPr>
          <w:p w:rsidR="00DC3C65" w:rsidRDefault="00DC3C65">
            <w:pPr>
              <w:pStyle w:val="TableContents"/>
              <w:rPr>
                <w:lang w:val="ro-RO"/>
              </w:rPr>
            </w:pPr>
          </w:p>
        </w:tc>
      </w:tr>
      <w:tr w:rsidR="00DC3C65">
        <w:trPr>
          <w:jc w:val="center"/>
        </w:trPr>
        <w:tc>
          <w:tcPr>
            <w:tcW w:w="3644" w:type="dxa"/>
            <w:tcBorders>
              <w:top w:val="single" w:sz="2" w:space="0" w:color="000001"/>
              <w:left w:val="single" w:sz="2" w:space="0" w:color="000001"/>
              <w:bottom w:val="single" w:sz="2" w:space="0" w:color="000001"/>
            </w:tcBorders>
            <w:shd w:val="clear" w:color="auto" w:fill="auto"/>
          </w:tcPr>
          <w:p w:rsidR="00DC3C65" w:rsidRDefault="008E3E00">
            <w:pPr>
              <w:rPr>
                <w:lang w:val="ro-RO"/>
              </w:rPr>
            </w:pPr>
            <w:r>
              <w:rPr>
                <w:rFonts w:ascii="TimesNewRoman" w:hAnsi="TimesNewRoman"/>
                <w:sz w:val="23"/>
                <w:lang w:val="ro-RO"/>
              </w:rPr>
              <w:t>Deficiente de etanșare/</w:t>
            </w:r>
            <w:proofErr w:type="spellStart"/>
            <w:r>
              <w:rPr>
                <w:rFonts w:ascii="TimesNewRoman" w:hAnsi="TimesNewRoman"/>
                <w:sz w:val="23"/>
                <w:lang w:val="ro-RO"/>
              </w:rPr>
              <w:t>etanșare</w:t>
            </w:r>
            <w:proofErr w:type="spellEnd"/>
            <w:r>
              <w:rPr>
                <w:rFonts w:ascii="TimesNewRoman" w:hAnsi="TimesNewRoman"/>
                <w:sz w:val="23"/>
                <w:lang w:val="ro-RO"/>
              </w:rPr>
              <w:t xml:space="preserve"> slabă</w:t>
            </w:r>
          </w:p>
        </w:tc>
        <w:tc>
          <w:tcPr>
            <w:tcW w:w="1314" w:type="dxa"/>
            <w:tcBorders>
              <w:top w:val="single" w:sz="2" w:space="0" w:color="000001"/>
              <w:left w:val="single" w:sz="2" w:space="0" w:color="000001"/>
              <w:bottom w:val="single" w:sz="2" w:space="0" w:color="000001"/>
            </w:tcBorders>
            <w:shd w:val="clear" w:color="auto" w:fill="auto"/>
          </w:tcPr>
          <w:p w:rsidR="00DC3C65" w:rsidRDefault="008E3E00">
            <w:pPr>
              <w:pStyle w:val="TableContents"/>
              <w:rPr>
                <w:lang w:val="ro-RO"/>
              </w:rPr>
            </w:pPr>
            <w:r>
              <w:rPr>
                <w:lang w:val="ro-RO"/>
              </w:rPr>
              <w:t>NU</w:t>
            </w:r>
          </w:p>
        </w:tc>
        <w:tc>
          <w:tcPr>
            <w:tcW w:w="1501" w:type="dxa"/>
            <w:tcBorders>
              <w:top w:val="single" w:sz="2" w:space="0" w:color="000001"/>
              <w:left w:val="single" w:sz="2" w:space="0" w:color="000001"/>
              <w:bottom w:val="single" w:sz="2" w:space="0" w:color="000001"/>
            </w:tcBorders>
            <w:shd w:val="clear" w:color="auto" w:fill="auto"/>
          </w:tcPr>
          <w:p w:rsidR="00DC3C65" w:rsidRDefault="00DC3C65">
            <w:pPr>
              <w:pStyle w:val="TableContents"/>
              <w:rPr>
                <w:lang w:val="ro-RO"/>
              </w:rPr>
            </w:pPr>
          </w:p>
        </w:tc>
        <w:tc>
          <w:tcPr>
            <w:tcW w:w="2094" w:type="dxa"/>
            <w:tcBorders>
              <w:top w:val="single" w:sz="2" w:space="0" w:color="000001"/>
              <w:left w:val="single" w:sz="2" w:space="0" w:color="000001"/>
              <w:bottom w:val="single" w:sz="2" w:space="0" w:color="000001"/>
              <w:right w:val="single" w:sz="2" w:space="0" w:color="000001"/>
            </w:tcBorders>
            <w:shd w:val="clear" w:color="auto" w:fill="auto"/>
          </w:tcPr>
          <w:p w:rsidR="00DC3C65" w:rsidRDefault="00DC3C65">
            <w:pPr>
              <w:pStyle w:val="TableContents"/>
              <w:rPr>
                <w:lang w:val="ro-RO"/>
              </w:rPr>
            </w:pPr>
          </w:p>
        </w:tc>
      </w:tr>
      <w:tr w:rsidR="00DC3C65">
        <w:trPr>
          <w:jc w:val="center"/>
        </w:trPr>
        <w:tc>
          <w:tcPr>
            <w:tcW w:w="3644" w:type="dxa"/>
            <w:tcBorders>
              <w:top w:val="single" w:sz="2" w:space="0" w:color="000001"/>
              <w:left w:val="single" w:sz="2" w:space="0" w:color="000001"/>
              <w:bottom w:val="single" w:sz="2" w:space="0" w:color="000001"/>
            </w:tcBorders>
            <w:shd w:val="clear" w:color="auto" w:fill="auto"/>
          </w:tcPr>
          <w:p w:rsidR="00DC3C65" w:rsidRDefault="008E3E00">
            <w:pPr>
              <w:rPr>
                <w:lang w:val="ro-RO"/>
              </w:rPr>
            </w:pPr>
            <w:r>
              <w:rPr>
                <w:rFonts w:ascii="TimesNewRoman" w:hAnsi="TimesNewRoman"/>
                <w:sz w:val="23"/>
                <w:lang w:val="ro-RO"/>
              </w:rPr>
              <w:t>Posibilitatea de by-pass-are a</w:t>
            </w:r>
          </w:p>
          <w:p w:rsidR="00DC3C65" w:rsidRDefault="008E3E00">
            <w:pPr>
              <w:rPr>
                <w:lang w:val="ro-RO"/>
              </w:rPr>
            </w:pPr>
            <w:r>
              <w:rPr>
                <w:rFonts w:ascii="TimesNewRoman" w:hAnsi="TimesNewRoman"/>
                <w:sz w:val="23"/>
                <w:lang w:val="ro-RO"/>
              </w:rPr>
              <w:t xml:space="preserve">echipamentului de depoluare (în aer sau în apa); Posibilitatea ca emisiile sa evite echipamentul de depoluare a aerului </w:t>
            </w:r>
          </w:p>
        </w:tc>
        <w:tc>
          <w:tcPr>
            <w:tcW w:w="1314" w:type="dxa"/>
            <w:tcBorders>
              <w:top w:val="single" w:sz="2" w:space="0" w:color="000001"/>
              <w:left w:val="single" w:sz="2" w:space="0" w:color="000001"/>
              <w:bottom w:val="single" w:sz="2" w:space="0" w:color="000001"/>
            </w:tcBorders>
            <w:shd w:val="clear" w:color="auto" w:fill="auto"/>
          </w:tcPr>
          <w:p w:rsidR="00DC3C65" w:rsidRDefault="008E3E00">
            <w:pPr>
              <w:pStyle w:val="TableContents"/>
              <w:rPr>
                <w:lang w:val="ro-RO"/>
              </w:rPr>
            </w:pPr>
            <w:r>
              <w:rPr>
                <w:lang w:val="ro-RO"/>
              </w:rPr>
              <w:t>NU</w:t>
            </w:r>
          </w:p>
        </w:tc>
        <w:tc>
          <w:tcPr>
            <w:tcW w:w="1501" w:type="dxa"/>
            <w:tcBorders>
              <w:top w:val="single" w:sz="2" w:space="0" w:color="000001"/>
              <w:left w:val="single" w:sz="2" w:space="0" w:color="000001"/>
              <w:bottom w:val="single" w:sz="2" w:space="0" w:color="000001"/>
            </w:tcBorders>
            <w:shd w:val="clear" w:color="auto" w:fill="auto"/>
          </w:tcPr>
          <w:p w:rsidR="00DC3C65" w:rsidRDefault="00DC3C65">
            <w:pPr>
              <w:pStyle w:val="TableContents"/>
              <w:rPr>
                <w:lang w:val="ro-RO"/>
              </w:rPr>
            </w:pPr>
          </w:p>
        </w:tc>
        <w:tc>
          <w:tcPr>
            <w:tcW w:w="2094" w:type="dxa"/>
            <w:tcBorders>
              <w:top w:val="single" w:sz="2" w:space="0" w:color="000001"/>
              <w:left w:val="single" w:sz="2" w:space="0" w:color="000001"/>
              <w:bottom w:val="single" w:sz="2" w:space="0" w:color="000001"/>
              <w:right w:val="single" w:sz="2" w:space="0" w:color="000001"/>
            </w:tcBorders>
            <w:shd w:val="clear" w:color="auto" w:fill="auto"/>
          </w:tcPr>
          <w:p w:rsidR="00DC3C65" w:rsidRDefault="00DC3C65">
            <w:pPr>
              <w:pStyle w:val="TableContents"/>
              <w:rPr>
                <w:lang w:val="ro-RO"/>
              </w:rPr>
            </w:pPr>
          </w:p>
        </w:tc>
      </w:tr>
      <w:tr w:rsidR="00DC3C65">
        <w:trPr>
          <w:jc w:val="center"/>
        </w:trPr>
        <w:tc>
          <w:tcPr>
            <w:tcW w:w="3644" w:type="dxa"/>
            <w:tcBorders>
              <w:top w:val="single" w:sz="2" w:space="0" w:color="000001"/>
              <w:left w:val="single" w:sz="2" w:space="0" w:color="000001"/>
              <w:bottom w:val="single" w:sz="2" w:space="0" w:color="000001"/>
            </w:tcBorders>
            <w:shd w:val="clear" w:color="auto" w:fill="auto"/>
          </w:tcPr>
          <w:p w:rsidR="00DC3C65" w:rsidRDefault="008E3E00">
            <w:pPr>
              <w:rPr>
                <w:lang w:val="ro-RO"/>
              </w:rPr>
            </w:pPr>
            <w:r>
              <w:rPr>
                <w:rFonts w:ascii="TimesNewRoman" w:hAnsi="TimesNewRoman"/>
                <w:sz w:val="23"/>
                <w:lang w:val="ro-RO"/>
              </w:rPr>
              <w:t>Pierderi accidentale ale conținutului</w:t>
            </w:r>
          </w:p>
          <w:p w:rsidR="00DC3C65" w:rsidRDefault="008E3E00">
            <w:pPr>
              <w:rPr>
                <w:lang w:val="ro-RO"/>
              </w:rPr>
            </w:pPr>
            <w:r>
              <w:rPr>
                <w:rFonts w:ascii="TimesNewRoman" w:hAnsi="TimesNewRoman"/>
                <w:sz w:val="23"/>
                <w:lang w:val="ro-RO"/>
              </w:rPr>
              <w:lastRenderedPageBreak/>
              <w:t>instalațiilor sau echipamentelor in caz</w:t>
            </w:r>
          </w:p>
          <w:p w:rsidR="00DC3C65" w:rsidRDefault="008E3E00">
            <w:pPr>
              <w:rPr>
                <w:lang w:val="ro-RO"/>
              </w:rPr>
            </w:pPr>
            <w:r>
              <w:rPr>
                <w:rFonts w:ascii="TimesNewRoman" w:hAnsi="TimesNewRoman"/>
                <w:sz w:val="23"/>
                <w:lang w:val="ro-RO"/>
              </w:rPr>
              <w:t>de avarie</w:t>
            </w:r>
          </w:p>
        </w:tc>
        <w:tc>
          <w:tcPr>
            <w:tcW w:w="1314" w:type="dxa"/>
            <w:tcBorders>
              <w:top w:val="single" w:sz="2" w:space="0" w:color="000001"/>
              <w:left w:val="single" w:sz="2" w:space="0" w:color="000001"/>
              <w:bottom w:val="single" w:sz="2" w:space="0" w:color="000001"/>
            </w:tcBorders>
            <w:shd w:val="clear" w:color="auto" w:fill="auto"/>
          </w:tcPr>
          <w:p w:rsidR="00DC3C65" w:rsidRDefault="008E3E00">
            <w:pPr>
              <w:pStyle w:val="TableContents"/>
              <w:rPr>
                <w:lang w:val="ro-RO"/>
              </w:rPr>
            </w:pPr>
            <w:r>
              <w:rPr>
                <w:lang w:val="ro-RO"/>
              </w:rPr>
              <w:lastRenderedPageBreak/>
              <w:t xml:space="preserve">TDI, </w:t>
            </w:r>
            <w:r>
              <w:rPr>
                <w:lang w:val="ro-RO"/>
              </w:rPr>
              <w:lastRenderedPageBreak/>
              <w:t>Clorură de metilen</w:t>
            </w:r>
          </w:p>
        </w:tc>
        <w:tc>
          <w:tcPr>
            <w:tcW w:w="1501" w:type="dxa"/>
            <w:tcBorders>
              <w:top w:val="single" w:sz="2" w:space="0" w:color="000001"/>
              <w:left w:val="single" w:sz="2" w:space="0" w:color="000001"/>
              <w:bottom w:val="single" w:sz="2" w:space="0" w:color="000001"/>
            </w:tcBorders>
            <w:shd w:val="clear" w:color="auto" w:fill="auto"/>
          </w:tcPr>
          <w:p w:rsidR="00DC3C65" w:rsidRDefault="008E3E00">
            <w:pPr>
              <w:pStyle w:val="TableContents"/>
              <w:rPr>
                <w:lang w:val="ro-RO"/>
              </w:rPr>
            </w:pPr>
            <w:r>
              <w:rPr>
                <w:lang w:val="ro-RO"/>
              </w:rPr>
              <w:lastRenderedPageBreak/>
              <w:t>-</w:t>
            </w:r>
          </w:p>
        </w:tc>
        <w:tc>
          <w:tcPr>
            <w:tcW w:w="2094" w:type="dxa"/>
            <w:tcBorders>
              <w:top w:val="single" w:sz="2" w:space="0" w:color="000001"/>
              <w:left w:val="single" w:sz="2" w:space="0" w:color="000001"/>
              <w:bottom w:val="single" w:sz="2" w:space="0" w:color="000001"/>
              <w:right w:val="single" w:sz="2" w:space="0" w:color="000001"/>
            </w:tcBorders>
            <w:shd w:val="clear" w:color="auto" w:fill="auto"/>
          </w:tcPr>
          <w:p w:rsidR="00DC3C65" w:rsidRDefault="008E3E00">
            <w:pPr>
              <w:pStyle w:val="TableContents"/>
              <w:rPr>
                <w:lang w:val="ro-RO"/>
              </w:rPr>
            </w:pPr>
            <w:bookmarkStart w:id="9" w:name="__DdeLink__11332_2704210670"/>
            <w:r>
              <w:rPr>
                <w:lang w:val="ro-RO"/>
              </w:rPr>
              <w:t>Nu poate fi estimat</w:t>
            </w:r>
            <w:bookmarkEnd w:id="9"/>
          </w:p>
        </w:tc>
      </w:tr>
      <w:tr w:rsidR="00DC3C65">
        <w:trPr>
          <w:jc w:val="center"/>
        </w:trPr>
        <w:tc>
          <w:tcPr>
            <w:tcW w:w="3644" w:type="dxa"/>
            <w:vMerge w:val="restart"/>
            <w:tcBorders>
              <w:top w:val="single" w:sz="2" w:space="0" w:color="000001"/>
              <w:left w:val="single" w:sz="2" w:space="0" w:color="000001"/>
              <w:bottom w:val="single" w:sz="2" w:space="0" w:color="000001"/>
            </w:tcBorders>
            <w:shd w:val="clear" w:color="auto" w:fill="auto"/>
          </w:tcPr>
          <w:p w:rsidR="00DC3C65" w:rsidRDefault="008E3E00">
            <w:r w:rsidRPr="006E7A84">
              <w:rPr>
                <w:color w:val="auto"/>
                <w:lang w:val="ro-RO"/>
              </w:rPr>
              <w:lastRenderedPageBreak/>
              <w:t xml:space="preserve">Maturare </w:t>
            </w:r>
            <w:r w:rsidRPr="006E7A84">
              <w:rPr>
                <w:i/>
                <w:iCs/>
                <w:color w:val="auto"/>
                <w:lang w:val="ro-RO"/>
              </w:rPr>
              <w:t>(emisii difuze)</w:t>
            </w:r>
          </w:p>
        </w:tc>
        <w:tc>
          <w:tcPr>
            <w:tcW w:w="1314" w:type="dxa"/>
            <w:tcBorders>
              <w:top w:val="single" w:sz="2" w:space="0" w:color="000001"/>
              <w:left w:val="single" w:sz="2" w:space="0" w:color="000001"/>
              <w:bottom w:val="single" w:sz="2" w:space="0" w:color="000001"/>
            </w:tcBorders>
            <w:shd w:val="clear" w:color="auto" w:fill="auto"/>
          </w:tcPr>
          <w:p w:rsidR="00DC3C65" w:rsidRDefault="008E3E00">
            <w:pPr>
              <w:pStyle w:val="TableContents"/>
            </w:pPr>
            <w:r>
              <w:rPr>
                <w:lang w:val="ro-RO"/>
              </w:rPr>
              <w:t xml:space="preserve">TDI </w:t>
            </w:r>
          </w:p>
        </w:tc>
        <w:tc>
          <w:tcPr>
            <w:tcW w:w="1501" w:type="dxa"/>
            <w:tcBorders>
              <w:top w:val="single" w:sz="2" w:space="0" w:color="000001"/>
              <w:left w:val="single" w:sz="2" w:space="0" w:color="000001"/>
              <w:bottom w:val="single" w:sz="2" w:space="0" w:color="000001"/>
            </w:tcBorders>
            <w:shd w:val="clear" w:color="auto" w:fill="auto"/>
          </w:tcPr>
          <w:p w:rsidR="00DC3C65" w:rsidRDefault="00DC3C65">
            <w:pPr>
              <w:pStyle w:val="TableContents"/>
              <w:rPr>
                <w:lang w:val="ro-RO"/>
              </w:rPr>
            </w:pPr>
          </w:p>
        </w:tc>
        <w:tc>
          <w:tcPr>
            <w:tcW w:w="2094" w:type="dxa"/>
            <w:tcBorders>
              <w:top w:val="single" w:sz="2" w:space="0" w:color="000001"/>
              <w:left w:val="single" w:sz="2" w:space="0" w:color="000001"/>
              <w:bottom w:val="single" w:sz="2" w:space="0" w:color="000001"/>
              <w:right w:val="single" w:sz="2" w:space="0" w:color="000001"/>
            </w:tcBorders>
            <w:shd w:val="clear" w:color="auto" w:fill="auto"/>
          </w:tcPr>
          <w:p w:rsidR="00DC3C65" w:rsidRDefault="008E3E00">
            <w:pPr>
              <w:pStyle w:val="TableContents"/>
              <w:rPr>
                <w:lang w:val="ro-RO"/>
              </w:rPr>
            </w:pPr>
            <w:r>
              <w:rPr>
                <w:lang w:val="ro-RO"/>
              </w:rPr>
              <w:t>1,5 %</w:t>
            </w:r>
          </w:p>
        </w:tc>
      </w:tr>
      <w:tr w:rsidR="00DC3C65" w:rsidRPr="006E7A84">
        <w:trPr>
          <w:jc w:val="center"/>
        </w:trPr>
        <w:tc>
          <w:tcPr>
            <w:tcW w:w="3644" w:type="dxa"/>
            <w:vMerge/>
            <w:tcBorders>
              <w:top w:val="single" w:sz="2" w:space="0" w:color="000001"/>
              <w:left w:val="single" w:sz="2" w:space="0" w:color="000001"/>
              <w:bottom w:val="single" w:sz="2" w:space="0" w:color="000001"/>
            </w:tcBorders>
            <w:shd w:val="clear" w:color="auto" w:fill="auto"/>
          </w:tcPr>
          <w:p w:rsidR="00DC3C65" w:rsidRPr="006E7A84" w:rsidRDefault="00DC3C65">
            <w:pPr>
              <w:rPr>
                <w:color w:val="auto"/>
              </w:rPr>
            </w:pPr>
          </w:p>
        </w:tc>
        <w:tc>
          <w:tcPr>
            <w:tcW w:w="1314" w:type="dxa"/>
            <w:tcBorders>
              <w:top w:val="single" w:sz="2" w:space="0" w:color="000001"/>
              <w:left w:val="single" w:sz="2" w:space="0" w:color="000001"/>
              <w:bottom w:val="single" w:sz="2" w:space="0" w:color="000001"/>
            </w:tcBorders>
            <w:shd w:val="clear" w:color="auto" w:fill="auto"/>
          </w:tcPr>
          <w:p w:rsidR="00DC3C65" w:rsidRPr="006E7A84" w:rsidRDefault="008E3E00">
            <w:pPr>
              <w:pStyle w:val="TableContents"/>
              <w:rPr>
                <w:color w:val="auto"/>
              </w:rPr>
            </w:pPr>
            <w:r w:rsidRPr="006E7A84">
              <w:rPr>
                <w:color w:val="auto"/>
                <w:lang w:val="ro-RO"/>
              </w:rPr>
              <w:t>amine</w:t>
            </w:r>
          </w:p>
        </w:tc>
        <w:tc>
          <w:tcPr>
            <w:tcW w:w="1501" w:type="dxa"/>
            <w:tcBorders>
              <w:top w:val="single" w:sz="2" w:space="0" w:color="000001"/>
              <w:left w:val="single" w:sz="2" w:space="0" w:color="000001"/>
              <w:bottom w:val="single" w:sz="2" w:space="0" w:color="000001"/>
            </w:tcBorders>
            <w:shd w:val="clear" w:color="auto" w:fill="auto"/>
          </w:tcPr>
          <w:p w:rsidR="00DC3C65" w:rsidRPr="006E7A84" w:rsidRDefault="00DC3C65">
            <w:pPr>
              <w:pStyle w:val="TableContents"/>
              <w:rPr>
                <w:color w:val="auto"/>
                <w:lang w:val="ro-RO"/>
              </w:rPr>
            </w:pPr>
          </w:p>
        </w:tc>
        <w:tc>
          <w:tcPr>
            <w:tcW w:w="2094" w:type="dxa"/>
            <w:tcBorders>
              <w:top w:val="single" w:sz="2" w:space="0" w:color="000001"/>
              <w:left w:val="single" w:sz="2" w:space="0" w:color="000001"/>
              <w:bottom w:val="single" w:sz="2" w:space="0" w:color="000001"/>
              <w:right w:val="single" w:sz="2" w:space="0" w:color="000001"/>
            </w:tcBorders>
            <w:shd w:val="clear" w:color="auto" w:fill="auto"/>
          </w:tcPr>
          <w:p w:rsidR="00DC3C65" w:rsidRPr="006E7A84" w:rsidRDefault="008E3E00">
            <w:pPr>
              <w:pStyle w:val="TableContents"/>
              <w:rPr>
                <w:color w:val="auto"/>
              </w:rPr>
            </w:pPr>
            <w:r w:rsidRPr="006E7A84">
              <w:rPr>
                <w:color w:val="auto"/>
                <w:lang w:val="ro-RO"/>
              </w:rPr>
              <w:t>Nesemnificativ (</w:t>
            </w:r>
            <w:r w:rsidRPr="006E7A84">
              <w:rPr>
                <w:i/>
                <w:iCs/>
                <w:color w:val="auto"/>
                <w:lang w:val="ro-RO"/>
              </w:rPr>
              <w:t>Nu poate fi estimat</w:t>
            </w:r>
            <w:r w:rsidRPr="006E7A84">
              <w:rPr>
                <w:color w:val="auto"/>
                <w:lang w:val="ro-RO"/>
              </w:rPr>
              <w:t>)</w:t>
            </w:r>
          </w:p>
        </w:tc>
      </w:tr>
    </w:tbl>
    <w:p w:rsidR="00DC3C65" w:rsidRPr="006E7A84" w:rsidRDefault="00DC3C65">
      <w:pPr>
        <w:spacing w:after="120"/>
        <w:ind w:firstLine="709"/>
        <w:jc w:val="both"/>
        <w:rPr>
          <w:b/>
          <w:color w:val="auto"/>
          <w:lang w:val="ro-RO"/>
        </w:rPr>
      </w:pPr>
    </w:p>
    <w:p w:rsidR="00DC3C65" w:rsidRPr="006E7A84" w:rsidRDefault="008E3E00">
      <w:pPr>
        <w:spacing w:after="120"/>
        <w:ind w:firstLine="709"/>
        <w:jc w:val="both"/>
        <w:rPr>
          <w:color w:val="auto"/>
          <w:lang w:val="ro-RO"/>
        </w:rPr>
      </w:pPr>
      <w:r w:rsidRPr="006E7A84">
        <w:rPr>
          <w:color w:val="auto"/>
          <w:lang w:val="ro-RO"/>
        </w:rPr>
        <w:t>În tabelul următor se prezintă centralizat situația potențialelor surse de emisie fugitive.</w:t>
      </w: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pPr>
    </w:p>
    <w:p w:rsidR="00DC3C65" w:rsidRDefault="00DC3C65">
      <w:pPr>
        <w:spacing w:after="120"/>
        <w:ind w:firstLine="709"/>
        <w:jc w:val="both"/>
        <w:rPr>
          <w:i/>
          <w:color w:val="CE181E"/>
          <w:lang w:val="ro-RO"/>
        </w:rPr>
        <w:sectPr w:rsidR="00DC3C65">
          <w:headerReference w:type="default" r:id="rId21"/>
          <w:footerReference w:type="default" r:id="rId22"/>
          <w:pgSz w:w="11906" w:h="16838"/>
          <w:pgMar w:top="1134" w:right="1134" w:bottom="1134" w:left="1701" w:header="720" w:footer="720" w:gutter="0"/>
          <w:cols w:space="708"/>
          <w:formProt w:val="0"/>
          <w:docGrid w:linePitch="360"/>
        </w:sectPr>
      </w:pPr>
    </w:p>
    <w:p w:rsidR="00DC3C65" w:rsidRPr="006E7A84" w:rsidRDefault="008E3E00">
      <w:pPr>
        <w:ind w:left="720" w:firstLine="720"/>
        <w:jc w:val="both"/>
        <w:rPr>
          <w:color w:val="auto"/>
          <w:lang w:val="ro-RO"/>
        </w:rPr>
      </w:pPr>
      <w:r w:rsidRPr="006E7A84">
        <w:rPr>
          <w:color w:val="auto"/>
          <w:lang w:val="ro-RO"/>
        </w:rPr>
        <w:lastRenderedPageBreak/>
        <w:t>Situația potențialelor surse de emisie fugitive</w:t>
      </w:r>
    </w:p>
    <w:tbl>
      <w:tblPr>
        <w:tblStyle w:val="TableGrid1"/>
        <w:tblW w:w="14220" w:type="dxa"/>
        <w:jc w:val="center"/>
        <w:tblLook w:val="04A0" w:firstRow="1" w:lastRow="0" w:firstColumn="1" w:lastColumn="0" w:noHBand="0" w:noVBand="1"/>
      </w:tblPr>
      <w:tblGrid>
        <w:gridCol w:w="569"/>
        <w:gridCol w:w="2688"/>
        <w:gridCol w:w="3869"/>
        <w:gridCol w:w="2365"/>
        <w:gridCol w:w="2365"/>
        <w:gridCol w:w="2364"/>
      </w:tblGrid>
      <w:tr w:rsidR="00DC3C65" w:rsidRPr="006E7A84">
        <w:trPr>
          <w:jc w:val="center"/>
        </w:trPr>
        <w:tc>
          <w:tcPr>
            <w:tcW w:w="568" w:type="dxa"/>
            <w:shd w:val="clear" w:color="auto" w:fill="auto"/>
          </w:tcPr>
          <w:p w:rsidR="00DC3C65" w:rsidRPr="006E7A84" w:rsidRDefault="008E3E00">
            <w:pPr>
              <w:suppressAutoHyphens w:val="0"/>
              <w:jc w:val="center"/>
              <w:rPr>
                <w:rFonts w:eastAsia="Calibri"/>
                <w:b/>
                <w:color w:val="auto"/>
                <w:lang w:val="ro-RO"/>
              </w:rPr>
            </w:pPr>
            <w:r w:rsidRPr="006E7A84">
              <w:rPr>
                <w:rFonts w:eastAsia="Calibri"/>
                <w:b/>
                <w:color w:val="auto"/>
                <w:lang w:val="ro-RO"/>
              </w:rPr>
              <w:t>Nr.</w:t>
            </w:r>
          </w:p>
          <w:p w:rsidR="00DC3C65" w:rsidRPr="006E7A84" w:rsidRDefault="008E3E00">
            <w:pPr>
              <w:suppressAutoHyphens w:val="0"/>
              <w:jc w:val="center"/>
              <w:rPr>
                <w:rFonts w:eastAsia="Calibri"/>
                <w:b/>
                <w:color w:val="auto"/>
                <w:lang w:val="ro-RO"/>
              </w:rPr>
            </w:pPr>
            <w:r w:rsidRPr="006E7A84">
              <w:rPr>
                <w:rFonts w:eastAsia="Calibri"/>
                <w:b/>
                <w:color w:val="auto"/>
                <w:lang w:val="ro-RO"/>
              </w:rPr>
              <w:t>crt.</w:t>
            </w:r>
          </w:p>
        </w:tc>
        <w:tc>
          <w:tcPr>
            <w:tcW w:w="2688" w:type="dxa"/>
            <w:shd w:val="clear" w:color="auto" w:fill="auto"/>
          </w:tcPr>
          <w:p w:rsidR="00DC3C65" w:rsidRPr="006E7A84" w:rsidRDefault="008E3E00">
            <w:pPr>
              <w:suppressAutoHyphens w:val="0"/>
              <w:jc w:val="center"/>
              <w:rPr>
                <w:rFonts w:eastAsia="Calibri"/>
                <w:b/>
                <w:color w:val="auto"/>
                <w:lang w:val="ro-RO"/>
              </w:rPr>
            </w:pPr>
            <w:r w:rsidRPr="006E7A84">
              <w:rPr>
                <w:rFonts w:eastAsia="Calibri"/>
                <w:b/>
                <w:color w:val="auto"/>
                <w:lang w:val="ro-RO"/>
              </w:rPr>
              <w:t>Nume instalație sau flux</w:t>
            </w:r>
          </w:p>
        </w:tc>
        <w:tc>
          <w:tcPr>
            <w:tcW w:w="3869" w:type="dxa"/>
            <w:shd w:val="clear" w:color="auto" w:fill="auto"/>
          </w:tcPr>
          <w:p w:rsidR="00DC3C65" w:rsidRPr="006E7A84" w:rsidRDefault="008E3E00">
            <w:pPr>
              <w:suppressAutoHyphens w:val="0"/>
              <w:jc w:val="center"/>
              <w:rPr>
                <w:rFonts w:eastAsia="Calibri"/>
                <w:b/>
                <w:color w:val="auto"/>
                <w:lang w:val="ro-RO"/>
              </w:rPr>
            </w:pPr>
            <w:r w:rsidRPr="006E7A84">
              <w:rPr>
                <w:rFonts w:eastAsia="Calibri"/>
                <w:b/>
                <w:color w:val="auto"/>
                <w:lang w:val="ro-RO"/>
              </w:rPr>
              <w:t>Sisteme de evacuare pentru emisie fugitivă (guri de ventilare cu tiraj normal sau forțat, goluri tehnologice, uși sau ferestre)</w:t>
            </w:r>
          </w:p>
        </w:tc>
        <w:tc>
          <w:tcPr>
            <w:tcW w:w="2365" w:type="dxa"/>
            <w:shd w:val="clear" w:color="auto" w:fill="auto"/>
          </w:tcPr>
          <w:p w:rsidR="00DC3C65" w:rsidRPr="006E7A84" w:rsidRDefault="008E3E00">
            <w:pPr>
              <w:suppressAutoHyphens w:val="0"/>
              <w:jc w:val="center"/>
              <w:rPr>
                <w:rFonts w:eastAsia="Calibri"/>
                <w:b/>
                <w:color w:val="auto"/>
                <w:lang w:val="ro-RO"/>
              </w:rPr>
            </w:pPr>
            <w:r w:rsidRPr="006E7A84">
              <w:rPr>
                <w:rFonts w:eastAsia="Calibri"/>
                <w:b/>
                <w:color w:val="auto"/>
                <w:lang w:val="ro-RO"/>
              </w:rPr>
              <w:t>Debit volumetric (</w:t>
            </w:r>
            <w:proofErr w:type="spellStart"/>
            <w:r w:rsidRPr="006E7A84">
              <w:rPr>
                <w:rFonts w:eastAsia="Calibri"/>
                <w:b/>
                <w:color w:val="auto"/>
                <w:lang w:val="ro-RO"/>
              </w:rPr>
              <w:t>Nmc</w:t>
            </w:r>
            <w:proofErr w:type="spellEnd"/>
            <w:r w:rsidRPr="006E7A84">
              <w:rPr>
                <w:rFonts w:eastAsia="Calibri"/>
                <w:b/>
                <w:color w:val="auto"/>
                <w:lang w:val="ro-RO"/>
              </w:rPr>
              <w:t>/h, unde este aplicabil)</w:t>
            </w:r>
          </w:p>
        </w:tc>
        <w:tc>
          <w:tcPr>
            <w:tcW w:w="2365" w:type="dxa"/>
            <w:shd w:val="clear" w:color="auto" w:fill="auto"/>
          </w:tcPr>
          <w:p w:rsidR="00DC3C65" w:rsidRPr="006E7A84" w:rsidRDefault="008E3E00">
            <w:pPr>
              <w:suppressAutoHyphens w:val="0"/>
              <w:jc w:val="center"/>
              <w:rPr>
                <w:rFonts w:eastAsia="Calibri"/>
                <w:b/>
                <w:color w:val="auto"/>
                <w:lang w:val="ro-RO"/>
              </w:rPr>
            </w:pPr>
            <w:r w:rsidRPr="006E7A84">
              <w:rPr>
                <w:rFonts w:eastAsia="Calibri"/>
                <w:b/>
                <w:color w:val="auto"/>
                <w:lang w:val="ro-RO"/>
              </w:rPr>
              <w:t>Poluanți specifici, primari și secundari</w:t>
            </w:r>
          </w:p>
        </w:tc>
        <w:tc>
          <w:tcPr>
            <w:tcW w:w="2364" w:type="dxa"/>
            <w:shd w:val="clear" w:color="auto" w:fill="auto"/>
          </w:tcPr>
          <w:p w:rsidR="00DC3C65" w:rsidRPr="006E7A84" w:rsidRDefault="008E3E00">
            <w:pPr>
              <w:suppressAutoHyphens w:val="0"/>
              <w:jc w:val="center"/>
              <w:rPr>
                <w:rFonts w:eastAsia="Calibri"/>
                <w:b/>
                <w:color w:val="auto"/>
                <w:lang w:val="ro-RO"/>
              </w:rPr>
            </w:pPr>
            <w:r w:rsidRPr="006E7A84">
              <w:rPr>
                <w:rFonts w:eastAsia="Calibri"/>
                <w:b/>
                <w:color w:val="auto"/>
                <w:lang w:val="ro-RO"/>
              </w:rPr>
              <w:t>Tehnici de diminuare a emisiei la sursă/poluant (unde este aplicabil)</w:t>
            </w:r>
          </w:p>
        </w:tc>
      </w:tr>
      <w:tr w:rsidR="00DC3C65" w:rsidRPr="006E7A84">
        <w:trPr>
          <w:jc w:val="center"/>
        </w:trPr>
        <w:tc>
          <w:tcPr>
            <w:tcW w:w="568"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1.</w:t>
            </w:r>
          </w:p>
        </w:tc>
        <w:tc>
          <w:tcPr>
            <w:tcW w:w="2688"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Rezervoare deschise (de ex. stația de epurare a apelor uzate, instalație de tratare/acoperiri a suprafețelor)</w:t>
            </w:r>
          </w:p>
        </w:tc>
        <w:tc>
          <w:tcPr>
            <w:tcW w:w="10963" w:type="dxa"/>
            <w:gridSpan w:val="4"/>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NU E CAZUL</w:t>
            </w:r>
          </w:p>
        </w:tc>
      </w:tr>
      <w:tr w:rsidR="00DC3C65" w:rsidRPr="006E7A84">
        <w:trPr>
          <w:jc w:val="center"/>
        </w:trPr>
        <w:tc>
          <w:tcPr>
            <w:tcW w:w="568"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2.</w:t>
            </w:r>
          </w:p>
        </w:tc>
        <w:tc>
          <w:tcPr>
            <w:tcW w:w="2688"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 xml:space="preserve">Zone de depozitare (de ex. containere, </w:t>
            </w:r>
            <w:proofErr w:type="spellStart"/>
            <w:r w:rsidRPr="006E7A84">
              <w:rPr>
                <w:rFonts w:eastAsia="Calibri"/>
                <w:color w:val="auto"/>
                <w:lang w:val="ro-RO"/>
              </w:rPr>
              <w:t>bașă</w:t>
            </w:r>
            <w:proofErr w:type="spellEnd"/>
            <w:r w:rsidRPr="006E7A84">
              <w:rPr>
                <w:rFonts w:eastAsia="Calibri"/>
                <w:color w:val="auto"/>
                <w:lang w:val="ro-RO"/>
              </w:rPr>
              <w:t xml:space="preserve"> de depozitare, lagune etc.)</w:t>
            </w:r>
          </w:p>
        </w:tc>
        <w:tc>
          <w:tcPr>
            <w:tcW w:w="10963" w:type="dxa"/>
            <w:gridSpan w:val="4"/>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NU E CAZUL</w:t>
            </w:r>
          </w:p>
        </w:tc>
      </w:tr>
      <w:tr w:rsidR="00DC3C65" w:rsidRPr="006E7A84">
        <w:trPr>
          <w:jc w:val="center"/>
        </w:trPr>
        <w:tc>
          <w:tcPr>
            <w:tcW w:w="568"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3.</w:t>
            </w:r>
          </w:p>
        </w:tc>
        <w:tc>
          <w:tcPr>
            <w:tcW w:w="2688" w:type="dxa"/>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Încărcarea și descărcarea containerelor de transport (</w:t>
            </w:r>
            <w:r w:rsidRPr="006E7A84">
              <w:rPr>
                <w:rFonts w:eastAsia="Calibri"/>
                <w:i/>
                <w:iCs/>
                <w:color w:val="auto"/>
                <w:lang w:val="ro-RO"/>
              </w:rPr>
              <w:t>descărcarea autocisternelor cu TDI</w:t>
            </w:r>
            <w:r w:rsidRPr="006E7A84">
              <w:rPr>
                <w:rFonts w:eastAsia="Calibri"/>
                <w:color w:val="auto"/>
                <w:lang w:val="ro-RO"/>
              </w:rPr>
              <w:t>)</w:t>
            </w:r>
          </w:p>
        </w:tc>
        <w:tc>
          <w:tcPr>
            <w:tcW w:w="3869"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 xml:space="preserve">Nu sunt emisii fugitive </w:t>
            </w:r>
          </w:p>
        </w:tc>
        <w:tc>
          <w:tcPr>
            <w:tcW w:w="2365"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w:t>
            </w:r>
          </w:p>
        </w:tc>
        <w:tc>
          <w:tcPr>
            <w:tcW w:w="2365"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TDI</w:t>
            </w:r>
          </w:p>
        </w:tc>
        <w:tc>
          <w:tcPr>
            <w:tcW w:w="2364" w:type="dxa"/>
            <w:shd w:val="clear" w:color="auto" w:fill="auto"/>
          </w:tcPr>
          <w:p w:rsidR="00DC3C65" w:rsidRPr="006E7A84" w:rsidRDefault="006E7A84">
            <w:pPr>
              <w:suppressAutoHyphens w:val="0"/>
              <w:rPr>
                <w:rFonts w:eastAsia="Calibri"/>
                <w:color w:val="auto"/>
                <w:sz w:val="22"/>
                <w:lang w:val="ro-RO"/>
              </w:rPr>
            </w:pPr>
            <w:r>
              <w:rPr>
                <w:rFonts w:eastAsia="Calibri"/>
                <w:color w:val="auto"/>
                <w:lang w:val="ro-RO"/>
              </w:rPr>
              <w:t>Vaporii de TDI degajaț</w:t>
            </w:r>
            <w:r w:rsidR="008E3E00" w:rsidRPr="006E7A84">
              <w:rPr>
                <w:rFonts w:eastAsia="Calibri"/>
                <w:color w:val="auto"/>
                <w:lang w:val="ro-RO"/>
              </w:rPr>
              <w:t>i în rezervoarele de depozitare sunt transferați în autocisterna cu care se face aprovizionarea (circuit închis)</w:t>
            </w:r>
          </w:p>
        </w:tc>
      </w:tr>
      <w:tr w:rsidR="00DC3C65" w:rsidRPr="006E7A84">
        <w:trPr>
          <w:jc w:val="center"/>
        </w:trPr>
        <w:tc>
          <w:tcPr>
            <w:tcW w:w="568"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4.</w:t>
            </w:r>
          </w:p>
        </w:tc>
        <w:tc>
          <w:tcPr>
            <w:tcW w:w="2688"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Transferarea materialelor dintr-un recipient în altul (de ex. reactoare, silozuri, cisterne)</w:t>
            </w:r>
          </w:p>
        </w:tc>
        <w:tc>
          <w:tcPr>
            <w:tcW w:w="3869"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 xml:space="preserve">Nu sunt emisii fugitive </w:t>
            </w:r>
          </w:p>
        </w:tc>
        <w:tc>
          <w:tcPr>
            <w:tcW w:w="2365"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w:t>
            </w:r>
          </w:p>
        </w:tc>
        <w:tc>
          <w:tcPr>
            <w:tcW w:w="2365"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TDI, clorura de metilen</w:t>
            </w:r>
          </w:p>
        </w:tc>
        <w:tc>
          <w:tcPr>
            <w:tcW w:w="2364"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Sistemele de vehiculare a materiilor prime periculoase sunt perfect etanșe</w:t>
            </w:r>
          </w:p>
        </w:tc>
      </w:tr>
      <w:tr w:rsidR="00DC3C65" w:rsidRPr="006E7A84">
        <w:trPr>
          <w:jc w:val="center"/>
        </w:trPr>
        <w:tc>
          <w:tcPr>
            <w:tcW w:w="568"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5.</w:t>
            </w:r>
          </w:p>
        </w:tc>
        <w:tc>
          <w:tcPr>
            <w:tcW w:w="2688"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Sisteme de transport, de ex. benzi transportoare</w:t>
            </w:r>
          </w:p>
        </w:tc>
        <w:tc>
          <w:tcPr>
            <w:tcW w:w="10963" w:type="dxa"/>
            <w:gridSpan w:val="4"/>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NU E CAZUL</w:t>
            </w:r>
          </w:p>
        </w:tc>
      </w:tr>
      <w:tr w:rsidR="00DC3C65" w:rsidRPr="006E7A84">
        <w:trPr>
          <w:jc w:val="center"/>
        </w:trPr>
        <w:tc>
          <w:tcPr>
            <w:tcW w:w="568"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6.</w:t>
            </w:r>
          </w:p>
        </w:tc>
        <w:tc>
          <w:tcPr>
            <w:tcW w:w="2688"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 xml:space="preserve">Sisteme de conducte și canale (de ex. pompe, valve, flanșe, bazine de decantare, drenuri, guri </w:t>
            </w:r>
            <w:r w:rsidRPr="006E7A84">
              <w:rPr>
                <w:rFonts w:eastAsia="Calibri"/>
                <w:color w:val="auto"/>
                <w:lang w:val="ro-RO"/>
              </w:rPr>
              <w:lastRenderedPageBreak/>
              <w:t>de vizitare etc.)</w:t>
            </w:r>
          </w:p>
        </w:tc>
        <w:tc>
          <w:tcPr>
            <w:tcW w:w="3869"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lastRenderedPageBreak/>
              <w:t xml:space="preserve">Nu sunt emisii fugitive </w:t>
            </w:r>
          </w:p>
        </w:tc>
        <w:tc>
          <w:tcPr>
            <w:tcW w:w="2365"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w:t>
            </w:r>
          </w:p>
        </w:tc>
        <w:tc>
          <w:tcPr>
            <w:tcW w:w="2365" w:type="dxa"/>
            <w:shd w:val="clear" w:color="auto" w:fill="auto"/>
          </w:tcPr>
          <w:p w:rsidR="00DC3C65" w:rsidRPr="006E7A84" w:rsidRDefault="00DC3C65">
            <w:pPr>
              <w:suppressAutoHyphens w:val="0"/>
              <w:rPr>
                <w:rFonts w:eastAsia="Calibri"/>
                <w:color w:val="auto"/>
                <w:lang w:val="ro-RO"/>
              </w:rPr>
            </w:pPr>
          </w:p>
        </w:tc>
        <w:tc>
          <w:tcPr>
            <w:tcW w:w="2364"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 xml:space="preserve">Sistemele de conducte, </w:t>
            </w:r>
            <w:proofErr w:type="spellStart"/>
            <w:r w:rsidRPr="006E7A84">
              <w:rPr>
                <w:rFonts w:eastAsia="Calibri"/>
                <w:color w:val="auto"/>
                <w:lang w:val="ro-RO"/>
              </w:rPr>
              <w:t>armători</w:t>
            </w:r>
            <w:proofErr w:type="spellEnd"/>
            <w:r w:rsidRPr="006E7A84">
              <w:rPr>
                <w:rFonts w:eastAsia="Calibri"/>
                <w:color w:val="auto"/>
                <w:lang w:val="ro-RO"/>
              </w:rPr>
              <w:t xml:space="preserve"> și pompe pentru  vehicularea  </w:t>
            </w:r>
            <w:r w:rsidRPr="006E7A84">
              <w:rPr>
                <w:rFonts w:eastAsia="Calibri"/>
                <w:color w:val="auto"/>
                <w:lang w:val="ro-RO"/>
              </w:rPr>
              <w:lastRenderedPageBreak/>
              <w:t>materiilor prime/amestecurilor potențial  poluante sunt perfect etanșe</w:t>
            </w:r>
          </w:p>
        </w:tc>
      </w:tr>
      <w:tr w:rsidR="00DC3C65" w:rsidRPr="006E7A84">
        <w:trPr>
          <w:jc w:val="center"/>
        </w:trPr>
        <w:tc>
          <w:tcPr>
            <w:tcW w:w="568"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lastRenderedPageBreak/>
              <w:t>7.</w:t>
            </w:r>
          </w:p>
        </w:tc>
        <w:tc>
          <w:tcPr>
            <w:tcW w:w="2688" w:type="dxa"/>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Deficiente de etanșare/</w:t>
            </w:r>
            <w:proofErr w:type="spellStart"/>
            <w:r w:rsidRPr="006E7A84">
              <w:rPr>
                <w:rFonts w:eastAsia="Calibri"/>
                <w:color w:val="auto"/>
                <w:lang w:val="ro-RO"/>
              </w:rPr>
              <w:t>etanșare</w:t>
            </w:r>
            <w:proofErr w:type="spellEnd"/>
            <w:r w:rsidRPr="006E7A84">
              <w:rPr>
                <w:rFonts w:eastAsia="Calibri"/>
                <w:color w:val="auto"/>
                <w:lang w:val="ro-RO"/>
              </w:rPr>
              <w:t xml:space="preserve"> slabă </w:t>
            </w:r>
          </w:p>
        </w:tc>
        <w:tc>
          <w:tcPr>
            <w:tcW w:w="3869"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 xml:space="preserve">Nu sunt emisii fugitive </w:t>
            </w:r>
          </w:p>
        </w:tc>
        <w:tc>
          <w:tcPr>
            <w:tcW w:w="2365"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w:t>
            </w:r>
          </w:p>
        </w:tc>
        <w:tc>
          <w:tcPr>
            <w:tcW w:w="2365" w:type="dxa"/>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TDI, clorură de metilen, amine</w:t>
            </w:r>
          </w:p>
        </w:tc>
        <w:tc>
          <w:tcPr>
            <w:tcW w:w="2364"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 xml:space="preserve">În interiorul tunelului de spumare se asigură permanent , pe perioada de operare, o ușoară depresiune ceea ce asigură </w:t>
            </w:r>
            <w:proofErr w:type="spellStart"/>
            <w:r w:rsidRPr="006E7A84">
              <w:rPr>
                <w:rFonts w:eastAsia="Calibri"/>
                <w:color w:val="auto"/>
                <w:lang w:val="ro-RO"/>
              </w:rPr>
              <w:t>preluarera</w:t>
            </w:r>
            <w:proofErr w:type="spellEnd"/>
            <w:r w:rsidRPr="006E7A84">
              <w:rPr>
                <w:rFonts w:eastAsia="Calibri"/>
                <w:color w:val="auto"/>
                <w:lang w:val="ro-RO"/>
              </w:rPr>
              <w:t xml:space="preserve"> integrală a emisiilor din procesul de spumare, chiar dacă tunelul de spumare nu este perfect etanș</w:t>
            </w:r>
          </w:p>
        </w:tc>
      </w:tr>
      <w:tr w:rsidR="00DC3C65" w:rsidRPr="006E7A84">
        <w:trPr>
          <w:jc w:val="center"/>
        </w:trPr>
        <w:tc>
          <w:tcPr>
            <w:tcW w:w="568"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8.</w:t>
            </w:r>
          </w:p>
        </w:tc>
        <w:tc>
          <w:tcPr>
            <w:tcW w:w="2688"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Posibilitatea de by-pass-are a echipamentului de depoluare (în aer sau în apă); Posibilitatea ca emisiile sa evite echipamentul de depoluare a aerului</w:t>
            </w:r>
          </w:p>
        </w:tc>
        <w:tc>
          <w:tcPr>
            <w:tcW w:w="10963" w:type="dxa"/>
            <w:gridSpan w:val="4"/>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NU E CAZUL</w:t>
            </w:r>
          </w:p>
        </w:tc>
      </w:tr>
      <w:tr w:rsidR="00DC3C65" w:rsidRPr="006E7A84">
        <w:trPr>
          <w:trHeight w:val="552"/>
          <w:jc w:val="center"/>
        </w:trPr>
        <w:tc>
          <w:tcPr>
            <w:tcW w:w="568" w:type="dxa"/>
            <w:shd w:val="clear" w:color="auto" w:fill="auto"/>
          </w:tcPr>
          <w:p w:rsidR="00DC3C65" w:rsidRPr="006E7A84" w:rsidRDefault="008E3E00">
            <w:pPr>
              <w:suppressAutoHyphens w:val="0"/>
              <w:rPr>
                <w:rFonts w:eastAsia="Calibri"/>
                <w:color w:val="auto"/>
                <w:lang w:val="en-GB"/>
              </w:rPr>
            </w:pPr>
            <w:r w:rsidRPr="006E7A84">
              <w:rPr>
                <w:rFonts w:eastAsia="Calibri"/>
                <w:color w:val="auto"/>
                <w:lang w:val="en-GB"/>
              </w:rPr>
              <w:t>9.</w:t>
            </w:r>
          </w:p>
        </w:tc>
        <w:tc>
          <w:tcPr>
            <w:tcW w:w="2688"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Pierderi accidentale ale conținutului instalațiilor sau echipamentelor în caz de avarie</w:t>
            </w:r>
          </w:p>
        </w:tc>
        <w:tc>
          <w:tcPr>
            <w:tcW w:w="3869"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 xml:space="preserve">Nu sunt emisii fugitive </w:t>
            </w:r>
          </w:p>
        </w:tc>
        <w:tc>
          <w:tcPr>
            <w:tcW w:w="2365"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w:t>
            </w:r>
          </w:p>
        </w:tc>
        <w:tc>
          <w:tcPr>
            <w:tcW w:w="2365" w:type="dxa"/>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TDI, Clorură de metilen</w:t>
            </w:r>
          </w:p>
        </w:tc>
        <w:tc>
          <w:tcPr>
            <w:tcW w:w="2364"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 xml:space="preserve">Toate rezervoarele de depozitare (inclusiv sistemele de vehiculare) a materiilor prime cu potențial de poluare sunt amplasate în interiorul unor cuve de retenție care </w:t>
            </w:r>
            <w:r w:rsidRPr="006E7A84">
              <w:rPr>
                <w:rFonts w:eastAsia="Calibri"/>
                <w:color w:val="auto"/>
                <w:lang w:val="ro-RO"/>
              </w:rPr>
              <w:lastRenderedPageBreak/>
              <w:t>asigură preluarea integrală a eventualelor scurgeri. Emisiile de vapori în atmosfera de deasupra acestor cuve sunt colectate de sistemul de ventilație și trimise la filtrul cu cărbune înainte de a fi evacuate în atmosferă</w:t>
            </w:r>
          </w:p>
        </w:tc>
      </w:tr>
      <w:tr w:rsidR="00DC3C65" w:rsidRPr="006E7A84">
        <w:trPr>
          <w:trHeight w:val="324"/>
          <w:jc w:val="center"/>
        </w:trPr>
        <w:tc>
          <w:tcPr>
            <w:tcW w:w="568" w:type="dxa"/>
            <w:shd w:val="clear" w:color="auto" w:fill="auto"/>
          </w:tcPr>
          <w:p w:rsidR="00DC3C65" w:rsidRPr="006E7A84" w:rsidRDefault="008E3E00">
            <w:pPr>
              <w:suppressAutoHyphens w:val="0"/>
              <w:rPr>
                <w:rFonts w:eastAsia="Calibri"/>
                <w:color w:val="auto"/>
                <w:lang w:val="en-GB"/>
              </w:rPr>
            </w:pPr>
            <w:r w:rsidRPr="006E7A84">
              <w:rPr>
                <w:rFonts w:eastAsia="Calibri"/>
                <w:color w:val="auto"/>
                <w:lang w:val="en-GB"/>
              </w:rPr>
              <w:lastRenderedPageBreak/>
              <w:t>10.</w:t>
            </w:r>
          </w:p>
        </w:tc>
        <w:tc>
          <w:tcPr>
            <w:tcW w:w="2688" w:type="dxa"/>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Maturare</w:t>
            </w:r>
            <w:r w:rsidRPr="006E7A84">
              <w:rPr>
                <w:rFonts w:eastAsia="Calibri"/>
                <w:i/>
                <w:iCs/>
                <w:color w:val="auto"/>
                <w:lang w:val="ro-RO"/>
              </w:rPr>
              <w:t xml:space="preserve"> (emisii difuze)</w:t>
            </w:r>
          </w:p>
        </w:tc>
        <w:tc>
          <w:tcPr>
            <w:tcW w:w="3869" w:type="dxa"/>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 xml:space="preserve">Evacuarea emisiilor de la faza de maturare se face prin tiraj natural prin 3 coșuri cu diametrul de 1 m fiecare, situate deasupra halei D. În caz de necesitate se asigură un debit suplimentar de aer de răcire utilizând cele 4 ventilatoare de perete situate pe cei doi pereți </w:t>
            </w:r>
            <w:proofErr w:type="spellStart"/>
            <w:r w:rsidRPr="006E7A84">
              <w:rPr>
                <w:rFonts w:eastAsia="Calibri"/>
                <w:color w:val="auto"/>
                <w:lang w:val="ro-RO"/>
              </w:rPr>
              <w:t>lasterali</w:t>
            </w:r>
            <w:proofErr w:type="spellEnd"/>
            <w:r w:rsidRPr="006E7A84">
              <w:rPr>
                <w:rFonts w:eastAsia="Calibri"/>
                <w:color w:val="auto"/>
                <w:lang w:val="ro-RO"/>
              </w:rPr>
              <w:t xml:space="preserve"> ai halei D care asigură un debit de 4000 mc/h fiecare. Există și 4 trape de </w:t>
            </w:r>
            <w:proofErr w:type="spellStart"/>
            <w:r w:rsidRPr="006E7A84">
              <w:rPr>
                <w:rFonts w:eastAsia="Calibri"/>
                <w:color w:val="auto"/>
                <w:lang w:val="ro-RO"/>
              </w:rPr>
              <w:t>desfumare</w:t>
            </w:r>
            <w:proofErr w:type="spellEnd"/>
            <w:r w:rsidRPr="006E7A84">
              <w:rPr>
                <w:rFonts w:eastAsia="Calibri"/>
                <w:color w:val="auto"/>
                <w:lang w:val="ro-RO"/>
              </w:rPr>
              <w:t xml:space="preserve"> situate pe acoperișul halei . Evacuarea se face și prin peretele liber de pe latura nordică a halei</w:t>
            </w:r>
          </w:p>
        </w:tc>
        <w:tc>
          <w:tcPr>
            <w:tcW w:w="2365" w:type="dxa"/>
            <w:shd w:val="clear" w:color="auto" w:fill="auto"/>
          </w:tcPr>
          <w:p w:rsidR="00DC3C65" w:rsidRPr="006E7A84" w:rsidRDefault="008E3E00">
            <w:pPr>
              <w:suppressAutoHyphens w:val="0"/>
              <w:rPr>
                <w:rFonts w:eastAsia="Calibri"/>
                <w:color w:val="auto"/>
                <w:highlight w:val="yellow"/>
                <w:lang w:val="ro-RO"/>
              </w:rPr>
            </w:pPr>
            <w:r w:rsidRPr="006E7A84">
              <w:rPr>
                <w:rFonts w:eastAsia="Calibri"/>
                <w:color w:val="auto"/>
                <w:lang w:val="ro-RO"/>
              </w:rPr>
              <w:t>3x 8669mc/h= 26000 mc/h cu ventilatoarele pornite</w:t>
            </w:r>
          </w:p>
        </w:tc>
        <w:tc>
          <w:tcPr>
            <w:tcW w:w="2365" w:type="dxa"/>
            <w:shd w:val="clear" w:color="auto" w:fill="auto"/>
          </w:tcPr>
          <w:p w:rsidR="00DC3C65" w:rsidRPr="006E7A84" w:rsidRDefault="008E3E00">
            <w:pPr>
              <w:suppressAutoHyphens w:val="0"/>
              <w:rPr>
                <w:rFonts w:eastAsia="Calibri"/>
                <w:color w:val="auto"/>
                <w:sz w:val="22"/>
                <w:lang w:val="ro-RO"/>
              </w:rPr>
            </w:pPr>
            <w:r w:rsidRPr="006E7A84">
              <w:rPr>
                <w:rFonts w:eastAsia="Calibri"/>
                <w:color w:val="auto"/>
                <w:lang w:val="ro-RO"/>
              </w:rPr>
              <w:t xml:space="preserve">TDI, amine </w:t>
            </w:r>
          </w:p>
        </w:tc>
        <w:tc>
          <w:tcPr>
            <w:tcW w:w="2364" w:type="dxa"/>
            <w:shd w:val="clear" w:color="auto" w:fill="auto"/>
          </w:tcPr>
          <w:p w:rsidR="00DC3C65" w:rsidRPr="006E7A84" w:rsidRDefault="008E3E00">
            <w:pPr>
              <w:suppressAutoHyphens w:val="0"/>
              <w:rPr>
                <w:rFonts w:eastAsia="Calibri"/>
                <w:color w:val="auto"/>
                <w:lang w:val="ro-RO"/>
              </w:rPr>
            </w:pPr>
            <w:r w:rsidRPr="006E7A84">
              <w:rPr>
                <w:rFonts w:eastAsia="Calibri"/>
                <w:color w:val="auto"/>
                <w:lang w:val="ro-RO"/>
              </w:rPr>
              <w:t xml:space="preserve">Nu pot fi diminuate emisiile de la faza de maturare. </w:t>
            </w:r>
          </w:p>
        </w:tc>
      </w:tr>
    </w:tbl>
    <w:p w:rsidR="00DC3C65" w:rsidRDefault="00DC3C65">
      <w:pPr>
        <w:spacing w:after="120"/>
        <w:ind w:firstLine="709"/>
        <w:jc w:val="both"/>
        <w:rPr>
          <w:lang w:val="ro-RO"/>
        </w:rPr>
      </w:pPr>
    </w:p>
    <w:p w:rsidR="00DC3C65" w:rsidRDefault="00DC3C65">
      <w:pPr>
        <w:spacing w:after="120"/>
        <w:ind w:firstLine="709"/>
        <w:jc w:val="both"/>
        <w:rPr>
          <w:lang w:val="ro-RO"/>
        </w:rPr>
      </w:pPr>
    </w:p>
    <w:p w:rsidR="00DC3C65" w:rsidRDefault="00DC3C65">
      <w:pPr>
        <w:spacing w:after="120"/>
        <w:ind w:firstLine="709"/>
        <w:jc w:val="both"/>
        <w:rPr>
          <w:lang w:val="ro-RO"/>
        </w:rPr>
        <w:sectPr w:rsidR="00DC3C65">
          <w:headerReference w:type="default" r:id="rId23"/>
          <w:footerReference w:type="default" r:id="rId24"/>
          <w:pgSz w:w="16838" w:h="11906" w:orient="landscape"/>
          <w:pgMar w:top="1701" w:right="1134" w:bottom="1134" w:left="1134" w:header="720" w:footer="720" w:gutter="0"/>
          <w:cols w:space="708"/>
          <w:formProt w:val="0"/>
          <w:docGrid w:linePitch="360"/>
        </w:sectPr>
      </w:pPr>
    </w:p>
    <w:p w:rsidR="00DC3C65" w:rsidRDefault="00DC3C65">
      <w:pPr>
        <w:spacing w:after="120"/>
        <w:jc w:val="both"/>
        <w:rPr>
          <w:i/>
          <w:color w:val="CE181E"/>
        </w:rPr>
      </w:pPr>
    </w:p>
    <w:p w:rsidR="00DC3C65" w:rsidRDefault="008E3E00">
      <w:pPr>
        <w:spacing w:after="120"/>
        <w:ind w:firstLine="709"/>
        <w:jc w:val="both"/>
        <w:rPr>
          <w:b/>
          <w:bCs/>
          <w:lang w:val="ro-RO"/>
        </w:rPr>
      </w:pPr>
      <w:r>
        <w:rPr>
          <w:b/>
          <w:i/>
          <w:iCs/>
          <w:lang w:val="ro-RO"/>
        </w:rPr>
        <w:t>5.2.2. Studii</w:t>
      </w:r>
    </w:p>
    <w:tbl>
      <w:tblPr>
        <w:tblW w:w="932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7968"/>
        <w:gridCol w:w="1360"/>
      </w:tblGrid>
      <w:tr w:rsidR="00DC3C65">
        <w:trPr>
          <w:cantSplit/>
          <w:jc w:val="center"/>
        </w:trPr>
        <w:tc>
          <w:tcPr>
            <w:tcW w:w="9327" w:type="dxa"/>
            <w:gridSpan w:val="2"/>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jc w:val="both"/>
              <w:rPr>
                <w:lang w:val="ro-RO"/>
              </w:rPr>
            </w:pPr>
            <w:r>
              <w:rPr>
                <w:lang w:val="ro-RO"/>
              </w:rPr>
              <w:t xml:space="preserve">Sunt necesare studii suplimentare pentru stabilirea celei mai adecvate metode de reducere a emisiilor fugitive? </w:t>
            </w:r>
          </w:p>
        </w:tc>
      </w:tr>
      <w:tr w:rsidR="00DC3C65">
        <w:trPr>
          <w:jc w:val="center"/>
        </w:trPr>
        <w:tc>
          <w:tcPr>
            <w:tcW w:w="796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rPr>
                <w:lang w:val="ro-RO"/>
              </w:rPr>
            </w:pPr>
            <w:r>
              <w:rPr>
                <w:lang w:val="ro-RO"/>
              </w:rPr>
              <w:t>Studiu</w:t>
            </w:r>
          </w:p>
        </w:tc>
        <w:tc>
          <w:tcPr>
            <w:tcW w:w="136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rPr>
                <w:lang w:val="ro-RO"/>
              </w:rPr>
            </w:pPr>
            <w:r>
              <w:rPr>
                <w:lang w:val="ro-RO"/>
              </w:rPr>
              <w:t>Data</w:t>
            </w:r>
          </w:p>
        </w:tc>
      </w:tr>
      <w:tr w:rsidR="00DC3C65">
        <w:trPr>
          <w:jc w:val="center"/>
        </w:trPr>
        <w:tc>
          <w:tcPr>
            <w:tcW w:w="796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Nu e cazul</w:t>
            </w:r>
          </w:p>
        </w:tc>
        <w:tc>
          <w:tcPr>
            <w:tcW w:w="136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b/>
                <w:lang w:val="ro-RO"/>
              </w:rPr>
            </w:pPr>
            <w:r>
              <w:rPr>
                <w:b/>
                <w:lang w:val="ro-RO"/>
              </w:rPr>
              <w:t>-</w:t>
            </w:r>
          </w:p>
        </w:tc>
      </w:tr>
    </w:tbl>
    <w:p w:rsidR="00DC3C65" w:rsidRDefault="00DC3C65">
      <w:pPr>
        <w:rPr>
          <w:lang w:val="ro-RO"/>
        </w:rPr>
      </w:pPr>
    </w:p>
    <w:p w:rsidR="00DC3C65" w:rsidRDefault="00DC3C65">
      <w:pPr>
        <w:rPr>
          <w:lang w:val="ro-RO"/>
        </w:rPr>
      </w:pPr>
    </w:p>
    <w:p w:rsidR="00DC3C65" w:rsidRDefault="008E3E00">
      <w:pPr>
        <w:tabs>
          <w:tab w:val="left" w:pos="0"/>
        </w:tabs>
        <w:spacing w:after="120"/>
        <w:ind w:firstLine="709"/>
        <w:jc w:val="both"/>
        <w:rPr>
          <w:b/>
          <w:lang w:val="ro-RO"/>
        </w:rPr>
      </w:pPr>
      <w:r>
        <w:rPr>
          <w:b/>
          <w:i/>
          <w:iCs/>
          <w:lang w:val="ro-RO"/>
        </w:rPr>
        <w:t>5.2.3. Pulberi şi fum</w:t>
      </w:r>
    </w:p>
    <w:p w:rsidR="00DC3C65" w:rsidRDefault="008E3E00">
      <w:pPr>
        <w:tabs>
          <w:tab w:val="left" w:pos="0"/>
        </w:tabs>
        <w:spacing w:after="120"/>
        <w:ind w:firstLine="709"/>
        <w:jc w:val="both"/>
        <w:rPr>
          <w:i/>
          <w:lang w:val="ro-RO"/>
        </w:rPr>
      </w:pPr>
      <w:r>
        <w:rPr>
          <w:i/>
          <w:lang w:val="ro-RO"/>
        </w:rPr>
        <w:t>Următoarele tehnici generale ar trebui folosite acolo unde este cazul, de exemplu:</w:t>
      </w:r>
    </w:p>
    <w:p w:rsidR="00DC3C65" w:rsidRDefault="008E3E00">
      <w:pPr>
        <w:tabs>
          <w:tab w:val="left" w:pos="0"/>
        </w:tabs>
        <w:ind w:firstLine="709"/>
        <w:jc w:val="both"/>
        <w:rPr>
          <w:i/>
          <w:lang w:val="ro-RO"/>
        </w:rPr>
      </w:pPr>
      <w:r>
        <w:rPr>
          <w:lang w:val="ro-RO"/>
        </w:rPr>
        <w:t>- Reţinerea pulberilor de la operaţiile de lustruire. Posibilitatea de recirculare a pulberilor trebuie analizată;</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DC3C65">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Nu e cazul</w:t>
            </w:r>
          </w:p>
        </w:tc>
      </w:tr>
    </w:tbl>
    <w:p w:rsidR="00DC3C65" w:rsidRDefault="00DC3C65">
      <w:pPr>
        <w:rPr>
          <w:lang w:val="ro-RO"/>
        </w:rPr>
      </w:pPr>
    </w:p>
    <w:p w:rsidR="00DC3C65" w:rsidRDefault="008E3E00">
      <w:pPr>
        <w:ind w:firstLine="720"/>
        <w:rPr>
          <w:lang w:val="ro-RO"/>
        </w:rPr>
      </w:pPr>
      <w:r>
        <w:rPr>
          <w:lang w:val="ro-RO"/>
        </w:rPr>
        <w:t xml:space="preserve">- Acoperirea rezervoarelor şi </w:t>
      </w:r>
      <w:proofErr w:type="spellStart"/>
      <w:r>
        <w:rPr>
          <w:lang w:val="ro-RO"/>
        </w:rPr>
        <w:t>vagoneţilor</w:t>
      </w:r>
      <w:proofErr w:type="spellEnd"/>
      <w:r>
        <w:rPr>
          <w:lang w:val="ro-RO"/>
        </w:rPr>
        <w:t>;</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DC3C65">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Nu e cazul</w:t>
            </w:r>
          </w:p>
        </w:tc>
      </w:tr>
    </w:tbl>
    <w:p w:rsidR="00DC3C65" w:rsidRDefault="00DC3C65">
      <w:pPr>
        <w:rPr>
          <w:lang w:val="ro-RO"/>
        </w:rPr>
      </w:pPr>
    </w:p>
    <w:p w:rsidR="00DC3C65" w:rsidRDefault="008E3E00">
      <w:pPr>
        <w:ind w:firstLine="720"/>
        <w:rPr>
          <w:lang w:val="ro-RO"/>
        </w:rPr>
      </w:pPr>
      <w:r>
        <w:rPr>
          <w:lang w:val="ro-RO"/>
        </w:rPr>
        <w:t>- Evitarea depozitării exterioare sau neacoperite;</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DC3C65">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Nu e cazul</w:t>
            </w:r>
          </w:p>
        </w:tc>
      </w:tr>
    </w:tbl>
    <w:p w:rsidR="00DC3C65" w:rsidRDefault="00DC3C65">
      <w:pPr>
        <w:rPr>
          <w:lang w:val="ro-RO"/>
        </w:rPr>
      </w:pPr>
    </w:p>
    <w:p w:rsidR="00DC3C65" w:rsidRDefault="008E3E00">
      <w:pPr>
        <w:ind w:firstLine="720"/>
        <w:jc w:val="both"/>
        <w:rPr>
          <w:lang w:val="ro-RO"/>
        </w:rPr>
      </w:pPr>
      <w:r>
        <w:rPr>
          <w:lang w:val="ro-RO"/>
        </w:rPr>
        <w:t>-  Acolo unde depozitarea exterioară este inevitabilă, utilizaţi stropirea cu apă, materiale de fixare, tehnici de management al depozitării, paravânturi etc.;</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DC3C65">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Nu e cazul</w:t>
            </w:r>
          </w:p>
        </w:tc>
      </w:tr>
    </w:tbl>
    <w:p w:rsidR="00DC3C65" w:rsidRDefault="00DC3C65">
      <w:pPr>
        <w:rPr>
          <w:lang w:val="ro-RO"/>
        </w:rPr>
      </w:pPr>
    </w:p>
    <w:p w:rsidR="00DC3C65" w:rsidRDefault="008E3E00">
      <w:pPr>
        <w:ind w:firstLine="720"/>
        <w:jc w:val="both"/>
        <w:rPr>
          <w:lang w:val="ro-RO"/>
        </w:rPr>
      </w:pPr>
      <w:r>
        <w:rPr>
          <w:lang w:val="ro-RO"/>
        </w:rPr>
        <w:t>- Curăţarea roţilor autovehiculelor şi curăţarea drumurilor (evită transferul poluării în apă şi împrăştierea de către vânt);</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DC3C65">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Nu e cazul</w:t>
            </w:r>
          </w:p>
        </w:tc>
      </w:tr>
    </w:tbl>
    <w:p w:rsidR="00DC3C65" w:rsidRDefault="00DC3C65">
      <w:pPr>
        <w:rPr>
          <w:lang w:val="ro-RO"/>
        </w:rPr>
      </w:pPr>
    </w:p>
    <w:p w:rsidR="00DC3C65" w:rsidRDefault="008E3E00">
      <w:pPr>
        <w:ind w:firstLine="720"/>
        <w:jc w:val="both"/>
        <w:rPr>
          <w:lang w:val="ro-RO"/>
        </w:rPr>
      </w:pPr>
      <w:r>
        <w:rPr>
          <w:lang w:val="ro-RO"/>
        </w:rPr>
        <w:t>- Benzi transportoare închise, transport pneumatic (notaţi necesităţile energetice mai mari), minimizarea pierderilor;</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DC3C65">
        <w:trPr>
          <w:trHeight w:val="336"/>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Nu e cazul</w:t>
            </w:r>
          </w:p>
        </w:tc>
      </w:tr>
    </w:tbl>
    <w:p w:rsidR="00DC3C65" w:rsidRDefault="00DC3C65">
      <w:pPr>
        <w:rPr>
          <w:lang w:val="ro-RO"/>
        </w:rPr>
      </w:pPr>
    </w:p>
    <w:p w:rsidR="00DC3C65" w:rsidRDefault="008E3E00">
      <w:pPr>
        <w:ind w:firstLine="720"/>
        <w:rPr>
          <w:lang w:val="ro-RO"/>
        </w:rPr>
      </w:pPr>
      <w:r>
        <w:rPr>
          <w:lang w:val="ro-RO"/>
        </w:rPr>
        <w:t>- Curăţenie sistematică;</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DC3C65">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Nu e cazul</w:t>
            </w:r>
          </w:p>
        </w:tc>
      </w:tr>
    </w:tbl>
    <w:p w:rsidR="00DC3C65" w:rsidRDefault="00DC3C65">
      <w:pPr>
        <w:rPr>
          <w:lang w:val="ro-RO"/>
        </w:rPr>
      </w:pPr>
    </w:p>
    <w:p w:rsidR="00DC3C65" w:rsidRDefault="008E3E00">
      <w:pPr>
        <w:ind w:firstLine="720"/>
        <w:rPr>
          <w:lang w:val="ro-RO"/>
        </w:rPr>
      </w:pPr>
      <w:r>
        <w:rPr>
          <w:lang w:val="ro-RO"/>
        </w:rPr>
        <w:t>- Captarea adecvată a gazelor rezultate din proces;</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DC3C65">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Nu e cazul</w:t>
            </w:r>
          </w:p>
        </w:tc>
      </w:tr>
    </w:tbl>
    <w:p w:rsidR="00DC3C65" w:rsidRDefault="00DC3C65">
      <w:pPr>
        <w:rPr>
          <w:lang w:val="ro-RO"/>
        </w:rPr>
      </w:pPr>
    </w:p>
    <w:p w:rsidR="00DC3C65" w:rsidRDefault="008E3E00">
      <w:pPr>
        <w:ind w:firstLine="709"/>
        <w:rPr>
          <w:b/>
          <w:lang w:val="ro-RO"/>
        </w:rPr>
      </w:pPr>
      <w:r>
        <w:rPr>
          <w:b/>
          <w:lang w:val="ro-RO"/>
        </w:rPr>
        <w:t xml:space="preserve">  </w:t>
      </w:r>
    </w:p>
    <w:p w:rsidR="00DC3C65" w:rsidRDefault="008E3E00">
      <w:pPr>
        <w:spacing w:line="360" w:lineRule="auto"/>
        <w:ind w:firstLine="709"/>
        <w:rPr>
          <w:b/>
          <w:lang w:val="ro-RO"/>
        </w:rPr>
      </w:pPr>
      <w:r>
        <w:rPr>
          <w:b/>
          <w:i/>
          <w:iCs/>
          <w:lang w:val="ro-RO"/>
        </w:rPr>
        <w:t xml:space="preserve"> 5.2.4. COV</w:t>
      </w:r>
    </w:p>
    <w:p w:rsidR="00DC3C65" w:rsidRDefault="008E3E00">
      <w:pPr>
        <w:spacing w:line="360" w:lineRule="auto"/>
        <w:ind w:firstLine="709"/>
        <w:jc w:val="both"/>
        <w:rPr>
          <w:lang w:val="ro-RO"/>
        </w:rPr>
      </w:pPr>
      <w:r>
        <w:rPr>
          <w:lang w:val="ro-RO"/>
        </w:rPr>
        <w:t xml:space="preserve">Nu există emisii fugitive de COV </w:t>
      </w:r>
      <w:r w:rsidRPr="006E7A84">
        <w:rPr>
          <w:color w:val="auto"/>
          <w:lang w:val="ro-RO"/>
        </w:rPr>
        <w:t xml:space="preserve">(clorură de metilen) </w:t>
      </w:r>
      <w:r>
        <w:rPr>
          <w:lang w:val="ro-RO"/>
        </w:rPr>
        <w:t xml:space="preserve">decât accidental și din funcționarea motoarelor diesel ale autocamioanelor ce vor tranzita incinta (sub 0,2 kg </w:t>
      </w:r>
      <w:r>
        <w:rPr>
          <w:rFonts w:eastAsia="Calibri"/>
          <w:color w:val="000000"/>
          <w:lang w:val="ro-RO" w:bidi="en-US"/>
        </w:rPr>
        <w:t>NMVOC</w:t>
      </w:r>
      <w:r>
        <w:rPr>
          <w:rFonts w:eastAsia="Calibri"/>
          <w:color w:val="000000"/>
          <w:lang w:val="ro-RO"/>
        </w:rPr>
        <w:t>/an).</w:t>
      </w:r>
    </w:p>
    <w:p w:rsidR="00DC3C65" w:rsidRDefault="008E3E00">
      <w:pPr>
        <w:spacing w:line="360" w:lineRule="auto"/>
        <w:ind w:firstLine="709"/>
        <w:rPr>
          <w:lang w:val="ro-RO"/>
        </w:rPr>
      </w:pPr>
      <w:r>
        <w:rPr>
          <w:lang w:val="ro-RO"/>
        </w:rPr>
        <w:t xml:space="preserve">  </w:t>
      </w:r>
    </w:p>
    <w:p w:rsidR="00DC3C65" w:rsidRDefault="008E3E00">
      <w:pPr>
        <w:spacing w:line="360" w:lineRule="auto"/>
        <w:ind w:firstLine="709"/>
        <w:rPr>
          <w:lang w:val="ro-RO"/>
        </w:rPr>
      </w:pPr>
      <w:r>
        <w:rPr>
          <w:lang w:val="ro-RO"/>
        </w:rPr>
        <w:t xml:space="preserve">   </w:t>
      </w:r>
    </w:p>
    <w:p w:rsidR="00DC3C65" w:rsidRDefault="008E3E00">
      <w:pPr>
        <w:spacing w:line="360" w:lineRule="auto"/>
        <w:ind w:firstLine="709"/>
        <w:rPr>
          <w:b/>
          <w:lang w:val="ro-RO"/>
        </w:rPr>
      </w:pPr>
      <w:r>
        <w:rPr>
          <w:b/>
          <w:i/>
          <w:iCs/>
          <w:lang w:val="ro-RO"/>
        </w:rPr>
        <w:lastRenderedPageBreak/>
        <w:t xml:space="preserve">5.2.5.  Sisteme de ventilare </w:t>
      </w:r>
    </w:p>
    <w:p w:rsidR="00DC3C65" w:rsidRDefault="008E3E00">
      <w:pPr>
        <w:widowControl w:val="0"/>
        <w:spacing w:line="360" w:lineRule="auto"/>
        <w:ind w:firstLine="709"/>
        <w:jc w:val="both"/>
      </w:pPr>
      <w:r>
        <w:rPr>
          <w:color w:val="000000"/>
          <w:lang w:val="ro-RO"/>
        </w:rPr>
        <w:t xml:space="preserve">Sistemele de ventilare existente sunt destinate climatizării Halei B (cu funcţiune de depozitare produse chimice) şi Halei C (cu destinaţie de producţie de spume poliuretanice). Funcţionarea acestor instalaţii este foarte importantă întrucât în aceste incinte trebuie păstrată o temperatură constantă de 20-22 </w:t>
      </w:r>
      <w:r>
        <w:rPr>
          <w:color w:val="000000"/>
          <w:vertAlign w:val="superscript"/>
          <w:lang w:val="ro-RO"/>
        </w:rPr>
        <w:t>0</w:t>
      </w:r>
      <w:r>
        <w:rPr>
          <w:color w:val="000000"/>
          <w:lang w:val="ro-RO"/>
        </w:rPr>
        <w:t>C şi în acelaşi timp este necesar ca ele să fie ventilate. Acest sistem asigură condiţionarea materiilor prime depozitate în hală.</w:t>
      </w:r>
    </w:p>
    <w:p w:rsidR="00DC3C65" w:rsidRDefault="008E3E00">
      <w:pPr>
        <w:widowControl w:val="0"/>
        <w:spacing w:line="360" w:lineRule="auto"/>
        <w:ind w:firstLine="709"/>
        <w:jc w:val="both"/>
        <w:rPr>
          <w:lang w:val="ro-RO"/>
        </w:rPr>
      </w:pPr>
      <w:r>
        <w:rPr>
          <w:color w:val="000000"/>
          <w:lang w:val="ro-RO"/>
        </w:rPr>
        <w:t xml:space="preserve">a. </w:t>
      </w:r>
      <w:r>
        <w:rPr>
          <w:color w:val="000000"/>
          <w:u w:val="single"/>
          <w:lang w:val="ro-RO"/>
        </w:rPr>
        <w:t>Hala B – Depozit produse chimice</w:t>
      </w:r>
    </w:p>
    <w:p w:rsidR="00DC3C65" w:rsidRDefault="008E3E00">
      <w:pPr>
        <w:widowControl w:val="0"/>
        <w:spacing w:line="360" w:lineRule="auto"/>
        <w:ind w:firstLine="709"/>
        <w:jc w:val="both"/>
        <w:rPr>
          <w:lang w:val="ro-RO"/>
        </w:rPr>
      </w:pPr>
      <w:r>
        <w:rPr>
          <w:color w:val="000000"/>
          <w:lang w:val="ro-RO"/>
        </w:rPr>
        <w:t xml:space="preserve">Pentru menţinerea temperaturii vară/iarnă de 20-22 </w:t>
      </w:r>
      <w:r>
        <w:rPr>
          <w:color w:val="000000"/>
          <w:vertAlign w:val="superscript"/>
          <w:lang w:val="ro-RO"/>
        </w:rPr>
        <w:t>0</w:t>
      </w:r>
      <w:r>
        <w:rPr>
          <w:color w:val="000000"/>
          <w:lang w:val="ro-RO"/>
        </w:rPr>
        <w:t xml:space="preserve">C sunt prevăzute </w:t>
      </w:r>
      <w:r w:rsidRPr="006E7A84">
        <w:rPr>
          <w:color w:val="auto"/>
          <w:lang w:val="ro-RO"/>
        </w:rPr>
        <w:t xml:space="preserve">8 aeroterme (6 în hala B1 de depozitare TDI/MDI și </w:t>
      </w:r>
      <w:proofErr w:type="spellStart"/>
      <w:r w:rsidRPr="006E7A84">
        <w:rPr>
          <w:color w:val="auto"/>
          <w:lang w:val="ro-RO"/>
        </w:rPr>
        <w:t>polioli</w:t>
      </w:r>
      <w:proofErr w:type="spellEnd"/>
      <w:r w:rsidRPr="006E7A84">
        <w:rPr>
          <w:color w:val="auto"/>
          <w:lang w:val="ro-RO"/>
        </w:rPr>
        <w:t xml:space="preserve"> iar 2 în hala B2 depozitare melamină și carbonat de calciu)  care asigură atât încălzirea cât şi răcirea spaţiului. Aerotermele vor fi în </w:t>
      </w:r>
      <w:r>
        <w:rPr>
          <w:color w:val="000000"/>
          <w:lang w:val="ro-RO"/>
        </w:rPr>
        <w:t xml:space="preserve">sistem cu 4 ţevi. Alimentarea cu agent termic apă caldă la 80/60 </w:t>
      </w:r>
      <w:r>
        <w:rPr>
          <w:color w:val="000000"/>
          <w:vertAlign w:val="superscript"/>
          <w:lang w:val="ro-RO"/>
        </w:rPr>
        <w:t>0</w:t>
      </w:r>
      <w:r>
        <w:rPr>
          <w:color w:val="000000"/>
          <w:lang w:val="ro-RO"/>
        </w:rPr>
        <w:t xml:space="preserve">C va fi asigurată de la centrala termică proprie. Alimentare cu agent termic apă răcită la 7/12 </w:t>
      </w:r>
      <w:r>
        <w:rPr>
          <w:color w:val="000000"/>
          <w:vertAlign w:val="superscript"/>
          <w:lang w:val="ro-RO"/>
        </w:rPr>
        <w:t>0</w:t>
      </w:r>
      <w:r>
        <w:rPr>
          <w:color w:val="000000"/>
          <w:lang w:val="ro-RO"/>
        </w:rPr>
        <w:t xml:space="preserve">C va fi asigurată de la un </w:t>
      </w:r>
      <w:proofErr w:type="spellStart"/>
      <w:r>
        <w:rPr>
          <w:color w:val="000000"/>
          <w:lang w:val="ro-RO"/>
        </w:rPr>
        <w:t>chiller</w:t>
      </w:r>
      <w:proofErr w:type="spellEnd"/>
      <w:r>
        <w:rPr>
          <w:color w:val="000000"/>
          <w:lang w:val="ro-RO"/>
        </w:rPr>
        <w:t xml:space="preserve"> ce se va amplasa la exterior. Puterea de încălzire a unei aeroterme este de 44,1 kW, respectiv de răcire 60,8 kW. Aerotermele vor funcţiona automat şi vor fi comandate de termostate de ambient. În </w:t>
      </w:r>
      <w:r>
        <w:rPr>
          <w:i/>
          <w:iCs/>
          <w:color w:val="000000"/>
          <w:lang w:val="ro-RO"/>
        </w:rPr>
        <w:t>anexa 5.1</w:t>
      </w:r>
      <w:r>
        <w:rPr>
          <w:color w:val="000000"/>
          <w:lang w:val="ro-RO"/>
        </w:rPr>
        <w:t xml:space="preserve"> se prezintă parametrii tehnici și funcționali ai acestor aeroterme.</w:t>
      </w:r>
    </w:p>
    <w:p w:rsidR="00DC3C65" w:rsidRPr="006E7A84" w:rsidRDefault="008E3E00">
      <w:pPr>
        <w:widowControl w:val="0"/>
        <w:spacing w:line="360" w:lineRule="auto"/>
        <w:ind w:firstLine="709"/>
        <w:jc w:val="both"/>
        <w:rPr>
          <w:color w:val="auto"/>
          <w:highlight w:val="yellow"/>
          <w:lang w:val="de-DE"/>
        </w:rPr>
      </w:pPr>
      <w:r w:rsidRPr="006E7A84">
        <w:rPr>
          <w:color w:val="auto"/>
          <w:lang w:val="ro-RO"/>
        </w:rPr>
        <w:t xml:space="preserve">b. </w:t>
      </w:r>
      <w:r w:rsidRPr="006E7A84">
        <w:rPr>
          <w:color w:val="auto"/>
          <w:u w:val="single"/>
          <w:lang w:val="ro-RO"/>
        </w:rPr>
        <w:t>Hala C - depozit de aditivi</w:t>
      </w:r>
    </w:p>
    <w:p w:rsidR="00DC3C65" w:rsidRDefault="008E3E00">
      <w:pPr>
        <w:widowControl w:val="0"/>
        <w:spacing w:line="360" w:lineRule="auto"/>
        <w:ind w:firstLine="709"/>
        <w:jc w:val="both"/>
      </w:pPr>
      <w:r w:rsidRPr="006E7A84">
        <w:rPr>
          <w:color w:val="auto"/>
          <w:lang w:val="ro-RO"/>
        </w:rPr>
        <w:t xml:space="preserve">Pentru menţinerea temperaturii vară/iarnă de 20-22 </w:t>
      </w:r>
      <w:r w:rsidRPr="006E7A84">
        <w:rPr>
          <w:color w:val="auto"/>
          <w:vertAlign w:val="superscript"/>
          <w:lang w:val="ro-RO"/>
        </w:rPr>
        <w:t>0</w:t>
      </w:r>
      <w:r w:rsidRPr="006E7A84">
        <w:rPr>
          <w:color w:val="auto"/>
          <w:lang w:val="ro-RO"/>
        </w:rPr>
        <w:t xml:space="preserve">C sunt prevăzute 2 aeroterme  care vor asigura atât încălzirea cât şi răcirea spaţiului. Aerotermele vor fi în sistem de 4 ţevi. Alimentarea cu agent apă caldă la 80/60 </w:t>
      </w:r>
      <w:r w:rsidRPr="006E7A84">
        <w:rPr>
          <w:color w:val="auto"/>
          <w:vertAlign w:val="superscript"/>
          <w:lang w:val="ro-RO"/>
        </w:rPr>
        <w:t>0</w:t>
      </w:r>
      <w:r w:rsidRPr="006E7A84">
        <w:rPr>
          <w:color w:val="auto"/>
          <w:lang w:val="ro-RO"/>
        </w:rPr>
        <w:t xml:space="preserve">C va fi asigurată de la centrala termică proprie. Alimentare cu agent termic apă răcită la 7/12 </w:t>
      </w:r>
      <w:r>
        <w:rPr>
          <w:color w:val="000000"/>
          <w:vertAlign w:val="superscript"/>
          <w:lang w:val="ro-RO"/>
        </w:rPr>
        <w:t>0</w:t>
      </w:r>
      <w:r>
        <w:rPr>
          <w:color w:val="000000"/>
          <w:lang w:val="ro-RO"/>
        </w:rPr>
        <w:t xml:space="preserve">C va fi asigurată de la un </w:t>
      </w:r>
      <w:proofErr w:type="spellStart"/>
      <w:r>
        <w:rPr>
          <w:color w:val="000000"/>
          <w:lang w:val="ro-RO"/>
        </w:rPr>
        <w:t>chiller</w:t>
      </w:r>
      <w:proofErr w:type="spellEnd"/>
      <w:r>
        <w:rPr>
          <w:color w:val="000000"/>
          <w:lang w:val="ro-RO"/>
        </w:rPr>
        <w:t xml:space="preserve"> amplasat la exterior. Puterea de încălzire a unei aeroterme este de 25 kW, respectiv de răcire 30 kW. Aerotermele vor funcţiona automat şi vor fi comandate de termostate de ambient.</w:t>
      </w:r>
    </w:p>
    <w:p w:rsidR="00DC3C65" w:rsidRDefault="008E3E00">
      <w:pPr>
        <w:widowControl w:val="0"/>
        <w:spacing w:line="360" w:lineRule="auto"/>
        <w:ind w:firstLine="709"/>
        <w:jc w:val="both"/>
        <w:rPr>
          <w:lang w:val="ro-RO"/>
        </w:rPr>
      </w:pPr>
      <w:r>
        <w:rPr>
          <w:color w:val="000000"/>
          <w:lang w:val="ro-RO"/>
        </w:rPr>
        <w:t xml:space="preserve">c. </w:t>
      </w:r>
      <w:r>
        <w:rPr>
          <w:color w:val="000000"/>
          <w:u w:val="single"/>
          <w:lang w:val="ro-RO"/>
        </w:rPr>
        <w:t>Hala C - spumare</w:t>
      </w:r>
    </w:p>
    <w:p w:rsidR="00DC3C65" w:rsidRDefault="008E3E00">
      <w:pPr>
        <w:widowControl w:val="0"/>
        <w:spacing w:line="360" w:lineRule="auto"/>
        <w:ind w:firstLine="709"/>
        <w:jc w:val="both"/>
        <w:rPr>
          <w:lang w:val="ro-RO"/>
        </w:rPr>
      </w:pPr>
      <w:r>
        <w:rPr>
          <w:color w:val="000000"/>
          <w:lang w:val="ro-RO"/>
        </w:rPr>
        <w:t xml:space="preserve">Această hală este prevăzută cu o instalaţie de </w:t>
      </w:r>
      <w:proofErr w:type="spellStart"/>
      <w:r>
        <w:rPr>
          <w:color w:val="000000"/>
          <w:lang w:val="ro-RO"/>
        </w:rPr>
        <w:t>exhaustare</w:t>
      </w:r>
      <w:proofErr w:type="spellEnd"/>
      <w:r>
        <w:rPr>
          <w:color w:val="000000"/>
          <w:lang w:val="ro-RO"/>
        </w:rPr>
        <w:t xml:space="preserve"> ce are rolul de preluare a cantităţii de toluen </w:t>
      </w:r>
      <w:proofErr w:type="spellStart"/>
      <w:r>
        <w:rPr>
          <w:color w:val="000000"/>
          <w:lang w:val="ro-RO"/>
        </w:rPr>
        <w:t>diizocianat</w:t>
      </w:r>
      <w:proofErr w:type="spellEnd"/>
      <w:r>
        <w:rPr>
          <w:color w:val="000000"/>
          <w:lang w:val="ro-RO"/>
        </w:rPr>
        <w:t xml:space="preserve"> rezultată în urma procesului tehnologic de spumare. Instalaţia de </w:t>
      </w:r>
      <w:proofErr w:type="spellStart"/>
      <w:r>
        <w:rPr>
          <w:color w:val="000000"/>
          <w:lang w:val="ro-RO"/>
        </w:rPr>
        <w:t>exhaustare</w:t>
      </w:r>
      <w:proofErr w:type="spellEnd"/>
      <w:r>
        <w:rPr>
          <w:color w:val="000000"/>
          <w:lang w:val="ro-RO"/>
        </w:rPr>
        <w:t xml:space="preserve"> este conectată la tunelul de spumare şi la </w:t>
      </w:r>
      <w:r>
        <w:rPr>
          <w:rFonts w:eastAsia="Calibri"/>
          <w:color w:val="000000"/>
          <w:lang w:val="ro-RO"/>
        </w:rPr>
        <w:t xml:space="preserve">depozitul de TDI din hala B și are la final un filtru cu cărbune activ </w:t>
      </w:r>
      <w:proofErr w:type="spellStart"/>
      <w:r>
        <w:rPr>
          <w:rFonts w:eastAsia="Calibri"/>
          <w:color w:val="000000"/>
          <w:lang w:val="ro-RO"/>
        </w:rPr>
        <w:t>Camfil</w:t>
      </w:r>
      <w:proofErr w:type="spellEnd"/>
      <w:r>
        <w:rPr>
          <w:rFonts w:eastAsia="Calibri"/>
          <w:color w:val="000000"/>
          <w:lang w:val="ro-RO"/>
        </w:rPr>
        <w:t>.</w:t>
      </w:r>
      <w:r>
        <w:rPr>
          <w:rFonts w:eastAsia="Calibri"/>
          <w:lang w:val="ro-RO"/>
        </w:rPr>
        <w:t xml:space="preserve"> </w:t>
      </w:r>
      <w:r>
        <w:rPr>
          <w:rFonts w:eastAsia="Calibri" w:cs="Helvetica"/>
          <w:lang w:val="ro-RO"/>
        </w:rPr>
        <w:t xml:space="preserve">Patul de carbon activ din filtru a fost conceput special pentru a oferi un timp de contact (timpul în care cărbunele este în contact cu aerul) de o secundă. Această etapă a filtrării aerului este proiectată pentru a asigura eliminarea cu eficiență ridicată a TDI din fluxul de aer. Aerul iese apoi din filtru intră în ventilator. Întregul sistem este proiectat să funcționeze sub vid pentru a se asigura că în cazul în care eventuale neetanșeități ale conductelor apar în timp, există un risc minim ca TDI să scape înafara conductei, asigurând o manipulare sigură și eficientă a contaminantului. </w:t>
      </w:r>
      <w:r>
        <w:rPr>
          <w:rFonts w:eastAsia="Calibri"/>
          <w:lang w:val="ro-RO"/>
        </w:rPr>
        <w:t>Ro</w:t>
      </w:r>
      <w:r>
        <w:rPr>
          <w:rFonts w:eastAsia="Calibri"/>
          <w:color w:val="000000"/>
          <w:lang w:val="ro-RO"/>
        </w:rPr>
        <w:t xml:space="preserve">lul principal al filtrului cu cărbune activ este acela de a reţine toluen </w:t>
      </w:r>
      <w:proofErr w:type="spellStart"/>
      <w:r>
        <w:rPr>
          <w:rFonts w:eastAsia="Calibri"/>
          <w:color w:val="000000"/>
          <w:lang w:val="ro-RO"/>
        </w:rPr>
        <w:t>diizocianaţii</w:t>
      </w:r>
      <w:proofErr w:type="spellEnd"/>
      <w:r>
        <w:rPr>
          <w:rFonts w:eastAsia="Calibri"/>
          <w:color w:val="000000"/>
          <w:lang w:val="ro-RO"/>
        </w:rPr>
        <w:t xml:space="preserve"> din gazele evacuate din tunelul de spumare, iar aerul filtrat este evacuat în atmosferă printr-un coş de evacuare metalic, </w:t>
      </w:r>
      <w:r>
        <w:rPr>
          <w:rFonts w:eastAsia="Calibri"/>
          <w:color w:val="000000"/>
          <w:lang w:val="ro-RO"/>
        </w:rPr>
        <w:lastRenderedPageBreak/>
        <w:t xml:space="preserve">având înălţimea de 15,2 m şi diametrul de 1,3 m. În coşul de evacuare în atmosferă a gazelor filtrate se va monta un aparat pentru monitorizarea continuă a concentraţiei de TDI. </w:t>
      </w:r>
      <w:r>
        <w:rPr>
          <w:color w:val="000000"/>
          <w:lang w:val="ro-RO"/>
        </w:rPr>
        <w:t>Aspiraţia şi refularea în atmosferă se va face cu ajutorul unei unităţi de ventilare compusa din filtru compact M6, filtru cu cărbune activ și un ventilator cu capacitatea totală de 72.000 mc/h. Unitatea de aspiraţie are o dimensiune de  5338 mm x 4378 mm x 2566 mm şi greutate de 7367 kg şi se va monta pe terasă. Ventilatorul asigură o presiune externă de 800 Pa, cu o putere electrică total absorbită de 40 kW. Unitatea va fi echipată cu tablou de automatizare, ce va avea în componenţă şi senzori de presiune diferențială ce au rolul de a alarma la colmatarea filtrelor.</w:t>
      </w:r>
    </w:p>
    <w:p w:rsidR="00DC3C65" w:rsidRDefault="008E3E00">
      <w:pPr>
        <w:widowControl w:val="0"/>
        <w:spacing w:line="360" w:lineRule="auto"/>
        <w:ind w:firstLine="709"/>
        <w:jc w:val="both"/>
        <w:rPr>
          <w:lang w:val="ro-RO"/>
        </w:rPr>
      </w:pPr>
      <w:r>
        <w:rPr>
          <w:color w:val="000000"/>
          <w:lang w:val="ro-RO"/>
        </w:rPr>
        <w:t xml:space="preserve">Pentru introducerea aerului de compensare se va prevedea o unitate de ventilare pentru introducerea de aer proaspăt  cu debitul total de 72.000 mc/h care va fi compusă din Filtru G, baterie de încălzire, ventilator şi filtru F. </w:t>
      </w:r>
    </w:p>
    <w:p w:rsidR="00DC3C65" w:rsidRDefault="008E3E00">
      <w:pPr>
        <w:widowControl w:val="0"/>
        <w:spacing w:line="360" w:lineRule="auto"/>
        <w:ind w:firstLine="709"/>
        <w:jc w:val="both"/>
        <w:rPr>
          <w:lang w:val="ro-RO"/>
        </w:rPr>
      </w:pPr>
      <w:r>
        <w:rPr>
          <w:color w:val="000000"/>
          <w:lang w:val="ro-RO"/>
        </w:rPr>
        <w:t>Unitate de introducere are o dimensiune de  4681 mm x 4701 mm x 2141 mm şi greutate de 4655 kg şi se va monta într-un spaţiu special amenajat la exteriorul halei.</w:t>
      </w:r>
    </w:p>
    <w:p w:rsidR="00DC3C65" w:rsidRDefault="008E3E00">
      <w:pPr>
        <w:widowControl w:val="0"/>
        <w:spacing w:line="360" w:lineRule="auto"/>
        <w:ind w:firstLine="709"/>
        <w:jc w:val="both"/>
        <w:rPr>
          <w:lang w:val="ro-RO"/>
        </w:rPr>
      </w:pPr>
      <w:r>
        <w:rPr>
          <w:color w:val="000000"/>
          <w:lang w:val="ro-RO"/>
        </w:rPr>
        <w:t xml:space="preserve">Bateria de încălzire va fi din cupru şi va folosi agent termic apă caldă 70/50 </w:t>
      </w:r>
      <w:r>
        <w:rPr>
          <w:color w:val="000000"/>
          <w:vertAlign w:val="superscript"/>
          <w:lang w:val="ro-RO"/>
        </w:rPr>
        <w:t>0</w:t>
      </w:r>
      <w:r>
        <w:rPr>
          <w:color w:val="000000"/>
          <w:lang w:val="ro-RO"/>
        </w:rPr>
        <w:t xml:space="preserve">C ce va fi preparat în centrala termică aferentă acestui modul de hală (Cazan </w:t>
      </w:r>
      <w:proofErr w:type="spellStart"/>
      <w:r>
        <w:rPr>
          <w:color w:val="000000"/>
          <w:lang w:val="ro-RO"/>
        </w:rPr>
        <w:t>Hoval</w:t>
      </w:r>
      <w:proofErr w:type="spellEnd"/>
      <w:r>
        <w:rPr>
          <w:color w:val="000000"/>
          <w:lang w:val="ro-RO"/>
        </w:rPr>
        <w:t xml:space="preserve"> </w:t>
      </w:r>
      <w:proofErr w:type="spellStart"/>
      <w:r>
        <w:rPr>
          <w:color w:val="000000"/>
          <w:lang w:val="ro-RO"/>
        </w:rPr>
        <w:t>UltraGas</w:t>
      </w:r>
      <w:proofErr w:type="spellEnd"/>
      <w:r>
        <w:rPr>
          <w:color w:val="000000"/>
          <w:lang w:val="ro-RO"/>
        </w:rPr>
        <w:t>® 1000 care deservește și aerotermele din hala B și depozitul de aditivi) . Bateria va avea o putere de 1012 kW. Ventilatoarele asigură o presiune externă de 800 Pa, cu o putere electrică total absorbită de 36.80 kW. Unitatea va fi echipată cu tablou de automatizare ce va avea în componenţă şi senzori de presiune diferenţială ce au rolul de a alarma la colmatarea filtrelor.</w:t>
      </w:r>
    </w:p>
    <w:p w:rsidR="00DC3C65" w:rsidRDefault="008E3E00">
      <w:pPr>
        <w:widowControl w:val="0"/>
        <w:spacing w:line="360" w:lineRule="auto"/>
        <w:ind w:firstLine="709"/>
        <w:jc w:val="both"/>
        <w:rPr>
          <w:lang w:val="ro-RO"/>
        </w:rPr>
      </w:pPr>
      <w:r>
        <w:rPr>
          <w:color w:val="000000"/>
          <w:lang w:val="ro-RO"/>
        </w:rPr>
        <w:t>Aspiraţia respectiv introducerea aerului se va face prin tubulatura din tablă zincată. Tubulatura de introducere se va izola termic cu izolaţie de cauciuc cu grosimea de 19 mm. Tubulatura de introducere pozată la exterior se va izola cu saltele din vată cu grosimea de 50 mm protejată la exterior cu tablă zincată. Pentru introducere se vor prevedea guri de refulare din aluminiu montate pe tubulatură.</w:t>
      </w:r>
    </w:p>
    <w:p w:rsidR="00DC3C65" w:rsidRDefault="008E3E00">
      <w:pPr>
        <w:widowControl w:val="0"/>
        <w:spacing w:line="360" w:lineRule="auto"/>
        <w:ind w:firstLine="709"/>
        <w:jc w:val="both"/>
        <w:rPr>
          <w:lang w:val="ro-RO"/>
        </w:rPr>
      </w:pPr>
      <w:r>
        <w:rPr>
          <w:color w:val="000000"/>
          <w:lang w:val="ro-RO"/>
        </w:rPr>
        <w:t xml:space="preserve">Cele două unităţi vor funcţiona numai simultan şi anume când se va realiza spumare în tunel, în rest cele două unităţi vor fi oprite cu excepția situației când are loc o avarie soldată cu emisii de TDI în hala B, când spumarea și unitatea de introducere sunt oprite dar funcționează sistemul de </w:t>
      </w:r>
      <w:proofErr w:type="spellStart"/>
      <w:r>
        <w:rPr>
          <w:color w:val="000000"/>
          <w:lang w:val="ro-RO"/>
        </w:rPr>
        <w:t>exhaustare</w:t>
      </w:r>
      <w:proofErr w:type="spellEnd"/>
      <w:r>
        <w:rPr>
          <w:color w:val="000000"/>
          <w:lang w:val="ro-RO"/>
        </w:rPr>
        <w:t xml:space="preserve"> prin filtru cu cărbune activ, asigurându-se ventilarea halei B .</w:t>
      </w:r>
    </w:p>
    <w:p w:rsidR="00DC3C65" w:rsidRDefault="00DC3C65">
      <w:pPr>
        <w:widowControl w:val="0"/>
        <w:spacing w:line="360" w:lineRule="auto"/>
        <w:ind w:firstLine="709"/>
        <w:jc w:val="both"/>
        <w:rPr>
          <w:rFonts w:eastAsia="Calibri"/>
          <w:color w:val="000000"/>
          <w:highlight w:val="yellow"/>
          <w:lang w:val="ro-RO"/>
        </w:rPr>
      </w:pPr>
    </w:p>
    <w:p w:rsidR="00DC3C65" w:rsidRDefault="008E3E00">
      <w:pPr>
        <w:spacing w:line="360" w:lineRule="auto"/>
        <w:ind w:firstLine="709"/>
        <w:rPr>
          <w:lang w:val="ro-RO"/>
        </w:rPr>
      </w:pPr>
      <w:r>
        <w:rPr>
          <w:b/>
          <w:lang w:val="ro-RO"/>
        </w:rPr>
        <w:t>5.3. Reducerea emisiilor din surse punctiforme în apa de suprafaţă şi canalizare</w:t>
      </w:r>
    </w:p>
    <w:p w:rsidR="00DC3C65" w:rsidRDefault="008E3E00">
      <w:pPr>
        <w:spacing w:line="360" w:lineRule="auto"/>
        <w:ind w:firstLine="709"/>
        <w:rPr>
          <w:b/>
          <w:lang w:val="ro-RO"/>
        </w:rPr>
      </w:pPr>
      <w:r>
        <w:rPr>
          <w:b/>
          <w:i/>
          <w:iCs/>
          <w:lang w:val="ro-RO"/>
        </w:rPr>
        <w:t>5.3.1. Sursele de emisie</w:t>
      </w:r>
    </w:p>
    <w:p w:rsidR="00DC3C65" w:rsidRDefault="008E3E00">
      <w:pPr>
        <w:spacing w:line="360" w:lineRule="auto"/>
        <w:rPr>
          <w:lang w:val="ro-RO"/>
        </w:rPr>
      </w:pPr>
      <w:r>
        <w:rPr>
          <w:lang w:val="ro-RO"/>
        </w:rPr>
        <w:t xml:space="preserve">    </w:t>
      </w:r>
      <w:r>
        <w:rPr>
          <w:lang w:val="ro-RO"/>
        </w:rPr>
        <w:tab/>
        <w:t>Descrieţi după cum urmează sistemele de epurare pentru fiecare sursă de apă uzată</w:t>
      </w:r>
    </w:p>
    <w:tbl>
      <w:tblPr>
        <w:tblW w:w="9409"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102"/>
        <w:gridCol w:w="1646"/>
        <w:gridCol w:w="2891"/>
        <w:gridCol w:w="2770"/>
      </w:tblGrid>
      <w:tr w:rsidR="00DC3C65">
        <w:trPr>
          <w:trHeight w:val="1110"/>
          <w:jc w:val="center"/>
        </w:trPr>
        <w:tc>
          <w:tcPr>
            <w:tcW w:w="2101" w:type="dxa"/>
            <w:tcBorders>
              <w:top w:val="single" w:sz="4" w:space="0" w:color="000001"/>
              <w:left w:val="single" w:sz="4" w:space="0" w:color="000001"/>
              <w:bottom w:val="single" w:sz="4" w:space="0" w:color="000001"/>
            </w:tcBorders>
            <w:shd w:val="clear" w:color="auto" w:fill="auto"/>
          </w:tcPr>
          <w:p w:rsidR="00DC3C65" w:rsidRDefault="008E3E00">
            <w:pPr>
              <w:ind w:left="90"/>
              <w:jc w:val="center"/>
              <w:rPr>
                <w:b/>
                <w:bCs/>
                <w:sz w:val="22"/>
                <w:szCs w:val="22"/>
                <w:lang w:val="ro-RO"/>
              </w:rPr>
            </w:pPr>
            <w:r>
              <w:rPr>
                <w:b/>
                <w:bCs/>
                <w:sz w:val="22"/>
                <w:szCs w:val="22"/>
                <w:lang w:val="ro-RO"/>
              </w:rPr>
              <w:lastRenderedPageBreak/>
              <w:t>Sursa de apă uzată</w:t>
            </w:r>
          </w:p>
        </w:tc>
        <w:tc>
          <w:tcPr>
            <w:tcW w:w="1646" w:type="dxa"/>
            <w:tcBorders>
              <w:top w:val="single" w:sz="4" w:space="0" w:color="000001"/>
              <w:left w:val="single" w:sz="4" w:space="0" w:color="000001"/>
              <w:bottom w:val="single" w:sz="4" w:space="0" w:color="000001"/>
            </w:tcBorders>
            <w:shd w:val="clear" w:color="auto" w:fill="auto"/>
          </w:tcPr>
          <w:p w:rsidR="00DC3C65" w:rsidRDefault="008E3E00">
            <w:pPr>
              <w:ind w:left="90"/>
              <w:jc w:val="center"/>
              <w:rPr>
                <w:b/>
                <w:bCs/>
                <w:sz w:val="22"/>
                <w:szCs w:val="22"/>
                <w:lang w:val="ro-RO"/>
              </w:rPr>
            </w:pPr>
            <w:r>
              <w:rPr>
                <w:b/>
                <w:bCs/>
                <w:sz w:val="22"/>
                <w:szCs w:val="22"/>
                <w:lang w:val="ro-RO"/>
              </w:rPr>
              <w:t>Metode de minimizare a cantităţii de apă consumată</w:t>
            </w:r>
          </w:p>
        </w:tc>
        <w:tc>
          <w:tcPr>
            <w:tcW w:w="2891" w:type="dxa"/>
            <w:tcBorders>
              <w:top w:val="single" w:sz="4" w:space="0" w:color="000001"/>
              <w:left w:val="single" w:sz="4" w:space="0" w:color="000001"/>
              <w:bottom w:val="single" w:sz="4" w:space="0" w:color="000001"/>
            </w:tcBorders>
            <w:shd w:val="clear" w:color="auto" w:fill="auto"/>
          </w:tcPr>
          <w:p w:rsidR="00DC3C65" w:rsidRDefault="008E3E00">
            <w:pPr>
              <w:ind w:left="90"/>
              <w:jc w:val="center"/>
              <w:rPr>
                <w:b/>
                <w:bCs/>
                <w:sz w:val="22"/>
                <w:szCs w:val="22"/>
                <w:lang w:val="ro-RO"/>
              </w:rPr>
            </w:pPr>
            <w:r>
              <w:rPr>
                <w:b/>
                <w:bCs/>
                <w:sz w:val="22"/>
                <w:szCs w:val="22"/>
                <w:lang w:val="ro-RO"/>
              </w:rPr>
              <w:t>Metode de epurare</w:t>
            </w:r>
          </w:p>
        </w:tc>
        <w:tc>
          <w:tcPr>
            <w:tcW w:w="277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ind w:left="90"/>
              <w:jc w:val="center"/>
              <w:rPr>
                <w:b/>
                <w:bCs/>
                <w:sz w:val="22"/>
                <w:szCs w:val="22"/>
                <w:lang w:val="ro-RO"/>
              </w:rPr>
            </w:pPr>
            <w:r>
              <w:rPr>
                <w:b/>
                <w:bCs/>
                <w:sz w:val="22"/>
                <w:szCs w:val="22"/>
                <w:lang w:val="ro-RO"/>
              </w:rPr>
              <w:t>Punctul de evacuare</w:t>
            </w:r>
          </w:p>
        </w:tc>
      </w:tr>
      <w:tr w:rsidR="00DC3C65">
        <w:trPr>
          <w:trHeight w:val="1110"/>
          <w:jc w:val="center"/>
        </w:trPr>
        <w:tc>
          <w:tcPr>
            <w:tcW w:w="2101"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ind w:left="90"/>
              <w:jc w:val="center"/>
              <w:rPr>
                <w:bCs/>
                <w:sz w:val="22"/>
                <w:szCs w:val="22"/>
                <w:lang w:val="ro-RO"/>
              </w:rPr>
            </w:pPr>
            <w:r>
              <w:rPr>
                <w:bCs/>
                <w:sz w:val="22"/>
                <w:szCs w:val="22"/>
                <w:lang w:val="ro-RO"/>
              </w:rPr>
              <w:t>Apa uzată menajeră</w:t>
            </w:r>
          </w:p>
        </w:tc>
        <w:tc>
          <w:tcPr>
            <w:tcW w:w="1646" w:type="dxa"/>
            <w:tcBorders>
              <w:top w:val="single" w:sz="4" w:space="0" w:color="000001"/>
              <w:left w:val="single" w:sz="4" w:space="0" w:color="000001"/>
              <w:bottom w:val="single" w:sz="4" w:space="0" w:color="000001"/>
            </w:tcBorders>
            <w:shd w:val="clear" w:color="auto" w:fill="auto"/>
          </w:tcPr>
          <w:p w:rsidR="00DC3C65" w:rsidRDefault="008E3E00">
            <w:pPr>
              <w:snapToGrid w:val="0"/>
              <w:ind w:left="90"/>
              <w:jc w:val="center"/>
              <w:rPr>
                <w:bCs/>
                <w:sz w:val="22"/>
                <w:szCs w:val="22"/>
                <w:lang w:val="ro-RO"/>
              </w:rPr>
            </w:pPr>
            <w:r>
              <w:rPr>
                <w:bCs/>
                <w:sz w:val="22"/>
                <w:szCs w:val="22"/>
                <w:lang w:val="ro-RO"/>
              </w:rPr>
              <w:t>Nu este cazul</w:t>
            </w:r>
          </w:p>
        </w:tc>
        <w:tc>
          <w:tcPr>
            <w:tcW w:w="2891"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bCs/>
                <w:sz w:val="22"/>
                <w:szCs w:val="22"/>
                <w:lang w:val="ro-RO"/>
              </w:rPr>
            </w:pPr>
            <w:r>
              <w:rPr>
                <w:bCs/>
                <w:sz w:val="22"/>
                <w:szCs w:val="22"/>
                <w:lang w:val="ro-RO"/>
              </w:rPr>
              <w:t>Stație de epurare tip EKT140 cu capacitatea de epurare de 21 mc/zi dimensionata pentru 121-140e.l.</w:t>
            </w:r>
          </w:p>
        </w:tc>
        <w:tc>
          <w:tcPr>
            <w:tcW w:w="277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ind w:left="90"/>
              <w:jc w:val="center"/>
              <w:rPr>
                <w:bCs/>
                <w:sz w:val="22"/>
                <w:szCs w:val="22"/>
                <w:lang w:val="ro-RO"/>
              </w:rPr>
            </w:pPr>
            <w:r>
              <w:rPr>
                <w:bCs/>
                <w:sz w:val="22"/>
                <w:szCs w:val="22"/>
                <w:lang w:val="ro-RO"/>
              </w:rPr>
              <w:t>În bazin de retenție cu capacitatea de 1700 mc si reutilizata la întreținerea spatiilor verzi</w:t>
            </w:r>
          </w:p>
        </w:tc>
      </w:tr>
      <w:tr w:rsidR="00DC3C65">
        <w:trPr>
          <w:trHeight w:val="1098"/>
          <w:jc w:val="center"/>
        </w:trPr>
        <w:tc>
          <w:tcPr>
            <w:tcW w:w="2101" w:type="dxa"/>
            <w:tcBorders>
              <w:top w:val="single" w:sz="4" w:space="0" w:color="000001"/>
              <w:left w:val="single" w:sz="4" w:space="0" w:color="000001"/>
              <w:bottom w:val="single" w:sz="4" w:space="0" w:color="000001"/>
            </w:tcBorders>
            <w:shd w:val="clear" w:color="auto" w:fill="auto"/>
          </w:tcPr>
          <w:p w:rsidR="00DC3C65" w:rsidRDefault="008E3E00">
            <w:pPr>
              <w:snapToGrid w:val="0"/>
              <w:ind w:left="90"/>
              <w:jc w:val="center"/>
              <w:rPr>
                <w:bCs/>
                <w:sz w:val="22"/>
                <w:szCs w:val="22"/>
                <w:lang w:val="ro-RO"/>
              </w:rPr>
            </w:pPr>
            <w:r>
              <w:rPr>
                <w:bCs/>
                <w:sz w:val="22"/>
                <w:szCs w:val="22"/>
                <w:lang w:val="ro-RO"/>
              </w:rPr>
              <w:t>Apa uzata cu risc de contaminare de la dușurile de urgență și punctele de spălare echipamente</w:t>
            </w:r>
          </w:p>
        </w:tc>
        <w:tc>
          <w:tcPr>
            <w:tcW w:w="1646" w:type="dxa"/>
            <w:tcBorders>
              <w:top w:val="single" w:sz="4" w:space="0" w:color="000001"/>
              <w:left w:val="single" w:sz="4" w:space="0" w:color="000001"/>
              <w:bottom w:val="single" w:sz="4" w:space="0" w:color="000001"/>
            </w:tcBorders>
            <w:shd w:val="clear" w:color="auto" w:fill="auto"/>
          </w:tcPr>
          <w:p w:rsidR="00DC3C65" w:rsidRDefault="008E3E00">
            <w:pPr>
              <w:snapToGrid w:val="0"/>
              <w:ind w:left="90"/>
              <w:jc w:val="center"/>
              <w:rPr>
                <w:bCs/>
                <w:sz w:val="22"/>
                <w:szCs w:val="22"/>
                <w:lang w:val="ro-RO"/>
              </w:rPr>
            </w:pPr>
            <w:r>
              <w:rPr>
                <w:bCs/>
                <w:sz w:val="22"/>
                <w:szCs w:val="22"/>
                <w:lang w:val="ro-RO"/>
              </w:rPr>
              <w:t>Nu este cazul</w:t>
            </w:r>
          </w:p>
        </w:tc>
        <w:tc>
          <w:tcPr>
            <w:tcW w:w="2891" w:type="dxa"/>
            <w:tcBorders>
              <w:top w:val="single" w:sz="4" w:space="0" w:color="000001"/>
              <w:left w:val="single" w:sz="4" w:space="0" w:color="000001"/>
              <w:bottom w:val="single" w:sz="4" w:space="0" w:color="000001"/>
            </w:tcBorders>
            <w:shd w:val="clear" w:color="auto" w:fill="auto"/>
          </w:tcPr>
          <w:p w:rsidR="00DC3C65" w:rsidRDefault="008E3E00">
            <w:pPr>
              <w:snapToGrid w:val="0"/>
              <w:ind w:left="90"/>
              <w:jc w:val="center"/>
              <w:rPr>
                <w:bCs/>
                <w:sz w:val="22"/>
                <w:szCs w:val="22"/>
                <w:lang w:val="ro-RO"/>
              </w:rPr>
            </w:pPr>
            <w:r>
              <w:rPr>
                <w:bCs/>
                <w:sz w:val="22"/>
                <w:szCs w:val="22"/>
                <w:lang w:val="ro-RO"/>
              </w:rPr>
              <w:t xml:space="preserve">Bazin betonat etanș </w:t>
            </w:r>
            <w:proofErr w:type="spellStart"/>
            <w:r>
              <w:rPr>
                <w:bCs/>
                <w:sz w:val="22"/>
                <w:szCs w:val="22"/>
                <w:lang w:val="ro-RO"/>
              </w:rPr>
              <w:t>vidanjabil</w:t>
            </w:r>
            <w:proofErr w:type="spellEnd"/>
            <w:r>
              <w:rPr>
                <w:bCs/>
                <w:sz w:val="22"/>
                <w:szCs w:val="22"/>
                <w:lang w:val="ro-RO"/>
              </w:rPr>
              <w:t xml:space="preserve"> cu capacitatea de 10 mc</w:t>
            </w:r>
          </w:p>
        </w:tc>
        <w:tc>
          <w:tcPr>
            <w:tcW w:w="277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ind w:left="90"/>
              <w:jc w:val="center"/>
              <w:rPr>
                <w:bCs/>
                <w:sz w:val="22"/>
                <w:szCs w:val="22"/>
                <w:lang w:val="ro-RO"/>
              </w:rPr>
            </w:pPr>
            <w:r>
              <w:rPr>
                <w:bCs/>
                <w:sz w:val="22"/>
                <w:szCs w:val="22"/>
                <w:lang w:val="ro-RO"/>
              </w:rPr>
              <w:t>Apele uzate colectate în acest bazin vor fi preluate de firme specializate, autorizate</w:t>
            </w:r>
          </w:p>
        </w:tc>
      </w:tr>
      <w:tr w:rsidR="00DC3C65">
        <w:trPr>
          <w:trHeight w:val="845"/>
          <w:jc w:val="center"/>
        </w:trPr>
        <w:tc>
          <w:tcPr>
            <w:tcW w:w="2101" w:type="dxa"/>
            <w:tcBorders>
              <w:top w:val="single" w:sz="4" w:space="0" w:color="000001"/>
              <w:left w:val="single" w:sz="4" w:space="0" w:color="000001"/>
              <w:bottom w:val="single" w:sz="4" w:space="0" w:color="000001"/>
            </w:tcBorders>
            <w:shd w:val="clear" w:color="auto" w:fill="auto"/>
          </w:tcPr>
          <w:p w:rsidR="00DC3C65" w:rsidRDefault="008E3E00">
            <w:pPr>
              <w:snapToGrid w:val="0"/>
              <w:ind w:left="90"/>
              <w:jc w:val="center"/>
              <w:rPr>
                <w:bCs/>
                <w:sz w:val="22"/>
                <w:szCs w:val="22"/>
                <w:lang w:val="ro-RO"/>
              </w:rPr>
            </w:pPr>
            <w:r>
              <w:rPr>
                <w:bCs/>
                <w:sz w:val="22"/>
                <w:szCs w:val="22"/>
                <w:lang w:val="ro-RO"/>
              </w:rPr>
              <w:t>Ape pluviale colectate de pe platforme betonate</w:t>
            </w:r>
          </w:p>
        </w:tc>
        <w:tc>
          <w:tcPr>
            <w:tcW w:w="1646" w:type="dxa"/>
            <w:tcBorders>
              <w:top w:val="single" w:sz="4" w:space="0" w:color="000001"/>
              <w:left w:val="single" w:sz="4" w:space="0" w:color="000001"/>
              <w:bottom w:val="single" w:sz="4" w:space="0" w:color="000001"/>
            </w:tcBorders>
            <w:shd w:val="clear" w:color="auto" w:fill="auto"/>
          </w:tcPr>
          <w:p w:rsidR="00DC3C65" w:rsidRDefault="008E3E00">
            <w:pPr>
              <w:snapToGrid w:val="0"/>
              <w:ind w:left="90"/>
              <w:jc w:val="center"/>
              <w:rPr>
                <w:bCs/>
                <w:sz w:val="22"/>
                <w:szCs w:val="22"/>
                <w:lang w:val="ro-RO"/>
              </w:rPr>
            </w:pPr>
            <w:r>
              <w:rPr>
                <w:bCs/>
                <w:sz w:val="22"/>
                <w:szCs w:val="22"/>
                <w:lang w:val="ro-RO"/>
              </w:rPr>
              <w:t>Nu este cazul</w:t>
            </w:r>
          </w:p>
        </w:tc>
        <w:tc>
          <w:tcPr>
            <w:tcW w:w="2891" w:type="dxa"/>
            <w:tcBorders>
              <w:top w:val="single" w:sz="4" w:space="0" w:color="000001"/>
              <w:left w:val="single" w:sz="4" w:space="0" w:color="000001"/>
              <w:bottom w:val="single" w:sz="4" w:space="0" w:color="000001"/>
            </w:tcBorders>
            <w:shd w:val="clear" w:color="auto" w:fill="auto"/>
          </w:tcPr>
          <w:p w:rsidR="00DC3C65" w:rsidRDefault="008E3E00">
            <w:pPr>
              <w:snapToGrid w:val="0"/>
              <w:ind w:left="90"/>
              <w:jc w:val="center"/>
              <w:rPr>
                <w:lang w:val="ro-RO"/>
              </w:rPr>
            </w:pPr>
            <w:r>
              <w:rPr>
                <w:bCs/>
                <w:sz w:val="22"/>
                <w:szCs w:val="22"/>
                <w:lang w:val="ro-RO"/>
              </w:rPr>
              <w:t>Separator de hidrocarburi cu filtru coalescent şi decantor de nămol, tip LO- Alfa B</w:t>
            </w:r>
          </w:p>
        </w:tc>
        <w:tc>
          <w:tcPr>
            <w:tcW w:w="277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ind w:left="90"/>
              <w:jc w:val="center"/>
              <w:rPr>
                <w:bCs/>
                <w:sz w:val="22"/>
                <w:szCs w:val="22"/>
                <w:lang w:val="ro-RO"/>
              </w:rPr>
            </w:pPr>
            <w:r>
              <w:rPr>
                <w:bCs/>
                <w:sz w:val="22"/>
                <w:szCs w:val="22"/>
                <w:lang w:val="ro-RO"/>
              </w:rPr>
              <w:t>În bazin de retenție cu capacitatea de 1700 mc – bazin comun cu apele uzate de tip menajer</w:t>
            </w:r>
          </w:p>
        </w:tc>
      </w:tr>
    </w:tbl>
    <w:p w:rsidR="00DC3C65" w:rsidRDefault="00DC3C65">
      <w:pPr>
        <w:rPr>
          <w:highlight w:val="darkGreen"/>
          <w:lang w:val="ro-RO"/>
        </w:rPr>
      </w:pPr>
    </w:p>
    <w:p w:rsidR="00DC3C65" w:rsidRDefault="008E3E00">
      <w:pPr>
        <w:spacing w:line="360" w:lineRule="auto"/>
        <w:ind w:firstLine="709"/>
        <w:rPr>
          <w:b/>
          <w:i/>
          <w:lang w:val="ro-RO"/>
        </w:rPr>
      </w:pPr>
      <w:r>
        <w:rPr>
          <w:b/>
          <w:i/>
          <w:lang w:val="ro-RO"/>
        </w:rPr>
        <w:t>5.3.2. Minimizare</w:t>
      </w:r>
    </w:p>
    <w:tbl>
      <w:tblPr>
        <w:tblW w:w="947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470"/>
      </w:tblGrid>
      <w:tr w:rsidR="00DC3C65">
        <w:trPr>
          <w:trHeight w:val="360"/>
          <w:jc w:val="center"/>
        </w:trPr>
        <w:tc>
          <w:tcPr>
            <w:tcW w:w="947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rPr>
                <w:lang w:val="ro-RO"/>
              </w:rPr>
            </w:pPr>
            <w:r>
              <w:rPr>
                <w:lang w:val="ro-RO"/>
              </w:rPr>
              <w:t>Din procesul tehnologic nu rezultă ape uzate de tip tehnologic și nu sunt prevăzute instalații de recirculare.</w:t>
            </w:r>
          </w:p>
        </w:tc>
      </w:tr>
    </w:tbl>
    <w:p w:rsidR="00DC3C65" w:rsidRDefault="00DC3C65">
      <w:pPr>
        <w:rPr>
          <w:highlight w:val="darkGreen"/>
          <w:lang w:val="ro-RO"/>
        </w:rPr>
      </w:pPr>
    </w:p>
    <w:p w:rsidR="00DC3C65" w:rsidRDefault="008E3E00">
      <w:pPr>
        <w:spacing w:line="360" w:lineRule="auto"/>
        <w:ind w:firstLine="709"/>
        <w:rPr>
          <w:lang w:val="ro-RO"/>
        </w:rPr>
      </w:pPr>
      <w:r>
        <w:rPr>
          <w:b/>
          <w:i/>
          <w:lang w:val="ro-RO"/>
        </w:rPr>
        <w:t xml:space="preserve"> 5.3.3. Separarea apei meteorice</w:t>
      </w:r>
      <w:r>
        <w:rPr>
          <w:lang w:val="ro-RO"/>
        </w:rPr>
        <w:t xml:space="preserve">    </w:t>
      </w:r>
      <w:r>
        <w:rPr>
          <w:lang w:val="ro-RO"/>
        </w:rPr>
        <w:tab/>
      </w:r>
    </w:p>
    <w:tbl>
      <w:tblPr>
        <w:tblW w:w="946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464"/>
      </w:tblGrid>
      <w:tr w:rsidR="00DC3C65">
        <w:trPr>
          <w:trHeight w:val="864"/>
          <w:jc w:val="center"/>
        </w:trPr>
        <w:tc>
          <w:tcPr>
            <w:tcW w:w="946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tabs>
                <w:tab w:val="left" w:pos="935"/>
              </w:tabs>
              <w:snapToGrid w:val="0"/>
              <w:jc w:val="both"/>
              <w:rPr>
                <w:lang w:val="ro-RO"/>
              </w:rPr>
            </w:pPr>
            <w:r>
              <w:rPr>
                <w:lang w:val="ro-RO"/>
              </w:rPr>
              <w:t xml:space="preserve">Exista rețele distincte de colectare a apelor uzate pe categorii specifice. Apa meteorică dispune de rețea separată de colectare, fără posibilitate de intersectare cu alte tipuri de ape uzate rezultate pe amplasament (menajere sau uzate cu risc de contaminare). </w:t>
            </w:r>
          </w:p>
        </w:tc>
      </w:tr>
    </w:tbl>
    <w:p w:rsidR="00DC3C65" w:rsidRDefault="00DC3C65">
      <w:pPr>
        <w:rPr>
          <w:b/>
          <w:highlight w:val="darkGreen"/>
          <w:lang w:val="ro-RO"/>
        </w:rPr>
      </w:pPr>
    </w:p>
    <w:p w:rsidR="00DC3C65" w:rsidRDefault="008E3E00">
      <w:pPr>
        <w:spacing w:line="360" w:lineRule="auto"/>
        <w:ind w:firstLine="709"/>
        <w:rPr>
          <w:b/>
          <w:i/>
          <w:lang w:val="ro-RO"/>
        </w:rPr>
      </w:pPr>
      <w:r>
        <w:rPr>
          <w:b/>
          <w:i/>
          <w:lang w:val="ro-RO"/>
        </w:rPr>
        <w:t xml:space="preserve"> 5.3.4. Justificare</w:t>
      </w:r>
    </w:p>
    <w:tbl>
      <w:tblPr>
        <w:tblW w:w="946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464"/>
      </w:tblGrid>
      <w:tr w:rsidR="00DC3C65">
        <w:trPr>
          <w:trHeight w:val="288"/>
          <w:jc w:val="center"/>
        </w:trPr>
        <w:tc>
          <w:tcPr>
            <w:tcW w:w="946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 xml:space="preserve">Nu exista efluent tehnologic. Nu există ape evacuate de pe amplasament care sa nu fie trecute printr-o formă de </w:t>
            </w:r>
            <w:proofErr w:type="spellStart"/>
            <w:r>
              <w:rPr>
                <w:lang w:val="ro-RO"/>
              </w:rPr>
              <w:t>preepurare</w:t>
            </w:r>
            <w:proofErr w:type="spellEnd"/>
            <w:r>
              <w:rPr>
                <w:lang w:val="ro-RO"/>
              </w:rPr>
              <w:t>.</w:t>
            </w:r>
          </w:p>
        </w:tc>
      </w:tr>
    </w:tbl>
    <w:p w:rsidR="00DC3C65" w:rsidRDefault="00DC3C65">
      <w:pPr>
        <w:rPr>
          <w:highlight w:val="darkGreen"/>
          <w:lang w:val="ro-RO"/>
        </w:rPr>
      </w:pPr>
    </w:p>
    <w:p w:rsidR="00DC3C65" w:rsidRDefault="008E3E00">
      <w:pPr>
        <w:spacing w:after="120"/>
        <w:ind w:firstLine="709"/>
        <w:jc w:val="both"/>
        <w:rPr>
          <w:i/>
          <w:lang w:val="ro-RO"/>
        </w:rPr>
      </w:pPr>
      <w:r>
        <w:rPr>
          <w:b/>
          <w:bCs/>
          <w:i/>
          <w:lang w:val="ro-RO"/>
        </w:rPr>
        <w:t xml:space="preserve"> 5.3.5. Studii</w:t>
      </w:r>
    </w:p>
    <w:tbl>
      <w:tblPr>
        <w:tblW w:w="942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425"/>
      </w:tblGrid>
      <w:tr w:rsidR="00DC3C65">
        <w:trPr>
          <w:jc w:val="center"/>
        </w:trPr>
        <w:tc>
          <w:tcPr>
            <w:tcW w:w="942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ind w:left="90"/>
              <w:jc w:val="both"/>
              <w:rPr>
                <w:lang w:val="ro-RO"/>
              </w:rPr>
            </w:pPr>
            <w:r>
              <w:rPr>
                <w:bCs/>
                <w:lang w:val="ro-RO"/>
              </w:rPr>
              <w:t>Nu este necesar să se efectueze studii pentru stabilirea celei mai adecvate metode în vederea încadrării în valorile limită de emisie din Secţiunea 13</w:t>
            </w:r>
          </w:p>
        </w:tc>
      </w:tr>
    </w:tbl>
    <w:p w:rsidR="00DC3C65" w:rsidRDefault="00DC3C65">
      <w:pPr>
        <w:rPr>
          <w:highlight w:val="darkGreen"/>
          <w:lang w:val="ro-RO"/>
        </w:rPr>
      </w:pPr>
    </w:p>
    <w:p w:rsidR="00DC3C65" w:rsidRDefault="008E3E00">
      <w:pPr>
        <w:spacing w:line="360" w:lineRule="auto"/>
        <w:ind w:firstLine="709"/>
        <w:rPr>
          <w:b/>
          <w:i/>
          <w:lang w:val="ro-RO"/>
        </w:rPr>
      </w:pPr>
      <w:r>
        <w:rPr>
          <w:b/>
          <w:i/>
          <w:lang w:val="ro-RO"/>
        </w:rPr>
        <w:t>5.3.6. Compoziţia efluentului</w:t>
      </w:r>
    </w:p>
    <w:p w:rsidR="00DC3C65" w:rsidRDefault="008E3E00">
      <w:pPr>
        <w:spacing w:line="360" w:lineRule="auto"/>
        <w:jc w:val="both"/>
        <w:rPr>
          <w:lang w:val="ro-RO"/>
        </w:rPr>
      </w:pPr>
      <w:r>
        <w:rPr>
          <w:i/>
          <w:lang w:val="ro-RO"/>
        </w:rPr>
        <w:t xml:space="preserve">    </w:t>
      </w:r>
      <w:r>
        <w:rPr>
          <w:i/>
          <w:lang w:val="ro-RO"/>
        </w:rPr>
        <w:tab/>
      </w:r>
      <w:r>
        <w:rPr>
          <w:lang w:val="ro-RO"/>
        </w:rPr>
        <w:t>Nu se generează ape uzate tehnologice. Nu se fac evacuări de ape în mediu: apele uzate menajere sunt tratate în stația de epurare apoi colectate în bazinul de retenție, apele meteorice potențial contaminate trec printr-un separator de produse petroliere cu deznisipator și apoi sunt colectate în bazinul de retenție.</w:t>
      </w:r>
    </w:p>
    <w:p w:rsidR="00DC3C65" w:rsidRDefault="008E3E00">
      <w:pPr>
        <w:keepNext/>
        <w:spacing w:before="240" w:after="60"/>
        <w:ind w:firstLine="709"/>
        <w:jc w:val="both"/>
        <w:rPr>
          <w:lang w:val="ro-RO"/>
        </w:rPr>
      </w:pPr>
      <w:r>
        <w:rPr>
          <w:b/>
          <w:i/>
          <w:lang w:val="ro-RO"/>
        </w:rPr>
        <w:t>5.3.7. Studii</w:t>
      </w:r>
    </w:p>
    <w:tbl>
      <w:tblPr>
        <w:tblW w:w="954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544"/>
      </w:tblGrid>
      <w:tr w:rsidR="00DC3C65">
        <w:trPr>
          <w:cantSplit/>
          <w:jc w:val="center"/>
        </w:trPr>
        <w:tc>
          <w:tcPr>
            <w:tcW w:w="954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rPr>
                <w:lang w:val="ro-RO"/>
              </w:rPr>
            </w:pPr>
            <w:r>
              <w:rPr>
                <w:lang w:val="ro-RO"/>
              </w:rPr>
              <w:t xml:space="preserve">Nu sunt necesare studii pe termen mai lung pentru a stabili destinaţia în mediu şi impactul acestor evacuări. </w:t>
            </w:r>
          </w:p>
        </w:tc>
      </w:tr>
    </w:tbl>
    <w:p w:rsidR="00DC3C65" w:rsidRDefault="00DC3C65">
      <w:pPr>
        <w:rPr>
          <w:highlight w:val="darkGreen"/>
          <w:lang w:val="ro-RO"/>
        </w:rPr>
      </w:pPr>
    </w:p>
    <w:p w:rsidR="00DC3C65" w:rsidRDefault="00DC3C65">
      <w:pPr>
        <w:spacing w:after="120"/>
        <w:ind w:firstLine="709"/>
        <w:jc w:val="both"/>
        <w:rPr>
          <w:b/>
          <w:i/>
          <w:lang w:val="ro-RO"/>
        </w:rPr>
      </w:pPr>
    </w:p>
    <w:p w:rsidR="00DC3C65" w:rsidRDefault="008E3E00">
      <w:pPr>
        <w:spacing w:after="120"/>
        <w:ind w:firstLine="709"/>
        <w:jc w:val="both"/>
        <w:rPr>
          <w:b/>
          <w:i/>
          <w:lang w:val="ro-RO"/>
        </w:rPr>
      </w:pPr>
      <w:r>
        <w:rPr>
          <w:b/>
          <w:i/>
          <w:lang w:val="ro-RO"/>
        </w:rPr>
        <w:lastRenderedPageBreak/>
        <w:t>5.3.8. Toxicitate</w:t>
      </w:r>
    </w:p>
    <w:p w:rsidR="00DC3C65" w:rsidRDefault="008E3E00">
      <w:pPr>
        <w:spacing w:line="360" w:lineRule="auto"/>
        <w:ind w:left="90"/>
        <w:jc w:val="both"/>
        <w:rPr>
          <w:lang w:val="ro-RO"/>
        </w:rPr>
      </w:pPr>
      <w:r>
        <w:rPr>
          <w:i/>
          <w:lang w:val="ro-RO"/>
        </w:rPr>
        <w:t xml:space="preserve">    </w:t>
      </w:r>
      <w:r>
        <w:rPr>
          <w:i/>
          <w:lang w:val="ro-RO"/>
        </w:rPr>
        <w:tab/>
      </w:r>
      <w:r>
        <w:rPr>
          <w:lang w:val="ro-RO"/>
        </w:rPr>
        <w:t>Nu există  poluanţi cu risc de toxicitate in apele epurate pe amplasament.</w:t>
      </w:r>
    </w:p>
    <w:p w:rsidR="00DC3C65" w:rsidRDefault="008E3E00">
      <w:pPr>
        <w:spacing w:line="360" w:lineRule="auto"/>
        <w:ind w:firstLine="720"/>
        <w:jc w:val="both"/>
        <w:rPr>
          <w:lang w:val="ro-RO"/>
        </w:rPr>
      </w:pPr>
      <w:r>
        <w:rPr>
          <w:lang w:val="ro-RO"/>
        </w:rPr>
        <w:t xml:space="preserve">Nu există studii care să identificat substanţe periculoase sau niveluri de toxicitate reziduală. </w:t>
      </w:r>
    </w:p>
    <w:p w:rsidR="00DC3C65" w:rsidRDefault="00DC3C65">
      <w:pPr>
        <w:rPr>
          <w:lang w:val="ro-RO"/>
        </w:rPr>
      </w:pPr>
    </w:p>
    <w:p w:rsidR="00DC3C65" w:rsidRDefault="008E3E00">
      <w:pPr>
        <w:spacing w:line="360" w:lineRule="auto"/>
        <w:ind w:firstLine="709"/>
        <w:jc w:val="both"/>
        <w:rPr>
          <w:b/>
          <w:i/>
          <w:lang w:val="ro-RO"/>
        </w:rPr>
      </w:pPr>
      <w:r>
        <w:rPr>
          <w:b/>
          <w:i/>
          <w:lang w:val="ro-RO"/>
        </w:rPr>
        <w:t>5.3.9. Reducerea CBO</w:t>
      </w:r>
    </w:p>
    <w:tbl>
      <w:tblPr>
        <w:tblW w:w="950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508"/>
      </w:tblGrid>
      <w:tr w:rsidR="00DC3C65">
        <w:trPr>
          <w:jc w:val="center"/>
        </w:trPr>
        <w:tc>
          <w:tcPr>
            <w:tcW w:w="950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line="360" w:lineRule="auto"/>
              <w:ind w:left="90"/>
              <w:jc w:val="both"/>
            </w:pPr>
            <w:r>
              <w:rPr>
                <w:bCs/>
                <w:lang w:val="ro-RO"/>
              </w:rPr>
              <w:t xml:space="preserve">Nu </w:t>
            </w:r>
            <w:r w:rsidRPr="006E7A84">
              <w:rPr>
                <w:bCs/>
                <w:color w:val="auto"/>
                <w:lang w:val="ro-RO"/>
              </w:rPr>
              <w:t>este cazul. Nu rezulta CBO din procesul tehnologic. Acest indicator de calitate poate apărea din epurarea apelor uzate de tip menajer. Furnizorul stației de epurare pentru ape menajere garantează valoarea de 25 mg/l pentru CBO.</w:t>
            </w:r>
          </w:p>
        </w:tc>
      </w:tr>
    </w:tbl>
    <w:p w:rsidR="00DC3C65" w:rsidRDefault="00DC3C65">
      <w:pPr>
        <w:rPr>
          <w:highlight w:val="darkGreen"/>
          <w:lang w:val="ro-RO"/>
        </w:rPr>
      </w:pPr>
    </w:p>
    <w:p w:rsidR="00DC3C65" w:rsidRDefault="00DC3C65">
      <w:pPr>
        <w:rPr>
          <w:highlight w:val="darkGreen"/>
          <w:lang w:val="ro-RO"/>
        </w:rPr>
      </w:pPr>
    </w:p>
    <w:p w:rsidR="00DC3C65" w:rsidRDefault="008E3E00">
      <w:pPr>
        <w:spacing w:line="360" w:lineRule="auto"/>
        <w:ind w:firstLine="709"/>
        <w:jc w:val="both"/>
        <w:rPr>
          <w:b/>
          <w:i/>
          <w:lang w:val="ro-RO"/>
        </w:rPr>
      </w:pPr>
      <w:r>
        <w:rPr>
          <w:b/>
          <w:i/>
          <w:lang w:val="ro-RO"/>
        </w:rPr>
        <w:t>5.3.10. Eficienţa staţiei de epurare orăşeneşti</w:t>
      </w:r>
    </w:p>
    <w:tbl>
      <w:tblPr>
        <w:tblW w:w="946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465"/>
      </w:tblGrid>
      <w:tr w:rsidR="00DC3C65">
        <w:trPr>
          <w:jc w:val="center"/>
        </w:trPr>
        <w:tc>
          <w:tcPr>
            <w:tcW w:w="94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line="360" w:lineRule="auto"/>
              <w:jc w:val="both"/>
              <w:rPr>
                <w:lang w:val="ro-RO"/>
              </w:rPr>
            </w:pPr>
            <w:r>
              <w:rPr>
                <w:lang w:val="ro-RO"/>
              </w:rPr>
              <w:t>Nu este cazul. Nu se evacuează ape uzate în stația de epurare orășenească.</w:t>
            </w:r>
          </w:p>
        </w:tc>
      </w:tr>
    </w:tbl>
    <w:p w:rsidR="00DC3C65" w:rsidRDefault="00DC3C65">
      <w:pPr>
        <w:spacing w:after="120"/>
        <w:jc w:val="both"/>
        <w:rPr>
          <w:b/>
          <w:i/>
          <w:highlight w:val="darkGreen"/>
          <w:lang w:val="ro-RO"/>
        </w:rPr>
      </w:pPr>
    </w:p>
    <w:p w:rsidR="00DC3C65" w:rsidRDefault="008E3E00">
      <w:pPr>
        <w:spacing w:line="360" w:lineRule="auto"/>
        <w:ind w:firstLine="709"/>
        <w:jc w:val="both"/>
        <w:rPr>
          <w:lang w:val="ro-RO"/>
        </w:rPr>
      </w:pPr>
      <w:r>
        <w:rPr>
          <w:b/>
          <w:i/>
          <w:lang w:val="ro-RO"/>
        </w:rPr>
        <w:t xml:space="preserve">5.3.11. </w:t>
      </w:r>
      <w:proofErr w:type="spellStart"/>
      <w:r>
        <w:rPr>
          <w:b/>
          <w:i/>
          <w:lang w:val="ro-RO"/>
        </w:rPr>
        <w:t>By-pass-area</w:t>
      </w:r>
      <w:proofErr w:type="spellEnd"/>
      <w:r>
        <w:rPr>
          <w:b/>
          <w:i/>
          <w:lang w:val="ro-RO"/>
        </w:rPr>
        <w:t xml:space="preserve"> şi protecţia staţiei de epurare a apelor uzate orăşeneşti</w:t>
      </w:r>
    </w:p>
    <w:tbl>
      <w:tblPr>
        <w:tblW w:w="945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456"/>
      </w:tblGrid>
      <w:tr w:rsidR="00DC3C65">
        <w:trPr>
          <w:trHeight w:val="360"/>
          <w:jc w:val="center"/>
        </w:trPr>
        <w:tc>
          <w:tcPr>
            <w:tcW w:w="945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jc w:val="both"/>
              <w:rPr>
                <w:lang w:val="ro-RO"/>
              </w:rPr>
            </w:pPr>
            <w:r>
              <w:rPr>
                <w:lang w:val="ro-RO"/>
              </w:rPr>
              <w:t xml:space="preserve">Nu este cazul. Nu se evacuează ape uzate și deci nu există nici instalații de </w:t>
            </w:r>
            <w:proofErr w:type="spellStart"/>
            <w:r>
              <w:rPr>
                <w:lang w:val="ro-RO"/>
              </w:rPr>
              <w:t>by-passare</w:t>
            </w:r>
            <w:proofErr w:type="spellEnd"/>
            <w:r>
              <w:rPr>
                <w:lang w:val="ro-RO"/>
              </w:rPr>
              <w:t xml:space="preserve"> a instalațiilor de </w:t>
            </w:r>
            <w:proofErr w:type="spellStart"/>
            <w:r>
              <w:rPr>
                <w:lang w:val="ro-RO"/>
              </w:rPr>
              <w:t>preepurare</w:t>
            </w:r>
            <w:proofErr w:type="spellEnd"/>
            <w:r>
              <w:rPr>
                <w:lang w:val="ro-RO"/>
              </w:rPr>
              <w:t xml:space="preserve"> locale.</w:t>
            </w:r>
          </w:p>
        </w:tc>
      </w:tr>
    </w:tbl>
    <w:p w:rsidR="00DC3C65" w:rsidRDefault="00DC3C65">
      <w:pPr>
        <w:rPr>
          <w:highlight w:val="darkGreen"/>
          <w:lang w:val="ro-RO"/>
        </w:rPr>
      </w:pPr>
    </w:p>
    <w:p w:rsidR="00DC3C65" w:rsidRDefault="008E3E00">
      <w:pPr>
        <w:spacing w:line="360" w:lineRule="auto"/>
        <w:ind w:firstLine="709"/>
        <w:jc w:val="both"/>
        <w:rPr>
          <w:lang w:val="ro-RO"/>
        </w:rPr>
      </w:pPr>
      <w:r>
        <w:rPr>
          <w:b/>
          <w:i/>
          <w:lang w:val="ro-RO"/>
        </w:rPr>
        <w:t>5.3.12. Rezervoare tampon</w:t>
      </w:r>
      <w:r>
        <w:rPr>
          <w:lang w:val="ro-RO"/>
        </w:rPr>
        <w:t xml:space="preserve">    </w:t>
      </w:r>
      <w:r>
        <w:rPr>
          <w:lang w:val="ro-RO"/>
        </w:rPr>
        <w:tab/>
      </w:r>
    </w:p>
    <w:tbl>
      <w:tblPr>
        <w:tblW w:w="9425" w:type="dxa"/>
        <w:tblInd w:w="-3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425"/>
      </w:tblGrid>
      <w:tr w:rsidR="00DC3C65">
        <w:tc>
          <w:tcPr>
            <w:tcW w:w="942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line="360" w:lineRule="auto"/>
              <w:jc w:val="both"/>
            </w:pPr>
            <w:r>
              <w:rPr>
                <w:lang w:val="ro-RO"/>
              </w:rPr>
              <w:t xml:space="preserve">Nu este cazul, </w:t>
            </w:r>
            <w:r>
              <w:rPr>
                <w:bCs/>
                <w:color w:val="000000"/>
                <w:lang w:val="ro-RO"/>
              </w:rPr>
              <w:t>bazinul de retenție are o capacitatea de stocare de 1700 mc</w:t>
            </w:r>
            <w:r w:rsidRPr="006E7A84">
              <w:rPr>
                <w:bCs/>
                <w:color w:val="auto"/>
                <w:lang w:val="ro-RO"/>
              </w:rPr>
              <w:t>. Pentru situații deosebite, altele decât cele normale Sun Garden are întocmit procedura SG-PM5-S10 „</w:t>
            </w:r>
            <w:r w:rsidRPr="006E7A84">
              <w:rPr>
                <w:bCs/>
                <w:color w:val="auto"/>
                <w:szCs w:val="20"/>
                <w:lang w:val="ro-RO" w:eastAsia="en-US"/>
              </w:rPr>
              <w:t>Procedura privind gestionarea apelor folosite pentru stingerea incendiilor”</w:t>
            </w:r>
          </w:p>
        </w:tc>
      </w:tr>
    </w:tbl>
    <w:p w:rsidR="00DC3C65" w:rsidRDefault="00DC3C65">
      <w:pPr>
        <w:rPr>
          <w:lang w:val="ro-RO"/>
        </w:rPr>
      </w:pPr>
    </w:p>
    <w:p w:rsidR="00DC3C65" w:rsidRDefault="008E3E00">
      <w:pPr>
        <w:spacing w:line="360" w:lineRule="auto"/>
        <w:ind w:firstLine="709"/>
        <w:rPr>
          <w:lang w:val="ro-RO"/>
        </w:rPr>
      </w:pPr>
      <w:r>
        <w:rPr>
          <w:b/>
          <w:i/>
          <w:lang w:val="ro-RO"/>
        </w:rPr>
        <w:t>5.3.13. Epurarea pe amplasament</w:t>
      </w:r>
      <w:r>
        <w:rPr>
          <w:lang w:val="ro-RO"/>
        </w:rPr>
        <w:t xml:space="preserve">   </w:t>
      </w:r>
    </w:p>
    <w:tbl>
      <w:tblPr>
        <w:tblW w:w="9498"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498"/>
      </w:tblGrid>
      <w:tr w:rsidR="00DC3C65">
        <w:tc>
          <w:tcPr>
            <w:tcW w:w="949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jc w:val="both"/>
            </w:pPr>
            <w:r>
              <w:rPr>
                <w:lang w:val="ro-RO"/>
              </w:rPr>
              <w:t xml:space="preserve">Instalaţia fiind la nivel de punere în funcţiune nu se cunosc date reale despre evacuare. Titularul a ales pentru epurarea apelor uzate de tip menajer o stație de epurare tip ETK 140 cu capacitatea de epurare de 21 mc/zi si dimensionata pentru 120-140 </w:t>
            </w:r>
            <w:proofErr w:type="spellStart"/>
            <w:r>
              <w:rPr>
                <w:lang w:val="ro-RO"/>
              </w:rPr>
              <w:t>e.l</w:t>
            </w:r>
            <w:proofErr w:type="spellEnd"/>
            <w:r w:rsidRPr="006E7A84">
              <w:rPr>
                <w:color w:val="auto"/>
                <w:lang w:val="ro-RO"/>
              </w:rPr>
              <w:t xml:space="preserve">. </w:t>
            </w:r>
            <w:r w:rsidRPr="006E7A84">
              <w:rPr>
                <w:bCs/>
                <w:iCs/>
                <w:color w:val="auto"/>
                <w:lang w:val="ro-RO" w:eastAsia="en-US"/>
              </w:rPr>
              <w:t xml:space="preserve">Furnizorul stație de epurare garantează valorile de evacuare pentru următorii indicatori: pH = 6,5-8,5; TMSS &lt; 35 mg/l; COT &lt;  25 mg/l; Amoniu  &lt; 3 mg/l ; Fosfor &lt; 2 mg/l. </w:t>
            </w:r>
            <w:r w:rsidRPr="006E7A84">
              <w:rPr>
                <w:color w:val="auto"/>
                <w:lang w:val="ro-RO"/>
              </w:rPr>
              <w:t xml:space="preserve">Epurarea apelor pluviale rezultate de pe amplasament se realizează într-un separator de hidrocarburi tip LO-ALFA B cu capacitatea de epurare 20l/s -200 l/s. Furnizorul acesteia garantează o valoare de evacuare de 5 mg/l.                   </w:t>
            </w:r>
          </w:p>
        </w:tc>
      </w:tr>
    </w:tbl>
    <w:p w:rsidR="00DC3C65" w:rsidRDefault="00DC3C65">
      <w:pPr>
        <w:ind w:firstLine="709"/>
        <w:rPr>
          <w:b/>
          <w:highlight w:val="darkGreen"/>
          <w:lang w:val="ro-RO"/>
        </w:rPr>
      </w:pPr>
    </w:p>
    <w:p w:rsidR="00DC3C65" w:rsidRDefault="008E3E00">
      <w:pPr>
        <w:spacing w:line="360" w:lineRule="auto"/>
        <w:ind w:firstLine="709"/>
        <w:rPr>
          <w:b/>
          <w:lang w:val="ro-RO"/>
        </w:rPr>
      </w:pPr>
      <w:r>
        <w:rPr>
          <w:b/>
          <w:lang w:val="ro-RO"/>
        </w:rPr>
        <w:t>5.4. Pierderi şi scurgeri în apa de suprafaţă, canalizare şi apa subterană</w:t>
      </w:r>
    </w:p>
    <w:p w:rsidR="00DC3C65" w:rsidRDefault="008E3E00">
      <w:pPr>
        <w:spacing w:line="360" w:lineRule="auto"/>
        <w:ind w:firstLine="709"/>
        <w:rPr>
          <w:lang w:val="ro-RO"/>
        </w:rPr>
      </w:pPr>
      <w:r>
        <w:rPr>
          <w:rFonts w:ascii="TimesNewRoman" w:hAnsi="TimesNewRoman"/>
          <w:lang w:val="ro-RO"/>
        </w:rPr>
        <w:t>Nu există scurgeri în apa de suprafaţă, în canalizare şi/sau în apa subterană.</w:t>
      </w:r>
    </w:p>
    <w:p w:rsidR="00DC3C65" w:rsidRDefault="00DC3C65">
      <w:pPr>
        <w:spacing w:line="360" w:lineRule="auto"/>
        <w:ind w:firstLine="709"/>
        <w:rPr>
          <w:rFonts w:ascii="TimesNewRoman" w:hAnsi="TimesNewRoman"/>
          <w:lang w:val="ro-RO"/>
        </w:rPr>
      </w:pPr>
    </w:p>
    <w:p w:rsidR="00DC3C65" w:rsidRDefault="008E3E00">
      <w:pPr>
        <w:spacing w:line="360" w:lineRule="auto"/>
        <w:ind w:firstLine="709"/>
        <w:rPr>
          <w:lang w:val="ro-RO"/>
        </w:rPr>
      </w:pPr>
      <w:r>
        <w:rPr>
          <w:b/>
          <w:i/>
          <w:lang w:val="ro-RO"/>
        </w:rPr>
        <w:t xml:space="preserve">5.4.1. Oferiţi informaţii despre pierderi şi scurgeri </w:t>
      </w:r>
      <w:r>
        <w:rPr>
          <w:lang w:val="ro-RO"/>
        </w:rPr>
        <w:t xml:space="preserve">       </w:t>
      </w:r>
    </w:p>
    <w:tbl>
      <w:tblPr>
        <w:tblW w:w="928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88"/>
      </w:tblGrid>
      <w:tr w:rsidR="00DC3C65">
        <w:trPr>
          <w:jc w:val="center"/>
        </w:trPr>
        <w:tc>
          <w:tcPr>
            <w:tcW w:w="928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Nu e cazul</w:t>
            </w:r>
          </w:p>
        </w:tc>
      </w:tr>
    </w:tbl>
    <w:p w:rsidR="00DC3C65" w:rsidRDefault="00DC3C65">
      <w:pPr>
        <w:ind w:firstLine="709"/>
        <w:rPr>
          <w:lang w:val="ro-RO"/>
        </w:rPr>
      </w:pPr>
    </w:p>
    <w:p w:rsidR="00DC3C65" w:rsidRDefault="00DC3C65">
      <w:pPr>
        <w:ind w:firstLine="709"/>
        <w:rPr>
          <w:lang w:val="ro-RO"/>
        </w:rPr>
      </w:pPr>
    </w:p>
    <w:p w:rsidR="00DC3C65" w:rsidRDefault="00DC3C65">
      <w:pPr>
        <w:ind w:firstLine="709"/>
        <w:rPr>
          <w:lang w:val="ro-RO"/>
        </w:rPr>
      </w:pPr>
    </w:p>
    <w:p w:rsidR="00DC3C65" w:rsidRDefault="00DC3C65">
      <w:pPr>
        <w:ind w:firstLine="709"/>
        <w:rPr>
          <w:lang w:val="ro-RO"/>
        </w:rPr>
      </w:pPr>
    </w:p>
    <w:p w:rsidR="00DC3C65" w:rsidRDefault="008E3E00">
      <w:pPr>
        <w:ind w:firstLine="709"/>
        <w:rPr>
          <w:b/>
          <w:i/>
          <w:lang w:val="ro-RO"/>
        </w:rPr>
      </w:pPr>
      <w:r>
        <w:rPr>
          <w:b/>
          <w:i/>
          <w:lang w:val="ro-RO"/>
        </w:rPr>
        <w:lastRenderedPageBreak/>
        <w:t>5.4.2. Structuri subterane</w:t>
      </w:r>
    </w:p>
    <w:tbl>
      <w:tblPr>
        <w:tblW w:w="10065"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971"/>
        <w:gridCol w:w="1560"/>
        <w:gridCol w:w="1966"/>
        <w:gridCol w:w="1568"/>
      </w:tblGrid>
      <w:tr w:rsidR="00DC3C65">
        <w:trPr>
          <w:cantSplit/>
          <w:trHeight w:val="913"/>
          <w:jc w:val="center"/>
        </w:trPr>
        <w:tc>
          <w:tcPr>
            <w:tcW w:w="4970" w:type="dxa"/>
            <w:tcBorders>
              <w:top w:val="single" w:sz="4" w:space="0" w:color="000001"/>
              <w:left w:val="single" w:sz="4" w:space="0" w:color="000001"/>
              <w:bottom w:val="single" w:sz="4" w:space="0" w:color="000001"/>
            </w:tcBorders>
            <w:shd w:val="clear" w:color="auto" w:fill="CCCCCC"/>
            <w:vAlign w:val="center"/>
          </w:tcPr>
          <w:p w:rsidR="00DC3C65" w:rsidRDefault="008E3E00">
            <w:pPr>
              <w:spacing w:before="60" w:after="60"/>
              <w:ind w:left="90"/>
              <w:jc w:val="both"/>
              <w:rPr>
                <w:lang w:val="ro-RO"/>
              </w:rPr>
            </w:pPr>
            <w:r>
              <w:rPr>
                <w:bCs/>
                <w:iCs/>
                <w:lang w:val="ro-RO"/>
              </w:rPr>
              <w:t>Cerinţa caracteristică a BAT</w:t>
            </w:r>
            <w:r>
              <w:rPr>
                <w:bCs/>
                <w:i/>
                <w:iCs/>
                <w:lang w:val="ro-RO"/>
              </w:rPr>
              <w:t xml:space="preserve"> </w:t>
            </w:r>
          </w:p>
        </w:tc>
        <w:tc>
          <w:tcPr>
            <w:tcW w:w="1560" w:type="dxa"/>
            <w:tcBorders>
              <w:top w:val="single" w:sz="4" w:space="0" w:color="000001"/>
              <w:left w:val="single" w:sz="4" w:space="0" w:color="000001"/>
              <w:bottom w:val="single" w:sz="4" w:space="0" w:color="000001"/>
            </w:tcBorders>
            <w:shd w:val="clear" w:color="auto" w:fill="CCCCCC"/>
            <w:vAlign w:val="center"/>
          </w:tcPr>
          <w:p w:rsidR="00DC3C65" w:rsidRDefault="008E3E00">
            <w:pPr>
              <w:spacing w:before="60" w:after="60"/>
              <w:jc w:val="both"/>
              <w:rPr>
                <w:bCs/>
                <w:iCs/>
                <w:lang w:val="ro-RO"/>
              </w:rPr>
            </w:pPr>
            <w:r>
              <w:rPr>
                <w:bCs/>
                <w:iCs/>
                <w:lang w:val="ro-RO"/>
              </w:rPr>
              <w:t>Conformare cu BAT    Da/Nu</w:t>
            </w:r>
          </w:p>
        </w:tc>
        <w:tc>
          <w:tcPr>
            <w:tcW w:w="1966" w:type="dxa"/>
            <w:tcBorders>
              <w:top w:val="single" w:sz="4" w:space="0" w:color="000001"/>
              <w:left w:val="single" w:sz="4" w:space="0" w:color="000001"/>
              <w:bottom w:val="single" w:sz="4" w:space="0" w:color="000001"/>
            </w:tcBorders>
            <w:shd w:val="clear" w:color="auto" w:fill="CCCCCC"/>
            <w:vAlign w:val="center"/>
          </w:tcPr>
          <w:p w:rsidR="00DC3C65" w:rsidRDefault="008E3E00">
            <w:pPr>
              <w:spacing w:before="60" w:after="60"/>
              <w:ind w:left="90"/>
              <w:jc w:val="both"/>
              <w:rPr>
                <w:bCs/>
                <w:iCs/>
                <w:lang w:val="ro-RO"/>
              </w:rPr>
            </w:pPr>
            <w:r>
              <w:rPr>
                <w:bCs/>
                <w:iCs/>
                <w:lang w:val="ro-RO"/>
              </w:rPr>
              <w:t>Document de referinţă</w:t>
            </w:r>
          </w:p>
        </w:tc>
        <w:tc>
          <w:tcPr>
            <w:tcW w:w="1568" w:type="dxa"/>
            <w:tcBorders>
              <w:top w:val="single" w:sz="4" w:space="0" w:color="000001"/>
              <w:left w:val="single" w:sz="4" w:space="0" w:color="000001"/>
              <w:bottom w:val="single" w:sz="4" w:space="0" w:color="000001"/>
              <w:right w:val="single" w:sz="4" w:space="0" w:color="000001"/>
            </w:tcBorders>
            <w:shd w:val="clear" w:color="auto" w:fill="CCCCCC"/>
          </w:tcPr>
          <w:p w:rsidR="00DC3C65" w:rsidRDefault="008E3E00">
            <w:pPr>
              <w:spacing w:before="60" w:after="60"/>
              <w:ind w:left="90"/>
              <w:jc w:val="both"/>
              <w:rPr>
                <w:bCs/>
                <w:iCs/>
                <w:lang w:val="ro-RO"/>
              </w:rPr>
            </w:pPr>
            <w:r>
              <w:rPr>
                <w:bCs/>
                <w:iCs/>
                <w:lang w:val="ro-RO"/>
              </w:rPr>
              <w:t>Daca nu va conformaţi acum, data până la care vă veţi conforma</w:t>
            </w:r>
          </w:p>
        </w:tc>
      </w:tr>
      <w:tr w:rsidR="00DC3C65">
        <w:trPr>
          <w:cantSplit/>
          <w:trHeight w:val="1993"/>
          <w:jc w:val="center"/>
        </w:trPr>
        <w:tc>
          <w:tcPr>
            <w:tcW w:w="4970"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Furnizaţi planul (planurile) de amplasament care identifică traseul tuturor drenurilor, conductelor şi canalelor şi al rezervoarelor de depozitare subterane din instalaţie. (Dacă acestea sunt deja identificate în planul de închidere a amplasamentului sau în planul raportului de amplasament, faceţi o simplă referire la acestea).</w:t>
            </w:r>
          </w:p>
        </w:tc>
        <w:tc>
          <w:tcPr>
            <w:tcW w:w="1560"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lang w:val="ro-RO"/>
              </w:rPr>
              <w:t>Da</w:t>
            </w:r>
          </w:p>
        </w:tc>
        <w:tc>
          <w:tcPr>
            <w:tcW w:w="1966"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107"/>
            </w:pPr>
            <w:r>
              <w:rPr>
                <w:i/>
                <w:iCs/>
                <w:lang w:val="ro-RO"/>
              </w:rPr>
              <w:t>Anexa 5.2. Plan general apa - canal</w:t>
            </w:r>
          </w:p>
        </w:tc>
        <w:tc>
          <w:tcPr>
            <w:tcW w:w="1568" w:type="dxa"/>
            <w:tcBorders>
              <w:top w:val="single" w:sz="4" w:space="0" w:color="000001"/>
              <w:left w:val="single" w:sz="4" w:space="0" w:color="000001"/>
              <w:bottom w:val="single" w:sz="4" w:space="0" w:color="000001"/>
              <w:right w:val="single" w:sz="4" w:space="0" w:color="000001"/>
            </w:tcBorders>
            <w:shd w:val="clear" w:color="auto" w:fill="CCCCCC"/>
          </w:tcPr>
          <w:p w:rsidR="00DC3C65" w:rsidRDefault="00DC3C65">
            <w:pPr>
              <w:snapToGrid w:val="0"/>
              <w:spacing w:after="120"/>
              <w:ind w:left="90"/>
              <w:rPr>
                <w:lang w:val="ro-RO"/>
              </w:rPr>
            </w:pPr>
          </w:p>
        </w:tc>
      </w:tr>
      <w:tr w:rsidR="00DC3C65">
        <w:trPr>
          <w:cantSplit/>
          <w:trHeight w:val="3991"/>
          <w:jc w:val="center"/>
        </w:trPr>
        <w:tc>
          <w:tcPr>
            <w:tcW w:w="4970"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Pentru toate conductele, canalele şi rezervoarele de depozitare subterane confirmaţi ca una din următoarele opţiuni este implementată:</w:t>
            </w:r>
          </w:p>
          <w:p w:rsidR="00DC3C65" w:rsidRDefault="008E3E00">
            <w:pPr>
              <w:rPr>
                <w:lang w:val="ro-RO"/>
              </w:rPr>
            </w:pPr>
            <w:r>
              <w:rPr>
                <w:lang w:val="ro-RO"/>
              </w:rPr>
              <w:t>- izolaţie de siguranţă</w:t>
            </w:r>
          </w:p>
          <w:p w:rsidR="00DC3C65" w:rsidRDefault="008E3E00">
            <w:pPr>
              <w:rPr>
                <w:lang w:val="ro-RO"/>
              </w:rPr>
            </w:pPr>
            <w:r>
              <w:rPr>
                <w:lang w:val="ro-RO"/>
              </w:rPr>
              <w:t>- detectare continuă a scurgerilor</w:t>
            </w:r>
          </w:p>
          <w:p w:rsidR="00DC3C65" w:rsidRDefault="008E3E00">
            <w:pPr>
              <w:rPr>
                <w:lang w:val="ro-RO"/>
              </w:rPr>
            </w:pPr>
            <w:r>
              <w:rPr>
                <w:lang w:val="ro-RO"/>
              </w:rPr>
              <w:t>- un program de inspecţie şi întreţinere (de ex. teste de presiune, teste de scurgeri, verificări ale grosimii materialului sau verificare folosind camera cu cablu TV - CCTV, care sunt realizate pentru toate echipamentele de acest fel (de ex. în ultimii 3 ani şi sunt repetate cel puţin la fiecare 3 ani).</w:t>
            </w:r>
          </w:p>
        </w:tc>
        <w:tc>
          <w:tcPr>
            <w:tcW w:w="1560" w:type="dxa"/>
            <w:tcBorders>
              <w:top w:val="single" w:sz="4" w:space="0" w:color="000001"/>
              <w:left w:val="single" w:sz="4" w:space="0" w:color="000001"/>
              <w:bottom w:val="single" w:sz="4" w:space="0" w:color="000001"/>
            </w:tcBorders>
            <w:shd w:val="clear" w:color="auto" w:fill="auto"/>
          </w:tcPr>
          <w:p w:rsidR="00DC3C65" w:rsidRDefault="008E3E00">
            <w:pPr>
              <w:snapToGrid w:val="0"/>
              <w:rPr>
                <w:highlight w:val="green"/>
                <w:lang w:val="ro-RO"/>
              </w:rPr>
            </w:pPr>
            <w:r>
              <w:rPr>
                <w:lang w:val="ro-RO"/>
              </w:rPr>
              <w:t>Da</w:t>
            </w:r>
          </w:p>
        </w:tc>
        <w:tc>
          <w:tcPr>
            <w:tcW w:w="1966" w:type="dxa"/>
            <w:tcBorders>
              <w:top w:val="single" w:sz="4" w:space="0" w:color="000001"/>
              <w:left w:val="single" w:sz="4" w:space="0" w:color="000001"/>
              <w:bottom w:val="single" w:sz="4" w:space="0" w:color="000001"/>
            </w:tcBorders>
            <w:shd w:val="clear" w:color="auto" w:fill="auto"/>
          </w:tcPr>
          <w:p w:rsidR="00DC3C65" w:rsidRDefault="008E3E00">
            <w:pPr>
              <w:snapToGrid w:val="0"/>
              <w:rPr>
                <w:highlight w:val="green"/>
                <w:lang w:val="ro-RO"/>
              </w:rPr>
            </w:pPr>
            <w:r>
              <w:rPr>
                <w:lang w:val="ro-RO"/>
              </w:rPr>
              <w:t>Program de inspecție și întreținere</w:t>
            </w:r>
          </w:p>
        </w:tc>
        <w:tc>
          <w:tcPr>
            <w:tcW w:w="156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highlight w:val="darkGreen"/>
                <w:lang w:val="ro-RO"/>
              </w:rPr>
            </w:pPr>
          </w:p>
        </w:tc>
      </w:tr>
    </w:tbl>
    <w:p w:rsidR="00DC3C65" w:rsidRDefault="008E3E00">
      <w:pPr>
        <w:keepNext/>
        <w:spacing w:before="240" w:after="60"/>
        <w:ind w:left="90" w:firstLine="630"/>
        <w:jc w:val="both"/>
        <w:rPr>
          <w:lang w:val="ro-RO"/>
        </w:rPr>
      </w:pPr>
      <w:r>
        <w:rPr>
          <w:b/>
          <w:i/>
          <w:iCs/>
          <w:lang w:val="ro-RO"/>
        </w:rPr>
        <w:t>5.4.3. Acoperiri izolante</w:t>
      </w:r>
    </w:p>
    <w:tbl>
      <w:tblPr>
        <w:tblW w:w="9729" w:type="dxa"/>
        <w:tblInd w:w="-32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111"/>
        <w:gridCol w:w="2693"/>
        <w:gridCol w:w="2925"/>
      </w:tblGrid>
      <w:tr w:rsidR="00DC3C65">
        <w:tc>
          <w:tcPr>
            <w:tcW w:w="4111"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Cerinţa</w:t>
            </w:r>
          </w:p>
        </w:tc>
        <w:tc>
          <w:tcPr>
            <w:tcW w:w="2693"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i/>
                <w:lang w:val="ro-RO"/>
              </w:rPr>
            </w:pPr>
            <w:r>
              <w:rPr>
                <w:i/>
                <w:lang w:val="ro-RO"/>
              </w:rPr>
              <w:t>Da/Nu</w:t>
            </w:r>
          </w:p>
        </w:tc>
        <w:tc>
          <w:tcPr>
            <w:tcW w:w="2925" w:type="dxa"/>
            <w:tcBorders>
              <w:top w:val="single" w:sz="4" w:space="0" w:color="000001"/>
              <w:left w:val="single" w:sz="4" w:space="0" w:color="000001"/>
              <w:bottom w:val="single" w:sz="4" w:space="0" w:color="000001"/>
              <w:right w:val="single" w:sz="4" w:space="0" w:color="000001"/>
            </w:tcBorders>
            <w:shd w:val="clear" w:color="auto" w:fill="CCCCCC"/>
          </w:tcPr>
          <w:p w:rsidR="00DC3C65" w:rsidRDefault="008E3E00">
            <w:pPr>
              <w:spacing w:after="120"/>
              <w:ind w:left="90"/>
              <w:rPr>
                <w:lang w:val="ro-RO"/>
              </w:rPr>
            </w:pPr>
            <w:r>
              <w:rPr>
                <w:lang w:val="ro-RO"/>
              </w:rPr>
              <w:t>Daca nu, data până la care va fi</w:t>
            </w:r>
          </w:p>
        </w:tc>
      </w:tr>
      <w:tr w:rsidR="00DC3C65">
        <w:tc>
          <w:tcPr>
            <w:tcW w:w="4111" w:type="dxa"/>
            <w:tcBorders>
              <w:top w:val="single" w:sz="4" w:space="0" w:color="000001"/>
              <w:left w:val="single" w:sz="4" w:space="0" w:color="000001"/>
              <w:bottom w:val="single" w:sz="4" w:space="0" w:color="000001"/>
            </w:tcBorders>
            <w:shd w:val="clear" w:color="auto" w:fill="CCCCCC"/>
          </w:tcPr>
          <w:p w:rsidR="00DC3C65" w:rsidRDefault="008E3E00">
            <w:pPr>
              <w:spacing w:before="60" w:after="40"/>
              <w:ind w:left="90"/>
              <w:jc w:val="both"/>
              <w:rPr>
                <w:bCs/>
                <w:lang w:val="ro-RO"/>
              </w:rPr>
            </w:pPr>
            <w:r>
              <w:rPr>
                <w:bCs/>
                <w:lang w:val="ro-RO"/>
              </w:rPr>
              <w:t>Exista un proiect de program de asigurare a calităţii, de inspecţie şi de întreţinere a suprafeţelor impermeabile şi a bordurilor de protecţie în considerare:</w:t>
            </w:r>
          </w:p>
          <w:p w:rsidR="00DC3C65" w:rsidRDefault="008E3E00">
            <w:pPr>
              <w:ind w:left="34"/>
              <w:jc w:val="both"/>
              <w:rPr>
                <w:lang w:val="ro-RO"/>
              </w:rPr>
            </w:pPr>
            <w:r>
              <w:rPr>
                <w:lang w:val="ro-RO"/>
              </w:rPr>
              <w:t>- capacităţi;</w:t>
            </w:r>
          </w:p>
          <w:p w:rsidR="00DC3C65" w:rsidRDefault="008E3E00">
            <w:pPr>
              <w:ind w:left="34"/>
              <w:jc w:val="both"/>
              <w:rPr>
                <w:lang w:val="ro-RO"/>
              </w:rPr>
            </w:pPr>
            <w:r>
              <w:rPr>
                <w:lang w:val="ro-RO"/>
              </w:rPr>
              <w:t>- grosime;</w:t>
            </w:r>
          </w:p>
          <w:p w:rsidR="00DC3C65" w:rsidRDefault="008E3E00">
            <w:pPr>
              <w:ind w:left="34"/>
              <w:jc w:val="both"/>
              <w:rPr>
                <w:lang w:val="ro-RO"/>
              </w:rPr>
            </w:pPr>
            <w:r>
              <w:rPr>
                <w:lang w:val="ro-RO"/>
              </w:rPr>
              <w:t>- precipitaţii;</w:t>
            </w:r>
          </w:p>
          <w:p w:rsidR="00DC3C65" w:rsidRDefault="008E3E00">
            <w:pPr>
              <w:ind w:left="34"/>
              <w:jc w:val="both"/>
              <w:rPr>
                <w:lang w:val="ro-RO"/>
              </w:rPr>
            </w:pPr>
            <w:r>
              <w:rPr>
                <w:lang w:val="ro-RO"/>
              </w:rPr>
              <w:t>- material;</w:t>
            </w:r>
          </w:p>
          <w:p w:rsidR="00DC3C65" w:rsidRDefault="008E3E00">
            <w:pPr>
              <w:ind w:left="34"/>
              <w:jc w:val="both"/>
              <w:rPr>
                <w:lang w:val="ro-RO"/>
              </w:rPr>
            </w:pPr>
            <w:r>
              <w:rPr>
                <w:lang w:val="ro-RO"/>
              </w:rPr>
              <w:t>- permeabilitate;</w:t>
            </w:r>
          </w:p>
          <w:p w:rsidR="00DC3C65" w:rsidRDefault="008E3E00">
            <w:pPr>
              <w:ind w:left="34"/>
              <w:jc w:val="both"/>
              <w:rPr>
                <w:lang w:val="ro-RO"/>
              </w:rPr>
            </w:pPr>
            <w:r>
              <w:rPr>
                <w:lang w:val="ro-RO"/>
              </w:rPr>
              <w:t>- stabilitate/consolidare;</w:t>
            </w:r>
          </w:p>
          <w:p w:rsidR="00DC3C65" w:rsidRDefault="008E3E00">
            <w:pPr>
              <w:ind w:left="34"/>
              <w:jc w:val="both"/>
              <w:rPr>
                <w:lang w:val="ro-RO"/>
              </w:rPr>
            </w:pPr>
            <w:r>
              <w:rPr>
                <w:lang w:val="ro-RO"/>
              </w:rPr>
              <w:t>- rezistenţa la atac chimic;</w:t>
            </w:r>
          </w:p>
          <w:p w:rsidR="00DC3C65" w:rsidRDefault="008E3E00">
            <w:pPr>
              <w:ind w:left="34"/>
              <w:jc w:val="both"/>
              <w:rPr>
                <w:lang w:val="ro-RO"/>
              </w:rPr>
            </w:pPr>
            <w:r>
              <w:rPr>
                <w:lang w:val="ro-RO"/>
              </w:rPr>
              <w:t>- proceduri de inspecţie şi întreţinere;</w:t>
            </w:r>
          </w:p>
          <w:p w:rsidR="00DC3C65" w:rsidRDefault="008E3E00">
            <w:pPr>
              <w:ind w:left="34"/>
              <w:jc w:val="both"/>
              <w:rPr>
                <w:lang w:val="ro-RO"/>
              </w:rPr>
            </w:pPr>
            <w:r>
              <w:rPr>
                <w:lang w:val="ro-RO"/>
              </w:rPr>
              <w:t>şi asigurarea calităţii construcţiei</w:t>
            </w:r>
          </w:p>
        </w:tc>
        <w:tc>
          <w:tcPr>
            <w:tcW w:w="2693"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highlight w:val="yellow"/>
                <w:lang w:val="ro-RO"/>
              </w:rPr>
            </w:pPr>
            <w:r>
              <w:rPr>
                <w:lang w:val="ro-RO"/>
              </w:rPr>
              <w:t>Da</w:t>
            </w:r>
          </w:p>
        </w:tc>
        <w:tc>
          <w:tcPr>
            <w:tcW w:w="292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lang w:val="ro-RO"/>
              </w:rPr>
            </w:pPr>
          </w:p>
          <w:p w:rsidR="00DC3C65" w:rsidRDefault="00DC3C65">
            <w:pPr>
              <w:spacing w:after="120"/>
              <w:ind w:left="90"/>
              <w:rPr>
                <w:lang w:val="ro-RO"/>
              </w:rPr>
            </w:pPr>
          </w:p>
          <w:p w:rsidR="00DC3C65" w:rsidRDefault="00DC3C65">
            <w:pPr>
              <w:spacing w:after="120"/>
              <w:ind w:left="90"/>
              <w:rPr>
                <w:lang w:val="ro-RO"/>
              </w:rPr>
            </w:pPr>
          </w:p>
          <w:p w:rsidR="00DC3C65" w:rsidRDefault="00DC3C65">
            <w:pPr>
              <w:spacing w:after="120"/>
              <w:ind w:left="90"/>
              <w:rPr>
                <w:lang w:val="ro-RO"/>
              </w:rPr>
            </w:pPr>
          </w:p>
        </w:tc>
      </w:tr>
      <w:tr w:rsidR="00DC3C65">
        <w:tc>
          <w:tcPr>
            <w:tcW w:w="4111"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Au fost cele de mai sus aplicate în toate zonele de acest fel?</w:t>
            </w:r>
          </w:p>
        </w:tc>
        <w:tc>
          <w:tcPr>
            <w:tcW w:w="2693"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highlight w:val="yellow"/>
                <w:lang w:val="ro-RO"/>
              </w:rPr>
            </w:pPr>
            <w:r>
              <w:rPr>
                <w:lang w:val="ro-RO"/>
              </w:rPr>
              <w:t>Da</w:t>
            </w:r>
          </w:p>
        </w:tc>
        <w:tc>
          <w:tcPr>
            <w:tcW w:w="292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lang w:val="ro-RO"/>
              </w:rPr>
            </w:pPr>
          </w:p>
        </w:tc>
      </w:tr>
    </w:tbl>
    <w:p w:rsidR="00DC3C65" w:rsidRDefault="00DC3C65">
      <w:pPr>
        <w:rPr>
          <w:highlight w:val="darkGreen"/>
          <w:lang w:val="ro-RO"/>
        </w:rPr>
      </w:pPr>
    </w:p>
    <w:p w:rsidR="00DC3C65" w:rsidRDefault="008E3E00">
      <w:pPr>
        <w:spacing w:line="360" w:lineRule="auto"/>
        <w:ind w:left="720"/>
        <w:rPr>
          <w:lang w:val="ro-RO"/>
        </w:rPr>
      </w:pPr>
      <w:r>
        <w:rPr>
          <w:b/>
          <w:i/>
          <w:iCs/>
          <w:lang w:val="ro-RO"/>
        </w:rPr>
        <w:t>5.4.4. Zone de poluare potenţială</w:t>
      </w:r>
      <w:r>
        <w:rPr>
          <w:i/>
          <w:highlight w:val="darkGreen"/>
          <w:lang w:val="ro-RO"/>
        </w:rPr>
        <w:t xml:space="preserve"> </w:t>
      </w:r>
    </w:p>
    <w:p w:rsidR="00DC3C65" w:rsidRDefault="008E3E00">
      <w:pPr>
        <w:ind w:firstLine="720"/>
        <w:jc w:val="both"/>
        <w:rPr>
          <w:lang w:val="ro-RO"/>
        </w:rPr>
      </w:pPr>
      <w:r>
        <w:rPr>
          <w:lang w:val="ro-RO"/>
        </w:rPr>
        <w:t>Zone potenţiale de poluare</w:t>
      </w:r>
    </w:p>
    <w:p w:rsidR="00DC3C65" w:rsidRDefault="00DC3C65">
      <w:pPr>
        <w:ind w:firstLine="720"/>
        <w:jc w:val="both"/>
        <w:rPr>
          <w:sz w:val="18"/>
          <w:lang w:val="ro-RO"/>
        </w:rPr>
      </w:pPr>
    </w:p>
    <w:tbl>
      <w:tblPr>
        <w:tblW w:w="8952"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564"/>
        <w:gridCol w:w="1665"/>
        <w:gridCol w:w="1248"/>
        <w:gridCol w:w="1597"/>
        <w:gridCol w:w="1401"/>
        <w:gridCol w:w="1477"/>
      </w:tblGrid>
      <w:tr w:rsidR="00DC3C65">
        <w:trPr>
          <w:trHeight w:val="832"/>
          <w:jc w:val="center"/>
        </w:trPr>
        <w:tc>
          <w:tcPr>
            <w:tcW w:w="1563" w:type="dxa"/>
            <w:tcBorders>
              <w:top w:val="single" w:sz="4" w:space="0" w:color="000001"/>
              <w:left w:val="single" w:sz="4" w:space="0" w:color="000001"/>
              <w:bottom w:val="single" w:sz="4" w:space="0" w:color="000001"/>
            </w:tcBorders>
            <w:shd w:val="clear" w:color="auto" w:fill="CCCCCC"/>
            <w:vAlign w:val="center"/>
          </w:tcPr>
          <w:p w:rsidR="00DC3C65" w:rsidRDefault="008E3E00">
            <w:pPr>
              <w:spacing w:after="120"/>
              <w:ind w:left="90"/>
              <w:rPr>
                <w:b/>
                <w:sz w:val="22"/>
                <w:szCs w:val="22"/>
                <w:lang w:val="ro-RO"/>
              </w:rPr>
            </w:pPr>
            <w:r>
              <w:rPr>
                <w:b/>
                <w:sz w:val="22"/>
                <w:szCs w:val="22"/>
                <w:lang w:val="ro-RO"/>
              </w:rPr>
              <w:t>Cerinţa</w:t>
            </w:r>
          </w:p>
        </w:tc>
        <w:tc>
          <w:tcPr>
            <w:tcW w:w="1665"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b/>
                <w:sz w:val="22"/>
                <w:szCs w:val="22"/>
                <w:lang w:val="ro-RO"/>
              </w:rPr>
              <w:t>Rampa de exterioară acoperită de descărcare materii prime (TDI)</w:t>
            </w:r>
          </w:p>
        </w:tc>
        <w:tc>
          <w:tcPr>
            <w:tcW w:w="1248"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rPr>
                <w:lang w:val="ro-RO"/>
              </w:rPr>
            </w:pPr>
            <w:r>
              <w:rPr>
                <w:b/>
                <w:sz w:val="22"/>
                <w:szCs w:val="22"/>
                <w:lang w:val="ro-RO"/>
              </w:rPr>
              <w:t>Hala B (zona depozitare TDI + MDI)</w:t>
            </w:r>
          </w:p>
        </w:tc>
        <w:tc>
          <w:tcPr>
            <w:tcW w:w="1597"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rPr>
                <w:lang w:val="ro-RO"/>
              </w:rPr>
            </w:pPr>
            <w:r>
              <w:rPr>
                <w:b/>
                <w:sz w:val="22"/>
                <w:szCs w:val="22"/>
                <w:lang w:val="ro-RO"/>
              </w:rPr>
              <w:t>Hala B (zona pompe descărcare materii prime</w:t>
            </w:r>
          </w:p>
        </w:tc>
        <w:tc>
          <w:tcPr>
            <w:tcW w:w="1401"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rPr>
                <w:b/>
                <w:sz w:val="22"/>
                <w:szCs w:val="22"/>
                <w:lang w:val="ro-RO"/>
              </w:rPr>
            </w:pPr>
            <w:r>
              <w:rPr>
                <w:b/>
                <w:sz w:val="22"/>
                <w:szCs w:val="22"/>
                <w:lang w:val="ro-RO"/>
              </w:rPr>
              <w:t xml:space="preserve">Hala B (zona depozitare clorură de metilen) </w:t>
            </w:r>
          </w:p>
        </w:tc>
        <w:tc>
          <w:tcPr>
            <w:tcW w:w="147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b/>
                <w:sz w:val="22"/>
                <w:szCs w:val="22"/>
                <w:lang w:val="ro-RO"/>
              </w:rPr>
            </w:pPr>
            <w:r>
              <w:rPr>
                <w:b/>
                <w:sz w:val="22"/>
                <w:szCs w:val="22"/>
                <w:lang w:val="ro-RO"/>
              </w:rPr>
              <w:t xml:space="preserve">Hala B (zona de depozitare </w:t>
            </w:r>
            <w:proofErr w:type="spellStart"/>
            <w:r>
              <w:rPr>
                <w:b/>
                <w:sz w:val="22"/>
                <w:szCs w:val="22"/>
                <w:lang w:val="ro-RO"/>
              </w:rPr>
              <w:t>premix</w:t>
            </w:r>
            <w:proofErr w:type="spellEnd"/>
            <w:r>
              <w:rPr>
                <w:b/>
                <w:sz w:val="22"/>
                <w:szCs w:val="22"/>
                <w:lang w:val="ro-RO"/>
              </w:rPr>
              <w:t xml:space="preserve"> melamină și filer)</w:t>
            </w:r>
          </w:p>
        </w:tc>
      </w:tr>
      <w:tr w:rsidR="00DC3C65">
        <w:trPr>
          <w:cantSplit/>
          <w:trHeight w:val="332"/>
          <w:jc w:val="center"/>
        </w:trPr>
        <w:tc>
          <w:tcPr>
            <w:tcW w:w="8951" w:type="dxa"/>
            <w:gridSpan w:val="6"/>
            <w:tcBorders>
              <w:top w:val="single" w:sz="4" w:space="0" w:color="000001"/>
              <w:left w:val="single" w:sz="4" w:space="0" w:color="000001"/>
              <w:bottom w:val="single" w:sz="4" w:space="0" w:color="000001"/>
              <w:right w:val="single" w:sz="4" w:space="0" w:color="000001"/>
            </w:tcBorders>
            <w:shd w:val="clear" w:color="auto" w:fill="CCCCCC"/>
          </w:tcPr>
          <w:p w:rsidR="00DC3C65" w:rsidRDefault="008E3E00">
            <w:pPr>
              <w:spacing w:after="120"/>
              <w:rPr>
                <w:sz w:val="22"/>
                <w:szCs w:val="22"/>
                <w:lang w:val="ro-RO"/>
              </w:rPr>
            </w:pPr>
            <w:r>
              <w:rPr>
                <w:i/>
                <w:iCs/>
                <w:sz w:val="22"/>
                <w:szCs w:val="22"/>
                <w:lang w:val="ro-RO"/>
              </w:rPr>
              <w:t>Confirmaţi conformarea sau o data pentru conformarea cu prevederile pentru:</w:t>
            </w:r>
          </w:p>
        </w:tc>
      </w:tr>
      <w:tr w:rsidR="00DC3C65">
        <w:trPr>
          <w:cantSplit/>
          <w:trHeight w:val="1061"/>
          <w:jc w:val="center"/>
        </w:trPr>
        <w:tc>
          <w:tcPr>
            <w:tcW w:w="1563" w:type="dxa"/>
            <w:tcBorders>
              <w:top w:val="single" w:sz="4" w:space="0" w:color="000001"/>
              <w:left w:val="single" w:sz="4" w:space="0" w:color="000001"/>
              <w:bottom w:val="single" w:sz="4" w:space="0" w:color="000001"/>
            </w:tcBorders>
            <w:shd w:val="clear" w:color="auto" w:fill="CCCCCC"/>
          </w:tcPr>
          <w:p w:rsidR="00DC3C65" w:rsidRDefault="008E3E00">
            <w:pPr>
              <w:tabs>
                <w:tab w:val="left" w:pos="330"/>
              </w:tabs>
              <w:jc w:val="both"/>
              <w:rPr>
                <w:sz w:val="22"/>
                <w:szCs w:val="22"/>
                <w:lang w:val="ro-RO"/>
              </w:rPr>
            </w:pPr>
            <w:r>
              <w:rPr>
                <w:sz w:val="22"/>
                <w:szCs w:val="22"/>
                <w:lang w:val="ro-RO"/>
              </w:rPr>
              <w:t>suprafaţa de contact cu solul sau subsolul este impermeabilă</w:t>
            </w:r>
          </w:p>
        </w:tc>
        <w:tc>
          <w:tcPr>
            <w:tcW w:w="1665"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rPr>
                <w:sz w:val="22"/>
                <w:szCs w:val="22"/>
                <w:lang w:val="ro-RO"/>
              </w:rPr>
            </w:pPr>
            <w:r>
              <w:rPr>
                <w:sz w:val="22"/>
                <w:szCs w:val="22"/>
                <w:lang w:val="ro-RO"/>
              </w:rPr>
              <w:t>da</w:t>
            </w:r>
          </w:p>
        </w:tc>
        <w:tc>
          <w:tcPr>
            <w:tcW w:w="1248"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rPr>
                <w:lang w:val="ro-RO"/>
              </w:rPr>
            </w:pPr>
            <w:r>
              <w:rPr>
                <w:sz w:val="22"/>
                <w:szCs w:val="22"/>
                <w:lang w:val="ro-RO"/>
              </w:rPr>
              <w:t>da</w:t>
            </w:r>
          </w:p>
        </w:tc>
        <w:tc>
          <w:tcPr>
            <w:tcW w:w="1597"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rPr>
                <w:lang w:val="ro-RO"/>
              </w:rPr>
            </w:pPr>
            <w:r>
              <w:rPr>
                <w:sz w:val="22"/>
                <w:szCs w:val="22"/>
                <w:lang w:val="ro-RO"/>
              </w:rPr>
              <w:t>da</w:t>
            </w:r>
          </w:p>
        </w:tc>
        <w:tc>
          <w:tcPr>
            <w:tcW w:w="1401"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rPr>
                <w:lang w:val="ro-RO"/>
              </w:rPr>
            </w:pPr>
            <w:r>
              <w:rPr>
                <w:sz w:val="22"/>
                <w:szCs w:val="22"/>
                <w:lang w:val="ro-RO"/>
              </w:rPr>
              <w:t>da</w:t>
            </w:r>
          </w:p>
        </w:tc>
        <w:tc>
          <w:tcPr>
            <w:tcW w:w="147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lang w:val="ro-RO"/>
              </w:rPr>
            </w:pPr>
            <w:r>
              <w:rPr>
                <w:sz w:val="22"/>
                <w:szCs w:val="22"/>
                <w:lang w:val="ro-RO"/>
              </w:rPr>
              <w:t>da</w:t>
            </w:r>
          </w:p>
        </w:tc>
      </w:tr>
      <w:tr w:rsidR="00DC3C65">
        <w:trPr>
          <w:cantSplit/>
          <w:trHeight w:val="792"/>
          <w:jc w:val="center"/>
        </w:trPr>
        <w:tc>
          <w:tcPr>
            <w:tcW w:w="1563" w:type="dxa"/>
            <w:tcBorders>
              <w:top w:val="single" w:sz="4" w:space="0" w:color="000001"/>
              <w:left w:val="single" w:sz="4" w:space="0" w:color="000001"/>
              <w:bottom w:val="single" w:sz="4" w:space="0" w:color="000001"/>
            </w:tcBorders>
            <w:shd w:val="clear" w:color="auto" w:fill="CCCCCC"/>
          </w:tcPr>
          <w:p w:rsidR="00DC3C65" w:rsidRDefault="008E3E00">
            <w:pPr>
              <w:tabs>
                <w:tab w:val="left" w:pos="330"/>
              </w:tabs>
              <w:jc w:val="both"/>
              <w:rPr>
                <w:sz w:val="22"/>
                <w:szCs w:val="22"/>
                <w:lang w:val="ro-RO"/>
              </w:rPr>
            </w:pPr>
            <w:r>
              <w:rPr>
                <w:sz w:val="22"/>
                <w:szCs w:val="22"/>
                <w:lang w:val="ro-RO"/>
              </w:rPr>
              <w:t>cuve etanşe de reţinere a deversărilor</w:t>
            </w:r>
          </w:p>
        </w:tc>
        <w:tc>
          <w:tcPr>
            <w:tcW w:w="1665"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sz w:val="22"/>
                <w:szCs w:val="22"/>
                <w:lang w:val="ro-RO"/>
              </w:rPr>
            </w:pPr>
            <w:r>
              <w:rPr>
                <w:sz w:val="22"/>
                <w:szCs w:val="22"/>
                <w:lang w:val="ro-RO"/>
              </w:rPr>
              <w:t>da</w:t>
            </w:r>
          </w:p>
        </w:tc>
        <w:tc>
          <w:tcPr>
            <w:tcW w:w="1248"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sz w:val="22"/>
                <w:szCs w:val="22"/>
                <w:lang w:val="ro-RO"/>
              </w:rPr>
              <w:t>da</w:t>
            </w:r>
          </w:p>
        </w:tc>
        <w:tc>
          <w:tcPr>
            <w:tcW w:w="1597"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sz w:val="22"/>
                <w:szCs w:val="22"/>
                <w:lang w:val="ro-RO"/>
              </w:rPr>
              <w:t>da</w:t>
            </w:r>
          </w:p>
        </w:tc>
        <w:tc>
          <w:tcPr>
            <w:tcW w:w="1401"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sz w:val="22"/>
                <w:szCs w:val="22"/>
                <w:lang w:val="ro-RO"/>
              </w:rPr>
              <w:t>da</w:t>
            </w:r>
          </w:p>
        </w:tc>
        <w:tc>
          <w:tcPr>
            <w:tcW w:w="147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sz w:val="22"/>
                <w:szCs w:val="22"/>
                <w:lang w:val="ro-RO"/>
              </w:rPr>
              <w:t>da</w:t>
            </w:r>
          </w:p>
        </w:tc>
      </w:tr>
      <w:tr w:rsidR="00DC3C65">
        <w:trPr>
          <w:cantSplit/>
          <w:trHeight w:val="564"/>
          <w:jc w:val="center"/>
        </w:trPr>
        <w:tc>
          <w:tcPr>
            <w:tcW w:w="1563" w:type="dxa"/>
            <w:tcBorders>
              <w:top w:val="single" w:sz="4" w:space="0" w:color="000001"/>
              <w:left w:val="single" w:sz="4" w:space="0" w:color="000001"/>
              <w:bottom w:val="single" w:sz="4" w:space="0" w:color="000001"/>
            </w:tcBorders>
            <w:shd w:val="clear" w:color="auto" w:fill="CCCCCC"/>
          </w:tcPr>
          <w:p w:rsidR="00DC3C65" w:rsidRDefault="008E3E00">
            <w:pPr>
              <w:tabs>
                <w:tab w:val="left" w:pos="330"/>
              </w:tabs>
              <w:jc w:val="both"/>
              <w:rPr>
                <w:sz w:val="22"/>
                <w:szCs w:val="22"/>
                <w:lang w:val="ro-RO"/>
              </w:rPr>
            </w:pPr>
            <w:r>
              <w:rPr>
                <w:sz w:val="22"/>
                <w:szCs w:val="22"/>
                <w:lang w:val="ro-RO"/>
              </w:rPr>
              <w:t>îmbinări etanşe ale construcţiei</w:t>
            </w:r>
          </w:p>
        </w:tc>
        <w:tc>
          <w:tcPr>
            <w:tcW w:w="1665"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sz w:val="22"/>
                <w:szCs w:val="22"/>
                <w:lang w:val="ro-RO"/>
              </w:rPr>
            </w:pPr>
            <w:r>
              <w:rPr>
                <w:sz w:val="22"/>
                <w:szCs w:val="22"/>
                <w:lang w:val="ro-RO"/>
              </w:rPr>
              <w:t>da</w:t>
            </w:r>
          </w:p>
        </w:tc>
        <w:tc>
          <w:tcPr>
            <w:tcW w:w="1248"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sz w:val="22"/>
                <w:szCs w:val="22"/>
                <w:lang w:val="ro-RO"/>
              </w:rPr>
              <w:t>da</w:t>
            </w:r>
          </w:p>
        </w:tc>
        <w:tc>
          <w:tcPr>
            <w:tcW w:w="1597"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sz w:val="22"/>
                <w:szCs w:val="22"/>
                <w:lang w:val="ro-RO"/>
              </w:rPr>
              <w:t>da</w:t>
            </w:r>
          </w:p>
        </w:tc>
        <w:tc>
          <w:tcPr>
            <w:tcW w:w="1401"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sz w:val="22"/>
                <w:szCs w:val="22"/>
                <w:lang w:val="ro-RO"/>
              </w:rPr>
              <w:t>da</w:t>
            </w:r>
          </w:p>
        </w:tc>
        <w:tc>
          <w:tcPr>
            <w:tcW w:w="147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sz w:val="22"/>
                <w:szCs w:val="22"/>
                <w:lang w:val="ro-RO"/>
              </w:rPr>
              <w:t>da</w:t>
            </w:r>
          </w:p>
        </w:tc>
      </w:tr>
      <w:tr w:rsidR="00DC3C65">
        <w:trPr>
          <w:cantSplit/>
          <w:trHeight w:val="732"/>
          <w:jc w:val="center"/>
        </w:trPr>
        <w:tc>
          <w:tcPr>
            <w:tcW w:w="1563" w:type="dxa"/>
            <w:tcBorders>
              <w:top w:val="single" w:sz="4" w:space="0" w:color="000001"/>
              <w:left w:val="single" w:sz="4" w:space="0" w:color="000001"/>
              <w:bottom w:val="single" w:sz="4" w:space="0" w:color="000001"/>
            </w:tcBorders>
            <w:shd w:val="clear" w:color="auto" w:fill="CCCCCC"/>
          </w:tcPr>
          <w:p w:rsidR="00DC3C65" w:rsidRDefault="008E3E00">
            <w:pPr>
              <w:tabs>
                <w:tab w:val="left" w:pos="330"/>
              </w:tabs>
              <w:jc w:val="both"/>
              <w:rPr>
                <w:sz w:val="22"/>
                <w:szCs w:val="22"/>
                <w:lang w:val="ro-RO"/>
              </w:rPr>
            </w:pPr>
            <w:r>
              <w:rPr>
                <w:sz w:val="22"/>
                <w:szCs w:val="22"/>
                <w:lang w:val="ro-RO"/>
              </w:rPr>
              <w:t>conectarea la un sistem etanş de drenaj</w:t>
            </w:r>
          </w:p>
        </w:tc>
        <w:tc>
          <w:tcPr>
            <w:tcW w:w="1665"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sz w:val="22"/>
                <w:szCs w:val="22"/>
                <w:lang w:val="ro-RO"/>
              </w:rPr>
            </w:pPr>
            <w:r>
              <w:rPr>
                <w:sz w:val="22"/>
                <w:szCs w:val="22"/>
                <w:lang w:val="ro-RO"/>
              </w:rPr>
              <w:t>-</w:t>
            </w:r>
          </w:p>
        </w:tc>
        <w:tc>
          <w:tcPr>
            <w:tcW w:w="1248"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sz w:val="22"/>
                <w:szCs w:val="22"/>
                <w:lang w:val="ro-RO"/>
              </w:rPr>
            </w:pPr>
            <w:r>
              <w:rPr>
                <w:sz w:val="22"/>
                <w:szCs w:val="22"/>
                <w:lang w:val="ro-RO"/>
              </w:rPr>
              <w:t>-</w:t>
            </w:r>
          </w:p>
        </w:tc>
        <w:tc>
          <w:tcPr>
            <w:tcW w:w="1597"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sz w:val="22"/>
                <w:szCs w:val="22"/>
                <w:lang w:val="ro-RO"/>
              </w:rPr>
            </w:pPr>
            <w:r>
              <w:rPr>
                <w:sz w:val="22"/>
                <w:szCs w:val="22"/>
                <w:lang w:val="ro-RO"/>
              </w:rPr>
              <w:t>-</w:t>
            </w:r>
          </w:p>
        </w:tc>
        <w:tc>
          <w:tcPr>
            <w:tcW w:w="1401"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sz w:val="22"/>
                <w:szCs w:val="22"/>
                <w:lang w:val="ro-RO"/>
              </w:rPr>
            </w:pPr>
            <w:r>
              <w:rPr>
                <w:sz w:val="22"/>
                <w:szCs w:val="22"/>
                <w:lang w:val="ro-RO"/>
              </w:rPr>
              <w:t>-</w:t>
            </w:r>
          </w:p>
        </w:tc>
        <w:tc>
          <w:tcPr>
            <w:tcW w:w="147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sz w:val="22"/>
                <w:szCs w:val="22"/>
                <w:lang w:val="ro-RO"/>
              </w:rPr>
            </w:pPr>
            <w:r>
              <w:rPr>
                <w:sz w:val="22"/>
                <w:szCs w:val="22"/>
                <w:lang w:val="ro-RO"/>
              </w:rPr>
              <w:t>-</w:t>
            </w:r>
          </w:p>
        </w:tc>
      </w:tr>
    </w:tbl>
    <w:p w:rsidR="00DC3C65" w:rsidRDefault="00DC3C65">
      <w:pPr>
        <w:rPr>
          <w:lang w:val="ro-RO"/>
        </w:rPr>
      </w:pPr>
    </w:p>
    <w:p w:rsidR="00DC3C65" w:rsidRDefault="008E3E00">
      <w:pPr>
        <w:spacing w:line="360" w:lineRule="auto"/>
        <w:ind w:firstLine="709"/>
        <w:rPr>
          <w:b/>
          <w:lang w:val="ro-RO"/>
        </w:rPr>
      </w:pPr>
      <w:r>
        <w:rPr>
          <w:b/>
          <w:i/>
          <w:iCs/>
          <w:lang w:val="ro-RO"/>
        </w:rPr>
        <w:t xml:space="preserve">5.4.5. Cuve de retenţie </w:t>
      </w:r>
    </w:p>
    <w:p w:rsidR="00DC3C65" w:rsidRDefault="008E3E00">
      <w:pPr>
        <w:spacing w:line="360" w:lineRule="auto"/>
        <w:jc w:val="both"/>
        <w:rPr>
          <w:lang w:val="ro-RO"/>
        </w:rPr>
      </w:pPr>
      <w:r>
        <w:rPr>
          <w:i/>
          <w:lang w:val="ro-RO"/>
        </w:rPr>
        <w:t xml:space="preserve">   </w:t>
      </w:r>
      <w:r>
        <w:rPr>
          <w:i/>
          <w:lang w:val="ro-RO"/>
        </w:rPr>
        <w:tab/>
      </w:r>
      <w:r>
        <w:rPr>
          <w:lang w:val="ro-RO"/>
        </w:rPr>
        <w:t xml:space="preserve">Fiecare rezervor care conţine lichide ale căror pierderi prin scurgere pot fi periculoase pentru mediu are cuve de retenţie şi acestea respectă fiecare dintre cerinţele prezentate în tabelul de mai jos. </w:t>
      </w:r>
    </w:p>
    <w:tbl>
      <w:tblPr>
        <w:tblW w:w="10000"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7961"/>
        <w:gridCol w:w="2039"/>
      </w:tblGrid>
      <w:tr w:rsidR="00DC3C65">
        <w:trPr>
          <w:jc w:val="center"/>
        </w:trPr>
        <w:tc>
          <w:tcPr>
            <w:tcW w:w="7960" w:type="dxa"/>
            <w:tcBorders>
              <w:top w:val="single" w:sz="4" w:space="0" w:color="000001"/>
              <w:left w:val="single" w:sz="4" w:space="0" w:color="000001"/>
              <w:bottom w:val="single" w:sz="4" w:space="0" w:color="000001"/>
            </w:tcBorders>
            <w:shd w:val="clear" w:color="auto" w:fill="CCCCCC"/>
            <w:vAlign w:val="center"/>
          </w:tcPr>
          <w:p w:rsidR="00DC3C65" w:rsidRDefault="008E3E00">
            <w:pPr>
              <w:spacing w:after="6"/>
              <w:ind w:left="90"/>
              <w:rPr>
                <w:lang w:val="ro-RO"/>
              </w:rPr>
            </w:pPr>
            <w:r>
              <w:rPr>
                <w:b/>
                <w:lang w:val="ro-RO"/>
              </w:rPr>
              <w:t>Cerinţa</w:t>
            </w:r>
          </w:p>
        </w:tc>
        <w:tc>
          <w:tcPr>
            <w:tcW w:w="203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6"/>
              <w:ind w:left="90"/>
              <w:rPr>
                <w:b/>
                <w:highlight w:val="darkGreen"/>
                <w:lang w:val="ro-RO"/>
              </w:rPr>
            </w:pPr>
          </w:p>
        </w:tc>
      </w:tr>
      <w:tr w:rsidR="00DC3C65">
        <w:trPr>
          <w:jc w:val="center"/>
        </w:trPr>
        <w:tc>
          <w:tcPr>
            <w:tcW w:w="7960" w:type="dxa"/>
            <w:tcBorders>
              <w:top w:val="single" w:sz="4" w:space="0" w:color="000001"/>
              <w:left w:val="single" w:sz="4" w:space="0" w:color="000001"/>
              <w:bottom w:val="single" w:sz="4" w:space="0" w:color="000001"/>
            </w:tcBorders>
            <w:shd w:val="clear" w:color="auto" w:fill="CCCCCC"/>
            <w:vAlign w:val="center"/>
          </w:tcPr>
          <w:p w:rsidR="00DC3C65" w:rsidRDefault="008E3E00">
            <w:pPr>
              <w:spacing w:after="63"/>
              <w:ind w:left="90"/>
              <w:rPr>
                <w:lang w:val="ro-RO"/>
              </w:rPr>
            </w:pPr>
            <w:r>
              <w:rPr>
                <w:lang w:val="ro-RO"/>
              </w:rPr>
              <w:t>Să fie impermeabile şi rezistente la materialele depozitate</w:t>
            </w:r>
          </w:p>
        </w:tc>
        <w:tc>
          <w:tcPr>
            <w:tcW w:w="203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63"/>
              <w:ind w:left="90"/>
              <w:rPr>
                <w:lang w:val="ro-RO"/>
              </w:rPr>
            </w:pPr>
            <w:r>
              <w:rPr>
                <w:lang w:val="ro-RO"/>
              </w:rPr>
              <w:t>da</w:t>
            </w:r>
          </w:p>
        </w:tc>
      </w:tr>
      <w:tr w:rsidR="00DC3C65">
        <w:trPr>
          <w:cantSplit/>
          <w:trHeight w:val="605"/>
          <w:jc w:val="center"/>
        </w:trPr>
        <w:tc>
          <w:tcPr>
            <w:tcW w:w="7960" w:type="dxa"/>
            <w:tcBorders>
              <w:top w:val="single" w:sz="4" w:space="0" w:color="000001"/>
              <w:left w:val="single" w:sz="4" w:space="0" w:color="000001"/>
              <w:bottom w:val="single" w:sz="4" w:space="0" w:color="000001"/>
            </w:tcBorders>
            <w:shd w:val="clear" w:color="auto" w:fill="CCCCCC"/>
          </w:tcPr>
          <w:p w:rsidR="00DC3C65" w:rsidRDefault="008E3E00">
            <w:pPr>
              <w:ind w:left="90"/>
              <w:rPr>
                <w:lang w:val="ro-RO"/>
              </w:rPr>
            </w:pPr>
            <w:r>
              <w:rPr>
                <w:lang w:val="ro-RO"/>
              </w:rPr>
              <w:t>Să nu aibă orificii de ieşire (adică drenuri sau racorduri) şi să se scurgă-colecteze către un punct de colectare din interiorul cuvei de retenţie</w:t>
            </w:r>
          </w:p>
        </w:tc>
        <w:tc>
          <w:tcPr>
            <w:tcW w:w="203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da</w:t>
            </w:r>
          </w:p>
        </w:tc>
      </w:tr>
      <w:tr w:rsidR="00DC3C65">
        <w:trPr>
          <w:cantSplit/>
          <w:jc w:val="center"/>
        </w:trPr>
        <w:tc>
          <w:tcPr>
            <w:tcW w:w="7960" w:type="dxa"/>
            <w:tcBorders>
              <w:top w:val="single" w:sz="4" w:space="0" w:color="000001"/>
              <w:left w:val="single" w:sz="4" w:space="0" w:color="000001"/>
              <w:bottom w:val="single" w:sz="4" w:space="0" w:color="000001"/>
            </w:tcBorders>
            <w:shd w:val="clear" w:color="auto" w:fill="CCCCCC"/>
          </w:tcPr>
          <w:p w:rsidR="00DC3C65" w:rsidRDefault="008E3E00">
            <w:pPr>
              <w:spacing w:after="6"/>
              <w:ind w:left="90"/>
              <w:rPr>
                <w:lang w:val="ro-RO"/>
              </w:rPr>
            </w:pPr>
            <w:r>
              <w:rPr>
                <w:lang w:val="ro-RO"/>
              </w:rPr>
              <w:t xml:space="preserve">Să aibă traseele de conducte în interiorul cuvei de retenţie şi să nu pătrundă în suprafeţele de siguranţă </w:t>
            </w:r>
          </w:p>
        </w:tc>
        <w:tc>
          <w:tcPr>
            <w:tcW w:w="203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highlight w:val="darkGreen"/>
                <w:lang w:val="ro-RO"/>
              </w:rPr>
            </w:pPr>
            <w:r>
              <w:rPr>
                <w:lang w:val="ro-RO"/>
              </w:rPr>
              <w:t>da</w:t>
            </w:r>
          </w:p>
        </w:tc>
      </w:tr>
      <w:tr w:rsidR="00DC3C65">
        <w:trPr>
          <w:trHeight w:val="284"/>
          <w:jc w:val="center"/>
        </w:trPr>
        <w:tc>
          <w:tcPr>
            <w:tcW w:w="7960" w:type="dxa"/>
            <w:tcBorders>
              <w:top w:val="single" w:sz="4" w:space="0" w:color="000001"/>
              <w:left w:val="single" w:sz="4" w:space="0" w:color="000001"/>
              <w:bottom w:val="single" w:sz="4" w:space="0" w:color="000001"/>
            </w:tcBorders>
            <w:shd w:val="clear" w:color="auto" w:fill="CCCCCC"/>
          </w:tcPr>
          <w:p w:rsidR="00DC3C65" w:rsidRDefault="008E3E00">
            <w:pPr>
              <w:ind w:left="90"/>
              <w:rPr>
                <w:lang w:val="ro-RO"/>
              </w:rPr>
            </w:pPr>
            <w:r>
              <w:rPr>
                <w:lang w:val="ro-RO"/>
              </w:rPr>
              <w:t>Să fie proiectat pentru captarea scurgerilor de la rezervoare sau robinete</w:t>
            </w:r>
          </w:p>
        </w:tc>
        <w:tc>
          <w:tcPr>
            <w:tcW w:w="203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63"/>
              <w:ind w:left="90"/>
              <w:rPr>
                <w:lang w:val="ro-RO"/>
              </w:rPr>
            </w:pPr>
            <w:r>
              <w:rPr>
                <w:lang w:val="ro-RO"/>
              </w:rPr>
              <w:t>da</w:t>
            </w:r>
          </w:p>
        </w:tc>
      </w:tr>
      <w:tr w:rsidR="00DC3C65">
        <w:trPr>
          <w:jc w:val="center"/>
        </w:trPr>
        <w:tc>
          <w:tcPr>
            <w:tcW w:w="7960" w:type="dxa"/>
            <w:tcBorders>
              <w:top w:val="single" w:sz="4" w:space="0" w:color="000001"/>
              <w:left w:val="single" w:sz="4" w:space="0" w:color="000001"/>
              <w:bottom w:val="single" w:sz="4" w:space="0" w:color="000001"/>
            </w:tcBorders>
            <w:shd w:val="clear" w:color="auto" w:fill="CCCCCC"/>
          </w:tcPr>
          <w:p w:rsidR="00DC3C65" w:rsidRDefault="008E3E00">
            <w:pPr>
              <w:spacing w:after="6"/>
              <w:ind w:left="90"/>
              <w:rPr>
                <w:lang w:val="ro-RO"/>
              </w:rPr>
            </w:pPr>
            <w:r>
              <w:rPr>
                <w:lang w:val="ro-RO"/>
              </w:rPr>
              <w:t>Să aibă o capacitate care să fie cu 110% mai mare decât cel mai mare rezervor sau cu 25% din capacitatea totală a rezervoarelor</w:t>
            </w:r>
          </w:p>
        </w:tc>
        <w:tc>
          <w:tcPr>
            <w:tcW w:w="203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highlight w:val="darkGreen"/>
                <w:lang w:val="ro-RO"/>
              </w:rPr>
            </w:pPr>
            <w:r>
              <w:rPr>
                <w:lang w:val="ro-RO"/>
              </w:rPr>
              <w:t>da</w:t>
            </w:r>
          </w:p>
        </w:tc>
      </w:tr>
      <w:tr w:rsidR="00DC3C65">
        <w:trPr>
          <w:jc w:val="center"/>
        </w:trPr>
        <w:tc>
          <w:tcPr>
            <w:tcW w:w="7960" w:type="dxa"/>
            <w:tcBorders>
              <w:top w:val="single" w:sz="4" w:space="0" w:color="000001"/>
              <w:left w:val="single" w:sz="4" w:space="0" w:color="000001"/>
              <w:bottom w:val="single" w:sz="4" w:space="0" w:color="000001"/>
            </w:tcBorders>
            <w:shd w:val="clear" w:color="auto" w:fill="CCCCCC"/>
          </w:tcPr>
          <w:p w:rsidR="00DC3C65" w:rsidRDefault="008E3E00">
            <w:pPr>
              <w:spacing w:after="6"/>
              <w:ind w:left="90"/>
              <w:rPr>
                <w:lang w:val="ro-RO"/>
              </w:rPr>
            </w:pPr>
            <w:r>
              <w:rPr>
                <w:lang w:val="ro-RO"/>
              </w:rPr>
              <w:t>Să facă obiectul inspecţiei vizuale regulate şi orice conţinuturi să fie pompate în afară sau îndepărtate în alt mod, sub control manual, în caz de contaminare</w:t>
            </w:r>
          </w:p>
        </w:tc>
        <w:tc>
          <w:tcPr>
            <w:tcW w:w="203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da</w:t>
            </w:r>
          </w:p>
        </w:tc>
      </w:tr>
      <w:tr w:rsidR="00DC3C65">
        <w:trPr>
          <w:jc w:val="center"/>
        </w:trPr>
        <w:tc>
          <w:tcPr>
            <w:tcW w:w="7960" w:type="dxa"/>
            <w:tcBorders>
              <w:top w:val="single" w:sz="4" w:space="0" w:color="000001"/>
              <w:left w:val="single" w:sz="4" w:space="0" w:color="000001"/>
              <w:bottom w:val="single" w:sz="4" w:space="0" w:color="000001"/>
            </w:tcBorders>
            <w:shd w:val="clear" w:color="auto" w:fill="CCCCCC"/>
          </w:tcPr>
          <w:p w:rsidR="00DC3C65" w:rsidRDefault="008E3E00">
            <w:pPr>
              <w:spacing w:after="6"/>
              <w:ind w:left="90"/>
              <w:rPr>
                <w:lang w:val="ro-RO"/>
              </w:rPr>
            </w:pPr>
            <w:r>
              <w:rPr>
                <w:lang w:val="ro-RO"/>
              </w:rPr>
              <w:t>Atunci când nu este inspectată în mod frecvent, să fie prevăzut cu un senzor de ridicare a nivelului şi cu o alarmă adecvată</w:t>
            </w:r>
          </w:p>
        </w:tc>
        <w:tc>
          <w:tcPr>
            <w:tcW w:w="203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Nu e cazul</w:t>
            </w:r>
          </w:p>
        </w:tc>
      </w:tr>
      <w:tr w:rsidR="00DC3C65">
        <w:trPr>
          <w:jc w:val="center"/>
        </w:trPr>
        <w:tc>
          <w:tcPr>
            <w:tcW w:w="7960" w:type="dxa"/>
            <w:tcBorders>
              <w:top w:val="single" w:sz="4" w:space="0" w:color="000001"/>
              <w:left w:val="single" w:sz="4" w:space="0" w:color="000001"/>
              <w:bottom w:val="single" w:sz="4" w:space="0" w:color="000001"/>
            </w:tcBorders>
            <w:shd w:val="clear" w:color="auto" w:fill="CCCCCC"/>
          </w:tcPr>
          <w:p w:rsidR="00DC3C65" w:rsidRDefault="008E3E00">
            <w:pPr>
              <w:spacing w:after="6"/>
              <w:ind w:left="90"/>
              <w:rPr>
                <w:lang w:val="ro-RO"/>
              </w:rPr>
            </w:pPr>
            <w:r>
              <w:rPr>
                <w:lang w:val="ro-RO"/>
              </w:rPr>
              <w:t>Să aibă puncte de umplere în interiorul cuvei de retenţie unde este posibil sau să aibă izolaţie adecvată</w:t>
            </w:r>
          </w:p>
        </w:tc>
        <w:tc>
          <w:tcPr>
            <w:tcW w:w="203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da</w:t>
            </w:r>
          </w:p>
        </w:tc>
      </w:tr>
      <w:tr w:rsidR="00DC3C65">
        <w:trPr>
          <w:jc w:val="center"/>
        </w:trPr>
        <w:tc>
          <w:tcPr>
            <w:tcW w:w="7960" w:type="dxa"/>
            <w:tcBorders>
              <w:top w:val="single" w:sz="4" w:space="0" w:color="000001"/>
              <w:left w:val="single" w:sz="4" w:space="0" w:color="000001"/>
              <w:bottom w:val="single" w:sz="4" w:space="0" w:color="000001"/>
            </w:tcBorders>
            <w:shd w:val="clear" w:color="auto" w:fill="CCCCCC"/>
          </w:tcPr>
          <w:p w:rsidR="00DC3C65" w:rsidRDefault="008E3E00">
            <w:pPr>
              <w:spacing w:after="6"/>
              <w:ind w:left="90"/>
              <w:rPr>
                <w:lang w:val="ro-RO"/>
              </w:rPr>
            </w:pPr>
            <w:r>
              <w:rPr>
                <w:lang w:val="ro-RO"/>
              </w:rPr>
              <w:t>Să aibă un program sistematic de inspecţie a cuvelor de retenţie, (în mod normal vizual, dar care poate fi extins la teste cu apă acolo unde integritatea structurală este incertă)</w:t>
            </w:r>
          </w:p>
        </w:tc>
        <w:tc>
          <w:tcPr>
            <w:tcW w:w="203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da</w:t>
            </w:r>
          </w:p>
        </w:tc>
      </w:tr>
    </w:tbl>
    <w:p w:rsidR="00DC3C65" w:rsidRDefault="00DC3C65">
      <w:pPr>
        <w:rPr>
          <w:highlight w:val="darkGreen"/>
          <w:lang w:val="ro-RO"/>
        </w:rPr>
      </w:pPr>
    </w:p>
    <w:p w:rsidR="00DC3C65" w:rsidRDefault="00DC3C65">
      <w:pPr>
        <w:rPr>
          <w:highlight w:val="darkGreen"/>
          <w:lang w:val="ro-RO"/>
        </w:rPr>
      </w:pPr>
    </w:p>
    <w:p w:rsidR="00DC3C65" w:rsidRDefault="008E3E00">
      <w:pPr>
        <w:spacing w:line="360" w:lineRule="auto"/>
        <w:ind w:firstLine="709"/>
        <w:rPr>
          <w:lang w:val="ro-RO"/>
        </w:rPr>
      </w:pPr>
      <w:r>
        <w:rPr>
          <w:b/>
          <w:i/>
          <w:iCs/>
          <w:lang w:val="ro-RO"/>
        </w:rPr>
        <w:lastRenderedPageBreak/>
        <w:t>5.4.6. Alte riscuri asupra solului</w:t>
      </w:r>
    </w:p>
    <w:p w:rsidR="00DC3C65" w:rsidRDefault="008E3E00">
      <w:pPr>
        <w:spacing w:line="360" w:lineRule="auto"/>
        <w:jc w:val="both"/>
        <w:rPr>
          <w:lang w:val="ro-RO"/>
        </w:rPr>
      </w:pPr>
      <w:r>
        <w:rPr>
          <w:i/>
          <w:lang w:val="ro-RO"/>
        </w:rPr>
        <w:t xml:space="preserve">    </w:t>
      </w:r>
      <w:r>
        <w:rPr>
          <w:i/>
          <w:lang w:val="ro-RO"/>
        </w:rPr>
        <w:tab/>
      </w:r>
      <w:r>
        <w:rPr>
          <w:lang w:val="ro-RO"/>
        </w:rPr>
        <w:t>Nu au fost identificate alte elemente care ar putea conduce la emisii necontrolate în apă sau sol.</w:t>
      </w:r>
    </w:p>
    <w:p w:rsidR="00DC3C65" w:rsidRDefault="00DC3C65">
      <w:pPr>
        <w:rPr>
          <w:i/>
          <w:lang w:val="ro-RO"/>
        </w:rPr>
      </w:pPr>
    </w:p>
    <w:p w:rsidR="00DC3C65" w:rsidRDefault="008E3E00">
      <w:pPr>
        <w:spacing w:line="360" w:lineRule="auto"/>
        <w:ind w:firstLine="709"/>
        <w:rPr>
          <w:lang w:val="ro-RO"/>
        </w:rPr>
      </w:pPr>
      <w:r>
        <w:rPr>
          <w:b/>
          <w:lang w:val="ro-RO"/>
        </w:rPr>
        <w:t>5.5. Emisii în ape subterane</w:t>
      </w:r>
    </w:p>
    <w:p w:rsidR="00DC3C65" w:rsidRDefault="008E3E00">
      <w:pPr>
        <w:spacing w:line="360" w:lineRule="auto"/>
        <w:jc w:val="both"/>
        <w:rPr>
          <w:lang w:val="ro-RO"/>
        </w:rPr>
      </w:pPr>
      <w:r>
        <w:rPr>
          <w:lang w:val="ro-RO"/>
        </w:rPr>
        <w:t xml:space="preserve">    </w:t>
      </w:r>
      <w:r>
        <w:rPr>
          <w:lang w:val="ro-RO"/>
        </w:rPr>
        <w:tab/>
        <w:t>Nu  este posibil să fie evacuate substanţe prezentate în Anexele 5 şi 6 ale Legii nr. 310/28.06.2004, care transpune Directiva 2455/2001/EC sau în Anexa VIII a Directivei 2000/60, în apa subterană, direct sau indirect.</w:t>
      </w:r>
    </w:p>
    <w:p w:rsidR="00DC3C65" w:rsidRDefault="00DC3C65">
      <w:pPr>
        <w:rPr>
          <w:lang w:val="ro-RO"/>
        </w:rPr>
      </w:pPr>
    </w:p>
    <w:p w:rsidR="00DC3C65" w:rsidRDefault="008E3E00">
      <w:pPr>
        <w:ind w:firstLine="709"/>
      </w:pPr>
      <w:r>
        <w:rPr>
          <w:b/>
          <w:lang w:val="ro-RO"/>
        </w:rPr>
        <w:t>5.6. Miros</w:t>
      </w:r>
    </w:p>
    <w:p w:rsidR="00DC3C65" w:rsidRDefault="00DC3C65">
      <w:pPr>
        <w:ind w:firstLine="709"/>
        <w:rPr>
          <w:b/>
          <w:lang w:val="ro-RO"/>
        </w:rPr>
      </w:pPr>
    </w:p>
    <w:p w:rsidR="00DC3C65" w:rsidRDefault="008E3E00">
      <w:pPr>
        <w:ind w:firstLine="709"/>
        <w:rPr>
          <w:b/>
          <w:lang w:val="ro-RO"/>
        </w:rPr>
      </w:pPr>
      <w:r>
        <w:rPr>
          <w:b/>
          <w:i/>
          <w:iCs/>
          <w:lang w:val="ro-RO"/>
        </w:rPr>
        <w:t>5.6.1. Separarea instalaţiilor care nu generează miros</w:t>
      </w:r>
    </w:p>
    <w:tbl>
      <w:tblPr>
        <w:tblW w:w="9378" w:type="dxa"/>
        <w:tblInd w:w="-47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DC3C65">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rPr>
                <w:lang w:val="ro-RO"/>
              </w:rPr>
            </w:pPr>
            <w:r>
              <w:rPr>
                <w:lang w:val="ro-RO"/>
              </w:rPr>
              <w:t>Nu este cazul</w:t>
            </w:r>
          </w:p>
        </w:tc>
      </w:tr>
    </w:tbl>
    <w:p w:rsidR="00DC3C65" w:rsidRDefault="00DC3C65">
      <w:pPr>
        <w:jc w:val="both"/>
        <w:rPr>
          <w:i/>
          <w:lang w:val="ro-RO"/>
        </w:rPr>
      </w:pPr>
    </w:p>
    <w:p w:rsidR="00DC3C65" w:rsidRDefault="008E3E00">
      <w:pPr>
        <w:ind w:firstLine="720"/>
      </w:pPr>
      <w:r>
        <w:rPr>
          <w:b/>
          <w:i/>
          <w:iCs/>
          <w:lang w:val="ro-RO"/>
        </w:rPr>
        <w:t>5.6.2. Receptori</w:t>
      </w:r>
    </w:p>
    <w:p w:rsidR="00DC3C65" w:rsidRDefault="00DC3C65">
      <w:pPr>
        <w:ind w:firstLine="720"/>
        <w:rPr>
          <w:b/>
          <w:i/>
          <w:iCs/>
          <w:lang w:val="ro-RO"/>
        </w:rPr>
      </w:pPr>
    </w:p>
    <w:p w:rsidR="00DC3C65" w:rsidRDefault="008E3E00">
      <w:pPr>
        <w:snapToGrid w:val="0"/>
        <w:spacing w:after="120"/>
        <w:ind w:left="90"/>
        <w:rPr>
          <w:lang w:val="ro-RO"/>
        </w:rPr>
      </w:pPr>
      <w:r>
        <w:rPr>
          <w:sz w:val="22"/>
          <w:szCs w:val="22"/>
          <w:lang w:val="ro-RO"/>
        </w:rPr>
        <w:t>Nu este cazul</w:t>
      </w:r>
    </w:p>
    <w:p w:rsidR="00DC3C65" w:rsidRDefault="00DC3C65">
      <w:pPr>
        <w:rPr>
          <w:b/>
          <w:lang w:val="ro-RO"/>
        </w:rPr>
      </w:pPr>
    </w:p>
    <w:p w:rsidR="00DC3C65" w:rsidRDefault="008E3E00">
      <w:pPr>
        <w:ind w:firstLine="720"/>
        <w:rPr>
          <w:b/>
          <w:lang w:val="ro-RO"/>
        </w:rPr>
      </w:pPr>
      <w:r>
        <w:rPr>
          <w:b/>
          <w:i/>
          <w:iCs/>
          <w:lang w:val="ro-RO"/>
        </w:rPr>
        <w:t xml:space="preserve">5.6.3. Surse/emisii nesemnificative </w:t>
      </w:r>
    </w:p>
    <w:p w:rsidR="00DC3C65" w:rsidRDefault="008E3E00">
      <w:pPr>
        <w:jc w:val="both"/>
        <w:rPr>
          <w:lang w:val="ro-RO"/>
        </w:rPr>
      </w:pPr>
      <w:r>
        <w:rPr>
          <w:lang w:val="ro-RO"/>
        </w:rPr>
        <w:t xml:space="preserve"> </w:t>
      </w:r>
    </w:p>
    <w:p w:rsidR="00DC3C65" w:rsidRDefault="008E3E00">
      <w:pPr>
        <w:snapToGrid w:val="0"/>
        <w:rPr>
          <w:lang w:val="ro-RO"/>
        </w:rPr>
      </w:pPr>
      <w:r>
        <w:rPr>
          <w:lang w:val="ro-RO"/>
        </w:rPr>
        <w:t>Nu este cazul</w:t>
      </w:r>
    </w:p>
    <w:p w:rsidR="00DC3C65" w:rsidRDefault="00DC3C65">
      <w:pPr>
        <w:rPr>
          <w:lang w:val="ro-RO"/>
        </w:rPr>
      </w:pPr>
    </w:p>
    <w:p w:rsidR="00DC3C65" w:rsidRDefault="008E3E00">
      <w:pPr>
        <w:ind w:firstLine="709"/>
      </w:pPr>
      <w:r>
        <w:rPr>
          <w:b/>
          <w:i/>
          <w:iCs/>
          <w:lang w:val="ro-RO"/>
        </w:rPr>
        <w:t>5.6.4. Surse de mirosuri</w:t>
      </w:r>
      <w:r>
        <w:rPr>
          <w:b/>
          <w:lang w:val="ro-RO"/>
        </w:rPr>
        <w:t xml:space="preserve"> </w:t>
      </w:r>
    </w:p>
    <w:p w:rsidR="00DC3C65" w:rsidRDefault="00DC3C65">
      <w:pPr>
        <w:rPr>
          <w:i/>
          <w:lang w:val="ro-RO"/>
        </w:rPr>
      </w:pPr>
    </w:p>
    <w:p w:rsidR="00DC3C65" w:rsidRDefault="008E3E00">
      <w:pPr>
        <w:spacing w:after="120"/>
        <w:jc w:val="both"/>
      </w:pPr>
      <w:r>
        <w:rPr>
          <w:lang w:val="ro-RO"/>
        </w:rPr>
        <w:t>Nu există surse de mirosuri și deci nu sunt necesare acțiuni pentru revenirea şi/sau minimizarea acestora)</w:t>
      </w:r>
    </w:p>
    <w:p w:rsidR="00DC3C65" w:rsidRDefault="00DC3C65">
      <w:pPr>
        <w:rPr>
          <w:b/>
          <w:lang w:val="ro-RO"/>
        </w:rPr>
      </w:pPr>
    </w:p>
    <w:p w:rsidR="00DC3C65" w:rsidRDefault="008E3E00">
      <w:pPr>
        <w:ind w:firstLine="709"/>
        <w:rPr>
          <w:b/>
          <w:i/>
          <w:iCs/>
          <w:lang w:val="ro-RO"/>
        </w:rPr>
      </w:pPr>
      <w:r>
        <w:rPr>
          <w:b/>
          <w:i/>
          <w:iCs/>
          <w:lang w:val="ro-RO"/>
        </w:rPr>
        <w:t>5.6.5. Declaraţie privind managementul mirosurilor</w:t>
      </w:r>
    </w:p>
    <w:p w:rsidR="00DC3C65" w:rsidRDefault="00DC3C65">
      <w:pPr>
        <w:ind w:firstLine="709"/>
        <w:rPr>
          <w:b/>
          <w:bCs/>
          <w:lang w:val="ro-RO"/>
        </w:rPr>
      </w:pPr>
    </w:p>
    <w:tbl>
      <w:tblPr>
        <w:tblW w:w="9378" w:type="dxa"/>
        <w:tblInd w:w="-47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DC3C65">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Nu este cazul</w:t>
            </w:r>
          </w:p>
        </w:tc>
      </w:tr>
    </w:tbl>
    <w:p w:rsidR="00DC3C65" w:rsidRDefault="008E3E00">
      <w:pPr>
        <w:ind w:firstLine="709"/>
        <w:jc w:val="both"/>
        <w:rPr>
          <w:lang w:val="ro-RO"/>
        </w:rPr>
      </w:pPr>
      <w:r>
        <w:rPr>
          <w:i/>
          <w:lang w:val="ro-RO"/>
        </w:rPr>
        <w:t xml:space="preserve"> </w:t>
      </w:r>
    </w:p>
    <w:p w:rsidR="00DC3C65" w:rsidRDefault="008E3E00">
      <w:pPr>
        <w:ind w:firstLine="720"/>
        <w:jc w:val="both"/>
        <w:rPr>
          <w:lang w:val="ro-RO"/>
        </w:rPr>
      </w:pPr>
      <w:r>
        <w:rPr>
          <w:b/>
          <w:lang w:val="ro-RO"/>
        </w:rPr>
        <w:t>5.7. Tehnologii alternative de reducere a poluării studiate pe parcursul analizei/evaluării BAT</w:t>
      </w:r>
    </w:p>
    <w:p w:rsidR="00DC3C65" w:rsidRDefault="00DC3C65">
      <w:pPr>
        <w:jc w:val="both"/>
        <w:rPr>
          <w:i/>
          <w:lang w:val="ro-RO"/>
        </w:rPr>
      </w:pPr>
    </w:p>
    <w:tbl>
      <w:tblPr>
        <w:tblW w:w="9378" w:type="dxa"/>
        <w:tblInd w:w="-47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DC3C65">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rPr>
                <w:lang w:val="ro-RO"/>
              </w:rPr>
            </w:pPr>
            <w:r>
              <w:rPr>
                <w:lang w:val="ro-RO"/>
              </w:rPr>
              <w:t>Nu au fost studiate tehnologii alternative pentru reducerea emisiilor de poluanți, tehnologiile utilizate fiind conforme BAT</w:t>
            </w:r>
          </w:p>
        </w:tc>
      </w:tr>
    </w:tbl>
    <w:p w:rsidR="00DC3C65" w:rsidRDefault="00DC3C65">
      <w:pPr>
        <w:sectPr w:rsidR="00DC3C65">
          <w:headerReference w:type="default" r:id="rId25"/>
          <w:footerReference w:type="default" r:id="rId26"/>
          <w:pgSz w:w="11906" w:h="16838"/>
          <w:pgMar w:top="1134" w:right="1134" w:bottom="1134" w:left="1701" w:header="720" w:footer="720" w:gutter="0"/>
          <w:cols w:space="708"/>
          <w:formProt w:val="0"/>
          <w:docGrid w:linePitch="360"/>
        </w:sectPr>
      </w:pPr>
    </w:p>
    <w:p w:rsidR="00DC3C65" w:rsidRDefault="00DC3C65">
      <w:pPr>
        <w:ind w:firstLine="709"/>
        <w:rPr>
          <w:b/>
          <w:sz w:val="2"/>
          <w:lang w:val="ro-RO"/>
        </w:rPr>
      </w:pPr>
    </w:p>
    <w:p w:rsidR="00DC3C65" w:rsidRDefault="008E3E00">
      <w:pPr>
        <w:ind w:firstLine="709"/>
        <w:rPr>
          <w:b/>
          <w:lang w:val="ro-RO"/>
        </w:rPr>
      </w:pPr>
      <w:r>
        <w:rPr>
          <w:b/>
          <w:lang w:val="ro-RO"/>
        </w:rPr>
        <w:t>SECŢIUNEA 6</w:t>
      </w:r>
    </w:p>
    <w:p w:rsidR="00DC3C65" w:rsidRDefault="00DC3C65">
      <w:pPr>
        <w:ind w:firstLine="709"/>
        <w:rPr>
          <w:b/>
          <w:lang w:val="ro-RO"/>
        </w:rPr>
      </w:pPr>
    </w:p>
    <w:p w:rsidR="00DC3C65" w:rsidRDefault="008E3E00">
      <w:pPr>
        <w:spacing w:line="360" w:lineRule="auto"/>
        <w:ind w:firstLine="709"/>
        <w:jc w:val="both"/>
        <w:rPr>
          <w:lang w:val="ro-RO"/>
        </w:rPr>
      </w:pPr>
      <w:r>
        <w:rPr>
          <w:b/>
          <w:lang w:val="ro-RO"/>
        </w:rPr>
        <w:t>6. MINIMIZAREA ŞI RECUPERAREA DEŞEURILOR</w:t>
      </w:r>
    </w:p>
    <w:p w:rsidR="00DC3C65" w:rsidRDefault="008E3E00">
      <w:pPr>
        <w:spacing w:line="360" w:lineRule="auto"/>
        <w:ind w:firstLine="709"/>
        <w:jc w:val="both"/>
        <w:rPr>
          <w:lang w:val="ro-RO"/>
        </w:rPr>
      </w:pPr>
      <w:r>
        <w:rPr>
          <w:b/>
          <w:lang w:val="ro-RO"/>
        </w:rPr>
        <w:t>6.1. Surse de deşeuri</w:t>
      </w:r>
    </w:p>
    <w:tbl>
      <w:tblPr>
        <w:tblW w:w="14568" w:type="dxa"/>
        <w:jc w:val="center"/>
        <w:tblBorders>
          <w:top w:val="single" w:sz="8" w:space="0" w:color="000001"/>
          <w:left w:val="single" w:sz="8" w:space="0" w:color="000001"/>
          <w:bottom w:val="single" w:sz="8" w:space="0" w:color="000001"/>
          <w:insideH w:val="single" w:sz="8" w:space="0" w:color="000001"/>
        </w:tblBorders>
        <w:tblCellMar>
          <w:left w:w="98" w:type="dxa"/>
        </w:tblCellMar>
        <w:tblLook w:val="0000" w:firstRow="0" w:lastRow="0" w:firstColumn="0" w:lastColumn="0" w:noHBand="0" w:noVBand="0"/>
      </w:tblPr>
      <w:tblGrid>
        <w:gridCol w:w="1080"/>
        <w:gridCol w:w="4416"/>
        <w:gridCol w:w="1930"/>
        <w:gridCol w:w="1932"/>
        <w:gridCol w:w="1860"/>
        <w:gridCol w:w="3350"/>
      </w:tblGrid>
      <w:tr w:rsidR="00DC3C65">
        <w:trPr>
          <w:trHeight w:val="780"/>
          <w:jc w:val="center"/>
        </w:trPr>
        <w:tc>
          <w:tcPr>
            <w:tcW w:w="1079" w:type="dxa"/>
            <w:tcBorders>
              <w:top w:val="single" w:sz="8" w:space="0" w:color="000001"/>
              <w:left w:val="single" w:sz="8" w:space="0" w:color="000001"/>
              <w:bottom w:val="single" w:sz="8" w:space="0" w:color="000001"/>
            </w:tcBorders>
            <w:shd w:val="clear" w:color="auto" w:fill="auto"/>
            <w:vAlign w:val="center"/>
          </w:tcPr>
          <w:p w:rsidR="00DC3C65" w:rsidRDefault="008E3E00">
            <w:pPr>
              <w:jc w:val="center"/>
              <w:rPr>
                <w:sz w:val="22"/>
                <w:szCs w:val="22"/>
                <w:lang w:val="ro-RO"/>
              </w:rPr>
            </w:pPr>
            <w:r>
              <w:rPr>
                <w:color w:val="000000"/>
                <w:sz w:val="22"/>
                <w:szCs w:val="22"/>
                <w:lang w:val="ro-RO" w:eastAsia="ro-RO"/>
              </w:rPr>
              <w:t>Referința deșeului</w:t>
            </w:r>
          </w:p>
        </w:tc>
        <w:tc>
          <w:tcPr>
            <w:tcW w:w="4416" w:type="dxa"/>
            <w:tcBorders>
              <w:top w:val="single" w:sz="8" w:space="0" w:color="000001"/>
              <w:left w:val="single" w:sz="8" w:space="0" w:color="000001"/>
              <w:bottom w:val="single" w:sz="8" w:space="0" w:color="000001"/>
            </w:tcBorders>
            <w:shd w:val="clear" w:color="auto" w:fill="auto"/>
            <w:vAlign w:val="center"/>
          </w:tcPr>
          <w:p w:rsidR="00DC3C65" w:rsidRDefault="008E3E00">
            <w:pPr>
              <w:jc w:val="center"/>
            </w:pPr>
            <w:r>
              <w:rPr>
                <w:sz w:val="22"/>
                <w:szCs w:val="22"/>
                <w:lang w:val="ro-RO"/>
              </w:rPr>
              <w:t xml:space="preserve">Sursele de deşeuri </w:t>
            </w:r>
          </w:p>
        </w:tc>
        <w:tc>
          <w:tcPr>
            <w:tcW w:w="1930" w:type="dxa"/>
            <w:tcBorders>
              <w:top w:val="single" w:sz="8" w:space="0" w:color="000001"/>
              <w:left w:val="single" w:sz="8" w:space="0" w:color="000001"/>
              <w:bottom w:val="single" w:sz="8" w:space="0" w:color="000001"/>
            </w:tcBorders>
            <w:shd w:val="clear" w:color="auto" w:fill="auto"/>
            <w:vAlign w:val="center"/>
          </w:tcPr>
          <w:p w:rsidR="00DC3C65" w:rsidRDefault="008E3E00">
            <w:pPr>
              <w:ind w:left="-9"/>
              <w:jc w:val="center"/>
            </w:pPr>
            <w:r>
              <w:rPr>
                <w:sz w:val="22"/>
                <w:szCs w:val="22"/>
                <w:lang w:val="ro-RO"/>
              </w:rPr>
              <w:t>Codurile deşeurilor conform EWC</w:t>
            </w:r>
          </w:p>
        </w:tc>
        <w:tc>
          <w:tcPr>
            <w:tcW w:w="1932" w:type="dxa"/>
            <w:tcBorders>
              <w:top w:val="single" w:sz="8" w:space="0" w:color="000001"/>
              <w:left w:val="single" w:sz="8" w:space="0" w:color="000001"/>
              <w:bottom w:val="single" w:sz="8" w:space="0" w:color="000001"/>
            </w:tcBorders>
            <w:shd w:val="clear" w:color="auto" w:fill="auto"/>
            <w:vAlign w:val="center"/>
          </w:tcPr>
          <w:p w:rsidR="00DC3C65" w:rsidRDefault="008E3E00">
            <w:pPr>
              <w:jc w:val="center"/>
            </w:pPr>
            <w:r>
              <w:rPr>
                <w:sz w:val="22"/>
                <w:szCs w:val="22"/>
                <w:lang w:val="ro-RO"/>
              </w:rPr>
              <w:t>Fluxurile de deşeuri</w:t>
            </w:r>
          </w:p>
        </w:tc>
        <w:tc>
          <w:tcPr>
            <w:tcW w:w="1860" w:type="dxa"/>
            <w:tcBorders>
              <w:top w:val="single" w:sz="8" w:space="0" w:color="000001"/>
              <w:left w:val="single" w:sz="8" w:space="0" w:color="000001"/>
              <w:bottom w:val="single" w:sz="8" w:space="0" w:color="000001"/>
            </w:tcBorders>
            <w:shd w:val="clear" w:color="auto" w:fill="auto"/>
            <w:vAlign w:val="center"/>
          </w:tcPr>
          <w:p w:rsidR="00DC3C65" w:rsidRDefault="008E3E00">
            <w:pPr>
              <w:jc w:val="center"/>
            </w:pPr>
            <w:r>
              <w:rPr>
                <w:sz w:val="22"/>
                <w:szCs w:val="22"/>
                <w:lang w:val="ro-RO"/>
              </w:rPr>
              <w:t>Cuantificare fluxuri de deşeuri</w:t>
            </w:r>
          </w:p>
          <w:p w:rsidR="00DC3C65" w:rsidRDefault="008E3E00">
            <w:pPr>
              <w:jc w:val="center"/>
              <w:rPr>
                <w:sz w:val="22"/>
                <w:szCs w:val="22"/>
                <w:lang w:val="ro-RO"/>
              </w:rPr>
            </w:pPr>
            <w:r>
              <w:rPr>
                <w:sz w:val="22"/>
                <w:szCs w:val="22"/>
                <w:lang w:val="ro-RO"/>
              </w:rPr>
              <w:t>(</w:t>
            </w:r>
            <w:proofErr w:type="spellStart"/>
            <w:r>
              <w:rPr>
                <w:i/>
                <w:iCs/>
                <w:color w:val="000000"/>
                <w:sz w:val="22"/>
                <w:szCs w:val="22"/>
                <w:lang w:val="ro-RO" w:eastAsia="ro-RO"/>
              </w:rPr>
              <w:t>to</w:t>
            </w:r>
            <w:proofErr w:type="spellEnd"/>
            <w:r>
              <w:rPr>
                <w:i/>
                <w:iCs/>
                <w:color w:val="000000"/>
                <w:sz w:val="22"/>
                <w:szCs w:val="22"/>
                <w:lang w:val="ro-RO" w:eastAsia="ro-RO"/>
              </w:rPr>
              <w:t>/an</w:t>
            </w:r>
            <w:r>
              <w:rPr>
                <w:sz w:val="22"/>
                <w:szCs w:val="22"/>
                <w:lang w:val="ro-RO"/>
              </w:rPr>
              <w:t>)</w:t>
            </w:r>
          </w:p>
        </w:tc>
        <w:tc>
          <w:tcPr>
            <w:tcW w:w="3350" w:type="dxa"/>
            <w:tcBorders>
              <w:top w:val="single" w:sz="8" w:space="0" w:color="000001"/>
              <w:left w:val="single" w:sz="8" w:space="0" w:color="000001"/>
              <w:bottom w:val="single" w:sz="8" w:space="0" w:color="000001"/>
              <w:right w:val="single" w:sz="8" w:space="0" w:color="000001"/>
            </w:tcBorders>
            <w:shd w:val="clear" w:color="auto" w:fill="auto"/>
            <w:vAlign w:val="center"/>
          </w:tcPr>
          <w:p w:rsidR="00DC3C65" w:rsidRDefault="008E3E00">
            <w:pPr>
              <w:jc w:val="both"/>
            </w:pPr>
            <w:r>
              <w:rPr>
                <w:sz w:val="22"/>
                <w:szCs w:val="22"/>
                <w:lang w:val="ro-RO"/>
              </w:rPr>
              <w:t>Modalităţi de manipulare a deşeurilor</w:t>
            </w:r>
          </w:p>
        </w:tc>
      </w:tr>
      <w:tr w:rsidR="00DC3C65">
        <w:trPr>
          <w:trHeight w:val="315"/>
          <w:jc w:val="center"/>
        </w:trPr>
        <w:tc>
          <w:tcPr>
            <w:tcW w:w="1079" w:type="dxa"/>
            <w:tcBorders>
              <w:top w:val="single" w:sz="4" w:space="0" w:color="000001"/>
              <w:left w:val="single" w:sz="8" w:space="0" w:color="000001"/>
              <w:bottom w:val="single" w:sz="4" w:space="0" w:color="000001"/>
            </w:tcBorders>
            <w:shd w:val="clear" w:color="auto" w:fill="auto"/>
            <w:vAlign w:val="center"/>
          </w:tcPr>
          <w:p w:rsidR="00DC3C65" w:rsidRDefault="008E3E00">
            <w:pPr>
              <w:jc w:val="center"/>
              <w:rPr>
                <w:sz w:val="22"/>
                <w:szCs w:val="22"/>
                <w:lang w:val="ro-RO"/>
              </w:rPr>
            </w:pPr>
            <w:r>
              <w:rPr>
                <w:color w:val="000000"/>
                <w:sz w:val="22"/>
                <w:szCs w:val="22"/>
                <w:lang w:val="ro-RO" w:eastAsia="ro-RO"/>
              </w:rPr>
              <w:t>1</w:t>
            </w:r>
          </w:p>
        </w:tc>
        <w:tc>
          <w:tcPr>
            <w:tcW w:w="4416"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 xml:space="preserve">Ambalaje de materiale plastice / de la aprovizionarea cu materiale </w:t>
            </w:r>
          </w:p>
        </w:tc>
        <w:tc>
          <w:tcPr>
            <w:tcW w:w="1930"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eastAsia="Calibri"/>
                <w:bCs/>
                <w:color w:val="000000"/>
                <w:sz w:val="22"/>
                <w:szCs w:val="22"/>
                <w:lang w:val="ro-RO" w:eastAsia="ro-RO"/>
              </w:rPr>
              <w:t xml:space="preserve">15 01 </w:t>
            </w:r>
            <w:proofErr w:type="spellStart"/>
            <w:r>
              <w:rPr>
                <w:rFonts w:eastAsia="Calibri"/>
                <w:bCs/>
                <w:color w:val="000000"/>
                <w:sz w:val="22"/>
                <w:szCs w:val="22"/>
                <w:lang w:val="ro-RO" w:eastAsia="ro-RO"/>
              </w:rPr>
              <w:t>01</w:t>
            </w:r>
            <w:proofErr w:type="spellEnd"/>
          </w:p>
        </w:tc>
        <w:tc>
          <w:tcPr>
            <w:tcW w:w="1932"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eastAsia="Calibri"/>
                <w:bCs/>
                <w:color w:val="000000"/>
                <w:sz w:val="22"/>
                <w:szCs w:val="22"/>
                <w:lang w:val="ro-RO" w:eastAsia="ro-RO"/>
              </w:rPr>
              <w:t>Deșeuri nepericuloase</w:t>
            </w:r>
          </w:p>
        </w:tc>
        <w:tc>
          <w:tcPr>
            <w:tcW w:w="186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sz w:val="22"/>
                <w:szCs w:val="22"/>
                <w:lang w:val="ro-RO"/>
              </w:rPr>
            </w:pPr>
            <w:r>
              <w:rPr>
                <w:bCs/>
                <w:color w:val="000000"/>
                <w:sz w:val="22"/>
                <w:szCs w:val="22"/>
                <w:lang w:val="ro-RO" w:eastAsia="ro-RO"/>
              </w:rPr>
              <w:t>6</w:t>
            </w:r>
          </w:p>
        </w:tc>
        <w:tc>
          <w:tcPr>
            <w:tcW w:w="3350" w:type="dxa"/>
            <w:vMerge w:val="restart"/>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Default="008E3E00">
            <w:pPr>
              <w:suppressAutoHyphens w:val="0"/>
              <w:snapToGrid w:val="0"/>
              <w:jc w:val="center"/>
              <w:rPr>
                <w:rFonts w:cs="Calibri"/>
                <w:bCs/>
                <w:color w:val="000000"/>
                <w:sz w:val="22"/>
                <w:szCs w:val="22"/>
                <w:lang w:val="ro-RO" w:eastAsia="ro-RO"/>
              </w:rPr>
            </w:pPr>
            <w:r>
              <w:rPr>
                <w:rFonts w:cs="Calibri"/>
                <w:bCs/>
                <w:color w:val="000000"/>
                <w:sz w:val="22"/>
                <w:szCs w:val="22"/>
                <w:lang w:val="ro-RO" w:eastAsia="ro-RO"/>
              </w:rPr>
              <w:t xml:space="preserve">Colectate separat, depozitate temporar pe amplasament, eliminate de pe amplasament prin firme specializate </w:t>
            </w:r>
          </w:p>
        </w:tc>
      </w:tr>
      <w:tr w:rsidR="00DC3C65">
        <w:trPr>
          <w:trHeight w:val="315"/>
          <w:jc w:val="center"/>
        </w:trPr>
        <w:tc>
          <w:tcPr>
            <w:tcW w:w="1079" w:type="dxa"/>
            <w:tcBorders>
              <w:top w:val="single" w:sz="8" w:space="0" w:color="000001"/>
              <w:left w:val="single" w:sz="8" w:space="0" w:color="000001"/>
              <w:bottom w:val="single" w:sz="4" w:space="0" w:color="000001"/>
            </w:tcBorders>
            <w:shd w:val="clear" w:color="auto" w:fill="auto"/>
            <w:vAlign w:val="center"/>
          </w:tcPr>
          <w:p w:rsidR="00DC3C65" w:rsidRDefault="008E3E00">
            <w:pPr>
              <w:jc w:val="center"/>
              <w:rPr>
                <w:sz w:val="22"/>
                <w:szCs w:val="22"/>
                <w:lang w:val="ro-RO"/>
              </w:rPr>
            </w:pPr>
            <w:r>
              <w:rPr>
                <w:color w:val="000000"/>
                <w:sz w:val="22"/>
                <w:szCs w:val="22"/>
                <w:lang w:val="ro-RO" w:eastAsia="ro-RO"/>
              </w:rPr>
              <w:t>2</w:t>
            </w:r>
          </w:p>
        </w:tc>
        <w:tc>
          <w:tcPr>
            <w:tcW w:w="4416"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 xml:space="preserve">Ambalaje de hârtie și carton /  de la aprovizionarea cu materiale </w:t>
            </w:r>
          </w:p>
        </w:tc>
        <w:tc>
          <w:tcPr>
            <w:tcW w:w="1930"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eastAsia="Calibri"/>
                <w:bCs/>
                <w:color w:val="000000"/>
                <w:sz w:val="22"/>
                <w:szCs w:val="22"/>
                <w:lang w:val="ro-RO" w:eastAsia="ro-RO"/>
              </w:rPr>
              <w:t>15 01 02</w:t>
            </w:r>
          </w:p>
        </w:tc>
        <w:tc>
          <w:tcPr>
            <w:tcW w:w="1932"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eastAsia="Calibri"/>
                <w:bCs/>
                <w:color w:val="000000"/>
                <w:sz w:val="22"/>
                <w:szCs w:val="22"/>
                <w:lang w:val="ro-RO" w:eastAsia="ro-RO"/>
              </w:rPr>
              <w:t>Deșeuri nepericuloase</w:t>
            </w:r>
          </w:p>
        </w:tc>
        <w:tc>
          <w:tcPr>
            <w:tcW w:w="186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sz w:val="22"/>
                <w:szCs w:val="22"/>
                <w:lang w:val="ro-RO"/>
              </w:rPr>
            </w:pPr>
            <w:r>
              <w:rPr>
                <w:bCs/>
                <w:color w:val="000000"/>
                <w:sz w:val="22"/>
                <w:szCs w:val="22"/>
                <w:lang w:val="ro-RO" w:eastAsia="ro-RO"/>
              </w:rPr>
              <w:t>10</w:t>
            </w:r>
          </w:p>
        </w:tc>
        <w:tc>
          <w:tcPr>
            <w:tcW w:w="3350" w:type="dxa"/>
            <w:vMerge/>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Default="00DC3C65">
            <w:pPr>
              <w:suppressAutoHyphens w:val="0"/>
              <w:snapToGrid w:val="0"/>
              <w:jc w:val="center"/>
              <w:rPr>
                <w:rFonts w:cs="Calibri"/>
                <w:bCs/>
                <w:color w:val="000000"/>
                <w:sz w:val="22"/>
                <w:szCs w:val="22"/>
                <w:lang w:val="ro-RO" w:eastAsia="ro-RO"/>
              </w:rPr>
            </w:pPr>
          </w:p>
        </w:tc>
      </w:tr>
      <w:tr w:rsidR="00DC3C65">
        <w:trPr>
          <w:trHeight w:val="315"/>
          <w:jc w:val="center"/>
        </w:trPr>
        <w:tc>
          <w:tcPr>
            <w:tcW w:w="1079" w:type="dxa"/>
            <w:tcBorders>
              <w:top w:val="single" w:sz="8" w:space="0" w:color="000001"/>
              <w:left w:val="single" w:sz="8" w:space="0" w:color="000001"/>
              <w:bottom w:val="single" w:sz="4" w:space="0" w:color="000001"/>
            </w:tcBorders>
            <w:shd w:val="clear" w:color="auto" w:fill="auto"/>
            <w:vAlign w:val="center"/>
          </w:tcPr>
          <w:p w:rsidR="00DC3C65" w:rsidRDefault="008E3E00">
            <w:pPr>
              <w:jc w:val="center"/>
              <w:rPr>
                <w:sz w:val="22"/>
                <w:szCs w:val="22"/>
                <w:lang w:val="ro-RO"/>
              </w:rPr>
            </w:pPr>
            <w:r>
              <w:rPr>
                <w:color w:val="000000"/>
                <w:sz w:val="22"/>
                <w:szCs w:val="22"/>
                <w:lang w:val="ro-RO" w:eastAsia="ro-RO"/>
              </w:rPr>
              <w:t>3</w:t>
            </w:r>
          </w:p>
        </w:tc>
        <w:tc>
          <w:tcPr>
            <w:tcW w:w="4416"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 xml:space="preserve">Uleiuri uzate / din activitatea de întreținere reparații </w:t>
            </w:r>
          </w:p>
        </w:tc>
        <w:tc>
          <w:tcPr>
            <w:tcW w:w="1930"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eastAsia="Calibri"/>
                <w:bCs/>
                <w:color w:val="000000"/>
                <w:sz w:val="22"/>
                <w:szCs w:val="22"/>
                <w:lang w:val="ro-RO" w:eastAsia="ro-RO"/>
              </w:rPr>
              <w:t>13 02 08*</w:t>
            </w:r>
          </w:p>
        </w:tc>
        <w:tc>
          <w:tcPr>
            <w:tcW w:w="1932"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eastAsia="Calibri"/>
                <w:bCs/>
                <w:color w:val="000000"/>
                <w:sz w:val="22"/>
                <w:szCs w:val="22"/>
                <w:lang w:val="ro-RO" w:eastAsia="ro-RO"/>
              </w:rPr>
              <w:t>Deșeuri periculoase</w:t>
            </w:r>
          </w:p>
        </w:tc>
        <w:tc>
          <w:tcPr>
            <w:tcW w:w="186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sz w:val="22"/>
                <w:szCs w:val="22"/>
                <w:lang w:val="ro-RO"/>
              </w:rPr>
            </w:pPr>
            <w:r>
              <w:rPr>
                <w:bCs/>
                <w:color w:val="000000"/>
                <w:sz w:val="22"/>
                <w:szCs w:val="22"/>
                <w:lang w:val="ro-RO" w:eastAsia="ro-RO"/>
              </w:rPr>
              <w:t>0,03</w:t>
            </w:r>
          </w:p>
        </w:tc>
        <w:tc>
          <w:tcPr>
            <w:tcW w:w="3350" w:type="dxa"/>
            <w:vMerge/>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Default="00DC3C65">
            <w:pPr>
              <w:suppressAutoHyphens w:val="0"/>
              <w:snapToGrid w:val="0"/>
              <w:jc w:val="center"/>
              <w:rPr>
                <w:rFonts w:cs="Calibri"/>
                <w:bCs/>
                <w:color w:val="000000"/>
                <w:sz w:val="22"/>
                <w:szCs w:val="22"/>
                <w:lang w:val="ro-RO" w:eastAsia="ro-RO"/>
              </w:rPr>
            </w:pPr>
          </w:p>
        </w:tc>
      </w:tr>
      <w:tr w:rsidR="00DC3C65">
        <w:trPr>
          <w:trHeight w:val="570"/>
          <w:jc w:val="center"/>
        </w:trPr>
        <w:tc>
          <w:tcPr>
            <w:tcW w:w="1079" w:type="dxa"/>
            <w:tcBorders>
              <w:top w:val="single" w:sz="8" w:space="0" w:color="000001"/>
              <w:left w:val="single" w:sz="8" w:space="0" w:color="000001"/>
              <w:bottom w:val="single" w:sz="4" w:space="0" w:color="000001"/>
            </w:tcBorders>
            <w:shd w:val="clear" w:color="auto" w:fill="auto"/>
            <w:vAlign w:val="center"/>
          </w:tcPr>
          <w:p w:rsidR="00DC3C65" w:rsidRDefault="008E3E00">
            <w:pPr>
              <w:jc w:val="center"/>
              <w:rPr>
                <w:sz w:val="22"/>
                <w:szCs w:val="22"/>
                <w:lang w:val="ro-RO"/>
              </w:rPr>
            </w:pPr>
            <w:r>
              <w:rPr>
                <w:color w:val="000000"/>
                <w:sz w:val="22"/>
                <w:szCs w:val="22"/>
                <w:lang w:val="ro-RO" w:eastAsia="ro-RO"/>
              </w:rPr>
              <w:t>4</w:t>
            </w:r>
          </w:p>
        </w:tc>
        <w:tc>
          <w:tcPr>
            <w:tcW w:w="4416" w:type="dxa"/>
            <w:tcBorders>
              <w:top w:val="single" w:sz="4" w:space="0" w:color="000001"/>
              <w:left w:val="single" w:sz="8" w:space="0" w:color="000001"/>
              <w:bottom w:val="single" w:sz="4" w:space="0" w:color="000001"/>
            </w:tcBorders>
            <w:shd w:val="clear" w:color="auto" w:fill="auto"/>
            <w:vAlign w:val="center"/>
          </w:tcPr>
          <w:p w:rsidR="00DC3C65" w:rsidRDefault="008E3E00">
            <w:pPr>
              <w:snapToGrid w:val="0"/>
              <w:jc w:val="center"/>
              <w:rPr>
                <w:lang w:val="ro-RO"/>
              </w:rPr>
            </w:pPr>
            <w:r>
              <w:rPr>
                <w:bCs/>
                <w:color w:val="000000"/>
                <w:sz w:val="22"/>
                <w:szCs w:val="22"/>
                <w:lang w:val="ro-RO" w:eastAsia="ro-RO"/>
              </w:rPr>
              <w:t>Deșeuri menajere / de pe tot amplasamentul  (birouri , vestiare, )</w:t>
            </w:r>
          </w:p>
        </w:tc>
        <w:tc>
          <w:tcPr>
            <w:tcW w:w="1930"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eastAsia="Calibri"/>
                <w:bCs/>
                <w:color w:val="000000"/>
                <w:sz w:val="22"/>
                <w:szCs w:val="22"/>
                <w:lang w:val="ro-RO" w:eastAsia="ro-RO"/>
              </w:rPr>
              <w:t>23 03 01</w:t>
            </w:r>
          </w:p>
        </w:tc>
        <w:tc>
          <w:tcPr>
            <w:tcW w:w="1932"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eastAsia="Calibri"/>
                <w:bCs/>
                <w:color w:val="000000"/>
                <w:sz w:val="22"/>
                <w:szCs w:val="22"/>
                <w:lang w:val="ro-RO" w:eastAsia="ro-RO"/>
              </w:rPr>
              <w:t>Deșeuri nepericuloase</w:t>
            </w:r>
          </w:p>
        </w:tc>
        <w:tc>
          <w:tcPr>
            <w:tcW w:w="186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sz w:val="22"/>
                <w:szCs w:val="22"/>
                <w:lang w:val="ro-RO"/>
              </w:rPr>
            </w:pPr>
            <w:r>
              <w:rPr>
                <w:bCs/>
                <w:color w:val="000000"/>
                <w:sz w:val="22"/>
                <w:szCs w:val="22"/>
                <w:lang w:val="ro-RO" w:eastAsia="ro-RO"/>
              </w:rPr>
              <w:t>200</w:t>
            </w:r>
          </w:p>
        </w:tc>
        <w:tc>
          <w:tcPr>
            <w:tcW w:w="3350" w:type="dxa"/>
            <w:vMerge/>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Default="00DC3C65">
            <w:pPr>
              <w:suppressAutoHyphens w:val="0"/>
              <w:snapToGrid w:val="0"/>
              <w:jc w:val="center"/>
              <w:rPr>
                <w:rFonts w:cs="Calibri"/>
                <w:bCs/>
                <w:color w:val="000000"/>
                <w:sz w:val="22"/>
                <w:szCs w:val="22"/>
                <w:lang w:val="ro-RO" w:eastAsia="ro-RO"/>
              </w:rPr>
            </w:pPr>
          </w:p>
        </w:tc>
      </w:tr>
      <w:tr w:rsidR="00DC3C65">
        <w:trPr>
          <w:trHeight w:val="315"/>
          <w:jc w:val="center"/>
        </w:trPr>
        <w:tc>
          <w:tcPr>
            <w:tcW w:w="1079" w:type="dxa"/>
            <w:tcBorders>
              <w:top w:val="single" w:sz="8" w:space="0" w:color="000001"/>
              <w:left w:val="single" w:sz="8" w:space="0" w:color="000001"/>
              <w:bottom w:val="single" w:sz="4" w:space="0" w:color="000001"/>
            </w:tcBorders>
            <w:shd w:val="clear" w:color="auto" w:fill="auto"/>
            <w:vAlign w:val="center"/>
          </w:tcPr>
          <w:p w:rsidR="00DC3C65" w:rsidRDefault="008E3E00">
            <w:pPr>
              <w:jc w:val="center"/>
              <w:rPr>
                <w:sz w:val="22"/>
                <w:szCs w:val="22"/>
                <w:lang w:val="ro-RO"/>
              </w:rPr>
            </w:pPr>
            <w:r>
              <w:rPr>
                <w:color w:val="000000"/>
                <w:sz w:val="22"/>
                <w:szCs w:val="22"/>
                <w:lang w:val="ro-RO" w:eastAsia="ro-RO"/>
              </w:rPr>
              <w:t>5</w:t>
            </w:r>
          </w:p>
        </w:tc>
        <w:tc>
          <w:tcPr>
            <w:tcW w:w="4416"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 xml:space="preserve">Ambalaje de lemn / de la aprovizionarea cu materiale </w:t>
            </w:r>
          </w:p>
        </w:tc>
        <w:tc>
          <w:tcPr>
            <w:tcW w:w="1930"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eastAsia="Calibri"/>
                <w:bCs/>
                <w:color w:val="000000"/>
                <w:sz w:val="22"/>
                <w:szCs w:val="22"/>
                <w:lang w:val="ro-RO" w:eastAsia="ro-RO"/>
              </w:rPr>
              <w:t xml:space="preserve">15 01 03 </w:t>
            </w:r>
          </w:p>
        </w:tc>
        <w:tc>
          <w:tcPr>
            <w:tcW w:w="1932"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eastAsia="Calibri"/>
                <w:bCs/>
                <w:color w:val="000000"/>
                <w:sz w:val="22"/>
                <w:szCs w:val="22"/>
                <w:lang w:val="ro-RO" w:eastAsia="ro-RO"/>
              </w:rPr>
              <w:t>Deșeuri nepericuloase</w:t>
            </w:r>
          </w:p>
        </w:tc>
        <w:tc>
          <w:tcPr>
            <w:tcW w:w="186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sz w:val="22"/>
                <w:szCs w:val="22"/>
                <w:lang w:val="ro-RO"/>
              </w:rPr>
            </w:pPr>
            <w:r>
              <w:rPr>
                <w:bCs/>
                <w:color w:val="000000"/>
                <w:sz w:val="22"/>
                <w:szCs w:val="22"/>
                <w:lang w:val="ro-RO" w:eastAsia="ro-RO"/>
              </w:rPr>
              <w:t>4</w:t>
            </w:r>
          </w:p>
        </w:tc>
        <w:tc>
          <w:tcPr>
            <w:tcW w:w="3350" w:type="dxa"/>
            <w:vMerge/>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Default="00DC3C65">
            <w:pPr>
              <w:suppressAutoHyphens w:val="0"/>
              <w:snapToGrid w:val="0"/>
              <w:jc w:val="center"/>
              <w:rPr>
                <w:rFonts w:cs="Calibri"/>
                <w:bCs/>
                <w:color w:val="000000"/>
                <w:sz w:val="22"/>
                <w:szCs w:val="22"/>
                <w:lang w:val="ro-RO" w:eastAsia="ro-RO"/>
              </w:rPr>
            </w:pPr>
          </w:p>
        </w:tc>
      </w:tr>
      <w:tr w:rsidR="00DC3C65">
        <w:trPr>
          <w:trHeight w:val="315"/>
          <w:jc w:val="center"/>
        </w:trPr>
        <w:tc>
          <w:tcPr>
            <w:tcW w:w="1079" w:type="dxa"/>
            <w:tcBorders>
              <w:top w:val="single" w:sz="8" w:space="0" w:color="000001"/>
              <w:left w:val="single" w:sz="8" w:space="0" w:color="000001"/>
              <w:bottom w:val="single" w:sz="4" w:space="0" w:color="000001"/>
            </w:tcBorders>
            <w:shd w:val="clear" w:color="auto" w:fill="auto"/>
            <w:vAlign w:val="center"/>
          </w:tcPr>
          <w:p w:rsidR="00DC3C65" w:rsidRDefault="008E3E00">
            <w:pPr>
              <w:jc w:val="center"/>
              <w:rPr>
                <w:sz w:val="22"/>
                <w:szCs w:val="22"/>
                <w:lang w:val="ro-RO"/>
              </w:rPr>
            </w:pPr>
            <w:r>
              <w:rPr>
                <w:color w:val="000000"/>
                <w:sz w:val="22"/>
                <w:szCs w:val="22"/>
                <w:lang w:val="ro-RO" w:eastAsia="ro-RO"/>
              </w:rPr>
              <w:t>6</w:t>
            </w:r>
          </w:p>
        </w:tc>
        <w:tc>
          <w:tcPr>
            <w:tcW w:w="4416"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 xml:space="preserve">Ambalaje care conțin reziduuri sau sunt contaminate cu substanțe periculoase / recipiente  de la aprovizionarea cu aditivi și materiale </w:t>
            </w:r>
          </w:p>
        </w:tc>
        <w:tc>
          <w:tcPr>
            <w:tcW w:w="1930"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eastAsia="Calibri"/>
                <w:bCs/>
                <w:color w:val="000000"/>
                <w:sz w:val="22"/>
                <w:szCs w:val="22"/>
                <w:lang w:val="ro-RO" w:eastAsia="ro-RO"/>
              </w:rPr>
              <w:t>15 01 10*</w:t>
            </w:r>
          </w:p>
        </w:tc>
        <w:tc>
          <w:tcPr>
            <w:tcW w:w="1932"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eastAsia="Calibri"/>
                <w:bCs/>
                <w:color w:val="000000"/>
                <w:sz w:val="22"/>
                <w:szCs w:val="22"/>
                <w:lang w:val="ro-RO" w:eastAsia="ro-RO"/>
              </w:rPr>
              <w:t>Deșeuri periculoase</w:t>
            </w:r>
          </w:p>
        </w:tc>
        <w:tc>
          <w:tcPr>
            <w:tcW w:w="186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sz w:val="22"/>
                <w:szCs w:val="22"/>
                <w:lang w:val="ro-RO"/>
              </w:rPr>
            </w:pPr>
            <w:r>
              <w:rPr>
                <w:bCs/>
                <w:color w:val="000000"/>
                <w:sz w:val="22"/>
                <w:szCs w:val="22"/>
                <w:lang w:val="ro-RO" w:eastAsia="ro-RO"/>
              </w:rPr>
              <w:t>5</w:t>
            </w:r>
          </w:p>
        </w:tc>
        <w:tc>
          <w:tcPr>
            <w:tcW w:w="3350" w:type="dxa"/>
            <w:vMerge/>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Default="00DC3C65">
            <w:pPr>
              <w:suppressAutoHyphens w:val="0"/>
              <w:snapToGrid w:val="0"/>
              <w:jc w:val="center"/>
              <w:rPr>
                <w:rFonts w:cs="Calibri"/>
                <w:bCs/>
                <w:color w:val="000000"/>
                <w:sz w:val="22"/>
                <w:szCs w:val="22"/>
                <w:highlight w:val="yellow"/>
                <w:lang w:val="ro-RO" w:eastAsia="ro-RO"/>
              </w:rPr>
            </w:pPr>
          </w:p>
        </w:tc>
      </w:tr>
      <w:tr w:rsidR="00DC3C65">
        <w:trPr>
          <w:trHeight w:val="315"/>
          <w:jc w:val="center"/>
        </w:trPr>
        <w:tc>
          <w:tcPr>
            <w:tcW w:w="1079" w:type="dxa"/>
            <w:tcBorders>
              <w:top w:val="single" w:sz="8" w:space="0" w:color="000001"/>
              <w:left w:val="single" w:sz="8" w:space="0" w:color="000001"/>
              <w:bottom w:val="single" w:sz="4" w:space="0" w:color="000001"/>
            </w:tcBorders>
            <w:shd w:val="clear" w:color="auto" w:fill="auto"/>
            <w:vAlign w:val="center"/>
          </w:tcPr>
          <w:p w:rsidR="00DC3C65" w:rsidRDefault="008E3E00">
            <w:pPr>
              <w:jc w:val="center"/>
              <w:rPr>
                <w:sz w:val="22"/>
                <w:szCs w:val="22"/>
                <w:lang w:val="ro-RO"/>
              </w:rPr>
            </w:pPr>
            <w:r>
              <w:rPr>
                <w:color w:val="000000"/>
                <w:sz w:val="22"/>
                <w:szCs w:val="22"/>
                <w:lang w:val="ro-RO" w:eastAsia="ro-RO"/>
              </w:rPr>
              <w:t>7</w:t>
            </w:r>
          </w:p>
        </w:tc>
        <w:tc>
          <w:tcPr>
            <w:tcW w:w="4416"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 xml:space="preserve">Clorură de metilen / de la spălarea capului de spumare și a altor componente </w:t>
            </w:r>
          </w:p>
        </w:tc>
        <w:tc>
          <w:tcPr>
            <w:tcW w:w="1930"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eastAsia="Calibri"/>
                <w:bCs/>
                <w:color w:val="000000"/>
                <w:sz w:val="22"/>
                <w:szCs w:val="22"/>
                <w:lang w:val="ro-RO" w:eastAsia="ro-RO"/>
              </w:rPr>
              <w:t>07 02 04*</w:t>
            </w:r>
          </w:p>
        </w:tc>
        <w:tc>
          <w:tcPr>
            <w:tcW w:w="1932"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eastAsia="Calibri"/>
                <w:bCs/>
                <w:color w:val="000000"/>
                <w:sz w:val="22"/>
                <w:szCs w:val="22"/>
                <w:lang w:val="ro-RO" w:eastAsia="ro-RO"/>
              </w:rPr>
              <w:t>Deșeuri periculoase</w:t>
            </w:r>
          </w:p>
        </w:tc>
        <w:tc>
          <w:tcPr>
            <w:tcW w:w="186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sz w:val="22"/>
                <w:szCs w:val="22"/>
                <w:lang w:val="ro-RO"/>
              </w:rPr>
            </w:pPr>
            <w:r>
              <w:rPr>
                <w:bCs/>
                <w:color w:val="000000"/>
                <w:sz w:val="22"/>
                <w:szCs w:val="22"/>
                <w:lang w:val="ro-RO" w:eastAsia="ro-RO"/>
              </w:rPr>
              <w:t>5</w:t>
            </w:r>
          </w:p>
        </w:tc>
        <w:tc>
          <w:tcPr>
            <w:tcW w:w="3350" w:type="dxa"/>
            <w:vMerge/>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Default="00DC3C65">
            <w:pPr>
              <w:suppressAutoHyphens w:val="0"/>
              <w:snapToGrid w:val="0"/>
              <w:jc w:val="center"/>
              <w:rPr>
                <w:rFonts w:cs="Calibri"/>
                <w:bCs/>
                <w:color w:val="000000"/>
                <w:sz w:val="22"/>
                <w:szCs w:val="22"/>
                <w:highlight w:val="yellow"/>
                <w:lang w:val="ro-RO" w:eastAsia="ro-RO"/>
              </w:rPr>
            </w:pPr>
          </w:p>
        </w:tc>
      </w:tr>
      <w:tr w:rsidR="00DC3C65">
        <w:trPr>
          <w:trHeight w:val="570"/>
          <w:jc w:val="center"/>
        </w:trPr>
        <w:tc>
          <w:tcPr>
            <w:tcW w:w="1079" w:type="dxa"/>
            <w:tcBorders>
              <w:top w:val="single" w:sz="8" w:space="0" w:color="000001"/>
              <w:left w:val="single" w:sz="8" w:space="0" w:color="000001"/>
              <w:bottom w:val="single" w:sz="4" w:space="0" w:color="000001"/>
            </w:tcBorders>
            <w:shd w:val="clear" w:color="auto" w:fill="auto"/>
            <w:vAlign w:val="center"/>
          </w:tcPr>
          <w:p w:rsidR="00DC3C65" w:rsidRDefault="008E3E00">
            <w:pPr>
              <w:jc w:val="center"/>
              <w:rPr>
                <w:sz w:val="22"/>
                <w:szCs w:val="22"/>
                <w:lang w:val="ro-RO"/>
              </w:rPr>
            </w:pPr>
            <w:r>
              <w:rPr>
                <w:color w:val="000000"/>
                <w:sz w:val="22"/>
                <w:szCs w:val="22"/>
                <w:lang w:val="ro-RO" w:eastAsia="ro-RO"/>
              </w:rPr>
              <w:t>8</w:t>
            </w:r>
          </w:p>
        </w:tc>
        <w:tc>
          <w:tcPr>
            <w:tcW w:w="4416"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Hârtie impurificată / de la linia de spumare</w:t>
            </w:r>
          </w:p>
        </w:tc>
        <w:tc>
          <w:tcPr>
            <w:tcW w:w="1930"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eastAsia="Calibri"/>
                <w:bCs/>
                <w:color w:val="000000"/>
                <w:sz w:val="22"/>
                <w:szCs w:val="22"/>
                <w:lang w:val="ro-RO" w:eastAsia="ro-RO"/>
              </w:rPr>
              <w:t>07 02 99</w:t>
            </w:r>
          </w:p>
        </w:tc>
        <w:tc>
          <w:tcPr>
            <w:tcW w:w="1932"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eastAsia="Calibri"/>
                <w:bCs/>
                <w:color w:val="000000"/>
                <w:sz w:val="22"/>
                <w:szCs w:val="22"/>
                <w:lang w:val="ro-RO" w:eastAsia="ro-RO"/>
              </w:rPr>
              <w:t>Deșeuri nepericuloase</w:t>
            </w:r>
          </w:p>
        </w:tc>
        <w:tc>
          <w:tcPr>
            <w:tcW w:w="186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sz w:val="22"/>
                <w:szCs w:val="22"/>
                <w:lang w:val="ro-RO"/>
              </w:rPr>
            </w:pPr>
            <w:r>
              <w:rPr>
                <w:bCs/>
                <w:color w:val="000000"/>
                <w:sz w:val="22"/>
                <w:szCs w:val="22"/>
                <w:lang w:val="ro-RO" w:eastAsia="ro-RO"/>
              </w:rPr>
              <w:t>20</w:t>
            </w:r>
          </w:p>
        </w:tc>
        <w:tc>
          <w:tcPr>
            <w:tcW w:w="3350" w:type="dxa"/>
            <w:vMerge/>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Default="00DC3C65">
            <w:pPr>
              <w:suppressAutoHyphens w:val="0"/>
              <w:snapToGrid w:val="0"/>
              <w:jc w:val="center"/>
              <w:rPr>
                <w:rFonts w:cs="Calibri"/>
                <w:bCs/>
                <w:color w:val="000000"/>
                <w:sz w:val="22"/>
                <w:szCs w:val="22"/>
                <w:highlight w:val="yellow"/>
                <w:lang w:val="ro-RO" w:eastAsia="ro-RO"/>
              </w:rPr>
            </w:pPr>
          </w:p>
        </w:tc>
      </w:tr>
      <w:tr w:rsidR="00DC3C65">
        <w:trPr>
          <w:trHeight w:val="315"/>
          <w:jc w:val="center"/>
        </w:trPr>
        <w:tc>
          <w:tcPr>
            <w:tcW w:w="1079" w:type="dxa"/>
            <w:tcBorders>
              <w:top w:val="single" w:sz="8" w:space="0" w:color="000001"/>
              <w:left w:val="single" w:sz="8" w:space="0" w:color="000001"/>
              <w:bottom w:val="single" w:sz="4" w:space="0" w:color="000001"/>
            </w:tcBorders>
            <w:shd w:val="clear" w:color="auto" w:fill="auto"/>
            <w:vAlign w:val="center"/>
          </w:tcPr>
          <w:p w:rsidR="00DC3C65" w:rsidRDefault="008E3E00">
            <w:pPr>
              <w:jc w:val="center"/>
              <w:rPr>
                <w:sz w:val="22"/>
                <w:szCs w:val="22"/>
                <w:lang w:val="ro-RO"/>
              </w:rPr>
            </w:pPr>
            <w:r>
              <w:rPr>
                <w:color w:val="000000"/>
                <w:sz w:val="22"/>
                <w:szCs w:val="22"/>
                <w:lang w:val="ro-RO" w:eastAsia="ro-RO"/>
              </w:rPr>
              <w:t>9</w:t>
            </w:r>
          </w:p>
        </w:tc>
        <w:tc>
          <w:tcPr>
            <w:tcW w:w="4416"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Lavete contaminate cu DMSO și alte substanțe periculoase / de la curățirea pieselor liniei de spumare și de la întreținere și reparații</w:t>
            </w:r>
          </w:p>
        </w:tc>
        <w:tc>
          <w:tcPr>
            <w:tcW w:w="1930"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eastAsia="Calibri"/>
                <w:bCs/>
                <w:color w:val="000000"/>
                <w:sz w:val="22"/>
                <w:szCs w:val="22"/>
                <w:lang w:val="ro-RO" w:eastAsia="ro-RO"/>
              </w:rPr>
              <w:t xml:space="preserve">15 02 </w:t>
            </w:r>
            <w:proofErr w:type="spellStart"/>
            <w:r>
              <w:rPr>
                <w:rFonts w:eastAsia="Calibri"/>
                <w:bCs/>
                <w:color w:val="000000"/>
                <w:sz w:val="22"/>
                <w:szCs w:val="22"/>
                <w:lang w:val="ro-RO" w:eastAsia="ro-RO"/>
              </w:rPr>
              <w:t>02</w:t>
            </w:r>
            <w:proofErr w:type="spellEnd"/>
            <w:r>
              <w:rPr>
                <w:rFonts w:eastAsia="Calibri"/>
                <w:bCs/>
                <w:color w:val="000000"/>
                <w:sz w:val="22"/>
                <w:szCs w:val="22"/>
                <w:lang w:val="ro-RO" w:eastAsia="ro-RO"/>
              </w:rPr>
              <w:t>*</w:t>
            </w:r>
          </w:p>
        </w:tc>
        <w:tc>
          <w:tcPr>
            <w:tcW w:w="1932"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eastAsia="Calibri"/>
                <w:bCs/>
                <w:color w:val="000000"/>
                <w:sz w:val="22"/>
                <w:szCs w:val="22"/>
                <w:lang w:val="ro-RO" w:eastAsia="ro-RO"/>
              </w:rPr>
              <w:t>Deșeuri periculoase</w:t>
            </w:r>
          </w:p>
        </w:tc>
        <w:tc>
          <w:tcPr>
            <w:tcW w:w="186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sz w:val="22"/>
                <w:szCs w:val="22"/>
                <w:lang w:val="ro-RO"/>
              </w:rPr>
            </w:pPr>
            <w:r>
              <w:rPr>
                <w:bCs/>
                <w:color w:val="000000"/>
                <w:sz w:val="22"/>
                <w:szCs w:val="22"/>
                <w:lang w:val="ro-RO" w:eastAsia="ro-RO"/>
              </w:rPr>
              <w:t>0,05</w:t>
            </w:r>
          </w:p>
        </w:tc>
        <w:tc>
          <w:tcPr>
            <w:tcW w:w="3350" w:type="dxa"/>
            <w:vMerge/>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Default="00DC3C65">
            <w:pPr>
              <w:suppressAutoHyphens w:val="0"/>
              <w:snapToGrid w:val="0"/>
              <w:jc w:val="center"/>
              <w:rPr>
                <w:rFonts w:cs="Calibri"/>
                <w:bCs/>
                <w:color w:val="000000"/>
                <w:sz w:val="22"/>
                <w:szCs w:val="22"/>
                <w:highlight w:val="yellow"/>
                <w:lang w:val="ro-RO" w:eastAsia="ro-RO"/>
              </w:rPr>
            </w:pPr>
          </w:p>
        </w:tc>
      </w:tr>
      <w:tr w:rsidR="00DC3C65">
        <w:trPr>
          <w:trHeight w:val="315"/>
          <w:jc w:val="center"/>
        </w:trPr>
        <w:tc>
          <w:tcPr>
            <w:tcW w:w="1079" w:type="dxa"/>
            <w:tcBorders>
              <w:top w:val="single" w:sz="4" w:space="0" w:color="000001"/>
              <w:left w:val="single" w:sz="8" w:space="0" w:color="000001"/>
              <w:bottom w:val="single" w:sz="4" w:space="0" w:color="000001"/>
            </w:tcBorders>
            <w:shd w:val="clear" w:color="auto" w:fill="auto"/>
            <w:vAlign w:val="center"/>
          </w:tcPr>
          <w:p w:rsidR="00DC3C65" w:rsidRDefault="008E3E00">
            <w:pPr>
              <w:jc w:val="center"/>
              <w:rPr>
                <w:sz w:val="22"/>
                <w:szCs w:val="22"/>
                <w:lang w:val="ro-RO"/>
              </w:rPr>
            </w:pPr>
            <w:r>
              <w:rPr>
                <w:color w:val="000000"/>
                <w:sz w:val="22"/>
                <w:szCs w:val="22"/>
                <w:lang w:val="ro-RO" w:eastAsia="ro-RO"/>
              </w:rPr>
              <w:t>10</w:t>
            </w:r>
          </w:p>
        </w:tc>
        <w:tc>
          <w:tcPr>
            <w:tcW w:w="4416"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lang w:val="ro-RO"/>
              </w:rPr>
            </w:pPr>
            <w:r>
              <w:rPr>
                <w:rFonts w:eastAsia="Calibri"/>
                <w:bCs/>
                <w:color w:val="000000"/>
                <w:sz w:val="22"/>
                <w:szCs w:val="22"/>
                <w:lang w:val="ro-RO" w:eastAsia="ro-RO"/>
              </w:rPr>
              <w:t>Nămol provenit de la  stația de epurare ape menajere</w:t>
            </w:r>
          </w:p>
        </w:tc>
        <w:tc>
          <w:tcPr>
            <w:tcW w:w="1930"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eastAsia="Calibri"/>
                <w:bCs/>
                <w:color w:val="000000"/>
                <w:sz w:val="22"/>
                <w:szCs w:val="22"/>
                <w:lang w:val="ro-RO" w:eastAsia="ro-RO"/>
              </w:rPr>
              <w:t>20 03 04</w:t>
            </w:r>
          </w:p>
        </w:tc>
        <w:tc>
          <w:tcPr>
            <w:tcW w:w="1932"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eastAsia="Calibri"/>
                <w:bCs/>
                <w:color w:val="000000"/>
                <w:sz w:val="22"/>
                <w:szCs w:val="22"/>
                <w:lang w:val="ro-RO" w:eastAsia="ro-RO"/>
              </w:rPr>
              <w:t>Deșeuri nepericuloase</w:t>
            </w:r>
          </w:p>
        </w:tc>
        <w:tc>
          <w:tcPr>
            <w:tcW w:w="186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sz w:val="22"/>
                <w:szCs w:val="22"/>
                <w:lang w:val="ro-RO"/>
              </w:rPr>
            </w:pPr>
            <w:r>
              <w:rPr>
                <w:bCs/>
                <w:color w:val="000000"/>
                <w:sz w:val="22"/>
                <w:szCs w:val="22"/>
                <w:lang w:val="ro-RO" w:eastAsia="ro-RO"/>
              </w:rPr>
              <w:t>0,1</w:t>
            </w:r>
          </w:p>
        </w:tc>
        <w:tc>
          <w:tcPr>
            <w:tcW w:w="3350" w:type="dxa"/>
            <w:vMerge w:val="restart"/>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Default="008E3E00">
            <w:pPr>
              <w:suppressAutoHyphens w:val="0"/>
              <w:snapToGrid w:val="0"/>
              <w:jc w:val="center"/>
              <w:rPr>
                <w:sz w:val="22"/>
                <w:szCs w:val="22"/>
                <w:lang w:val="ro-RO"/>
              </w:rPr>
            </w:pPr>
            <w:r>
              <w:rPr>
                <w:rFonts w:cs="Calibri"/>
                <w:bCs/>
                <w:color w:val="000000"/>
                <w:sz w:val="22"/>
                <w:szCs w:val="22"/>
                <w:lang w:val="ro-RO" w:eastAsia="ro-RO"/>
              </w:rPr>
              <w:t>Eliminate de pe amplasament prin firme specializate  direct din bazinele de colectare</w:t>
            </w:r>
          </w:p>
        </w:tc>
      </w:tr>
      <w:tr w:rsidR="00DC3C65">
        <w:trPr>
          <w:trHeight w:val="434"/>
          <w:jc w:val="center"/>
        </w:trPr>
        <w:tc>
          <w:tcPr>
            <w:tcW w:w="1079" w:type="dxa"/>
            <w:tcBorders>
              <w:top w:val="single" w:sz="4" w:space="0" w:color="000001"/>
              <w:left w:val="single" w:sz="8" w:space="0" w:color="000001"/>
              <w:bottom w:val="single" w:sz="4" w:space="0" w:color="000001"/>
            </w:tcBorders>
            <w:shd w:val="clear" w:color="auto" w:fill="auto"/>
            <w:vAlign w:val="center"/>
          </w:tcPr>
          <w:p w:rsidR="00DC3C65" w:rsidRDefault="008E3E00">
            <w:pPr>
              <w:jc w:val="center"/>
              <w:rPr>
                <w:sz w:val="22"/>
                <w:szCs w:val="22"/>
                <w:lang w:val="ro-RO"/>
              </w:rPr>
            </w:pPr>
            <w:r>
              <w:rPr>
                <w:sz w:val="22"/>
                <w:szCs w:val="22"/>
                <w:lang w:val="ro-RO"/>
              </w:rPr>
              <w:t>11</w:t>
            </w:r>
          </w:p>
        </w:tc>
        <w:tc>
          <w:tcPr>
            <w:tcW w:w="4416"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jc w:val="center"/>
              <w:rPr>
                <w:lang w:val="ro-RO"/>
              </w:rPr>
            </w:pPr>
            <w:r>
              <w:rPr>
                <w:rFonts w:eastAsia="Calibri" w:cs="Arial"/>
                <w:color w:val="000000"/>
                <w:sz w:val="22"/>
                <w:szCs w:val="22"/>
                <w:highlight w:val="white"/>
                <w:lang w:val="ro-RO"/>
              </w:rPr>
              <w:t xml:space="preserve">Nămol provenit de la separatorul de produse petroliere  </w:t>
            </w:r>
          </w:p>
        </w:tc>
        <w:tc>
          <w:tcPr>
            <w:tcW w:w="1930"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jc w:val="center"/>
              <w:rPr>
                <w:rFonts w:eastAsia="Calibri" w:cs="Arial"/>
                <w:color w:val="000000"/>
                <w:sz w:val="22"/>
                <w:szCs w:val="22"/>
                <w:highlight w:val="white"/>
                <w:lang w:val="ro-RO"/>
              </w:rPr>
            </w:pPr>
            <w:r>
              <w:rPr>
                <w:rFonts w:eastAsia="Calibri" w:cs="Arial"/>
                <w:color w:val="000000"/>
                <w:sz w:val="22"/>
                <w:szCs w:val="22"/>
                <w:highlight w:val="white"/>
                <w:lang w:val="ro-RO"/>
              </w:rPr>
              <w:t>19 08 13*</w:t>
            </w:r>
          </w:p>
        </w:tc>
        <w:tc>
          <w:tcPr>
            <w:tcW w:w="1932"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eastAsia="Calibri"/>
                <w:bCs/>
                <w:color w:val="000000"/>
                <w:sz w:val="22"/>
                <w:szCs w:val="22"/>
                <w:lang w:val="ro-RO" w:eastAsia="ro-RO"/>
              </w:rPr>
              <w:t>Deșeuri periculoase</w:t>
            </w:r>
          </w:p>
        </w:tc>
        <w:tc>
          <w:tcPr>
            <w:tcW w:w="186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sz w:val="22"/>
                <w:szCs w:val="22"/>
                <w:lang w:val="ro-RO"/>
              </w:rPr>
            </w:pPr>
            <w:r>
              <w:rPr>
                <w:bCs/>
                <w:color w:val="000000"/>
                <w:sz w:val="22"/>
                <w:szCs w:val="22"/>
                <w:lang w:val="ro-RO" w:eastAsia="ro-RO"/>
              </w:rPr>
              <w:t>0,1</w:t>
            </w:r>
          </w:p>
        </w:tc>
        <w:tc>
          <w:tcPr>
            <w:tcW w:w="3350" w:type="dxa"/>
            <w:vMerge/>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Default="00DC3C65">
            <w:pPr>
              <w:snapToGrid w:val="0"/>
              <w:jc w:val="center"/>
              <w:rPr>
                <w:sz w:val="22"/>
                <w:szCs w:val="22"/>
                <w:highlight w:val="yellow"/>
                <w:lang w:val="ro-RO"/>
              </w:rPr>
            </w:pPr>
          </w:p>
        </w:tc>
      </w:tr>
      <w:tr w:rsidR="00DC3C65">
        <w:trPr>
          <w:trHeight w:val="315"/>
          <w:jc w:val="center"/>
        </w:trPr>
        <w:tc>
          <w:tcPr>
            <w:tcW w:w="1079" w:type="dxa"/>
            <w:tcBorders>
              <w:top w:val="single" w:sz="4" w:space="0" w:color="000001"/>
              <w:left w:val="single" w:sz="8" w:space="0" w:color="000001"/>
              <w:bottom w:val="single" w:sz="4" w:space="0" w:color="000001"/>
            </w:tcBorders>
            <w:shd w:val="clear" w:color="auto" w:fill="auto"/>
            <w:vAlign w:val="center"/>
          </w:tcPr>
          <w:p w:rsidR="00DC3C65" w:rsidRDefault="008E3E00">
            <w:pPr>
              <w:jc w:val="center"/>
              <w:rPr>
                <w:sz w:val="22"/>
                <w:szCs w:val="22"/>
                <w:lang w:val="ro-RO"/>
              </w:rPr>
            </w:pPr>
            <w:r>
              <w:rPr>
                <w:sz w:val="22"/>
                <w:szCs w:val="22"/>
                <w:lang w:val="ro-RO"/>
              </w:rPr>
              <w:t>12</w:t>
            </w:r>
          </w:p>
        </w:tc>
        <w:tc>
          <w:tcPr>
            <w:tcW w:w="4416"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lang w:val="ro-RO"/>
              </w:rPr>
            </w:pPr>
            <w:r>
              <w:rPr>
                <w:sz w:val="22"/>
                <w:szCs w:val="22"/>
                <w:lang w:val="ro-RO"/>
              </w:rPr>
              <w:t xml:space="preserve">Cărbune activ uzat </w:t>
            </w:r>
          </w:p>
        </w:tc>
        <w:tc>
          <w:tcPr>
            <w:tcW w:w="1930" w:type="dxa"/>
            <w:tcBorders>
              <w:top w:val="single" w:sz="4" w:space="0" w:color="000001"/>
              <w:left w:val="single" w:sz="8"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ascii="TimesNewRoman" w:hAnsi="TimesNewRoman"/>
                <w:sz w:val="22"/>
                <w:szCs w:val="22"/>
                <w:lang w:val="ro-RO"/>
              </w:rPr>
              <w:t>19 01 07*</w:t>
            </w:r>
          </w:p>
        </w:tc>
        <w:tc>
          <w:tcPr>
            <w:tcW w:w="1932" w:type="dxa"/>
            <w:tcBorders>
              <w:top w:val="single" w:sz="4" w:space="0" w:color="000001"/>
              <w:left w:val="single" w:sz="4" w:space="0" w:color="000001"/>
              <w:bottom w:val="single" w:sz="4" w:space="0" w:color="000001"/>
            </w:tcBorders>
            <w:shd w:val="clear" w:color="auto" w:fill="auto"/>
            <w:vAlign w:val="center"/>
          </w:tcPr>
          <w:p w:rsidR="00DC3C65" w:rsidRDefault="008E3E00">
            <w:pPr>
              <w:widowControl w:val="0"/>
              <w:snapToGrid w:val="0"/>
              <w:jc w:val="center"/>
              <w:rPr>
                <w:sz w:val="22"/>
                <w:szCs w:val="22"/>
                <w:lang w:val="ro-RO"/>
              </w:rPr>
            </w:pPr>
            <w:r>
              <w:rPr>
                <w:rFonts w:eastAsia="Calibri"/>
                <w:bCs/>
                <w:color w:val="000000"/>
                <w:sz w:val="22"/>
                <w:szCs w:val="22"/>
                <w:lang w:val="ro-RO" w:eastAsia="ro-RO"/>
              </w:rPr>
              <w:t>Deșeuri periculoase</w:t>
            </w:r>
          </w:p>
        </w:tc>
        <w:tc>
          <w:tcPr>
            <w:tcW w:w="1860" w:type="dxa"/>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sz w:val="22"/>
                <w:szCs w:val="22"/>
                <w:highlight w:val="green"/>
                <w:lang w:val="ro-RO"/>
              </w:rPr>
            </w:pPr>
            <w:r>
              <w:rPr>
                <w:sz w:val="22"/>
                <w:szCs w:val="22"/>
                <w:lang w:val="ro-RO"/>
              </w:rPr>
              <w:t>10</w:t>
            </w:r>
          </w:p>
        </w:tc>
        <w:tc>
          <w:tcPr>
            <w:tcW w:w="3350" w:type="dxa"/>
            <w:tcBorders>
              <w:top w:val="single" w:sz="4" w:space="0" w:color="000001"/>
              <w:left w:val="single" w:sz="4" w:space="0" w:color="000001"/>
              <w:bottom w:val="single" w:sz="4" w:space="0" w:color="000001"/>
              <w:right w:val="single" w:sz="8" w:space="0" w:color="000001"/>
            </w:tcBorders>
            <w:shd w:val="clear" w:color="auto" w:fill="auto"/>
            <w:vAlign w:val="center"/>
          </w:tcPr>
          <w:p w:rsidR="00DC3C65" w:rsidRDefault="008E3E00">
            <w:pPr>
              <w:snapToGrid w:val="0"/>
              <w:jc w:val="center"/>
              <w:rPr>
                <w:sz w:val="22"/>
                <w:szCs w:val="22"/>
                <w:highlight w:val="green"/>
                <w:lang w:val="ro-RO"/>
              </w:rPr>
            </w:pPr>
            <w:r>
              <w:rPr>
                <w:sz w:val="22"/>
                <w:szCs w:val="22"/>
                <w:lang w:val="ro-RO"/>
              </w:rPr>
              <w:t>După epuizare se returnează la furnizor în vederea reactivării, prin firme specializate, direct din filtru</w:t>
            </w:r>
          </w:p>
        </w:tc>
      </w:tr>
    </w:tbl>
    <w:p w:rsidR="00DC3C65" w:rsidRDefault="00DC3C65">
      <w:pPr>
        <w:sectPr w:rsidR="00DC3C65">
          <w:headerReference w:type="default" r:id="rId27"/>
          <w:footerReference w:type="default" r:id="rId28"/>
          <w:pgSz w:w="16838" w:h="11906" w:orient="landscape"/>
          <w:pgMar w:top="1134" w:right="1134" w:bottom="1134" w:left="1701" w:header="720" w:footer="720" w:gutter="0"/>
          <w:cols w:space="708"/>
          <w:formProt w:val="0"/>
          <w:docGrid w:linePitch="360"/>
        </w:sectPr>
      </w:pPr>
    </w:p>
    <w:p w:rsidR="00DC3C65" w:rsidRDefault="00DC3C65">
      <w:pPr>
        <w:rPr>
          <w:lang w:val="ro-RO"/>
        </w:rPr>
      </w:pPr>
    </w:p>
    <w:p w:rsidR="00DC3C65" w:rsidRDefault="008E3E00">
      <w:pPr>
        <w:ind w:left="720" w:firstLine="720"/>
        <w:rPr>
          <w:b/>
          <w:lang w:val="ro-RO"/>
        </w:rPr>
      </w:pPr>
      <w:r>
        <w:rPr>
          <w:b/>
          <w:lang w:val="ro-RO"/>
        </w:rPr>
        <w:t>6.2.  Evidenţa deşeurilor</w:t>
      </w:r>
    </w:p>
    <w:p w:rsidR="00DC3C65" w:rsidRDefault="00DC3C65">
      <w:pPr>
        <w:rPr>
          <w:b/>
          <w:lang w:val="ro-RO"/>
        </w:rPr>
      </w:pPr>
    </w:p>
    <w:tbl>
      <w:tblPr>
        <w:tblW w:w="6808"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211"/>
        <w:gridCol w:w="2597"/>
      </w:tblGrid>
      <w:tr w:rsidR="00DC3C65">
        <w:trPr>
          <w:cantSplit/>
          <w:trHeight w:val="523"/>
          <w:tblHeader/>
          <w:jc w:val="center"/>
        </w:trPr>
        <w:tc>
          <w:tcPr>
            <w:tcW w:w="4210" w:type="dxa"/>
            <w:tcBorders>
              <w:top w:val="single" w:sz="4" w:space="0" w:color="000001"/>
              <w:left w:val="single" w:sz="4" w:space="0" w:color="000001"/>
              <w:bottom w:val="single" w:sz="4" w:space="0" w:color="000001"/>
            </w:tcBorders>
            <w:shd w:val="clear" w:color="auto" w:fill="9F9F9F"/>
            <w:vAlign w:val="center"/>
          </w:tcPr>
          <w:p w:rsidR="00DC3C65" w:rsidRDefault="008E3E00">
            <w:pPr>
              <w:spacing w:after="120"/>
              <w:ind w:left="90"/>
              <w:rPr>
                <w:lang w:val="ro-RO"/>
              </w:rPr>
            </w:pPr>
            <w:r>
              <w:rPr>
                <w:lang w:val="ro-RO"/>
              </w:rPr>
              <w:t>Lista de verificare pentru cerinţele caracteristice BAT</w:t>
            </w:r>
          </w:p>
        </w:tc>
        <w:tc>
          <w:tcPr>
            <w:tcW w:w="2597" w:type="dxa"/>
            <w:tcBorders>
              <w:top w:val="single" w:sz="4" w:space="0" w:color="000001"/>
              <w:left w:val="single" w:sz="4" w:space="0" w:color="000001"/>
              <w:bottom w:val="single" w:sz="4" w:space="0" w:color="000001"/>
              <w:right w:val="single" w:sz="4" w:space="0" w:color="000001"/>
            </w:tcBorders>
            <w:shd w:val="clear" w:color="auto" w:fill="9F9F9F"/>
            <w:vAlign w:val="center"/>
          </w:tcPr>
          <w:p w:rsidR="00DC3C65" w:rsidRDefault="008E3E00">
            <w:pPr>
              <w:spacing w:after="120"/>
              <w:ind w:left="90"/>
              <w:rPr>
                <w:lang w:val="ro-RO"/>
              </w:rPr>
            </w:pPr>
            <w:r>
              <w:rPr>
                <w:lang w:val="ro-RO"/>
              </w:rPr>
              <w:t>Da / Nu</w:t>
            </w:r>
          </w:p>
        </w:tc>
      </w:tr>
      <w:tr w:rsidR="00DC3C65">
        <w:trPr>
          <w:cantSplit/>
          <w:trHeight w:val="56"/>
          <w:jc w:val="center"/>
        </w:trPr>
        <w:tc>
          <w:tcPr>
            <w:tcW w:w="4210"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Este implementat un sistem prin care sunt incluse în documente următoarele informaţii despre deşeurile (</w:t>
            </w:r>
            <w:r>
              <w:rPr>
                <w:i/>
                <w:lang w:val="ro-RO"/>
              </w:rPr>
              <w:t>eliminate</w:t>
            </w:r>
            <w:r>
              <w:rPr>
                <w:lang w:val="ro-RO"/>
              </w:rPr>
              <w:t xml:space="preserve"> </w:t>
            </w:r>
            <w:r>
              <w:rPr>
                <w:i/>
                <w:lang w:val="ro-RO"/>
              </w:rPr>
              <w:t>sau recuperate</w:t>
            </w:r>
            <w:r>
              <w:rPr>
                <w:lang w:val="ro-RO"/>
              </w:rPr>
              <w:t>) rezultate din instalaţie</w:t>
            </w:r>
          </w:p>
        </w:tc>
        <w:tc>
          <w:tcPr>
            <w:tcW w:w="2597" w:type="dxa"/>
            <w:tcBorders>
              <w:top w:val="single" w:sz="4" w:space="0" w:color="000001"/>
              <w:left w:val="single" w:sz="4" w:space="0" w:color="000001"/>
              <w:bottom w:val="single" w:sz="4" w:space="0" w:color="000001"/>
              <w:right w:val="single" w:sz="4" w:space="0" w:color="000001"/>
            </w:tcBorders>
            <w:shd w:val="clear" w:color="auto" w:fill="CCCCCC"/>
          </w:tcPr>
          <w:p w:rsidR="00DC3C65" w:rsidRDefault="008E3E00">
            <w:pPr>
              <w:spacing w:after="120"/>
              <w:ind w:left="90"/>
              <w:rPr>
                <w:lang w:val="ro-RO"/>
              </w:rPr>
            </w:pPr>
            <w:r>
              <w:rPr>
                <w:lang w:val="ro-RO"/>
              </w:rPr>
              <w:t xml:space="preserve">Da rapoarte conf. HG 856/2002. </w:t>
            </w:r>
          </w:p>
          <w:p w:rsidR="00DC3C65" w:rsidRDefault="00DC3C65">
            <w:pPr>
              <w:spacing w:after="120"/>
              <w:ind w:left="90"/>
              <w:rPr>
                <w:lang w:val="ro-RO"/>
              </w:rPr>
            </w:pPr>
          </w:p>
        </w:tc>
      </w:tr>
      <w:tr w:rsidR="00DC3C65">
        <w:trPr>
          <w:cantSplit/>
          <w:trHeight w:val="53"/>
          <w:jc w:val="center"/>
        </w:trPr>
        <w:tc>
          <w:tcPr>
            <w:tcW w:w="4210"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Cantitate</w:t>
            </w:r>
          </w:p>
        </w:tc>
        <w:tc>
          <w:tcPr>
            <w:tcW w:w="259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da</w:t>
            </w:r>
          </w:p>
        </w:tc>
      </w:tr>
      <w:tr w:rsidR="00DC3C65">
        <w:trPr>
          <w:cantSplit/>
          <w:trHeight w:val="53"/>
          <w:jc w:val="center"/>
        </w:trPr>
        <w:tc>
          <w:tcPr>
            <w:tcW w:w="4210"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Natura</w:t>
            </w:r>
          </w:p>
        </w:tc>
        <w:tc>
          <w:tcPr>
            <w:tcW w:w="259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da</w:t>
            </w:r>
          </w:p>
        </w:tc>
      </w:tr>
      <w:tr w:rsidR="00DC3C65">
        <w:trPr>
          <w:cantSplit/>
          <w:trHeight w:val="53"/>
          <w:jc w:val="center"/>
        </w:trPr>
        <w:tc>
          <w:tcPr>
            <w:tcW w:w="4210"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 xml:space="preserve">Origine </w:t>
            </w:r>
            <w:r>
              <w:rPr>
                <w:i/>
                <w:lang w:val="ro-RO"/>
              </w:rPr>
              <w:t>(acolo unde este relevant)</w:t>
            </w:r>
          </w:p>
        </w:tc>
        <w:tc>
          <w:tcPr>
            <w:tcW w:w="259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da</w:t>
            </w:r>
          </w:p>
        </w:tc>
      </w:tr>
      <w:tr w:rsidR="00DC3C65">
        <w:trPr>
          <w:cantSplit/>
          <w:trHeight w:val="53"/>
          <w:jc w:val="center"/>
        </w:trPr>
        <w:tc>
          <w:tcPr>
            <w:tcW w:w="4210"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Destinaţie (Obligaţia urmăririi – dacă sunt trimise în afara amplasamentului)</w:t>
            </w:r>
          </w:p>
        </w:tc>
        <w:tc>
          <w:tcPr>
            <w:tcW w:w="259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da</w:t>
            </w:r>
          </w:p>
        </w:tc>
      </w:tr>
      <w:tr w:rsidR="00DC3C65">
        <w:trPr>
          <w:cantSplit/>
          <w:trHeight w:val="53"/>
          <w:jc w:val="center"/>
        </w:trPr>
        <w:tc>
          <w:tcPr>
            <w:tcW w:w="4210"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Frecventa de colectare</w:t>
            </w:r>
          </w:p>
        </w:tc>
        <w:tc>
          <w:tcPr>
            <w:tcW w:w="259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da</w:t>
            </w:r>
          </w:p>
        </w:tc>
      </w:tr>
      <w:tr w:rsidR="00DC3C65">
        <w:trPr>
          <w:cantSplit/>
          <w:trHeight w:val="53"/>
          <w:jc w:val="center"/>
        </w:trPr>
        <w:tc>
          <w:tcPr>
            <w:tcW w:w="4210"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Modul de transport</w:t>
            </w:r>
          </w:p>
        </w:tc>
        <w:tc>
          <w:tcPr>
            <w:tcW w:w="259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da</w:t>
            </w:r>
          </w:p>
        </w:tc>
      </w:tr>
      <w:tr w:rsidR="00DC3C65">
        <w:trPr>
          <w:cantSplit/>
          <w:trHeight w:val="53"/>
          <w:jc w:val="center"/>
        </w:trPr>
        <w:tc>
          <w:tcPr>
            <w:tcW w:w="4210"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Metoda de tratare</w:t>
            </w:r>
          </w:p>
        </w:tc>
        <w:tc>
          <w:tcPr>
            <w:tcW w:w="259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da</w:t>
            </w:r>
          </w:p>
        </w:tc>
      </w:tr>
    </w:tbl>
    <w:p w:rsidR="00DC3C65" w:rsidRDefault="00DC3C65">
      <w:pPr>
        <w:sectPr w:rsidR="00DC3C65">
          <w:headerReference w:type="default" r:id="rId29"/>
          <w:footerReference w:type="default" r:id="rId30"/>
          <w:pgSz w:w="11906" w:h="16838"/>
          <w:pgMar w:top="1134" w:right="1134" w:bottom="1134" w:left="1701" w:header="720" w:footer="720" w:gutter="0"/>
          <w:cols w:space="708"/>
          <w:formProt w:val="0"/>
          <w:docGrid w:linePitch="360"/>
        </w:sectPr>
      </w:pPr>
    </w:p>
    <w:p w:rsidR="00DC3C65" w:rsidRDefault="008E3E00">
      <w:pPr>
        <w:ind w:firstLine="709"/>
        <w:rPr>
          <w:lang w:val="ro-RO"/>
        </w:rPr>
      </w:pPr>
      <w:r>
        <w:rPr>
          <w:b/>
          <w:lang w:val="ro-RO"/>
        </w:rPr>
        <w:lastRenderedPageBreak/>
        <w:t xml:space="preserve">   6.3.  Zone de depozitare </w:t>
      </w:r>
    </w:p>
    <w:p w:rsidR="00DC3C65" w:rsidRDefault="00DC3C65">
      <w:pPr>
        <w:rPr>
          <w:b/>
          <w:lang w:val="ro-RO"/>
        </w:rPr>
      </w:pPr>
    </w:p>
    <w:tbl>
      <w:tblPr>
        <w:tblW w:w="14898"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384"/>
        <w:gridCol w:w="2225"/>
        <w:gridCol w:w="3261"/>
        <w:gridCol w:w="4677"/>
        <w:gridCol w:w="3351"/>
      </w:tblGrid>
      <w:tr w:rsidR="00DC3C65">
        <w:trPr>
          <w:cantSplit/>
          <w:trHeight w:val="461"/>
          <w:jc w:val="center"/>
        </w:trPr>
        <w:tc>
          <w:tcPr>
            <w:tcW w:w="1384"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Identificaţi zona</w:t>
            </w:r>
          </w:p>
        </w:tc>
        <w:tc>
          <w:tcPr>
            <w:tcW w:w="2225"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Deşeurile depozitate</w:t>
            </w:r>
          </w:p>
        </w:tc>
        <w:tc>
          <w:tcPr>
            <w:tcW w:w="3261"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Sunt ele identificate în mod clar, inclusiv capacitatea maximă de depozitare şi perioada  maximă de depozitare</w:t>
            </w:r>
          </w:p>
        </w:tc>
        <w:tc>
          <w:tcPr>
            <w:tcW w:w="4677" w:type="dxa"/>
            <w:tcBorders>
              <w:top w:val="single" w:sz="4" w:space="0" w:color="000001"/>
              <w:left w:val="single" w:sz="4" w:space="0" w:color="000001"/>
              <w:bottom w:val="single" w:sz="4" w:space="0" w:color="000001"/>
            </w:tcBorders>
            <w:shd w:val="clear" w:color="auto" w:fill="CCCCCC"/>
          </w:tcPr>
          <w:p w:rsidR="00DC3C65" w:rsidRDefault="008E3E00">
            <w:pPr>
              <w:jc w:val="center"/>
              <w:rPr>
                <w:lang w:val="ro-RO"/>
              </w:rPr>
            </w:pPr>
            <w:r>
              <w:rPr>
                <w:lang w:val="ro-RO"/>
              </w:rPr>
              <w:t>Proximitatea faţă de cursuri de ape zone de interes public/vulnerabile la vandalism alte perimetre sensibile (vă rugăm daţi detalii)</w:t>
            </w:r>
          </w:p>
          <w:p w:rsidR="00DC3C65" w:rsidRDefault="008E3E00">
            <w:pPr>
              <w:jc w:val="center"/>
              <w:rPr>
                <w:lang w:val="ro-RO"/>
              </w:rPr>
            </w:pPr>
            <w:r>
              <w:rPr>
                <w:lang w:val="ro-RO"/>
              </w:rPr>
              <w:t>Identificaţi măsurile necesare pentru minimizarea riscurilor.</w:t>
            </w:r>
          </w:p>
        </w:tc>
        <w:tc>
          <w:tcPr>
            <w:tcW w:w="3351" w:type="dxa"/>
            <w:tcBorders>
              <w:top w:val="single" w:sz="4" w:space="0" w:color="000001"/>
              <w:left w:val="single" w:sz="4" w:space="0" w:color="000001"/>
              <w:bottom w:val="single" w:sz="4" w:space="0" w:color="000001"/>
              <w:right w:val="single" w:sz="4" w:space="0" w:color="000001"/>
            </w:tcBorders>
            <w:shd w:val="clear" w:color="auto" w:fill="CCCCCC"/>
          </w:tcPr>
          <w:p w:rsidR="00DC3C65" w:rsidRDefault="008E3E00">
            <w:pPr>
              <w:jc w:val="center"/>
              <w:rPr>
                <w:lang w:val="ro-RO"/>
              </w:rPr>
            </w:pPr>
            <w:r>
              <w:rPr>
                <w:lang w:val="ro-RO"/>
              </w:rPr>
              <w:t>Amenajările existente ale zonei de depozitare</w:t>
            </w:r>
          </w:p>
          <w:p w:rsidR="00DC3C65" w:rsidRDefault="00DC3C65">
            <w:pPr>
              <w:jc w:val="center"/>
              <w:rPr>
                <w:lang w:val="ro-RO"/>
              </w:rPr>
            </w:pPr>
          </w:p>
        </w:tc>
      </w:tr>
      <w:tr w:rsidR="00DC3C65">
        <w:trPr>
          <w:cantSplit/>
          <w:trHeight w:val="461"/>
          <w:jc w:val="center"/>
        </w:trPr>
        <w:tc>
          <w:tcPr>
            <w:tcW w:w="1384" w:type="dxa"/>
            <w:tcBorders>
              <w:top w:val="single" w:sz="4" w:space="0" w:color="000001"/>
              <w:left w:val="single" w:sz="4" w:space="0" w:color="000001"/>
              <w:bottom w:val="single" w:sz="4" w:space="0" w:color="000001"/>
            </w:tcBorders>
            <w:shd w:val="clear" w:color="auto" w:fill="auto"/>
          </w:tcPr>
          <w:p w:rsidR="00DC3C65" w:rsidRDefault="008E3E00">
            <w:pPr>
              <w:widowControl w:val="0"/>
              <w:snapToGrid w:val="0"/>
              <w:jc w:val="center"/>
              <w:rPr>
                <w:color w:val="000000"/>
                <w:lang w:val="ro-RO"/>
              </w:rPr>
            </w:pPr>
            <w:r>
              <w:rPr>
                <w:color w:val="000000"/>
                <w:lang w:val="ro-RO"/>
              </w:rPr>
              <w:t>Platforma din fata halei A</w:t>
            </w:r>
          </w:p>
        </w:tc>
        <w:tc>
          <w:tcPr>
            <w:tcW w:w="2225"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color w:val="000000"/>
                <w:sz w:val="22"/>
                <w:szCs w:val="22"/>
                <w:lang w:val="ro-RO"/>
              </w:rPr>
            </w:pPr>
            <w:r>
              <w:rPr>
                <w:color w:val="000000"/>
                <w:sz w:val="22"/>
                <w:szCs w:val="22"/>
                <w:lang w:val="ro-RO"/>
              </w:rPr>
              <w:t>Deșeuri de ambalaje plastic, hârtie, carton, lemn, deșeuri menajere</w:t>
            </w:r>
          </w:p>
        </w:tc>
        <w:tc>
          <w:tcPr>
            <w:tcW w:w="3261"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color w:val="000000"/>
                <w:sz w:val="22"/>
                <w:szCs w:val="22"/>
                <w:lang w:val="ro-RO"/>
              </w:rPr>
            </w:pPr>
            <w:r>
              <w:rPr>
                <w:color w:val="000000"/>
                <w:sz w:val="22"/>
                <w:szCs w:val="22"/>
                <w:lang w:val="ro-RO"/>
              </w:rPr>
              <w:t>Este o zonă special destinată depozitării deșeurilor nepericuloase, marcată clar atât pe teren cât și pe planul de situație.</w:t>
            </w:r>
          </w:p>
          <w:p w:rsidR="00DC3C65" w:rsidRDefault="008E3E00">
            <w:pPr>
              <w:snapToGrid w:val="0"/>
              <w:jc w:val="center"/>
              <w:rPr>
                <w:color w:val="000000"/>
                <w:sz w:val="22"/>
                <w:szCs w:val="22"/>
                <w:lang w:val="ro-RO"/>
              </w:rPr>
            </w:pPr>
            <w:r>
              <w:rPr>
                <w:color w:val="000000"/>
                <w:sz w:val="22"/>
                <w:szCs w:val="22"/>
                <w:lang w:val="ro-RO"/>
              </w:rPr>
              <w:t xml:space="preserve">Capacitatea maximă de depozitare este de </w:t>
            </w:r>
            <w:bookmarkStart w:id="10" w:name="__DdeLink__36166_4017298961"/>
            <w:r>
              <w:rPr>
                <w:color w:val="000000"/>
                <w:sz w:val="22"/>
                <w:szCs w:val="22"/>
                <w:lang w:val="ro-RO"/>
              </w:rPr>
              <w:t xml:space="preserve">8 </w:t>
            </w:r>
            <w:proofErr w:type="spellStart"/>
            <w:r>
              <w:rPr>
                <w:color w:val="000000"/>
                <w:sz w:val="22"/>
                <w:szCs w:val="22"/>
                <w:lang w:val="ro-RO"/>
              </w:rPr>
              <w:t>to</w:t>
            </w:r>
            <w:proofErr w:type="spellEnd"/>
            <w:r>
              <w:rPr>
                <w:color w:val="000000"/>
                <w:sz w:val="22"/>
                <w:szCs w:val="22"/>
                <w:lang w:val="ro-RO"/>
              </w:rPr>
              <w:t xml:space="preserve"> de deșeuri de ambalaje + 6 mc deșeuri menajere  iar perioada maximă de depozitare temporară este de 7 zile</w:t>
            </w:r>
            <w:bookmarkEnd w:id="10"/>
          </w:p>
        </w:tc>
        <w:tc>
          <w:tcPr>
            <w:tcW w:w="4677" w:type="dxa"/>
            <w:vMerge w:val="restart"/>
            <w:tcBorders>
              <w:top w:val="single" w:sz="4" w:space="0" w:color="000001"/>
              <w:left w:val="single" w:sz="4" w:space="0" w:color="000001"/>
              <w:bottom w:val="single" w:sz="4" w:space="0" w:color="000001"/>
            </w:tcBorders>
            <w:shd w:val="clear" w:color="auto" w:fill="auto"/>
            <w:vAlign w:val="center"/>
          </w:tcPr>
          <w:p w:rsidR="00DC3C65" w:rsidRDefault="008E3E00">
            <w:pPr>
              <w:snapToGrid w:val="0"/>
              <w:jc w:val="center"/>
              <w:rPr>
                <w:color w:val="000000"/>
                <w:lang w:val="ro-RO"/>
              </w:rPr>
            </w:pPr>
            <w:r>
              <w:rPr>
                <w:color w:val="000000"/>
                <w:lang w:val="ro-RO"/>
              </w:rPr>
              <w:t>Zona depozitare se află în incinta fabricii, care este îngrădită, cu acces controlat și pază. Nu există cursuri de apă, zone de interes public sau perimetre sensibile în apropiere</w:t>
            </w:r>
          </w:p>
        </w:tc>
        <w:tc>
          <w:tcPr>
            <w:tcW w:w="335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color w:val="000000"/>
                <w:lang w:val="ro-RO"/>
              </w:rPr>
            </w:pPr>
            <w:r>
              <w:rPr>
                <w:color w:val="000000"/>
                <w:lang w:val="ro-RO"/>
              </w:rPr>
              <w:t>Platformă betonată</w:t>
            </w:r>
          </w:p>
        </w:tc>
      </w:tr>
      <w:tr w:rsidR="00DC3C65">
        <w:trPr>
          <w:cantSplit/>
          <w:trHeight w:val="461"/>
          <w:jc w:val="center"/>
        </w:trPr>
        <w:tc>
          <w:tcPr>
            <w:tcW w:w="1384" w:type="dxa"/>
            <w:tcBorders>
              <w:top w:val="single" w:sz="4" w:space="0" w:color="000001"/>
              <w:left w:val="single" w:sz="4" w:space="0" w:color="000001"/>
              <w:bottom w:val="single" w:sz="4" w:space="0" w:color="000001"/>
            </w:tcBorders>
            <w:shd w:val="clear" w:color="auto" w:fill="auto"/>
          </w:tcPr>
          <w:p w:rsidR="00DC3C65" w:rsidRDefault="008E3E00">
            <w:pPr>
              <w:widowControl w:val="0"/>
              <w:snapToGrid w:val="0"/>
              <w:jc w:val="center"/>
              <w:rPr>
                <w:color w:val="000000"/>
                <w:lang w:val="ro-RO"/>
              </w:rPr>
            </w:pPr>
            <w:r>
              <w:rPr>
                <w:color w:val="000000"/>
                <w:lang w:val="ro-RO"/>
              </w:rPr>
              <w:t>Atelier mecanic Hala C</w:t>
            </w:r>
          </w:p>
        </w:tc>
        <w:tc>
          <w:tcPr>
            <w:tcW w:w="2225"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color w:val="000000"/>
                <w:sz w:val="22"/>
                <w:szCs w:val="22"/>
                <w:lang w:val="ro-RO"/>
              </w:rPr>
            </w:pPr>
            <w:r>
              <w:rPr>
                <w:color w:val="000000"/>
                <w:sz w:val="22"/>
                <w:szCs w:val="22"/>
                <w:lang w:val="ro-RO"/>
              </w:rPr>
              <w:t>Uleiuri uzate</w:t>
            </w:r>
          </w:p>
        </w:tc>
        <w:tc>
          <w:tcPr>
            <w:tcW w:w="3261"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color w:val="000000"/>
                <w:sz w:val="22"/>
                <w:szCs w:val="22"/>
                <w:lang w:val="ro-RO"/>
              </w:rPr>
            </w:pPr>
            <w:r>
              <w:rPr>
                <w:color w:val="000000"/>
                <w:sz w:val="22"/>
                <w:szCs w:val="22"/>
                <w:lang w:val="ro-RO"/>
              </w:rPr>
              <w:t>Este o încăpere special destinată depozitării uleiurilor, identificată clar prin marcaje adecvate.</w:t>
            </w:r>
          </w:p>
          <w:p w:rsidR="00DC3C65" w:rsidRDefault="008E3E00">
            <w:pPr>
              <w:snapToGrid w:val="0"/>
              <w:jc w:val="center"/>
              <w:rPr>
                <w:color w:val="000000"/>
                <w:sz w:val="22"/>
                <w:szCs w:val="22"/>
                <w:lang w:val="ro-RO"/>
              </w:rPr>
            </w:pPr>
            <w:r>
              <w:rPr>
                <w:color w:val="000000"/>
                <w:sz w:val="22"/>
                <w:szCs w:val="22"/>
                <w:lang w:val="ro-RO"/>
              </w:rPr>
              <w:t xml:space="preserve">Capacitatea maximă de depozitare este de 0,5 </w:t>
            </w:r>
            <w:proofErr w:type="spellStart"/>
            <w:r>
              <w:rPr>
                <w:color w:val="000000"/>
                <w:sz w:val="22"/>
                <w:szCs w:val="22"/>
                <w:lang w:val="ro-RO"/>
              </w:rPr>
              <w:t>to</w:t>
            </w:r>
            <w:proofErr w:type="spellEnd"/>
            <w:r>
              <w:rPr>
                <w:color w:val="000000"/>
                <w:sz w:val="22"/>
                <w:szCs w:val="22"/>
                <w:lang w:val="ro-RO"/>
              </w:rPr>
              <w:t xml:space="preserve">  iar perioada maximă de depozitare temporară este de un an.</w:t>
            </w:r>
          </w:p>
        </w:tc>
        <w:tc>
          <w:tcPr>
            <w:tcW w:w="4677" w:type="dxa"/>
            <w:vMerge/>
            <w:tcBorders>
              <w:top w:val="single" w:sz="4" w:space="0" w:color="000001"/>
              <w:left w:val="single" w:sz="4" w:space="0" w:color="000001"/>
              <w:bottom w:val="single" w:sz="4" w:space="0" w:color="000001"/>
            </w:tcBorders>
            <w:shd w:val="clear" w:color="auto" w:fill="auto"/>
          </w:tcPr>
          <w:p w:rsidR="00DC3C65" w:rsidRDefault="00DC3C65">
            <w:pPr>
              <w:snapToGrid w:val="0"/>
              <w:jc w:val="center"/>
              <w:rPr>
                <w:color w:val="000000"/>
                <w:lang w:val="ro-RO"/>
              </w:rPr>
            </w:pPr>
          </w:p>
        </w:tc>
        <w:tc>
          <w:tcPr>
            <w:tcW w:w="335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color w:val="000000"/>
                <w:lang w:val="ro-RO"/>
              </w:rPr>
            </w:pPr>
            <w:r>
              <w:rPr>
                <w:color w:val="000000"/>
                <w:lang w:val="ro-RO"/>
              </w:rPr>
              <w:t>Încăpere închisă</w:t>
            </w:r>
          </w:p>
        </w:tc>
      </w:tr>
      <w:tr w:rsidR="00DC3C65">
        <w:trPr>
          <w:cantSplit/>
          <w:trHeight w:val="461"/>
          <w:jc w:val="center"/>
        </w:trPr>
        <w:tc>
          <w:tcPr>
            <w:tcW w:w="1384" w:type="dxa"/>
            <w:tcBorders>
              <w:top w:val="single" w:sz="4" w:space="0" w:color="000001"/>
              <w:left w:val="single" w:sz="4" w:space="0" w:color="000001"/>
              <w:bottom w:val="single" w:sz="4" w:space="0" w:color="000001"/>
            </w:tcBorders>
            <w:shd w:val="clear" w:color="auto" w:fill="auto"/>
          </w:tcPr>
          <w:p w:rsidR="00DC3C65" w:rsidRDefault="008E3E00">
            <w:pPr>
              <w:widowControl w:val="0"/>
              <w:snapToGrid w:val="0"/>
              <w:jc w:val="center"/>
              <w:rPr>
                <w:color w:val="000000"/>
                <w:lang w:val="ro-RO"/>
              </w:rPr>
            </w:pPr>
            <w:r>
              <w:rPr>
                <w:color w:val="000000"/>
                <w:lang w:val="ro-RO"/>
              </w:rPr>
              <w:t>Platforma acoperita  din fata halei A</w:t>
            </w:r>
          </w:p>
        </w:tc>
        <w:tc>
          <w:tcPr>
            <w:tcW w:w="2225" w:type="dxa"/>
            <w:tcBorders>
              <w:top w:val="single" w:sz="4" w:space="0" w:color="000001"/>
              <w:left w:val="single" w:sz="4" w:space="0" w:color="000001"/>
              <w:bottom w:val="single" w:sz="4" w:space="0" w:color="000001"/>
            </w:tcBorders>
            <w:shd w:val="clear" w:color="auto" w:fill="auto"/>
          </w:tcPr>
          <w:p w:rsidR="00DC3C65" w:rsidRDefault="008E3E00">
            <w:pPr>
              <w:widowControl w:val="0"/>
              <w:snapToGrid w:val="0"/>
              <w:jc w:val="center"/>
              <w:rPr>
                <w:rFonts w:eastAsia="Calibri"/>
                <w:color w:val="000000"/>
                <w:sz w:val="22"/>
                <w:szCs w:val="22"/>
                <w:lang w:val="ro-RO"/>
              </w:rPr>
            </w:pPr>
            <w:r>
              <w:rPr>
                <w:rFonts w:eastAsia="Calibri"/>
                <w:color w:val="000000"/>
                <w:sz w:val="22"/>
                <w:szCs w:val="22"/>
                <w:lang w:val="ro-RO"/>
              </w:rPr>
              <w:t>Ambalaje care conțin reziduuri sau sunt contaminate cu substanțe periculoase,   solvenți organici, soluții de spălare,  hârtie impurificată, absorbanți,  materiale de lustruire, îmbrăcăminte de protecție contaminată cu substanțe periculoase</w:t>
            </w:r>
          </w:p>
        </w:tc>
        <w:tc>
          <w:tcPr>
            <w:tcW w:w="3261" w:type="dxa"/>
            <w:tcBorders>
              <w:top w:val="single" w:sz="4" w:space="0" w:color="000001"/>
              <w:left w:val="single" w:sz="4" w:space="0" w:color="000001"/>
              <w:bottom w:val="single" w:sz="4" w:space="0" w:color="000001"/>
            </w:tcBorders>
            <w:shd w:val="clear" w:color="auto" w:fill="auto"/>
          </w:tcPr>
          <w:p w:rsidR="00DC3C65" w:rsidRDefault="008E3E00">
            <w:pPr>
              <w:snapToGrid w:val="0"/>
              <w:jc w:val="center"/>
              <w:rPr>
                <w:color w:val="000000"/>
                <w:sz w:val="22"/>
                <w:szCs w:val="22"/>
                <w:lang w:val="ro-RO"/>
              </w:rPr>
            </w:pPr>
            <w:r>
              <w:rPr>
                <w:color w:val="000000"/>
                <w:sz w:val="22"/>
                <w:szCs w:val="22"/>
                <w:lang w:val="ro-RO"/>
              </w:rPr>
              <w:t>Este o zonă special destinată depozitării deșeurilor periculoase , marcată clar atât pe teren cât și pe planul de situație.</w:t>
            </w:r>
          </w:p>
          <w:p w:rsidR="00DC3C65" w:rsidRDefault="008E3E00">
            <w:pPr>
              <w:snapToGrid w:val="0"/>
              <w:jc w:val="center"/>
              <w:rPr>
                <w:color w:val="000000"/>
                <w:sz w:val="22"/>
                <w:szCs w:val="22"/>
                <w:lang w:val="ro-RO"/>
              </w:rPr>
            </w:pPr>
            <w:r>
              <w:rPr>
                <w:color w:val="000000"/>
                <w:sz w:val="22"/>
                <w:szCs w:val="22"/>
                <w:lang w:val="ro-RO"/>
              </w:rPr>
              <w:t xml:space="preserve">Capacitatea maximă de depozitare este de 0,2 </w:t>
            </w:r>
            <w:proofErr w:type="spellStart"/>
            <w:r>
              <w:rPr>
                <w:color w:val="000000"/>
                <w:sz w:val="22"/>
                <w:szCs w:val="22"/>
                <w:lang w:val="ro-RO"/>
              </w:rPr>
              <w:t>to</w:t>
            </w:r>
            <w:proofErr w:type="spellEnd"/>
            <w:r>
              <w:rPr>
                <w:color w:val="000000"/>
                <w:sz w:val="22"/>
                <w:szCs w:val="22"/>
                <w:lang w:val="ro-RO"/>
              </w:rPr>
              <w:t xml:space="preserve"> iar perioada maximă de depozitare temporară este de 60 zile</w:t>
            </w:r>
          </w:p>
        </w:tc>
        <w:tc>
          <w:tcPr>
            <w:tcW w:w="4677" w:type="dxa"/>
            <w:vMerge/>
            <w:tcBorders>
              <w:top w:val="single" w:sz="4" w:space="0" w:color="000001"/>
              <w:left w:val="single" w:sz="4" w:space="0" w:color="000001"/>
              <w:bottom w:val="single" w:sz="4" w:space="0" w:color="000001"/>
            </w:tcBorders>
            <w:shd w:val="clear" w:color="auto" w:fill="auto"/>
          </w:tcPr>
          <w:p w:rsidR="00DC3C65" w:rsidRDefault="00DC3C65">
            <w:pPr>
              <w:snapToGrid w:val="0"/>
              <w:jc w:val="center"/>
              <w:rPr>
                <w:color w:val="000000"/>
                <w:lang w:val="ro-RO"/>
              </w:rPr>
            </w:pPr>
          </w:p>
        </w:tc>
        <w:tc>
          <w:tcPr>
            <w:tcW w:w="335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center"/>
              <w:rPr>
                <w:color w:val="000000"/>
                <w:lang w:val="ro-RO"/>
              </w:rPr>
            </w:pPr>
            <w:r>
              <w:rPr>
                <w:color w:val="000000"/>
                <w:lang w:val="ro-RO"/>
              </w:rPr>
              <w:t>Platformă betonată (</w:t>
            </w:r>
            <w:r>
              <w:rPr>
                <w:rFonts w:ascii="Liberation Serif" w:eastAsia="Segoe UI" w:hAnsi="Liberation Serif" w:cs="Tahoma"/>
                <w:lang w:eastAsia="en-US" w:bidi="en-US"/>
              </w:rPr>
              <w:t xml:space="preserve">container de 20 </w:t>
            </w:r>
            <w:proofErr w:type="spellStart"/>
            <w:r>
              <w:rPr>
                <w:rFonts w:ascii="Liberation Serif" w:eastAsia="Segoe UI" w:hAnsi="Liberation Serif" w:cs="Tahoma"/>
                <w:lang w:eastAsia="en-US" w:bidi="en-US"/>
              </w:rPr>
              <w:t>picioare</w:t>
            </w:r>
            <w:proofErr w:type="spellEnd"/>
            <w:r>
              <w:rPr>
                <w:rFonts w:ascii="Liberation Serif" w:eastAsia="Segoe UI" w:hAnsi="Liberation Serif" w:cs="Tahoma"/>
                <w:lang w:eastAsia="en-US" w:bidi="en-US"/>
              </w:rPr>
              <w:t xml:space="preserve">, </w:t>
            </w:r>
            <w:proofErr w:type="spellStart"/>
            <w:r>
              <w:rPr>
                <w:rFonts w:ascii="Liberation Serif" w:eastAsia="Segoe UI" w:hAnsi="Liberation Serif" w:cs="Tahoma"/>
                <w:lang w:eastAsia="en-US" w:bidi="en-US"/>
              </w:rPr>
              <w:t>închis</w:t>
            </w:r>
            <w:proofErr w:type="spellEnd"/>
            <w:r>
              <w:rPr>
                <w:rFonts w:ascii="Liberation Serif" w:eastAsia="Segoe UI" w:hAnsi="Liberation Serif" w:cs="Tahoma"/>
                <w:lang w:eastAsia="en-US" w:bidi="en-US"/>
              </w:rPr>
              <w:t xml:space="preserve"> </w:t>
            </w:r>
            <w:proofErr w:type="spellStart"/>
            <w:r>
              <w:rPr>
                <w:rFonts w:ascii="Liberation Serif" w:eastAsia="Segoe UI" w:hAnsi="Liberation Serif" w:cs="Tahoma"/>
                <w:lang w:eastAsia="en-US" w:bidi="en-US"/>
              </w:rPr>
              <w:t>etanș</w:t>
            </w:r>
            <w:proofErr w:type="spellEnd"/>
            <w:r>
              <w:rPr>
                <w:rFonts w:ascii="Liberation Serif" w:eastAsia="Segoe UI" w:hAnsi="Liberation Serif" w:cs="Tahoma"/>
                <w:lang w:eastAsia="en-US" w:bidi="en-US"/>
              </w:rPr>
              <w:t>, cu o capacitate de  2 tone)</w:t>
            </w:r>
          </w:p>
          <w:p w:rsidR="00DC3C65" w:rsidRDefault="00DC3C65">
            <w:pPr>
              <w:snapToGrid w:val="0"/>
              <w:jc w:val="center"/>
              <w:rPr>
                <w:color w:val="000000"/>
                <w:lang w:val="ro-RO"/>
              </w:rPr>
            </w:pPr>
          </w:p>
          <w:p w:rsidR="00DC3C65" w:rsidRDefault="00DC3C65">
            <w:pPr>
              <w:snapToGrid w:val="0"/>
              <w:jc w:val="center"/>
              <w:rPr>
                <w:color w:val="000000"/>
                <w:lang w:val="ro-RO"/>
              </w:rPr>
            </w:pPr>
          </w:p>
          <w:p w:rsidR="00DC3C65" w:rsidRDefault="008E3E00">
            <w:pPr>
              <w:snapToGrid w:val="0"/>
              <w:jc w:val="center"/>
              <w:rPr>
                <w:color w:val="000000"/>
                <w:lang w:val="ro-RO"/>
              </w:rPr>
            </w:pPr>
            <w:r>
              <w:rPr>
                <w:color w:val="000000"/>
                <w:lang w:val="ro-RO"/>
              </w:rPr>
              <w:t xml:space="preserve"> </w:t>
            </w:r>
          </w:p>
        </w:tc>
      </w:tr>
    </w:tbl>
    <w:p w:rsidR="00DC3C65" w:rsidRDefault="008E3E00">
      <w:pPr>
        <w:rPr>
          <w:lang w:val="ro-RO"/>
        </w:rPr>
      </w:pPr>
      <w:r>
        <w:rPr>
          <w:lang w:val="ro-RO"/>
        </w:rPr>
        <w:t xml:space="preserve">  </w:t>
      </w:r>
    </w:p>
    <w:p w:rsidR="00DC3C65" w:rsidRDefault="00DC3C65">
      <w:pPr>
        <w:rPr>
          <w:i/>
          <w:iCs/>
          <w:lang w:val="ro-RO"/>
        </w:rPr>
      </w:pPr>
    </w:p>
    <w:p w:rsidR="00DC3C65" w:rsidRDefault="008E3E00">
      <w:pPr>
        <w:ind w:firstLine="709"/>
        <w:rPr>
          <w:lang w:val="ro-RO"/>
        </w:rPr>
      </w:pPr>
      <w:r>
        <w:rPr>
          <w:b/>
          <w:lang w:val="ro-RO"/>
        </w:rPr>
        <w:t>6.4. Cerinţe speciale de depozitare</w:t>
      </w:r>
    </w:p>
    <w:tbl>
      <w:tblPr>
        <w:tblW w:w="1471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4715"/>
      </w:tblGrid>
      <w:tr w:rsidR="00DC3C65">
        <w:trPr>
          <w:jc w:val="center"/>
        </w:trPr>
        <w:tc>
          <w:tcPr>
            <w:tcW w:w="1471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 xml:space="preserve">Nu există cerințe speciale de depozitare pentru deșeurile generate </w:t>
            </w:r>
          </w:p>
        </w:tc>
      </w:tr>
    </w:tbl>
    <w:p w:rsidR="00DC3C65" w:rsidRDefault="008E3E00">
      <w:pPr>
        <w:rPr>
          <w:lang w:val="ro-RO"/>
        </w:rPr>
      </w:pPr>
      <w:r>
        <w:rPr>
          <w:i/>
          <w:lang w:val="ro-RO"/>
        </w:rPr>
        <w:t xml:space="preserve">    </w:t>
      </w:r>
    </w:p>
    <w:p w:rsidR="00DC3C65" w:rsidRDefault="008E3E00">
      <w:pPr>
        <w:ind w:firstLine="680"/>
        <w:rPr>
          <w:lang w:val="ro-RO"/>
        </w:rPr>
      </w:pPr>
      <w:r>
        <w:rPr>
          <w:b/>
          <w:bCs/>
          <w:lang w:val="ro-RO"/>
        </w:rPr>
        <w:t xml:space="preserve">6.5. </w:t>
      </w:r>
      <w:proofErr w:type="spellStart"/>
      <w:r>
        <w:rPr>
          <w:b/>
          <w:bCs/>
          <w:lang w:val="ro-RO"/>
        </w:rPr>
        <w:t>Recipienţi</w:t>
      </w:r>
      <w:proofErr w:type="spellEnd"/>
      <w:r>
        <w:rPr>
          <w:b/>
          <w:bCs/>
          <w:lang w:val="ro-RO"/>
        </w:rPr>
        <w:t xml:space="preserve"> de depozitare</w:t>
      </w:r>
      <w:r>
        <w:rPr>
          <w:lang w:val="ro-RO"/>
        </w:rPr>
        <w:t xml:space="preserve"> (</w:t>
      </w:r>
      <w:r>
        <w:rPr>
          <w:i/>
          <w:iCs/>
          <w:lang w:val="ro-RO"/>
        </w:rPr>
        <w:t>pentru clorura de metilen impurificată, uleiurile uzate, etc.</w:t>
      </w:r>
      <w:r>
        <w:rPr>
          <w:lang w:val="ro-RO"/>
        </w:rPr>
        <w:t>)</w:t>
      </w:r>
    </w:p>
    <w:p w:rsidR="00DC3C65" w:rsidRDefault="00DC3C65">
      <w:pPr>
        <w:ind w:firstLine="680"/>
        <w:rPr>
          <w:lang w:val="ro-RO"/>
        </w:rPr>
      </w:pPr>
    </w:p>
    <w:tbl>
      <w:tblPr>
        <w:tblW w:w="9351"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6571"/>
        <w:gridCol w:w="2780"/>
      </w:tblGrid>
      <w:tr w:rsidR="00DC3C65">
        <w:trPr>
          <w:cantSplit/>
          <w:trHeight w:val="453"/>
          <w:jc w:val="center"/>
        </w:trPr>
        <w:tc>
          <w:tcPr>
            <w:tcW w:w="6570"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Lista de verificare pentru cerinţele caracteristice BAT</w:t>
            </w:r>
          </w:p>
        </w:tc>
        <w:tc>
          <w:tcPr>
            <w:tcW w:w="2780" w:type="dxa"/>
            <w:tcBorders>
              <w:top w:val="single" w:sz="4" w:space="0" w:color="000001"/>
              <w:left w:val="single" w:sz="4" w:space="0" w:color="000001"/>
              <w:bottom w:val="single" w:sz="4" w:space="0" w:color="000001"/>
              <w:right w:val="single" w:sz="4" w:space="0" w:color="000001"/>
            </w:tcBorders>
            <w:shd w:val="clear" w:color="auto" w:fill="CCCCCC"/>
          </w:tcPr>
          <w:p w:rsidR="00DC3C65" w:rsidRDefault="008E3E00">
            <w:pPr>
              <w:rPr>
                <w:lang w:val="ro-RO"/>
              </w:rPr>
            </w:pPr>
            <w:r>
              <w:rPr>
                <w:lang w:val="ro-RO"/>
              </w:rPr>
              <w:t>Da / Nu</w:t>
            </w:r>
          </w:p>
        </w:tc>
      </w:tr>
      <w:tr w:rsidR="00DC3C65">
        <w:trPr>
          <w:cantSplit/>
          <w:trHeight w:val="1479"/>
          <w:jc w:val="center"/>
        </w:trPr>
        <w:tc>
          <w:tcPr>
            <w:tcW w:w="6570"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 xml:space="preserve">Sunt </w:t>
            </w:r>
            <w:proofErr w:type="spellStart"/>
            <w:r>
              <w:rPr>
                <w:lang w:val="ro-RO"/>
              </w:rPr>
              <w:t>recipienţii</w:t>
            </w:r>
            <w:proofErr w:type="spellEnd"/>
            <w:r>
              <w:rPr>
                <w:lang w:val="ro-RO"/>
              </w:rPr>
              <w:t xml:space="preserve"> de depozitare:</w:t>
            </w:r>
          </w:p>
          <w:p w:rsidR="00DC3C65" w:rsidRDefault="008E3E00">
            <w:pPr>
              <w:rPr>
                <w:lang w:val="ro-RO"/>
              </w:rPr>
            </w:pPr>
            <w:r>
              <w:rPr>
                <w:lang w:val="ro-RO"/>
              </w:rPr>
              <w:t>- prevăzuţi cu capace, valve etc. şi securizaţi;</w:t>
            </w:r>
          </w:p>
          <w:p w:rsidR="00DC3C65" w:rsidRDefault="008E3E00">
            <w:pPr>
              <w:rPr>
                <w:lang w:val="ro-RO"/>
              </w:rPr>
            </w:pPr>
            <w:r>
              <w:rPr>
                <w:lang w:val="ro-RO"/>
              </w:rPr>
              <w:t>- inspectaţi în mod regulat şi înlocuiţi sau reparaţi când se deteriorează</w:t>
            </w:r>
          </w:p>
          <w:p w:rsidR="00DC3C65" w:rsidRDefault="008E3E00">
            <w:pPr>
              <w:rPr>
                <w:lang w:val="ro-RO"/>
              </w:rPr>
            </w:pPr>
            <w:r>
              <w:rPr>
                <w:lang w:val="ro-RO"/>
              </w:rPr>
              <w:t xml:space="preserve">(când sunt folosiţi, </w:t>
            </w:r>
            <w:proofErr w:type="spellStart"/>
            <w:r>
              <w:rPr>
                <w:lang w:val="ro-RO"/>
              </w:rPr>
              <w:t>recipienţii</w:t>
            </w:r>
            <w:proofErr w:type="spellEnd"/>
            <w:r>
              <w:rPr>
                <w:lang w:val="ro-RO"/>
              </w:rPr>
              <w:t xml:space="preserve"> de depozitare trebuie clar etichetaţi)</w:t>
            </w:r>
          </w:p>
        </w:tc>
        <w:tc>
          <w:tcPr>
            <w:tcW w:w="278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Da</w:t>
            </w:r>
          </w:p>
        </w:tc>
      </w:tr>
      <w:tr w:rsidR="00DC3C65">
        <w:trPr>
          <w:cantSplit/>
          <w:trHeight w:val="624"/>
          <w:jc w:val="center"/>
        </w:trPr>
        <w:tc>
          <w:tcPr>
            <w:tcW w:w="6570" w:type="dxa"/>
            <w:tcBorders>
              <w:top w:val="single" w:sz="4" w:space="0" w:color="000001"/>
              <w:left w:val="single" w:sz="4" w:space="0" w:color="000001"/>
              <w:bottom w:val="single" w:sz="4" w:space="0" w:color="000001"/>
            </w:tcBorders>
            <w:shd w:val="clear" w:color="auto" w:fill="CCCCCC"/>
          </w:tcPr>
          <w:p w:rsidR="00DC3C65" w:rsidRDefault="008E3E00">
            <w:pPr>
              <w:rPr>
                <w:lang w:val="ro-RO"/>
              </w:rPr>
            </w:pPr>
            <w:r>
              <w:rPr>
                <w:lang w:val="ro-RO"/>
              </w:rPr>
              <w:t xml:space="preserve">Este implementata o procedura bine documentata pentru cazurile </w:t>
            </w:r>
            <w:proofErr w:type="spellStart"/>
            <w:r>
              <w:rPr>
                <w:lang w:val="ro-RO"/>
              </w:rPr>
              <w:t>recipienților</w:t>
            </w:r>
            <w:proofErr w:type="spellEnd"/>
            <w:r>
              <w:rPr>
                <w:lang w:val="ro-RO"/>
              </w:rPr>
              <w:t xml:space="preserve"> care s-au deteriorat sau curg?</w:t>
            </w:r>
          </w:p>
        </w:tc>
        <w:tc>
          <w:tcPr>
            <w:tcW w:w="278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highlight w:val="yellow"/>
                <w:lang w:val="ro-RO"/>
              </w:rPr>
            </w:pPr>
            <w:r>
              <w:rPr>
                <w:lang w:val="ro-RO"/>
              </w:rPr>
              <w:t>Da</w:t>
            </w:r>
          </w:p>
        </w:tc>
      </w:tr>
    </w:tbl>
    <w:p w:rsidR="00DC3C65" w:rsidRDefault="00DC3C65">
      <w:pPr>
        <w:spacing w:after="120"/>
        <w:jc w:val="both"/>
        <w:rPr>
          <w:sz w:val="8"/>
          <w:lang w:val="ro-RO"/>
        </w:rPr>
      </w:pPr>
    </w:p>
    <w:p w:rsidR="00DC3C65" w:rsidRDefault="008E3E00">
      <w:pPr>
        <w:spacing w:after="120"/>
        <w:ind w:firstLine="680"/>
        <w:jc w:val="both"/>
        <w:rPr>
          <w:lang w:val="ro-RO"/>
        </w:rPr>
      </w:pPr>
      <w:r>
        <w:rPr>
          <w:lang w:val="ro-RO"/>
        </w:rPr>
        <w:t>Nu au fost identificate măsuri suplimentare de prevenire a emisiilor rezultate din depozitarea sau manevrarea deșeurilor .</w:t>
      </w:r>
    </w:p>
    <w:p w:rsidR="00DC3C65" w:rsidRDefault="00DC3C65">
      <w:pPr>
        <w:ind w:firstLine="709"/>
        <w:rPr>
          <w:b/>
          <w:lang w:val="ro-RO"/>
        </w:rPr>
      </w:pPr>
    </w:p>
    <w:p w:rsidR="00DC3C65" w:rsidRDefault="008E3E00">
      <w:pPr>
        <w:spacing w:line="360" w:lineRule="auto"/>
        <w:ind w:firstLine="709"/>
        <w:rPr>
          <w:lang w:val="ro-RO"/>
        </w:rPr>
      </w:pPr>
      <w:r>
        <w:rPr>
          <w:b/>
          <w:lang w:val="ro-RO"/>
        </w:rPr>
        <w:t>6.6. Recuperarea sau eliminarea deşeurilor</w:t>
      </w:r>
    </w:p>
    <w:p w:rsidR="00DC3C65" w:rsidRDefault="008E3E00">
      <w:pPr>
        <w:spacing w:line="360" w:lineRule="auto"/>
        <w:ind w:firstLine="709"/>
        <w:rPr>
          <w:lang w:val="ro-RO"/>
        </w:rPr>
      </w:pPr>
      <w:r>
        <w:rPr>
          <w:lang w:val="ro-RO"/>
        </w:rPr>
        <w:t>A se vedea şi punctul 6.1 privind modul de eliminare a deşeurilor</w:t>
      </w:r>
    </w:p>
    <w:tbl>
      <w:tblPr>
        <w:tblW w:w="14578" w:type="dxa"/>
        <w:tblInd w:w="-1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537"/>
        <w:gridCol w:w="1417"/>
        <w:gridCol w:w="1981"/>
        <w:gridCol w:w="2869"/>
        <w:gridCol w:w="1524"/>
        <w:gridCol w:w="2412"/>
        <w:gridCol w:w="2838"/>
      </w:tblGrid>
      <w:tr w:rsidR="00DC3C65">
        <w:trPr>
          <w:cantSplit/>
          <w:trHeight w:val="391"/>
          <w:tblHeader/>
        </w:trPr>
        <w:tc>
          <w:tcPr>
            <w:tcW w:w="14577" w:type="dxa"/>
            <w:gridSpan w:val="7"/>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rPr>
                <w:lang w:val="ro-RO"/>
              </w:rPr>
            </w:pPr>
            <w:r>
              <w:rPr>
                <w:sz w:val="22"/>
                <w:szCs w:val="22"/>
                <w:lang w:val="ro-RO"/>
              </w:rPr>
              <w:t>Evaluare pentru identificarea celor mai bune opţiuni practice pentru eliminarea deşeurilor din punct de vedere al protecţiei mediului</w:t>
            </w:r>
          </w:p>
        </w:tc>
      </w:tr>
      <w:tr w:rsidR="00DC3C65">
        <w:trPr>
          <w:cantSplit/>
          <w:trHeight w:val="350"/>
          <w:tblHeader/>
        </w:trPr>
        <w:tc>
          <w:tcPr>
            <w:tcW w:w="1536" w:type="dxa"/>
            <w:vMerge w:val="restart"/>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8E3E00">
            <w:pPr>
              <w:spacing w:after="120"/>
              <w:rPr>
                <w:lang w:val="ro-RO"/>
              </w:rPr>
            </w:pPr>
            <w:r>
              <w:rPr>
                <w:sz w:val="22"/>
                <w:szCs w:val="22"/>
                <w:lang w:val="ro-RO"/>
              </w:rPr>
              <w:t>Sursa deşeurilor</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8E3E00">
            <w:pPr>
              <w:spacing w:after="120"/>
              <w:ind w:left="90"/>
              <w:rPr>
                <w:lang w:val="ro-RO"/>
              </w:rPr>
            </w:pPr>
            <w:r>
              <w:rPr>
                <w:sz w:val="22"/>
                <w:szCs w:val="22"/>
                <w:lang w:val="ro-RO"/>
              </w:rPr>
              <w:t>Metale asociate/ prezenţa PCB sau azbest</w:t>
            </w:r>
          </w:p>
        </w:tc>
        <w:tc>
          <w:tcPr>
            <w:tcW w:w="1981" w:type="dxa"/>
            <w:vMerge w:val="restart"/>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8E3E00">
            <w:pPr>
              <w:spacing w:after="120"/>
              <w:ind w:left="90"/>
              <w:rPr>
                <w:lang w:val="ro-RO"/>
              </w:rPr>
            </w:pPr>
            <w:r>
              <w:rPr>
                <w:sz w:val="22"/>
                <w:szCs w:val="22"/>
                <w:lang w:val="ro-RO"/>
              </w:rPr>
              <w:t>Deşeu</w:t>
            </w:r>
          </w:p>
        </w:tc>
        <w:tc>
          <w:tcPr>
            <w:tcW w:w="2869" w:type="dxa"/>
            <w:vMerge w:val="restart"/>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8E3E00">
            <w:pPr>
              <w:spacing w:after="120"/>
              <w:ind w:left="90"/>
              <w:rPr>
                <w:lang w:val="ro-RO"/>
              </w:rPr>
            </w:pPr>
            <w:r>
              <w:rPr>
                <w:sz w:val="22"/>
                <w:szCs w:val="22"/>
                <w:lang w:val="ro-RO"/>
              </w:rPr>
              <w:t xml:space="preserve">Opţiuni posibile pentru tratarea lor </w:t>
            </w:r>
          </w:p>
        </w:tc>
        <w:tc>
          <w:tcPr>
            <w:tcW w:w="6774" w:type="dxa"/>
            <w:gridSpan w:val="3"/>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8E3E00">
            <w:pPr>
              <w:spacing w:after="120"/>
              <w:ind w:left="90"/>
              <w:rPr>
                <w:lang w:val="ro-RO"/>
              </w:rPr>
            </w:pPr>
            <w:r>
              <w:rPr>
                <w:sz w:val="22"/>
                <w:szCs w:val="22"/>
                <w:lang w:val="ro-RO"/>
              </w:rPr>
              <w:t>Detaliaţi (</w:t>
            </w:r>
            <w:r>
              <w:rPr>
                <w:i/>
                <w:sz w:val="22"/>
                <w:szCs w:val="22"/>
                <w:lang w:val="ro-RO"/>
              </w:rPr>
              <w:t>dacă este cazul</w:t>
            </w:r>
            <w:r>
              <w:rPr>
                <w:sz w:val="22"/>
                <w:szCs w:val="22"/>
                <w:lang w:val="ro-RO"/>
              </w:rPr>
              <w:t>) opţiunile utilizate sau propuse în instalaţie</w:t>
            </w:r>
          </w:p>
        </w:tc>
      </w:tr>
      <w:tr w:rsidR="00DC3C65">
        <w:trPr>
          <w:cantSplit/>
          <w:trHeight w:val="1128"/>
          <w:tblHeader/>
        </w:trPr>
        <w:tc>
          <w:tcPr>
            <w:tcW w:w="1536" w:type="dxa"/>
            <w:vMerge/>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DC3C65">
            <w:pPr>
              <w:snapToGrid w:val="0"/>
              <w:rPr>
                <w:lang w:val="ro-RO"/>
              </w:rPr>
            </w:pPr>
          </w:p>
        </w:tc>
        <w:tc>
          <w:tcPr>
            <w:tcW w:w="1417" w:type="dxa"/>
            <w:vMerge/>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DC3C65">
            <w:pPr>
              <w:snapToGrid w:val="0"/>
              <w:rPr>
                <w:lang w:val="ro-RO"/>
              </w:rPr>
            </w:pPr>
          </w:p>
        </w:tc>
        <w:tc>
          <w:tcPr>
            <w:tcW w:w="1981" w:type="dxa"/>
            <w:vMerge/>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DC3C65">
            <w:pPr>
              <w:snapToGrid w:val="0"/>
              <w:rPr>
                <w:lang w:val="ro-RO"/>
              </w:rPr>
            </w:pPr>
          </w:p>
        </w:tc>
        <w:tc>
          <w:tcPr>
            <w:tcW w:w="2869" w:type="dxa"/>
            <w:vMerge/>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DC3C65">
            <w:pPr>
              <w:snapToGrid w:val="0"/>
              <w:rPr>
                <w:lang w:val="ro-RO"/>
              </w:rPr>
            </w:pPr>
          </w:p>
        </w:tc>
        <w:tc>
          <w:tcPr>
            <w:tcW w:w="1524" w:type="dxa"/>
            <w:tcBorders>
              <w:top w:val="single" w:sz="4" w:space="0" w:color="000001"/>
              <w:left w:val="single" w:sz="4" w:space="0" w:color="000001"/>
              <w:bottom w:val="single" w:sz="4" w:space="0" w:color="000001"/>
              <w:right w:val="single" w:sz="4" w:space="0" w:color="000001"/>
            </w:tcBorders>
            <w:shd w:val="clear" w:color="auto" w:fill="CCCCCC"/>
            <w:textDirection w:val="tbRl"/>
          </w:tcPr>
          <w:p w:rsidR="00DC3C65" w:rsidRDefault="008E3E00">
            <w:pPr>
              <w:spacing w:after="120"/>
              <w:ind w:left="90" w:right="113"/>
              <w:rPr>
                <w:lang w:val="ro-RO"/>
              </w:rPr>
            </w:pPr>
            <w:r>
              <w:rPr>
                <w:sz w:val="22"/>
                <w:szCs w:val="22"/>
                <w:lang w:val="ro-RO"/>
              </w:rPr>
              <w:t>Reciclare</w:t>
            </w:r>
            <w:r>
              <w:rPr>
                <w:sz w:val="22"/>
                <w:szCs w:val="22"/>
                <w:lang w:val="ro-RO"/>
              </w:rPr>
              <w:br/>
              <w:t>Recuperare</w:t>
            </w:r>
            <w:r>
              <w:rPr>
                <w:sz w:val="22"/>
                <w:szCs w:val="22"/>
                <w:lang w:val="ro-RO"/>
              </w:rPr>
              <w:br/>
              <w:t>Eliminare</w:t>
            </w:r>
            <w:r>
              <w:rPr>
                <w:sz w:val="22"/>
                <w:szCs w:val="22"/>
                <w:lang w:val="ro-RO"/>
              </w:rPr>
              <w:br/>
              <w:t>sau Nu se aplica</w:t>
            </w:r>
          </w:p>
        </w:tc>
        <w:tc>
          <w:tcPr>
            <w:tcW w:w="2412"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8E3E00">
            <w:pPr>
              <w:spacing w:after="120"/>
              <w:ind w:left="90"/>
              <w:rPr>
                <w:lang w:val="ro-RO"/>
              </w:rPr>
            </w:pPr>
            <w:r>
              <w:rPr>
                <w:sz w:val="22"/>
                <w:szCs w:val="22"/>
                <w:lang w:val="ro-RO"/>
              </w:rPr>
              <w:t>Specificaţi opţiunea</w:t>
            </w:r>
          </w:p>
        </w:tc>
        <w:tc>
          <w:tcPr>
            <w:tcW w:w="2838"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8E3E00">
            <w:pPr>
              <w:spacing w:after="120"/>
              <w:rPr>
                <w:lang w:val="ro-RO"/>
              </w:rPr>
            </w:pPr>
            <w:r>
              <w:rPr>
                <w:sz w:val="22"/>
                <w:szCs w:val="22"/>
                <w:lang w:val="ro-RO"/>
              </w:rPr>
              <w:t>Daca opţiunea actuală este „Eliminare”, precizaţi data până la care veţi implementa reutilizarea sau recuperarea sau justificaţi de ce acestea sunt imposibil de realizat din punct de vedere tehnic şi economic.</w:t>
            </w:r>
          </w:p>
        </w:tc>
      </w:tr>
      <w:tr w:rsidR="00DC3C65">
        <w:trPr>
          <w:cantSplit/>
          <w:trHeight w:val="391"/>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widowControl w:val="0"/>
              <w:snapToGrid w:val="0"/>
              <w:spacing w:after="120"/>
              <w:ind w:left="-76" w:right="-87"/>
              <w:jc w:val="center"/>
              <w:rPr>
                <w:bCs/>
                <w:iCs/>
                <w:sz w:val="22"/>
                <w:szCs w:val="22"/>
                <w:lang w:val="ro-RO"/>
              </w:rPr>
            </w:pPr>
            <w:r>
              <w:rPr>
                <w:rFonts w:eastAsia="Calibri"/>
                <w:bCs/>
                <w:iCs/>
                <w:color w:val="000000"/>
                <w:sz w:val="22"/>
                <w:szCs w:val="22"/>
                <w:lang w:val="ro-RO" w:eastAsia="ro-RO"/>
              </w:rPr>
              <w:t xml:space="preserve">Aprovizionarea cu materiale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sz w:val="22"/>
                <w:szCs w:val="22"/>
                <w:lang w:val="ro-RO"/>
              </w:rPr>
            </w:pPr>
            <w:r>
              <w:rPr>
                <w:sz w:val="22"/>
                <w:szCs w:val="22"/>
                <w:lang w:val="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widowControl w:val="0"/>
              <w:snapToGrid w:val="0"/>
              <w:ind w:left="-76" w:right="-87"/>
              <w:jc w:val="center"/>
              <w:rPr>
                <w:bCs/>
                <w:iCs/>
                <w:sz w:val="22"/>
                <w:szCs w:val="22"/>
                <w:lang w:val="ro-RO"/>
              </w:rPr>
            </w:pPr>
            <w:r>
              <w:rPr>
                <w:rFonts w:eastAsia="Calibri"/>
                <w:bCs/>
                <w:iCs/>
                <w:color w:val="000000"/>
                <w:sz w:val="22"/>
                <w:szCs w:val="22"/>
                <w:lang w:val="ro-RO" w:eastAsia="ro-RO"/>
              </w:rPr>
              <w:t xml:space="preserve">Ambalaje de materiale plastice </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bCs/>
                <w:iCs/>
                <w:sz w:val="22"/>
                <w:szCs w:val="22"/>
                <w:lang w:val="ro-RO"/>
              </w:rPr>
            </w:pPr>
            <w:r>
              <w:rPr>
                <w:bCs/>
                <w:iCs/>
                <w:sz w:val="22"/>
                <w:szCs w:val="22"/>
                <w:lang w:val="ro-RO"/>
              </w:rPr>
              <w:t>Reciclare</w:t>
            </w:r>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bCs/>
                <w:iCs/>
                <w:color w:val="000000"/>
                <w:sz w:val="22"/>
                <w:szCs w:val="22"/>
                <w:lang w:val="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lang w:val="ro-RO"/>
              </w:rPr>
            </w:pPr>
            <w:r>
              <w:rPr>
                <w:bCs/>
                <w:iCs/>
                <w:sz w:val="22"/>
                <w:szCs w:val="22"/>
                <w:lang w:val="ro-RO"/>
              </w:rPr>
              <w:t>Reciclare</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bCs/>
                <w:iCs/>
                <w:color w:val="000000"/>
                <w:sz w:val="22"/>
                <w:szCs w:val="22"/>
                <w:lang w:val="ro-RO"/>
              </w:rPr>
            </w:pPr>
          </w:p>
        </w:tc>
      </w:tr>
      <w:tr w:rsidR="00DC3C65">
        <w:trPr>
          <w:cantSplit/>
          <w:trHeight w:val="391"/>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widowControl w:val="0"/>
              <w:snapToGrid w:val="0"/>
              <w:spacing w:after="120"/>
              <w:ind w:left="-76" w:right="-87"/>
              <w:jc w:val="center"/>
              <w:rPr>
                <w:bCs/>
                <w:iCs/>
                <w:sz w:val="22"/>
                <w:szCs w:val="22"/>
                <w:lang w:val="ro-RO"/>
              </w:rPr>
            </w:pPr>
            <w:r>
              <w:rPr>
                <w:rFonts w:eastAsia="Calibri"/>
                <w:bCs/>
                <w:iCs/>
                <w:color w:val="000000"/>
                <w:sz w:val="22"/>
                <w:szCs w:val="22"/>
                <w:lang w:val="ro-RO" w:eastAsia="ro-RO"/>
              </w:rPr>
              <w:lastRenderedPageBreak/>
              <w:t xml:space="preserve">Aprovizionarea cu materiale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sz w:val="22"/>
                <w:szCs w:val="22"/>
                <w:lang w:val="ro-RO"/>
              </w:rPr>
            </w:pPr>
            <w:r>
              <w:rPr>
                <w:sz w:val="22"/>
                <w:szCs w:val="22"/>
                <w:lang w:val="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widowControl w:val="0"/>
              <w:snapToGrid w:val="0"/>
              <w:ind w:left="-76" w:right="-87"/>
              <w:jc w:val="center"/>
              <w:rPr>
                <w:bCs/>
                <w:iCs/>
                <w:color w:val="000000"/>
                <w:sz w:val="22"/>
                <w:szCs w:val="22"/>
                <w:lang w:val="ro-RO"/>
              </w:rPr>
            </w:pPr>
            <w:r>
              <w:rPr>
                <w:rFonts w:eastAsia="Calibri"/>
                <w:bCs/>
                <w:iCs/>
                <w:color w:val="000000"/>
                <w:sz w:val="22"/>
                <w:szCs w:val="22"/>
                <w:lang w:val="ro-RO" w:eastAsia="ro-RO"/>
              </w:rPr>
              <w:t xml:space="preserve">Ambalaje de hârtie și carton </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bCs/>
                <w:iCs/>
                <w:color w:val="000000"/>
                <w:sz w:val="22"/>
                <w:szCs w:val="22"/>
                <w:lang w:val="ro-RO"/>
              </w:rPr>
            </w:pPr>
            <w:r>
              <w:rPr>
                <w:bCs/>
                <w:iCs/>
                <w:color w:val="000000"/>
                <w:sz w:val="22"/>
                <w:szCs w:val="22"/>
                <w:lang w:val="ro-RO"/>
              </w:rPr>
              <w:t>Reciclare</w:t>
            </w:r>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bCs/>
                <w:iCs/>
                <w:color w:val="000000"/>
                <w:sz w:val="22"/>
                <w:szCs w:val="22"/>
                <w:lang w:val="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lang w:val="ro-RO"/>
              </w:rPr>
            </w:pPr>
            <w:r>
              <w:rPr>
                <w:bCs/>
                <w:iCs/>
                <w:color w:val="000000"/>
                <w:sz w:val="22"/>
                <w:szCs w:val="22"/>
                <w:lang w:val="ro-RO"/>
              </w:rPr>
              <w:t>Reciclare</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bCs/>
                <w:iCs/>
                <w:color w:val="000000"/>
                <w:sz w:val="22"/>
                <w:szCs w:val="22"/>
                <w:lang w:val="ro-RO"/>
              </w:rPr>
            </w:pPr>
          </w:p>
        </w:tc>
      </w:tr>
      <w:tr w:rsidR="00DC3C65">
        <w:trPr>
          <w:cantSplit/>
          <w:trHeight w:val="604"/>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widowControl w:val="0"/>
              <w:snapToGrid w:val="0"/>
              <w:ind w:left="-76" w:right="-87"/>
              <w:jc w:val="center"/>
              <w:rPr>
                <w:bCs/>
                <w:iCs/>
                <w:color w:val="000000"/>
                <w:sz w:val="22"/>
                <w:szCs w:val="22"/>
                <w:lang w:val="ro-RO"/>
              </w:rPr>
            </w:pPr>
            <w:r>
              <w:rPr>
                <w:rFonts w:eastAsia="Calibri"/>
                <w:bCs/>
                <w:iCs/>
                <w:color w:val="000000"/>
                <w:sz w:val="22"/>
                <w:szCs w:val="22"/>
                <w:lang w:val="ro-RO" w:eastAsia="ro-RO"/>
              </w:rPr>
              <w:t>Din activitatea de întreținere reparații</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bCs/>
                <w:iCs/>
                <w:color w:val="000000"/>
                <w:sz w:val="22"/>
                <w:szCs w:val="22"/>
                <w:lang w:val="ro-RO"/>
              </w:rPr>
            </w:pPr>
            <w:r>
              <w:rPr>
                <w:bCs/>
                <w:iCs/>
                <w:color w:val="000000"/>
                <w:sz w:val="22"/>
                <w:szCs w:val="22"/>
                <w:lang w:val="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widowControl w:val="0"/>
              <w:snapToGrid w:val="0"/>
              <w:ind w:left="-76" w:right="-87"/>
              <w:jc w:val="center"/>
              <w:rPr>
                <w:bCs/>
                <w:iCs/>
                <w:color w:val="000000"/>
                <w:sz w:val="22"/>
                <w:szCs w:val="22"/>
                <w:lang w:val="ro-RO"/>
              </w:rPr>
            </w:pPr>
            <w:r>
              <w:rPr>
                <w:rFonts w:eastAsia="Calibri"/>
                <w:bCs/>
                <w:iCs/>
                <w:color w:val="000000"/>
                <w:sz w:val="22"/>
                <w:szCs w:val="22"/>
                <w:lang w:val="ro-RO" w:eastAsia="ro-RO"/>
              </w:rPr>
              <w:t xml:space="preserve">Uleiuri uzate </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bCs/>
                <w:iCs/>
                <w:color w:val="000000"/>
                <w:sz w:val="22"/>
                <w:szCs w:val="22"/>
                <w:lang w:val="ro-RO"/>
              </w:rPr>
            </w:pPr>
            <w:r>
              <w:rPr>
                <w:bCs/>
                <w:iCs/>
                <w:color w:val="000000"/>
                <w:sz w:val="22"/>
                <w:szCs w:val="22"/>
                <w:lang w:val="ro-RO"/>
              </w:rPr>
              <w:t>Reciclare</w:t>
            </w:r>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bCs/>
                <w:iCs/>
                <w:color w:val="000000"/>
                <w:sz w:val="22"/>
                <w:szCs w:val="22"/>
                <w:lang w:val="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lang w:val="ro-RO"/>
              </w:rPr>
            </w:pPr>
            <w:r>
              <w:rPr>
                <w:bCs/>
                <w:iCs/>
                <w:color w:val="000000"/>
                <w:sz w:val="22"/>
                <w:szCs w:val="22"/>
                <w:lang w:val="ro-RO"/>
              </w:rPr>
              <w:t>Reciclare</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bCs/>
                <w:iCs/>
                <w:color w:val="000000"/>
                <w:sz w:val="22"/>
                <w:szCs w:val="22"/>
                <w:lang w:val="ro-RO"/>
              </w:rPr>
            </w:pPr>
          </w:p>
        </w:tc>
      </w:tr>
      <w:tr w:rsidR="00DC3C65">
        <w:trPr>
          <w:cantSplit/>
          <w:trHeight w:val="391"/>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ind w:left="-76" w:right="-87"/>
              <w:jc w:val="center"/>
              <w:rPr>
                <w:bCs/>
                <w:iCs/>
                <w:color w:val="000000"/>
                <w:sz w:val="22"/>
                <w:szCs w:val="22"/>
                <w:lang w:val="ro-RO"/>
              </w:rPr>
            </w:pPr>
            <w:r>
              <w:rPr>
                <w:bCs/>
                <w:iCs/>
                <w:color w:val="000000"/>
                <w:sz w:val="22"/>
                <w:szCs w:val="22"/>
                <w:lang w:val="ro-RO" w:eastAsia="ro-RO"/>
              </w:rPr>
              <w:t xml:space="preserve"> De pe tot amplasamentul  (birouri, vestiare)</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bCs/>
                <w:iCs/>
                <w:color w:val="000000"/>
                <w:sz w:val="22"/>
                <w:szCs w:val="22"/>
                <w:lang w:val="ro-RO"/>
              </w:rPr>
            </w:pPr>
            <w:r>
              <w:rPr>
                <w:bCs/>
                <w:iCs/>
                <w:color w:val="000000"/>
                <w:sz w:val="22"/>
                <w:szCs w:val="22"/>
                <w:lang w:val="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ind w:left="-76" w:right="-87"/>
              <w:jc w:val="center"/>
              <w:rPr>
                <w:bCs/>
                <w:iCs/>
                <w:color w:val="000000"/>
                <w:sz w:val="22"/>
                <w:szCs w:val="22"/>
                <w:lang w:val="ro-RO"/>
              </w:rPr>
            </w:pPr>
            <w:r>
              <w:rPr>
                <w:bCs/>
                <w:iCs/>
                <w:color w:val="000000"/>
                <w:sz w:val="22"/>
                <w:szCs w:val="22"/>
                <w:lang w:val="ro-RO" w:eastAsia="ro-RO"/>
              </w:rPr>
              <w:t>Deșeuri menajere</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bCs/>
                <w:iCs/>
                <w:color w:val="000000"/>
                <w:sz w:val="22"/>
                <w:szCs w:val="22"/>
                <w:lang w:val="ro-RO"/>
              </w:rPr>
            </w:pPr>
            <w:r>
              <w:rPr>
                <w:bCs/>
                <w:iCs/>
                <w:color w:val="000000"/>
                <w:sz w:val="22"/>
                <w:szCs w:val="22"/>
                <w:lang w:val="ro-RO"/>
              </w:rPr>
              <w:t>Eliminare</w:t>
            </w:r>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bCs/>
                <w:iCs/>
                <w:color w:val="000000"/>
                <w:sz w:val="22"/>
                <w:szCs w:val="22"/>
                <w:lang w:val="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lang w:val="ro-RO"/>
              </w:rPr>
            </w:pPr>
            <w:r>
              <w:rPr>
                <w:bCs/>
                <w:iCs/>
                <w:color w:val="000000"/>
                <w:sz w:val="22"/>
                <w:szCs w:val="22"/>
                <w:lang w:val="ro-RO"/>
              </w:rPr>
              <w:t>Eliminare</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bCs/>
                <w:iCs/>
                <w:color w:val="000000"/>
                <w:spacing w:val="-2"/>
                <w:sz w:val="22"/>
                <w:szCs w:val="22"/>
                <w:lang w:val="ro-RO"/>
              </w:rPr>
            </w:pPr>
            <w:r>
              <w:rPr>
                <w:bCs/>
                <w:iCs/>
                <w:color w:val="000000"/>
                <w:spacing w:val="-2"/>
                <w:sz w:val="22"/>
                <w:szCs w:val="22"/>
                <w:lang w:val="ro-RO"/>
              </w:rPr>
              <w:t>Eliminarea se face prin firme specializate care asigură implementarea opțiunilor fezabile din punct de vedere tehnic și economic, împreună cu deșeuri menajere din alte surse din zonă</w:t>
            </w:r>
          </w:p>
        </w:tc>
      </w:tr>
      <w:tr w:rsidR="00DC3C65">
        <w:trPr>
          <w:cantSplit/>
          <w:trHeight w:val="391"/>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widowControl w:val="0"/>
              <w:snapToGrid w:val="0"/>
              <w:spacing w:after="120"/>
              <w:ind w:left="-76" w:right="-87"/>
              <w:jc w:val="center"/>
              <w:rPr>
                <w:bCs/>
                <w:iCs/>
                <w:sz w:val="22"/>
                <w:szCs w:val="22"/>
                <w:lang w:val="ro-RO"/>
              </w:rPr>
            </w:pPr>
            <w:r>
              <w:rPr>
                <w:rFonts w:eastAsia="Calibri"/>
                <w:bCs/>
                <w:iCs/>
                <w:color w:val="000000"/>
                <w:sz w:val="22"/>
                <w:szCs w:val="22"/>
                <w:lang w:val="ro-RO" w:eastAsia="ro-RO"/>
              </w:rPr>
              <w:t xml:space="preserve">Aprovizionarea cu materiale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sz w:val="22"/>
                <w:szCs w:val="22"/>
                <w:lang w:val="ro-RO"/>
              </w:rPr>
            </w:pPr>
            <w:r>
              <w:rPr>
                <w:sz w:val="22"/>
                <w:szCs w:val="22"/>
                <w:lang w:val="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widowControl w:val="0"/>
              <w:snapToGrid w:val="0"/>
              <w:ind w:left="-76" w:right="-87"/>
              <w:jc w:val="center"/>
              <w:rPr>
                <w:bCs/>
                <w:iCs/>
                <w:color w:val="000000"/>
                <w:sz w:val="22"/>
                <w:szCs w:val="22"/>
                <w:lang w:val="ro-RO" w:eastAsia="ro-RO"/>
              </w:rPr>
            </w:pPr>
            <w:r>
              <w:rPr>
                <w:rFonts w:eastAsia="Calibri"/>
                <w:bCs/>
                <w:iCs/>
                <w:color w:val="000000"/>
                <w:sz w:val="22"/>
                <w:szCs w:val="22"/>
                <w:lang w:val="ro-RO" w:eastAsia="ro-RO"/>
              </w:rPr>
              <w:t xml:space="preserve">Ambalaje de lemn / de la aprovizionarea cu materiale </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color w:val="000000"/>
                <w:sz w:val="22"/>
                <w:szCs w:val="22"/>
                <w:lang w:val="ro-RO" w:eastAsia="ro-RO"/>
              </w:rPr>
            </w:pPr>
            <w:r>
              <w:rPr>
                <w:color w:val="000000"/>
                <w:sz w:val="22"/>
                <w:szCs w:val="22"/>
                <w:lang w:val="ro-RO" w:eastAsia="ro-RO"/>
              </w:rPr>
              <w:t>Reciclare</w:t>
            </w:r>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color w:val="000000"/>
                <w:sz w:val="22"/>
                <w:szCs w:val="22"/>
                <w:lang w:val="ro-RO" w:eastAsia="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lang w:val="ro-RO"/>
              </w:rPr>
            </w:pPr>
            <w:r>
              <w:rPr>
                <w:color w:val="000000"/>
                <w:sz w:val="22"/>
                <w:szCs w:val="22"/>
                <w:lang w:val="ro-RO" w:eastAsia="ro-RO"/>
              </w:rPr>
              <w:t>Reciclare</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color w:val="000000"/>
                <w:sz w:val="22"/>
                <w:szCs w:val="22"/>
                <w:lang w:val="ro-RO" w:eastAsia="ro-RO"/>
              </w:rPr>
            </w:pPr>
          </w:p>
        </w:tc>
      </w:tr>
      <w:tr w:rsidR="00DC3C65">
        <w:trPr>
          <w:cantSplit/>
          <w:trHeight w:val="391"/>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widowControl w:val="0"/>
              <w:snapToGrid w:val="0"/>
              <w:spacing w:after="120"/>
              <w:ind w:left="-76" w:right="-87"/>
              <w:jc w:val="center"/>
              <w:rPr>
                <w:bCs/>
                <w:iCs/>
                <w:sz w:val="22"/>
                <w:szCs w:val="22"/>
                <w:lang w:val="ro-RO"/>
              </w:rPr>
            </w:pPr>
            <w:r>
              <w:rPr>
                <w:rFonts w:eastAsia="Calibri"/>
                <w:bCs/>
                <w:iCs/>
                <w:color w:val="000000"/>
                <w:sz w:val="22"/>
                <w:szCs w:val="22"/>
                <w:lang w:val="ro-RO" w:eastAsia="ro-RO"/>
              </w:rPr>
              <w:t xml:space="preserve">Aprovizionarea cu materiale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sz w:val="22"/>
                <w:szCs w:val="22"/>
                <w:lang w:val="ro-RO"/>
              </w:rPr>
            </w:pPr>
            <w:r>
              <w:rPr>
                <w:sz w:val="22"/>
                <w:szCs w:val="22"/>
                <w:lang w:val="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widowControl w:val="0"/>
              <w:snapToGrid w:val="0"/>
              <w:ind w:left="-76" w:right="-87"/>
              <w:jc w:val="center"/>
              <w:rPr>
                <w:color w:val="000000"/>
                <w:sz w:val="22"/>
                <w:szCs w:val="22"/>
                <w:lang w:val="ro-RO" w:eastAsia="ro-RO"/>
              </w:rPr>
            </w:pPr>
            <w:r>
              <w:rPr>
                <w:rFonts w:eastAsia="Calibri"/>
                <w:bCs/>
                <w:color w:val="000000"/>
                <w:sz w:val="22"/>
                <w:szCs w:val="22"/>
                <w:lang w:val="ro-RO" w:eastAsia="ro-RO"/>
              </w:rPr>
              <w:t xml:space="preserve">Ambalaje care conțin reziduuri sau sunt contaminate cu substanțe periculoase  </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color w:val="000000"/>
                <w:sz w:val="22"/>
                <w:szCs w:val="22"/>
                <w:lang w:val="ro-RO" w:eastAsia="ro-RO"/>
              </w:rPr>
            </w:pPr>
            <w:r>
              <w:rPr>
                <w:color w:val="000000"/>
                <w:sz w:val="22"/>
                <w:szCs w:val="22"/>
                <w:lang w:val="ro-RO" w:eastAsia="ro-RO"/>
              </w:rPr>
              <w:t xml:space="preserve">Eliminare/ </w:t>
            </w:r>
            <w:r>
              <w:rPr>
                <w:bCs/>
                <w:iCs/>
                <w:color w:val="000000"/>
                <w:sz w:val="22"/>
                <w:szCs w:val="22"/>
                <w:lang w:val="ro-RO" w:eastAsia="ro-RO"/>
              </w:rPr>
              <w:t>valorificare</w:t>
            </w:r>
            <w:r>
              <w:rPr>
                <w:color w:val="000000"/>
                <w:sz w:val="22"/>
                <w:szCs w:val="22"/>
                <w:lang w:val="ro-RO" w:eastAsia="ro-RO"/>
              </w:rPr>
              <w:t xml:space="preserve"> energetica</w:t>
            </w:r>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color w:val="000000"/>
                <w:sz w:val="22"/>
                <w:szCs w:val="22"/>
                <w:lang w:val="ro-RO" w:eastAsia="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color w:val="000000"/>
                <w:sz w:val="22"/>
                <w:szCs w:val="22"/>
                <w:lang w:val="ro-RO" w:eastAsia="ro-RO"/>
              </w:rPr>
            </w:pPr>
            <w:r>
              <w:rPr>
                <w:color w:val="000000"/>
                <w:sz w:val="22"/>
                <w:szCs w:val="22"/>
                <w:lang w:val="ro-RO" w:eastAsia="ro-RO"/>
              </w:rPr>
              <w:t>Eliminare</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bCs/>
                <w:iCs/>
                <w:color w:val="000000"/>
                <w:spacing w:val="-2"/>
                <w:sz w:val="22"/>
                <w:szCs w:val="22"/>
                <w:lang w:val="ro-RO" w:eastAsia="ro-RO"/>
              </w:rPr>
            </w:pPr>
            <w:r>
              <w:rPr>
                <w:bCs/>
                <w:iCs/>
                <w:color w:val="000000"/>
                <w:spacing w:val="-2"/>
                <w:sz w:val="22"/>
                <w:szCs w:val="22"/>
                <w:lang w:val="ro-RO" w:eastAsia="ro-RO"/>
              </w:rPr>
              <w:t>Eliminarea se face prin firme specializate care asigură implementarea opțiunilor fezabile din punct de vedere tehnic și economic, împreună cu deșeuri  periculoase din alte surse</w:t>
            </w:r>
          </w:p>
        </w:tc>
      </w:tr>
      <w:tr w:rsidR="00DC3C65">
        <w:trPr>
          <w:cantSplit/>
          <w:trHeight w:val="391"/>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widowControl w:val="0"/>
              <w:snapToGrid w:val="0"/>
              <w:ind w:left="-76" w:right="-87"/>
              <w:jc w:val="center"/>
              <w:rPr>
                <w:color w:val="000000"/>
                <w:spacing w:val="-2"/>
                <w:sz w:val="22"/>
                <w:szCs w:val="22"/>
                <w:highlight w:val="green"/>
                <w:lang w:val="ro-RO" w:eastAsia="ro-RO"/>
              </w:rPr>
            </w:pPr>
            <w:r>
              <w:rPr>
                <w:rFonts w:eastAsia="Calibri"/>
                <w:bCs/>
                <w:color w:val="000000"/>
                <w:spacing w:val="-2"/>
                <w:sz w:val="22"/>
                <w:szCs w:val="22"/>
                <w:lang w:val="ro-RO" w:eastAsia="ro-RO"/>
              </w:rPr>
              <w:lastRenderedPageBreak/>
              <w:t xml:space="preserve">Spălarea capului de spumare și a altor componente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color w:val="000000"/>
                <w:sz w:val="22"/>
                <w:szCs w:val="22"/>
                <w:lang w:val="ro-RO" w:eastAsia="ro-RO"/>
              </w:rPr>
            </w:pPr>
            <w:r>
              <w:rPr>
                <w:color w:val="000000"/>
                <w:sz w:val="22"/>
                <w:szCs w:val="22"/>
                <w:lang w:val="ro-RO" w:eastAsia="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widowControl w:val="0"/>
              <w:snapToGrid w:val="0"/>
              <w:ind w:left="-76" w:right="-87"/>
              <w:jc w:val="center"/>
              <w:rPr>
                <w:color w:val="000000"/>
                <w:spacing w:val="-2"/>
                <w:sz w:val="22"/>
                <w:szCs w:val="22"/>
                <w:lang w:val="ro-RO" w:eastAsia="ro-RO"/>
              </w:rPr>
            </w:pPr>
            <w:r>
              <w:rPr>
                <w:rFonts w:eastAsia="Calibri"/>
                <w:bCs/>
                <w:color w:val="000000"/>
                <w:spacing w:val="-2"/>
                <w:sz w:val="22"/>
                <w:szCs w:val="22"/>
                <w:lang w:val="ro-RO" w:eastAsia="ro-RO"/>
              </w:rPr>
              <w:t xml:space="preserve">Clorură de metilen </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color w:val="000000"/>
                <w:spacing w:val="-2"/>
                <w:sz w:val="22"/>
                <w:szCs w:val="22"/>
                <w:lang w:val="ro-RO"/>
              </w:rPr>
            </w:pPr>
            <w:r>
              <w:rPr>
                <w:color w:val="000000"/>
                <w:spacing w:val="-2"/>
                <w:sz w:val="22"/>
                <w:szCs w:val="22"/>
                <w:lang w:val="ro-RO"/>
              </w:rPr>
              <w:t>Reciclare</w:t>
            </w:r>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color w:val="000000"/>
                <w:spacing w:val="-2"/>
                <w:sz w:val="22"/>
                <w:szCs w:val="22"/>
                <w:lang w:val="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color w:val="000000"/>
                <w:spacing w:val="-2"/>
                <w:sz w:val="22"/>
                <w:szCs w:val="22"/>
                <w:lang w:val="ro-RO"/>
              </w:rPr>
              <w:t>Reciclare</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color w:val="000000"/>
                <w:spacing w:val="-2"/>
                <w:sz w:val="22"/>
                <w:szCs w:val="22"/>
                <w:lang w:val="ro-RO"/>
              </w:rPr>
            </w:pPr>
          </w:p>
        </w:tc>
      </w:tr>
      <w:tr w:rsidR="00DC3C65">
        <w:trPr>
          <w:cantSplit/>
          <w:trHeight w:val="391"/>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widowControl w:val="0"/>
              <w:snapToGrid w:val="0"/>
              <w:ind w:left="-76" w:right="-87"/>
              <w:jc w:val="center"/>
              <w:rPr>
                <w:color w:val="000000"/>
                <w:spacing w:val="-2"/>
                <w:sz w:val="22"/>
                <w:szCs w:val="22"/>
                <w:highlight w:val="green"/>
                <w:lang w:val="ro-RO" w:eastAsia="ro-RO"/>
              </w:rPr>
            </w:pPr>
            <w:r>
              <w:rPr>
                <w:rFonts w:eastAsia="Calibri"/>
                <w:bCs/>
                <w:color w:val="000000"/>
                <w:spacing w:val="-2"/>
                <w:sz w:val="22"/>
                <w:szCs w:val="22"/>
                <w:lang w:val="ro-RO" w:eastAsia="ro-RO"/>
              </w:rPr>
              <w:t>De la linia de spumare</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color w:val="000000"/>
                <w:spacing w:val="-2"/>
                <w:sz w:val="22"/>
                <w:szCs w:val="22"/>
                <w:lang w:val="ro-RO" w:eastAsia="ro-RO"/>
              </w:rPr>
            </w:pPr>
            <w:r>
              <w:rPr>
                <w:color w:val="000000"/>
                <w:spacing w:val="-2"/>
                <w:sz w:val="22"/>
                <w:szCs w:val="22"/>
                <w:lang w:val="ro-RO" w:eastAsia="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widowControl w:val="0"/>
              <w:snapToGrid w:val="0"/>
              <w:ind w:left="-76" w:right="-87"/>
              <w:jc w:val="center"/>
              <w:rPr>
                <w:color w:val="000000"/>
                <w:spacing w:val="-2"/>
                <w:sz w:val="22"/>
                <w:szCs w:val="22"/>
                <w:lang w:val="ro-RO" w:eastAsia="ro-RO"/>
              </w:rPr>
            </w:pPr>
            <w:r>
              <w:rPr>
                <w:rFonts w:eastAsia="Calibri"/>
                <w:bCs/>
                <w:color w:val="000000"/>
                <w:spacing w:val="-2"/>
                <w:sz w:val="22"/>
                <w:szCs w:val="22"/>
                <w:lang w:val="ro-RO" w:eastAsia="ro-RO"/>
              </w:rPr>
              <w:t xml:space="preserve">Hârtie impurificată  </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color w:val="000000"/>
                <w:sz w:val="22"/>
                <w:szCs w:val="22"/>
                <w:highlight w:val="green"/>
                <w:lang w:val="ro-RO" w:eastAsia="ro-RO"/>
              </w:rPr>
            </w:pPr>
            <w:r>
              <w:rPr>
                <w:bCs/>
                <w:iCs/>
                <w:color w:val="000000"/>
                <w:sz w:val="22"/>
                <w:szCs w:val="22"/>
                <w:lang w:val="ro-RO" w:eastAsia="ro-RO"/>
              </w:rPr>
              <w:t>Valorificare</w:t>
            </w:r>
            <w:r>
              <w:rPr>
                <w:color w:val="000000"/>
                <w:sz w:val="22"/>
                <w:szCs w:val="22"/>
                <w:lang w:val="ro-RO" w:eastAsia="ro-RO"/>
              </w:rPr>
              <w:t xml:space="preserve"> energetica</w:t>
            </w:r>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color w:val="000000"/>
                <w:sz w:val="22"/>
                <w:szCs w:val="22"/>
                <w:lang w:val="ro-RO" w:eastAsia="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lang w:val="ro-RO"/>
              </w:rPr>
            </w:pPr>
            <w:r>
              <w:rPr>
                <w:bCs/>
                <w:iCs/>
                <w:color w:val="000000"/>
                <w:sz w:val="22"/>
                <w:szCs w:val="22"/>
                <w:lang w:val="ro-RO" w:eastAsia="ro-RO"/>
              </w:rPr>
              <w:t>Valorificare</w:t>
            </w:r>
            <w:r>
              <w:rPr>
                <w:color w:val="000000"/>
                <w:sz w:val="22"/>
                <w:szCs w:val="22"/>
                <w:lang w:val="ro-RO" w:eastAsia="ro-RO"/>
              </w:rPr>
              <w:t xml:space="preserve"> energetica</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color w:val="000000"/>
                <w:sz w:val="22"/>
                <w:szCs w:val="22"/>
                <w:lang w:val="ro-RO" w:eastAsia="ro-RO"/>
              </w:rPr>
            </w:pPr>
          </w:p>
        </w:tc>
      </w:tr>
      <w:tr w:rsidR="00DC3C65">
        <w:trPr>
          <w:cantSplit/>
          <w:trHeight w:val="391"/>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widowControl w:val="0"/>
              <w:snapToGrid w:val="0"/>
              <w:ind w:left="-76" w:right="-87"/>
              <w:jc w:val="center"/>
              <w:rPr>
                <w:color w:val="000000"/>
                <w:sz w:val="22"/>
                <w:szCs w:val="22"/>
                <w:lang w:val="ro-RO" w:eastAsia="ro-RO"/>
              </w:rPr>
            </w:pPr>
            <w:r>
              <w:rPr>
                <w:rFonts w:eastAsia="Calibri"/>
                <w:bCs/>
                <w:color w:val="000000"/>
                <w:sz w:val="22"/>
                <w:szCs w:val="22"/>
                <w:lang w:val="ro-RO" w:eastAsia="ro-RO"/>
              </w:rPr>
              <w:t>De la curățirea pieselor liniei de spumare și de la întreținere și reparații</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color w:val="000000"/>
                <w:sz w:val="22"/>
                <w:szCs w:val="22"/>
                <w:lang w:val="ro-RO" w:eastAsia="ro-RO"/>
              </w:rPr>
            </w:pPr>
            <w:r>
              <w:rPr>
                <w:color w:val="000000"/>
                <w:sz w:val="22"/>
                <w:szCs w:val="22"/>
                <w:lang w:val="ro-RO" w:eastAsia="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widowControl w:val="0"/>
              <w:snapToGrid w:val="0"/>
              <w:ind w:left="-76" w:right="-87"/>
              <w:jc w:val="center"/>
              <w:rPr>
                <w:color w:val="000000"/>
                <w:sz w:val="22"/>
                <w:szCs w:val="22"/>
                <w:lang w:val="ro-RO" w:eastAsia="ro-RO"/>
              </w:rPr>
            </w:pPr>
            <w:r>
              <w:rPr>
                <w:rFonts w:eastAsia="Calibri"/>
                <w:bCs/>
                <w:color w:val="000000"/>
                <w:sz w:val="22"/>
                <w:szCs w:val="22"/>
                <w:lang w:val="ro-RO" w:eastAsia="ro-RO"/>
              </w:rPr>
              <w:t xml:space="preserve">Lavete contaminate cu DMSO și alte substanțe periculoase </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color w:val="000000"/>
                <w:sz w:val="22"/>
                <w:szCs w:val="22"/>
                <w:highlight w:val="green"/>
                <w:lang w:val="ro-RO" w:eastAsia="ro-RO"/>
              </w:rPr>
            </w:pPr>
            <w:r>
              <w:rPr>
                <w:bCs/>
                <w:iCs/>
                <w:color w:val="000000"/>
                <w:sz w:val="22"/>
                <w:szCs w:val="22"/>
                <w:lang w:val="ro-RO" w:eastAsia="ro-RO"/>
              </w:rPr>
              <w:t>Valorificare</w:t>
            </w:r>
            <w:r>
              <w:rPr>
                <w:color w:val="000000"/>
                <w:sz w:val="22"/>
                <w:szCs w:val="22"/>
                <w:lang w:val="ro-RO" w:eastAsia="ro-RO"/>
              </w:rPr>
              <w:t xml:space="preserve"> energetica</w:t>
            </w:r>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color w:val="000000"/>
                <w:sz w:val="22"/>
                <w:szCs w:val="22"/>
                <w:lang w:val="ro-RO" w:eastAsia="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lang w:val="ro-RO"/>
              </w:rPr>
            </w:pPr>
            <w:r>
              <w:rPr>
                <w:bCs/>
                <w:iCs/>
                <w:color w:val="000000"/>
                <w:sz w:val="22"/>
                <w:szCs w:val="22"/>
                <w:lang w:val="ro-RO" w:eastAsia="ro-RO"/>
              </w:rPr>
              <w:t>Valorificare</w:t>
            </w:r>
            <w:r>
              <w:rPr>
                <w:color w:val="000000"/>
                <w:sz w:val="22"/>
                <w:szCs w:val="22"/>
                <w:lang w:val="ro-RO" w:eastAsia="ro-RO"/>
              </w:rPr>
              <w:t xml:space="preserve"> energetica</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color w:val="000000"/>
                <w:sz w:val="22"/>
                <w:szCs w:val="22"/>
                <w:lang w:val="ro-RO" w:eastAsia="ro-RO"/>
              </w:rPr>
            </w:pPr>
            <w:r>
              <w:rPr>
                <w:color w:val="000000"/>
                <w:sz w:val="22"/>
                <w:szCs w:val="22"/>
                <w:lang w:val="ro-RO" w:eastAsia="ro-RO"/>
              </w:rPr>
              <w:t>-</w:t>
            </w:r>
          </w:p>
        </w:tc>
      </w:tr>
      <w:tr w:rsidR="00DC3C65">
        <w:trPr>
          <w:cantSplit/>
          <w:trHeight w:val="391"/>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widowControl w:val="0"/>
              <w:snapToGrid w:val="0"/>
              <w:ind w:left="-76" w:right="-87"/>
              <w:jc w:val="center"/>
              <w:rPr>
                <w:color w:val="000000"/>
                <w:spacing w:val="-2"/>
                <w:sz w:val="22"/>
                <w:szCs w:val="22"/>
                <w:lang w:val="ro-RO" w:eastAsia="ro-RO"/>
              </w:rPr>
            </w:pPr>
            <w:r>
              <w:rPr>
                <w:rFonts w:eastAsia="Calibri"/>
                <w:bCs/>
                <w:color w:val="000000"/>
                <w:spacing w:val="-2"/>
                <w:sz w:val="22"/>
                <w:szCs w:val="22"/>
                <w:lang w:val="ro-RO" w:eastAsia="ro-RO"/>
              </w:rPr>
              <w:t>Stația de epurare ape menajere</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color w:val="000000"/>
                <w:sz w:val="22"/>
                <w:szCs w:val="22"/>
                <w:lang w:val="ro-RO" w:eastAsia="ro-RO"/>
              </w:rPr>
            </w:pPr>
            <w:r>
              <w:rPr>
                <w:color w:val="000000"/>
                <w:sz w:val="22"/>
                <w:szCs w:val="22"/>
                <w:lang w:val="ro-RO" w:eastAsia="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widowControl w:val="0"/>
              <w:snapToGrid w:val="0"/>
              <w:ind w:left="-76" w:right="-87"/>
              <w:jc w:val="center"/>
              <w:rPr>
                <w:color w:val="000000"/>
                <w:spacing w:val="-2"/>
                <w:sz w:val="22"/>
                <w:szCs w:val="22"/>
                <w:lang w:val="ro-RO" w:eastAsia="ro-RO"/>
              </w:rPr>
            </w:pPr>
            <w:r>
              <w:rPr>
                <w:rFonts w:eastAsia="Calibri"/>
                <w:bCs/>
                <w:color w:val="000000"/>
                <w:spacing w:val="-2"/>
                <w:sz w:val="22"/>
                <w:szCs w:val="22"/>
                <w:lang w:val="ro-RO" w:eastAsia="ro-RO"/>
              </w:rPr>
              <w:t xml:space="preserve">Nămol </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color w:val="000000"/>
                <w:spacing w:val="-2"/>
                <w:sz w:val="22"/>
                <w:szCs w:val="22"/>
                <w:lang w:val="ro-RO" w:eastAsia="ro-RO"/>
              </w:rPr>
            </w:pPr>
            <w:r>
              <w:rPr>
                <w:color w:val="000000"/>
                <w:spacing w:val="-2"/>
                <w:sz w:val="22"/>
                <w:szCs w:val="22"/>
                <w:lang w:val="ro-RO" w:eastAsia="ro-RO"/>
              </w:rPr>
              <w:t>Eliminare</w:t>
            </w:r>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color w:val="000000"/>
                <w:spacing w:val="-2"/>
                <w:sz w:val="22"/>
                <w:szCs w:val="22"/>
                <w:lang w:val="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color w:val="000000"/>
                <w:spacing w:val="-2"/>
                <w:sz w:val="22"/>
                <w:szCs w:val="22"/>
                <w:lang w:val="ro-RO"/>
              </w:rPr>
            </w:pPr>
            <w:r>
              <w:rPr>
                <w:color w:val="000000"/>
                <w:spacing w:val="-2"/>
                <w:sz w:val="22"/>
                <w:szCs w:val="22"/>
                <w:lang w:val="ro-RO" w:eastAsia="ro-RO"/>
              </w:rPr>
              <w:t>Eliminare</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color w:val="000000"/>
                <w:spacing w:val="-2"/>
                <w:sz w:val="22"/>
                <w:szCs w:val="22"/>
                <w:lang w:val="ro-RO"/>
              </w:rPr>
            </w:pPr>
            <w:r>
              <w:rPr>
                <w:color w:val="000000"/>
                <w:spacing w:val="-2"/>
                <w:sz w:val="22"/>
                <w:szCs w:val="22"/>
                <w:lang w:val="ro-RO"/>
              </w:rPr>
              <w:t>Eliminarea se face prin firme specializate care asigură implementarea opțiunilor fezabile din punct de vedere tehnic și economic, împreună cu nămoluri similare din alte surse din zonă</w:t>
            </w:r>
          </w:p>
        </w:tc>
      </w:tr>
      <w:tr w:rsidR="00DC3C65">
        <w:trPr>
          <w:cantSplit/>
          <w:trHeight w:val="781"/>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widowControl w:val="0"/>
              <w:snapToGrid w:val="0"/>
              <w:ind w:left="-76" w:right="-87"/>
              <w:jc w:val="center"/>
              <w:rPr>
                <w:rFonts w:eastAsia="Calibri" w:cs="Arial"/>
                <w:color w:val="000000"/>
                <w:spacing w:val="-2"/>
                <w:sz w:val="22"/>
                <w:szCs w:val="22"/>
                <w:highlight w:val="white"/>
                <w:lang w:val="ro-RO"/>
              </w:rPr>
            </w:pPr>
            <w:r>
              <w:rPr>
                <w:rFonts w:eastAsia="Calibri" w:cs="Arial"/>
                <w:color w:val="000000"/>
                <w:spacing w:val="-2"/>
                <w:sz w:val="22"/>
                <w:szCs w:val="22"/>
                <w:highlight w:val="white"/>
                <w:lang w:val="ro-RO"/>
              </w:rPr>
              <w:t xml:space="preserve">Separatorul de produse petroliere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color w:val="000000"/>
                <w:spacing w:val="-2"/>
                <w:sz w:val="22"/>
                <w:szCs w:val="22"/>
                <w:lang w:val="ro-RO" w:eastAsia="ro-RO"/>
              </w:rPr>
            </w:pPr>
            <w:r>
              <w:rPr>
                <w:color w:val="000000"/>
                <w:spacing w:val="-2"/>
                <w:sz w:val="22"/>
                <w:szCs w:val="22"/>
                <w:lang w:val="ro-RO" w:eastAsia="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widowControl w:val="0"/>
              <w:snapToGrid w:val="0"/>
              <w:ind w:left="-76" w:right="-87"/>
              <w:jc w:val="center"/>
              <w:rPr>
                <w:rFonts w:eastAsia="Calibri" w:cs="Arial"/>
                <w:color w:val="000000"/>
                <w:spacing w:val="-2"/>
                <w:sz w:val="22"/>
                <w:szCs w:val="22"/>
                <w:highlight w:val="white"/>
                <w:lang w:val="ro-RO"/>
              </w:rPr>
            </w:pPr>
            <w:r>
              <w:rPr>
                <w:rFonts w:eastAsia="Calibri" w:cs="Arial"/>
                <w:color w:val="000000"/>
                <w:spacing w:val="-2"/>
                <w:sz w:val="22"/>
                <w:szCs w:val="22"/>
                <w:lang w:val="ro-RO"/>
              </w:rPr>
              <w:t xml:space="preserve">Nămol  </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color w:val="000000"/>
                <w:spacing w:val="-2"/>
                <w:sz w:val="22"/>
                <w:szCs w:val="22"/>
                <w:lang w:val="ro-RO"/>
              </w:rPr>
            </w:pPr>
            <w:bookmarkStart w:id="11" w:name="__DdeLink__9337_812877469"/>
            <w:r>
              <w:rPr>
                <w:bCs/>
                <w:iCs/>
                <w:color w:val="000000"/>
                <w:spacing w:val="-2"/>
                <w:sz w:val="22"/>
                <w:szCs w:val="22"/>
                <w:lang w:val="ro-RO"/>
              </w:rPr>
              <w:t>Valorificare</w:t>
            </w:r>
            <w:r>
              <w:rPr>
                <w:color w:val="000000"/>
                <w:spacing w:val="-2"/>
                <w:sz w:val="22"/>
                <w:szCs w:val="22"/>
                <w:lang w:val="ro-RO"/>
              </w:rPr>
              <w:t xml:space="preserve"> energetică</w:t>
            </w:r>
            <w:bookmarkEnd w:id="11"/>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color w:val="000000"/>
                <w:spacing w:val="-2"/>
                <w:sz w:val="22"/>
                <w:szCs w:val="22"/>
                <w:lang w:val="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color w:val="000000"/>
                <w:spacing w:val="-2"/>
                <w:sz w:val="22"/>
                <w:szCs w:val="22"/>
                <w:lang w:val="ro-RO"/>
              </w:rPr>
            </w:pPr>
            <w:r>
              <w:rPr>
                <w:bCs/>
                <w:iCs/>
                <w:color w:val="000000"/>
                <w:spacing w:val="-2"/>
                <w:sz w:val="22"/>
                <w:szCs w:val="22"/>
                <w:lang w:val="ro-RO"/>
              </w:rPr>
              <w:t>Valorificare</w:t>
            </w:r>
            <w:r>
              <w:rPr>
                <w:color w:val="000000"/>
                <w:spacing w:val="-2"/>
                <w:sz w:val="22"/>
                <w:szCs w:val="22"/>
                <w:lang w:val="ro-RO"/>
              </w:rPr>
              <w:t xml:space="preserve"> energetică</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color w:val="000000"/>
                <w:spacing w:val="-2"/>
                <w:sz w:val="22"/>
                <w:szCs w:val="22"/>
                <w:lang w:val="ro-RO"/>
              </w:rPr>
            </w:pPr>
            <w:r>
              <w:rPr>
                <w:color w:val="000000"/>
                <w:spacing w:val="-2"/>
                <w:sz w:val="22"/>
                <w:szCs w:val="22"/>
                <w:lang w:val="ro-RO"/>
              </w:rPr>
              <w:t>-</w:t>
            </w:r>
          </w:p>
        </w:tc>
      </w:tr>
      <w:tr w:rsidR="00DC3C65">
        <w:trPr>
          <w:cantSplit/>
          <w:trHeight w:val="391"/>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color w:val="000000"/>
                <w:spacing w:val="-2"/>
                <w:sz w:val="22"/>
                <w:szCs w:val="22"/>
                <w:lang w:val="ro-RO"/>
              </w:rPr>
            </w:pPr>
            <w:r>
              <w:rPr>
                <w:color w:val="000000"/>
                <w:spacing w:val="-2"/>
                <w:sz w:val="22"/>
                <w:szCs w:val="22"/>
                <w:lang w:val="ro-RO"/>
              </w:rPr>
              <w:lastRenderedPageBreak/>
              <w:t>Filtru CAMFIL</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color w:val="000000"/>
                <w:spacing w:val="-2"/>
                <w:sz w:val="22"/>
                <w:szCs w:val="22"/>
                <w:lang w:val="ro-RO" w:eastAsia="ro-RO"/>
              </w:rPr>
            </w:pPr>
            <w:r>
              <w:rPr>
                <w:color w:val="000000"/>
                <w:spacing w:val="-2"/>
                <w:sz w:val="22"/>
                <w:szCs w:val="22"/>
                <w:lang w:val="ro-RO" w:eastAsia="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widowControl w:val="0"/>
              <w:snapToGrid w:val="0"/>
              <w:jc w:val="center"/>
              <w:rPr>
                <w:color w:val="000000"/>
                <w:spacing w:val="-2"/>
                <w:sz w:val="22"/>
                <w:szCs w:val="22"/>
                <w:lang w:val="ro-RO"/>
              </w:rPr>
            </w:pPr>
            <w:r>
              <w:rPr>
                <w:color w:val="000000"/>
                <w:spacing w:val="-2"/>
                <w:sz w:val="22"/>
                <w:szCs w:val="22"/>
                <w:lang w:val="ro-RO"/>
              </w:rPr>
              <w:t xml:space="preserve">Cărbune activ uzat </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color w:val="000000"/>
                <w:spacing w:val="-2"/>
                <w:sz w:val="22"/>
                <w:szCs w:val="22"/>
                <w:lang w:val="ro-RO"/>
              </w:rPr>
            </w:pPr>
            <w:r>
              <w:rPr>
                <w:color w:val="000000"/>
                <w:spacing w:val="-2"/>
                <w:sz w:val="22"/>
                <w:szCs w:val="22"/>
                <w:lang w:val="ro-RO"/>
              </w:rPr>
              <w:t>Reciclare</w:t>
            </w:r>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color w:val="000000"/>
                <w:sz w:val="22"/>
                <w:szCs w:val="22"/>
                <w:lang w:val="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jc w:val="center"/>
              <w:rPr>
                <w:lang w:val="ro-RO"/>
              </w:rPr>
            </w:pPr>
            <w:r>
              <w:rPr>
                <w:color w:val="000000"/>
                <w:sz w:val="22"/>
                <w:szCs w:val="22"/>
                <w:lang w:val="ro-RO"/>
              </w:rPr>
              <w:t>Reciclare (După epuizare se returnează la furnizor în vederea reactivării, prin firme specializate)</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color w:val="000000"/>
                <w:sz w:val="22"/>
                <w:szCs w:val="22"/>
                <w:lang w:val="ro-RO"/>
              </w:rPr>
            </w:pPr>
          </w:p>
        </w:tc>
      </w:tr>
    </w:tbl>
    <w:p w:rsidR="00DC3C65" w:rsidRDefault="00DC3C65">
      <w:pPr>
        <w:sectPr w:rsidR="00DC3C65">
          <w:headerReference w:type="default" r:id="rId31"/>
          <w:footerReference w:type="default" r:id="rId32"/>
          <w:pgSz w:w="16838" w:h="11906" w:orient="landscape"/>
          <w:pgMar w:top="1134" w:right="1134" w:bottom="1134" w:left="1701" w:header="720" w:footer="720" w:gutter="0"/>
          <w:cols w:space="708"/>
          <w:formProt w:val="0"/>
          <w:docGrid w:linePitch="360"/>
        </w:sectPr>
      </w:pPr>
    </w:p>
    <w:p w:rsidR="00DC3C65" w:rsidRDefault="008E3E00">
      <w:pPr>
        <w:spacing w:line="360" w:lineRule="auto"/>
        <w:ind w:firstLine="709"/>
        <w:rPr>
          <w:lang w:val="ro-RO"/>
        </w:rPr>
      </w:pPr>
      <w:r>
        <w:rPr>
          <w:b/>
          <w:lang w:val="ro-RO"/>
        </w:rPr>
        <w:lastRenderedPageBreak/>
        <w:t>6.7.  Deşeuri de ambalaje</w:t>
      </w:r>
    </w:p>
    <w:p w:rsidR="00DC3C65" w:rsidRDefault="008E3E00">
      <w:pPr>
        <w:spacing w:line="360" w:lineRule="auto"/>
        <w:jc w:val="both"/>
        <w:rPr>
          <w:lang w:val="ro-RO"/>
        </w:rPr>
      </w:pPr>
      <w:r>
        <w:rPr>
          <w:lang w:val="ro-RO"/>
        </w:rPr>
        <w:t xml:space="preserve">    </w:t>
      </w:r>
      <w:r>
        <w:rPr>
          <w:lang w:val="ro-RO"/>
        </w:rPr>
        <w:tab/>
        <w:t>Semnificaţia coloanelor din tabelul de mai jos este următoarea:</w:t>
      </w:r>
    </w:p>
    <w:p w:rsidR="00DC3C65" w:rsidRDefault="008E3E00">
      <w:pPr>
        <w:spacing w:line="360" w:lineRule="auto"/>
        <w:jc w:val="both"/>
      </w:pPr>
      <w:r>
        <w:rPr>
          <w:lang w:val="ro-RO"/>
        </w:rPr>
        <w:t xml:space="preserve">   A - Reciclare material;</w:t>
      </w:r>
    </w:p>
    <w:p w:rsidR="00DC3C65" w:rsidRDefault="008E3E00">
      <w:pPr>
        <w:spacing w:line="360" w:lineRule="auto"/>
        <w:jc w:val="both"/>
      </w:pPr>
      <w:r>
        <w:rPr>
          <w:lang w:val="ro-RO"/>
        </w:rPr>
        <w:t xml:space="preserve">  B - Alte forme de reciclare (</w:t>
      </w:r>
      <w:r>
        <w:rPr>
          <w:rFonts w:cs="Courier New"/>
          <w:lang w:val="ro-RO" w:eastAsia="ro-RO"/>
        </w:rPr>
        <w:t>toate formele de reciclare, inclusiv reciclarea organică dar excluzând reciclarea materială)</w:t>
      </w:r>
      <w:r>
        <w:rPr>
          <w:lang w:val="ro-RO"/>
        </w:rPr>
        <w:t>;</w:t>
      </w:r>
    </w:p>
    <w:p w:rsidR="00DC3C65" w:rsidRDefault="008E3E00">
      <w:pPr>
        <w:spacing w:line="360" w:lineRule="auto"/>
        <w:jc w:val="both"/>
        <w:rPr>
          <w:lang w:val="ro-RO"/>
        </w:rPr>
      </w:pPr>
      <w:r>
        <w:rPr>
          <w:lang w:val="ro-RO"/>
        </w:rPr>
        <w:t xml:space="preserve">    C – Valorificare energetică;</w:t>
      </w:r>
    </w:p>
    <w:p w:rsidR="00DC3C65" w:rsidRDefault="008E3E00">
      <w:pPr>
        <w:spacing w:line="360" w:lineRule="auto"/>
        <w:ind w:firstLine="227"/>
        <w:jc w:val="both"/>
        <w:rPr>
          <w:lang w:val="ro-RO"/>
        </w:rPr>
      </w:pPr>
      <w:r>
        <w:rPr>
          <w:lang w:val="ro-RO"/>
        </w:rPr>
        <w:t>D - Alte forme de valorificare (</w:t>
      </w:r>
      <w:r>
        <w:rPr>
          <w:rFonts w:cs="Courier New"/>
          <w:lang w:val="ro-RO" w:eastAsia="ro-RO"/>
        </w:rPr>
        <w:t>toate formele de valorificare excluzând reciclarea și valorificarea energetică)</w:t>
      </w:r>
      <w:r>
        <w:rPr>
          <w:lang w:val="ro-RO"/>
        </w:rPr>
        <w:t>;</w:t>
      </w:r>
    </w:p>
    <w:p w:rsidR="00DC3C65" w:rsidRDefault="008E3E00">
      <w:pPr>
        <w:spacing w:line="360" w:lineRule="auto"/>
        <w:jc w:val="both"/>
        <w:rPr>
          <w:lang w:val="ro-RO"/>
        </w:rPr>
      </w:pPr>
      <w:r>
        <w:rPr>
          <w:lang w:val="ro-RO"/>
        </w:rPr>
        <w:t xml:space="preserve">    E - Incinerate în instalaţii de incinerare cu recuperare de energie.</w:t>
      </w:r>
    </w:p>
    <w:tbl>
      <w:tblPr>
        <w:tblW w:w="934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60"/>
        <w:gridCol w:w="990"/>
        <w:gridCol w:w="939"/>
        <w:gridCol w:w="729"/>
        <w:gridCol w:w="704"/>
        <w:gridCol w:w="1043"/>
        <w:gridCol w:w="860"/>
        <w:gridCol w:w="1074"/>
        <w:gridCol w:w="1122"/>
        <w:gridCol w:w="1127"/>
      </w:tblGrid>
      <w:tr w:rsidR="00DC3C65">
        <w:trPr>
          <w:trHeight w:val="161"/>
          <w:jc w:val="center"/>
        </w:trPr>
        <w:tc>
          <w:tcPr>
            <w:tcW w:w="174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jc w:val="center"/>
              <w:rPr>
                <w:rFonts w:ascii="Times New Roman" w:hAnsi="Times New Roman"/>
                <w:sz w:val="20"/>
                <w:szCs w:val="20"/>
                <w:lang w:val="ro-RO"/>
              </w:rPr>
            </w:pPr>
          </w:p>
          <w:p w:rsidR="00DC3C65" w:rsidRDefault="008E3E00">
            <w:pPr>
              <w:pStyle w:val="Default"/>
              <w:jc w:val="center"/>
              <w:rPr>
                <w:rFonts w:ascii="Times New Roman" w:hAnsi="Times New Roman"/>
                <w:sz w:val="20"/>
                <w:szCs w:val="20"/>
                <w:lang w:val="ro-RO"/>
              </w:rPr>
            </w:pPr>
            <w:r>
              <w:rPr>
                <w:rFonts w:ascii="Times New Roman" w:hAnsi="Times New Roman"/>
                <w:sz w:val="20"/>
                <w:szCs w:val="20"/>
                <w:lang w:val="ro-RO"/>
              </w:rPr>
              <w:t>Material</w:t>
            </w:r>
          </w:p>
        </w:tc>
        <w:tc>
          <w:tcPr>
            <w:tcW w:w="93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jc w:val="center"/>
              <w:rPr>
                <w:rFonts w:ascii="Times New Roman" w:hAnsi="Times New Roman"/>
                <w:sz w:val="20"/>
                <w:szCs w:val="20"/>
                <w:lang w:val="ro-RO"/>
              </w:rPr>
            </w:pPr>
            <w:r>
              <w:rPr>
                <w:rFonts w:ascii="Times New Roman" w:hAnsi="Times New Roman"/>
                <w:sz w:val="20"/>
                <w:szCs w:val="20"/>
                <w:lang w:val="ro-RO"/>
              </w:rPr>
              <w:t>Deșeuri de ambalaje generate</w:t>
            </w:r>
          </w:p>
        </w:tc>
        <w:tc>
          <w:tcPr>
            <w:tcW w:w="6659" w:type="dxa"/>
            <w:gridSpan w:val="7"/>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jc w:val="center"/>
              <w:rPr>
                <w:rFonts w:ascii="Times New Roman" w:hAnsi="Times New Roman"/>
                <w:sz w:val="20"/>
                <w:szCs w:val="20"/>
                <w:lang w:val="ro-RO"/>
              </w:rPr>
            </w:pPr>
            <w:r>
              <w:rPr>
                <w:rFonts w:ascii="Times New Roman" w:hAnsi="Times New Roman"/>
                <w:sz w:val="20"/>
                <w:szCs w:val="20"/>
                <w:lang w:val="ro-RO"/>
              </w:rPr>
              <w:t xml:space="preserve">Valorificare sau incinerare in instalații de incinerare cu recuperare de energie </w:t>
            </w:r>
          </w:p>
        </w:tc>
      </w:tr>
      <w:tr w:rsidR="00DC3C65">
        <w:trPr>
          <w:trHeight w:val="161"/>
          <w:jc w:val="center"/>
        </w:trPr>
        <w:tc>
          <w:tcPr>
            <w:tcW w:w="1749" w:type="dxa"/>
            <w:gridSpan w:val="2"/>
            <w:vMerge/>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jc w:val="center"/>
              <w:rPr>
                <w:rFonts w:ascii="Times New Roman" w:hAnsi="Times New Roman"/>
                <w:sz w:val="20"/>
                <w:szCs w:val="20"/>
                <w:lang w:val="ro-RO"/>
              </w:rPr>
            </w:pPr>
          </w:p>
        </w:tc>
        <w:tc>
          <w:tcPr>
            <w:tcW w:w="939" w:type="dxa"/>
            <w:vMerge/>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jc w:val="center"/>
              <w:rPr>
                <w:rFonts w:ascii="Times New Roman" w:hAnsi="Times New Roman"/>
                <w:sz w:val="20"/>
                <w:szCs w:val="20"/>
                <w:lang w:val="ro-RO"/>
              </w:rPr>
            </w:pPr>
          </w:p>
        </w:tc>
        <w:tc>
          <w:tcPr>
            <w:tcW w:w="729"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jc w:val="center"/>
              <w:rPr>
                <w:rFonts w:ascii="Times New Roman" w:hAnsi="Times New Roman"/>
                <w:sz w:val="20"/>
                <w:szCs w:val="20"/>
                <w:lang w:val="ro-RO"/>
              </w:rPr>
            </w:pPr>
            <w:r>
              <w:rPr>
                <w:rFonts w:ascii="Times New Roman" w:hAnsi="Times New Roman"/>
                <w:sz w:val="20"/>
                <w:szCs w:val="20"/>
                <w:lang w:val="ro-RO"/>
              </w:rPr>
              <w:t>A</w:t>
            </w:r>
          </w:p>
        </w:tc>
        <w:tc>
          <w:tcPr>
            <w:tcW w:w="704"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jc w:val="center"/>
              <w:rPr>
                <w:rFonts w:ascii="Times New Roman" w:hAnsi="Times New Roman"/>
                <w:sz w:val="20"/>
                <w:szCs w:val="20"/>
                <w:lang w:val="ro-RO"/>
              </w:rPr>
            </w:pPr>
            <w:r>
              <w:rPr>
                <w:rFonts w:ascii="Times New Roman" w:hAnsi="Times New Roman"/>
                <w:sz w:val="20"/>
                <w:szCs w:val="20"/>
                <w:lang w:val="ro-RO"/>
              </w:rPr>
              <w:t>B</w:t>
            </w:r>
          </w:p>
        </w:tc>
        <w:tc>
          <w:tcPr>
            <w:tcW w:w="1043"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jc w:val="center"/>
              <w:rPr>
                <w:rFonts w:ascii="Times New Roman" w:hAnsi="Times New Roman"/>
                <w:sz w:val="20"/>
                <w:szCs w:val="20"/>
                <w:lang w:val="ro-RO"/>
              </w:rPr>
            </w:pPr>
            <w:r>
              <w:rPr>
                <w:rFonts w:ascii="Times New Roman" w:hAnsi="Times New Roman"/>
                <w:sz w:val="20"/>
                <w:szCs w:val="20"/>
                <w:lang w:val="ro-RO"/>
              </w:rPr>
              <w:t xml:space="preserve">Total reciclare </w:t>
            </w:r>
          </w:p>
        </w:tc>
        <w:tc>
          <w:tcPr>
            <w:tcW w:w="860"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jc w:val="center"/>
              <w:rPr>
                <w:rFonts w:ascii="Times New Roman" w:hAnsi="Times New Roman"/>
                <w:sz w:val="20"/>
                <w:szCs w:val="20"/>
                <w:lang w:val="ro-RO"/>
              </w:rPr>
            </w:pPr>
            <w:r>
              <w:rPr>
                <w:rFonts w:ascii="Times New Roman" w:hAnsi="Times New Roman"/>
                <w:sz w:val="20"/>
                <w:szCs w:val="20"/>
                <w:lang w:val="ro-RO"/>
              </w:rPr>
              <w:t>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jc w:val="center"/>
              <w:rPr>
                <w:rFonts w:ascii="Times New Roman" w:hAnsi="Times New Roman"/>
                <w:sz w:val="20"/>
                <w:szCs w:val="20"/>
                <w:lang w:val="ro-RO"/>
              </w:rPr>
            </w:pPr>
            <w:r>
              <w:rPr>
                <w:rFonts w:ascii="Times New Roman" w:hAnsi="Times New Roman"/>
                <w:sz w:val="20"/>
                <w:szCs w:val="20"/>
                <w:lang w:val="ro-RO"/>
              </w:rPr>
              <w:t>D</w:t>
            </w:r>
          </w:p>
        </w:tc>
        <w:tc>
          <w:tcPr>
            <w:tcW w:w="1122"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jc w:val="center"/>
              <w:rPr>
                <w:rFonts w:ascii="Times New Roman" w:hAnsi="Times New Roman"/>
                <w:sz w:val="20"/>
                <w:szCs w:val="20"/>
                <w:lang w:val="ro-RO"/>
              </w:rPr>
            </w:pPr>
            <w:r>
              <w:rPr>
                <w:rFonts w:ascii="Times New Roman" w:hAnsi="Times New Roman"/>
                <w:sz w:val="20"/>
                <w:szCs w:val="20"/>
                <w:lang w:val="ro-RO"/>
              </w:rPr>
              <w:t>E</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jc w:val="center"/>
              <w:rPr>
                <w:sz w:val="20"/>
                <w:szCs w:val="20"/>
                <w:lang w:val="ro-RO"/>
              </w:rPr>
            </w:pPr>
            <w:r>
              <w:rPr>
                <w:sz w:val="20"/>
                <w:szCs w:val="20"/>
                <w:lang w:val="ro-RO"/>
              </w:rPr>
              <w:t>Total valorificate sau incinerate</w:t>
            </w:r>
          </w:p>
        </w:tc>
      </w:tr>
      <w:tr w:rsidR="00DC3C65">
        <w:trPr>
          <w:trHeight w:val="161"/>
          <w:jc w:val="center"/>
        </w:trPr>
        <w:tc>
          <w:tcPr>
            <w:tcW w:w="1749" w:type="dxa"/>
            <w:gridSpan w:val="2"/>
            <w:vMerge/>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939"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jc w:val="center"/>
              <w:rPr>
                <w:rFonts w:ascii="Times New Roman" w:hAnsi="Times New Roman"/>
                <w:sz w:val="20"/>
                <w:szCs w:val="20"/>
                <w:lang w:val="ro-RO"/>
              </w:rPr>
            </w:pPr>
            <w:r>
              <w:rPr>
                <w:rFonts w:ascii="Times New Roman" w:hAnsi="Times New Roman"/>
                <w:sz w:val="20"/>
                <w:szCs w:val="20"/>
                <w:lang w:val="ro-RO"/>
              </w:rPr>
              <w:t xml:space="preserve">(a) </w:t>
            </w:r>
          </w:p>
        </w:tc>
        <w:tc>
          <w:tcPr>
            <w:tcW w:w="729"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jc w:val="center"/>
              <w:rPr>
                <w:rFonts w:ascii="Times New Roman" w:hAnsi="Times New Roman"/>
                <w:sz w:val="20"/>
                <w:szCs w:val="20"/>
                <w:lang w:val="ro-RO"/>
              </w:rPr>
            </w:pPr>
            <w:r>
              <w:rPr>
                <w:rFonts w:ascii="Times New Roman" w:hAnsi="Times New Roman"/>
                <w:sz w:val="20"/>
                <w:szCs w:val="20"/>
                <w:lang w:val="ro-RO"/>
              </w:rPr>
              <w:t xml:space="preserve">(b) </w:t>
            </w:r>
          </w:p>
        </w:tc>
        <w:tc>
          <w:tcPr>
            <w:tcW w:w="704"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jc w:val="center"/>
              <w:rPr>
                <w:rFonts w:ascii="Times New Roman" w:hAnsi="Times New Roman"/>
                <w:sz w:val="20"/>
                <w:szCs w:val="20"/>
                <w:lang w:val="ro-RO"/>
              </w:rPr>
            </w:pPr>
            <w:r>
              <w:rPr>
                <w:rFonts w:ascii="Times New Roman" w:hAnsi="Times New Roman"/>
                <w:sz w:val="20"/>
                <w:szCs w:val="20"/>
                <w:lang w:val="ro-RO"/>
              </w:rPr>
              <w:t xml:space="preserve">(c) </w:t>
            </w:r>
          </w:p>
        </w:tc>
        <w:tc>
          <w:tcPr>
            <w:tcW w:w="1043"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jc w:val="center"/>
              <w:rPr>
                <w:rFonts w:ascii="Times New Roman" w:hAnsi="Times New Roman"/>
                <w:sz w:val="20"/>
                <w:szCs w:val="20"/>
                <w:lang w:val="ro-RO"/>
              </w:rPr>
            </w:pPr>
            <w:r>
              <w:rPr>
                <w:rFonts w:ascii="Times New Roman" w:hAnsi="Times New Roman"/>
                <w:sz w:val="20"/>
                <w:szCs w:val="20"/>
                <w:lang w:val="ro-RO"/>
              </w:rPr>
              <w:t xml:space="preserve">(d) </w:t>
            </w:r>
          </w:p>
        </w:tc>
        <w:tc>
          <w:tcPr>
            <w:tcW w:w="860"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jc w:val="center"/>
              <w:rPr>
                <w:rFonts w:ascii="Times New Roman" w:hAnsi="Times New Roman"/>
                <w:sz w:val="20"/>
                <w:szCs w:val="20"/>
                <w:lang w:val="ro-RO"/>
              </w:rPr>
            </w:pPr>
            <w:r>
              <w:rPr>
                <w:rFonts w:ascii="Times New Roman" w:hAnsi="Times New Roman"/>
                <w:sz w:val="20"/>
                <w:szCs w:val="20"/>
                <w:lang w:val="ro-RO"/>
              </w:rPr>
              <w:t xml:space="preserve">(e) </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jc w:val="center"/>
              <w:rPr>
                <w:rFonts w:ascii="Times New Roman" w:hAnsi="Times New Roman"/>
                <w:sz w:val="20"/>
                <w:szCs w:val="20"/>
                <w:lang w:val="ro-RO"/>
              </w:rPr>
            </w:pPr>
            <w:r>
              <w:rPr>
                <w:rFonts w:ascii="Times New Roman" w:hAnsi="Times New Roman"/>
                <w:sz w:val="20"/>
                <w:szCs w:val="20"/>
                <w:lang w:val="ro-RO"/>
              </w:rPr>
              <w:t xml:space="preserve">(f) </w:t>
            </w:r>
          </w:p>
        </w:tc>
        <w:tc>
          <w:tcPr>
            <w:tcW w:w="1122"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jc w:val="center"/>
              <w:rPr>
                <w:rFonts w:ascii="Times New Roman" w:hAnsi="Times New Roman"/>
                <w:sz w:val="20"/>
                <w:szCs w:val="20"/>
                <w:lang w:val="ro-RO"/>
              </w:rPr>
            </w:pPr>
            <w:r>
              <w:rPr>
                <w:rFonts w:ascii="Times New Roman" w:hAnsi="Times New Roman"/>
                <w:sz w:val="20"/>
                <w:szCs w:val="20"/>
                <w:lang w:val="ro-RO"/>
              </w:rPr>
              <w:t xml:space="preserve">(g) </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jc w:val="center"/>
              <w:rPr>
                <w:rFonts w:ascii="Times New Roman" w:hAnsi="Times New Roman"/>
                <w:sz w:val="20"/>
                <w:szCs w:val="20"/>
                <w:lang w:val="ro-RO"/>
              </w:rPr>
            </w:pPr>
            <w:r>
              <w:rPr>
                <w:rFonts w:ascii="Times New Roman" w:hAnsi="Times New Roman"/>
                <w:sz w:val="20"/>
                <w:szCs w:val="20"/>
                <w:lang w:val="ro-RO"/>
              </w:rPr>
              <w:t xml:space="preserve">(h) </w:t>
            </w:r>
          </w:p>
        </w:tc>
      </w:tr>
      <w:tr w:rsidR="00DC3C65">
        <w:trPr>
          <w:trHeight w:val="299"/>
          <w:jc w:val="center"/>
        </w:trPr>
        <w:tc>
          <w:tcPr>
            <w:tcW w:w="1749" w:type="dxa"/>
            <w:gridSpan w:val="2"/>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 xml:space="preserve">Sticla </w:t>
            </w:r>
          </w:p>
        </w:tc>
        <w:tc>
          <w:tcPr>
            <w:tcW w:w="7598" w:type="dxa"/>
            <w:gridSpan w:val="8"/>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r>
      <w:tr w:rsidR="00DC3C65">
        <w:trPr>
          <w:trHeight w:val="299"/>
          <w:jc w:val="center"/>
        </w:trPr>
        <w:tc>
          <w:tcPr>
            <w:tcW w:w="1749" w:type="dxa"/>
            <w:gridSpan w:val="2"/>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 xml:space="preserve">Plastic </w:t>
            </w:r>
          </w:p>
        </w:tc>
        <w:tc>
          <w:tcPr>
            <w:tcW w:w="939"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6</w:t>
            </w:r>
          </w:p>
        </w:tc>
        <w:tc>
          <w:tcPr>
            <w:tcW w:w="729"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6</w:t>
            </w:r>
          </w:p>
        </w:tc>
        <w:tc>
          <w:tcPr>
            <w:tcW w:w="704"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1043"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6</w:t>
            </w:r>
          </w:p>
        </w:tc>
        <w:tc>
          <w:tcPr>
            <w:tcW w:w="860"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1122"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6</w:t>
            </w:r>
          </w:p>
        </w:tc>
      </w:tr>
      <w:tr w:rsidR="00DC3C65">
        <w:trPr>
          <w:trHeight w:val="299"/>
          <w:jc w:val="center"/>
        </w:trPr>
        <w:tc>
          <w:tcPr>
            <w:tcW w:w="1749" w:type="dxa"/>
            <w:gridSpan w:val="2"/>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Hârtie - carton</w:t>
            </w:r>
          </w:p>
        </w:tc>
        <w:tc>
          <w:tcPr>
            <w:tcW w:w="939"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10</w:t>
            </w:r>
          </w:p>
        </w:tc>
        <w:tc>
          <w:tcPr>
            <w:tcW w:w="729"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10</w:t>
            </w:r>
          </w:p>
        </w:tc>
        <w:tc>
          <w:tcPr>
            <w:tcW w:w="704"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1043"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10</w:t>
            </w:r>
          </w:p>
        </w:tc>
        <w:tc>
          <w:tcPr>
            <w:tcW w:w="860"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1122"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10</w:t>
            </w:r>
          </w:p>
        </w:tc>
      </w:tr>
      <w:tr w:rsidR="00DC3C65">
        <w:trPr>
          <w:trHeight w:val="299"/>
          <w:jc w:val="center"/>
        </w:trPr>
        <w:tc>
          <w:tcPr>
            <w:tcW w:w="1749" w:type="dxa"/>
            <w:gridSpan w:val="2"/>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 xml:space="preserve">Lemn </w:t>
            </w:r>
          </w:p>
        </w:tc>
        <w:tc>
          <w:tcPr>
            <w:tcW w:w="939"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4</w:t>
            </w:r>
          </w:p>
        </w:tc>
        <w:tc>
          <w:tcPr>
            <w:tcW w:w="729"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4</w:t>
            </w:r>
          </w:p>
        </w:tc>
        <w:tc>
          <w:tcPr>
            <w:tcW w:w="704"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1043"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4</w:t>
            </w:r>
          </w:p>
        </w:tc>
        <w:tc>
          <w:tcPr>
            <w:tcW w:w="860"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1122"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4</w:t>
            </w:r>
          </w:p>
        </w:tc>
      </w:tr>
      <w:tr w:rsidR="00DC3C65">
        <w:trPr>
          <w:trHeight w:val="299"/>
          <w:jc w:val="center"/>
        </w:trPr>
        <w:tc>
          <w:tcPr>
            <w:tcW w:w="75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Metal</w:t>
            </w:r>
          </w:p>
        </w:tc>
        <w:tc>
          <w:tcPr>
            <w:tcW w:w="990"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Aluminiu</w:t>
            </w:r>
          </w:p>
        </w:tc>
        <w:tc>
          <w:tcPr>
            <w:tcW w:w="7598" w:type="dxa"/>
            <w:gridSpan w:val="8"/>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r>
      <w:tr w:rsidR="00DC3C65">
        <w:trPr>
          <w:trHeight w:val="299"/>
          <w:jc w:val="center"/>
        </w:trPr>
        <w:tc>
          <w:tcPr>
            <w:tcW w:w="759" w:type="dxa"/>
            <w:vMerge/>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Oțel</w:t>
            </w:r>
          </w:p>
        </w:tc>
        <w:tc>
          <w:tcPr>
            <w:tcW w:w="7598" w:type="dxa"/>
            <w:gridSpan w:val="8"/>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r>
      <w:tr w:rsidR="00DC3C65">
        <w:trPr>
          <w:trHeight w:val="299"/>
          <w:jc w:val="center"/>
        </w:trPr>
        <w:tc>
          <w:tcPr>
            <w:tcW w:w="759" w:type="dxa"/>
            <w:vMerge/>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Total</w:t>
            </w:r>
          </w:p>
        </w:tc>
        <w:tc>
          <w:tcPr>
            <w:tcW w:w="7598" w:type="dxa"/>
            <w:gridSpan w:val="8"/>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r>
      <w:tr w:rsidR="00DC3C65">
        <w:trPr>
          <w:trHeight w:val="299"/>
          <w:jc w:val="center"/>
        </w:trPr>
        <w:tc>
          <w:tcPr>
            <w:tcW w:w="1749" w:type="dxa"/>
            <w:gridSpan w:val="2"/>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Altele</w:t>
            </w:r>
          </w:p>
        </w:tc>
        <w:tc>
          <w:tcPr>
            <w:tcW w:w="939"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5</w:t>
            </w:r>
          </w:p>
        </w:tc>
        <w:tc>
          <w:tcPr>
            <w:tcW w:w="729"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704"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1043"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860"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1122"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5</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5</w:t>
            </w:r>
          </w:p>
        </w:tc>
      </w:tr>
      <w:tr w:rsidR="00DC3C65">
        <w:trPr>
          <w:trHeight w:val="299"/>
          <w:jc w:val="center"/>
        </w:trPr>
        <w:tc>
          <w:tcPr>
            <w:tcW w:w="1749" w:type="dxa"/>
            <w:gridSpan w:val="2"/>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Total</w:t>
            </w:r>
          </w:p>
        </w:tc>
        <w:tc>
          <w:tcPr>
            <w:tcW w:w="939"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25</w:t>
            </w:r>
          </w:p>
        </w:tc>
        <w:tc>
          <w:tcPr>
            <w:tcW w:w="729"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20</w:t>
            </w:r>
          </w:p>
        </w:tc>
        <w:tc>
          <w:tcPr>
            <w:tcW w:w="704"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1043"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20</w:t>
            </w:r>
          </w:p>
        </w:tc>
        <w:tc>
          <w:tcPr>
            <w:tcW w:w="860"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DC3C65">
            <w:pPr>
              <w:pStyle w:val="Default"/>
              <w:rPr>
                <w:rFonts w:ascii="Times New Roman" w:hAnsi="Times New Roman"/>
                <w:sz w:val="20"/>
                <w:szCs w:val="20"/>
                <w:lang w:val="ro-RO"/>
              </w:rPr>
            </w:pPr>
          </w:p>
        </w:tc>
        <w:tc>
          <w:tcPr>
            <w:tcW w:w="1122"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5</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DC3C65" w:rsidRDefault="008E3E00">
            <w:pPr>
              <w:pStyle w:val="Default"/>
              <w:rPr>
                <w:rFonts w:ascii="Times New Roman" w:hAnsi="Times New Roman"/>
                <w:sz w:val="20"/>
                <w:szCs w:val="20"/>
                <w:lang w:val="ro-RO"/>
              </w:rPr>
            </w:pPr>
            <w:r>
              <w:rPr>
                <w:rFonts w:ascii="Times New Roman" w:hAnsi="Times New Roman"/>
                <w:sz w:val="20"/>
                <w:szCs w:val="20"/>
                <w:lang w:val="ro-RO"/>
              </w:rPr>
              <w:t>25</w:t>
            </w:r>
          </w:p>
        </w:tc>
      </w:tr>
    </w:tbl>
    <w:p w:rsidR="00DC3C65" w:rsidRDefault="008E3E00">
      <w:pPr>
        <w:rPr>
          <w:lang w:val="ro-RO"/>
        </w:rPr>
      </w:pPr>
      <w:r>
        <w:rPr>
          <w:rFonts w:cs="Courier New"/>
          <w:lang w:val="ro-RO" w:eastAsia="ro-RO"/>
        </w:rPr>
        <w:t>Nota:</w:t>
      </w:r>
    </w:p>
    <w:p w:rsidR="00DC3C65" w:rsidRDefault="008E3E00">
      <w:pPr>
        <w:rPr>
          <w:i/>
          <w:iCs/>
          <w:lang w:val="ro-RO"/>
        </w:rPr>
      </w:pPr>
      <w:r>
        <w:rPr>
          <w:rFonts w:cs="Courier New"/>
          <w:i/>
          <w:iCs/>
          <w:lang w:val="ro-RO" w:eastAsia="ro-RO"/>
        </w:rPr>
        <w:t xml:space="preserve"> Coloana (d) reprezintă suma coloanelor (b) si (c).</w:t>
      </w:r>
    </w:p>
    <w:p w:rsidR="00DC3C65" w:rsidRDefault="008E3E00">
      <w:pPr>
        <w:rPr>
          <w:i/>
          <w:iCs/>
          <w:lang w:val="ro-RO"/>
        </w:rPr>
      </w:pPr>
      <w:r>
        <w:rPr>
          <w:rFonts w:cs="Courier New"/>
          <w:i/>
          <w:iCs/>
          <w:lang w:val="ro-RO" w:eastAsia="ro-RO"/>
        </w:rPr>
        <w:t xml:space="preserve"> Coloana (h) reprezintă suma coloanelor (d), (e), (f), si (g).</w:t>
      </w:r>
    </w:p>
    <w:p w:rsidR="00DC3C65" w:rsidRDefault="00DC3C65">
      <w:pPr>
        <w:rPr>
          <w:rFonts w:ascii="Courier New" w:hAnsi="Courier New" w:cs="Courier New"/>
          <w:color w:val="008000"/>
          <w:sz w:val="16"/>
          <w:szCs w:val="20"/>
          <w:lang w:val="ro-RO" w:eastAsia="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rPr>
          <w:lang w:val="ro-RO"/>
        </w:rPr>
      </w:pPr>
    </w:p>
    <w:p w:rsidR="00DC3C65" w:rsidRDefault="00DC3C65">
      <w:pPr>
        <w:ind w:firstLine="709"/>
        <w:rPr>
          <w:b/>
          <w:lang w:val="ro-RO"/>
        </w:rPr>
      </w:pPr>
    </w:p>
    <w:p w:rsidR="00DC3C65" w:rsidRDefault="008E3E00">
      <w:pPr>
        <w:spacing w:line="360" w:lineRule="auto"/>
        <w:ind w:firstLine="709"/>
        <w:rPr>
          <w:b/>
          <w:lang w:val="ro-RO"/>
        </w:rPr>
      </w:pPr>
      <w:r>
        <w:rPr>
          <w:b/>
          <w:lang w:val="ro-RO"/>
        </w:rPr>
        <w:t xml:space="preserve">SECŢIUNEA 7    </w:t>
      </w:r>
    </w:p>
    <w:p w:rsidR="00DC3C65" w:rsidRDefault="00DC3C65">
      <w:pPr>
        <w:spacing w:line="360" w:lineRule="auto"/>
        <w:ind w:firstLine="709"/>
        <w:rPr>
          <w:b/>
          <w:lang w:val="ro-RO"/>
        </w:rPr>
      </w:pPr>
    </w:p>
    <w:p w:rsidR="00DC3C65" w:rsidRDefault="008E3E00">
      <w:pPr>
        <w:spacing w:line="360" w:lineRule="auto"/>
        <w:ind w:firstLine="709"/>
      </w:pPr>
      <w:r>
        <w:rPr>
          <w:b/>
          <w:lang w:val="ro-RO"/>
        </w:rPr>
        <w:t>7. ENERGIE</w:t>
      </w:r>
    </w:p>
    <w:p w:rsidR="00DC3C65" w:rsidRDefault="00DC3C65">
      <w:pPr>
        <w:spacing w:line="360" w:lineRule="auto"/>
        <w:ind w:firstLine="709"/>
        <w:rPr>
          <w:b/>
          <w:lang w:val="ro-RO"/>
        </w:rPr>
      </w:pPr>
    </w:p>
    <w:p w:rsidR="00DC3C65" w:rsidRDefault="008E3E00">
      <w:pPr>
        <w:spacing w:line="360" w:lineRule="auto"/>
        <w:ind w:firstLine="709"/>
      </w:pPr>
      <w:r>
        <w:rPr>
          <w:b/>
          <w:lang w:val="ro-RO"/>
        </w:rPr>
        <w:t>7.1 Cerinţe energetice de bază</w:t>
      </w:r>
    </w:p>
    <w:p w:rsidR="00DC3C65" w:rsidRDefault="00DC3C65">
      <w:pPr>
        <w:spacing w:line="360" w:lineRule="auto"/>
        <w:ind w:firstLine="709"/>
        <w:rPr>
          <w:b/>
          <w:lang w:val="ro-RO"/>
        </w:rPr>
      </w:pPr>
    </w:p>
    <w:p w:rsidR="00DC3C65" w:rsidRDefault="008E3E00">
      <w:pPr>
        <w:spacing w:line="360" w:lineRule="auto"/>
        <w:ind w:firstLine="709"/>
        <w:rPr>
          <w:b/>
          <w:lang w:val="ro-RO"/>
        </w:rPr>
      </w:pPr>
      <w:r>
        <w:rPr>
          <w:b/>
          <w:i/>
          <w:iCs/>
          <w:lang w:val="ro-RO"/>
        </w:rPr>
        <w:t>7.1.1. Consumul de energie</w:t>
      </w:r>
    </w:p>
    <w:tbl>
      <w:tblPr>
        <w:tblW w:w="9754"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3807"/>
        <w:gridCol w:w="1903"/>
        <w:gridCol w:w="2679"/>
        <w:gridCol w:w="1365"/>
      </w:tblGrid>
      <w:tr w:rsidR="00DC3C65">
        <w:trPr>
          <w:cantSplit/>
          <w:trHeight w:val="389"/>
          <w:jc w:val="center"/>
        </w:trPr>
        <w:tc>
          <w:tcPr>
            <w:tcW w:w="3806" w:type="dxa"/>
            <w:vMerge w:val="restart"/>
            <w:tcBorders>
              <w:top w:val="single" w:sz="4" w:space="0" w:color="000001"/>
              <w:left w:val="single" w:sz="4" w:space="0" w:color="000001"/>
              <w:bottom w:val="single" w:sz="4" w:space="0" w:color="000001"/>
            </w:tcBorders>
            <w:shd w:val="clear" w:color="auto" w:fill="CCCCCC"/>
            <w:vAlign w:val="center"/>
          </w:tcPr>
          <w:p w:rsidR="00DC3C65" w:rsidRDefault="008E3E00">
            <w:pPr>
              <w:spacing w:after="120"/>
              <w:ind w:left="90"/>
              <w:rPr>
                <w:lang w:val="ro-RO"/>
              </w:rPr>
            </w:pPr>
            <w:r>
              <w:rPr>
                <w:lang w:val="ro-RO"/>
              </w:rPr>
              <w:t>Sursa de energie</w:t>
            </w:r>
          </w:p>
        </w:tc>
        <w:tc>
          <w:tcPr>
            <w:tcW w:w="5947" w:type="dxa"/>
            <w:gridSpan w:val="3"/>
            <w:tcBorders>
              <w:top w:val="single" w:sz="4" w:space="0" w:color="000001"/>
              <w:left w:val="single" w:sz="4" w:space="0" w:color="000001"/>
              <w:bottom w:val="single" w:sz="4" w:space="0" w:color="000001"/>
              <w:right w:val="single" w:sz="4" w:space="0" w:color="000001"/>
            </w:tcBorders>
            <w:shd w:val="clear" w:color="auto" w:fill="CCCCCC"/>
          </w:tcPr>
          <w:p w:rsidR="00DC3C65" w:rsidRDefault="008E3E00">
            <w:pPr>
              <w:spacing w:after="120"/>
              <w:ind w:left="90"/>
              <w:rPr>
                <w:lang w:val="ro-RO"/>
              </w:rPr>
            </w:pPr>
            <w:r>
              <w:rPr>
                <w:lang w:val="ro-RO"/>
              </w:rPr>
              <w:t>Consum de energie</w:t>
            </w:r>
          </w:p>
        </w:tc>
      </w:tr>
      <w:tr w:rsidR="00DC3C65">
        <w:trPr>
          <w:cantSplit/>
          <w:trHeight w:val="150"/>
          <w:jc w:val="center"/>
        </w:trPr>
        <w:tc>
          <w:tcPr>
            <w:tcW w:w="3806" w:type="dxa"/>
            <w:vMerge/>
            <w:tcBorders>
              <w:top w:val="single" w:sz="4" w:space="0" w:color="000001"/>
              <w:left w:val="single" w:sz="4" w:space="0" w:color="000001"/>
              <w:bottom w:val="single" w:sz="4" w:space="0" w:color="000001"/>
            </w:tcBorders>
            <w:shd w:val="clear" w:color="auto" w:fill="CCCCCC"/>
            <w:vAlign w:val="center"/>
          </w:tcPr>
          <w:p w:rsidR="00DC3C65" w:rsidRDefault="00DC3C65">
            <w:pPr>
              <w:snapToGrid w:val="0"/>
              <w:rPr>
                <w:lang w:val="ro-RO"/>
              </w:rPr>
            </w:pPr>
          </w:p>
        </w:tc>
        <w:tc>
          <w:tcPr>
            <w:tcW w:w="1903"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Furnizata, MWh</w:t>
            </w:r>
          </w:p>
        </w:tc>
        <w:tc>
          <w:tcPr>
            <w:tcW w:w="2679"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Primara, MWh</w:t>
            </w:r>
          </w:p>
        </w:tc>
        <w:tc>
          <w:tcPr>
            <w:tcW w:w="1365" w:type="dxa"/>
            <w:tcBorders>
              <w:top w:val="single" w:sz="4" w:space="0" w:color="000001"/>
              <w:left w:val="single" w:sz="4" w:space="0" w:color="000001"/>
              <w:bottom w:val="single" w:sz="4" w:space="0" w:color="000001"/>
              <w:right w:val="single" w:sz="4" w:space="0" w:color="000001"/>
            </w:tcBorders>
            <w:shd w:val="clear" w:color="auto" w:fill="CCCCCC"/>
          </w:tcPr>
          <w:p w:rsidR="00DC3C65" w:rsidRDefault="008E3E00">
            <w:pPr>
              <w:spacing w:after="120"/>
              <w:ind w:left="90"/>
              <w:rPr>
                <w:lang w:val="ro-RO"/>
              </w:rPr>
            </w:pPr>
            <w:r>
              <w:rPr>
                <w:lang w:val="ro-RO"/>
              </w:rPr>
              <w:t>% din total</w:t>
            </w:r>
          </w:p>
        </w:tc>
      </w:tr>
      <w:tr w:rsidR="00DC3C65">
        <w:trPr>
          <w:trHeight w:val="244"/>
          <w:jc w:val="center"/>
        </w:trPr>
        <w:tc>
          <w:tcPr>
            <w:tcW w:w="3806"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Electricitate din reţeaua publică</w:t>
            </w:r>
          </w:p>
        </w:tc>
        <w:tc>
          <w:tcPr>
            <w:tcW w:w="1903"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jc w:val="center"/>
              <w:rPr>
                <w:highlight w:val="green"/>
                <w:lang w:val="ro-RO"/>
              </w:rPr>
            </w:pPr>
            <w:r>
              <w:rPr>
                <w:lang w:val="ro-RO"/>
              </w:rPr>
              <w:t>1000</w:t>
            </w:r>
          </w:p>
        </w:tc>
        <w:tc>
          <w:tcPr>
            <w:tcW w:w="2679"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lang w:val="ro-RO"/>
              </w:rPr>
              <w:t>-</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100</w:t>
            </w:r>
          </w:p>
        </w:tc>
      </w:tr>
      <w:tr w:rsidR="00DC3C65">
        <w:trPr>
          <w:trHeight w:val="409"/>
          <w:jc w:val="center"/>
        </w:trPr>
        <w:tc>
          <w:tcPr>
            <w:tcW w:w="3806"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 xml:space="preserve">Electricitate din altă sursă*  </w:t>
            </w:r>
          </w:p>
        </w:tc>
        <w:tc>
          <w:tcPr>
            <w:tcW w:w="1903"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highlight w:val="green"/>
                <w:lang w:val="ro-RO"/>
              </w:rPr>
            </w:pPr>
            <w:r>
              <w:rPr>
                <w:lang w:val="ro-RO"/>
              </w:rPr>
              <w:t>-</w:t>
            </w:r>
          </w:p>
        </w:tc>
        <w:tc>
          <w:tcPr>
            <w:tcW w:w="2679"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lang w:val="ro-RO"/>
              </w:rPr>
              <w:t>-</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lang w:val="ro-RO"/>
              </w:rPr>
            </w:pPr>
          </w:p>
        </w:tc>
      </w:tr>
      <w:tr w:rsidR="00DC3C65">
        <w:trPr>
          <w:trHeight w:val="263"/>
          <w:jc w:val="center"/>
        </w:trPr>
        <w:tc>
          <w:tcPr>
            <w:tcW w:w="3806"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Abur/apă fierbinte achiziţionată şi nu generată pe amplasament (a)* (abur)</w:t>
            </w:r>
          </w:p>
        </w:tc>
        <w:tc>
          <w:tcPr>
            <w:tcW w:w="1903"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highlight w:val="green"/>
                <w:lang w:val="ro-RO"/>
              </w:rPr>
            </w:pPr>
            <w:r>
              <w:rPr>
                <w:lang w:val="ro-RO"/>
              </w:rPr>
              <w:t>-</w:t>
            </w:r>
          </w:p>
        </w:tc>
        <w:tc>
          <w:tcPr>
            <w:tcW w:w="2679"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lang w:val="ro-RO"/>
              </w:rPr>
              <w:t>-</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lang w:val="ro-RO"/>
              </w:rPr>
            </w:pPr>
          </w:p>
        </w:tc>
      </w:tr>
      <w:tr w:rsidR="00DC3C65">
        <w:trPr>
          <w:trHeight w:val="409"/>
          <w:jc w:val="center"/>
        </w:trPr>
        <w:tc>
          <w:tcPr>
            <w:tcW w:w="3806"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 xml:space="preserve">Gaz metan* </w:t>
            </w:r>
          </w:p>
        </w:tc>
        <w:tc>
          <w:tcPr>
            <w:tcW w:w="1903"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line="360" w:lineRule="auto"/>
              <w:ind w:firstLine="720"/>
              <w:jc w:val="both"/>
              <w:rPr>
                <w:highlight w:val="green"/>
                <w:lang w:val="ro-RO"/>
              </w:rPr>
            </w:pPr>
            <w:r>
              <w:rPr>
                <w:lang w:val="ro-RO"/>
              </w:rPr>
              <w:t xml:space="preserve">1617 </w:t>
            </w:r>
          </w:p>
        </w:tc>
        <w:tc>
          <w:tcPr>
            <w:tcW w:w="2679" w:type="dxa"/>
            <w:tcBorders>
              <w:top w:val="single" w:sz="4" w:space="0" w:color="000001"/>
              <w:left w:val="single" w:sz="4" w:space="0" w:color="000001"/>
              <w:bottom w:val="single" w:sz="4" w:space="0" w:color="000001"/>
            </w:tcBorders>
            <w:shd w:val="clear" w:color="auto" w:fill="8C8C8C"/>
          </w:tcPr>
          <w:p w:rsidR="00DC3C65" w:rsidRDefault="00DC3C65">
            <w:pPr>
              <w:snapToGrid w:val="0"/>
              <w:spacing w:after="120"/>
              <w:ind w:left="90"/>
              <w:rPr>
                <w:lang w:val="ro-RO"/>
              </w:rPr>
            </w:pP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lang w:val="ro-RO"/>
              </w:rPr>
            </w:pPr>
          </w:p>
        </w:tc>
      </w:tr>
      <w:tr w:rsidR="00DC3C65">
        <w:trPr>
          <w:trHeight w:val="409"/>
          <w:jc w:val="center"/>
        </w:trPr>
        <w:tc>
          <w:tcPr>
            <w:tcW w:w="3806"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 xml:space="preserve">Petrol </w:t>
            </w:r>
          </w:p>
        </w:tc>
        <w:tc>
          <w:tcPr>
            <w:tcW w:w="1903"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lang w:val="ro-RO"/>
              </w:rPr>
              <w:t>-</w:t>
            </w:r>
          </w:p>
        </w:tc>
        <w:tc>
          <w:tcPr>
            <w:tcW w:w="2679" w:type="dxa"/>
            <w:tcBorders>
              <w:top w:val="single" w:sz="4" w:space="0" w:color="000001"/>
              <w:left w:val="single" w:sz="4" w:space="0" w:color="000001"/>
              <w:bottom w:val="single" w:sz="4" w:space="0" w:color="000001"/>
            </w:tcBorders>
            <w:shd w:val="clear" w:color="auto" w:fill="8C8C8C"/>
          </w:tcPr>
          <w:p w:rsidR="00DC3C65" w:rsidRDefault="00DC3C65">
            <w:pPr>
              <w:snapToGrid w:val="0"/>
              <w:spacing w:after="120"/>
              <w:ind w:left="90"/>
              <w:jc w:val="both"/>
              <w:rPr>
                <w:lang w:val="ro-RO"/>
              </w:rPr>
            </w:pP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lang w:val="ro-RO"/>
              </w:rPr>
            </w:pPr>
          </w:p>
        </w:tc>
      </w:tr>
      <w:tr w:rsidR="00DC3C65">
        <w:trPr>
          <w:trHeight w:val="389"/>
          <w:jc w:val="center"/>
        </w:trPr>
        <w:tc>
          <w:tcPr>
            <w:tcW w:w="3806"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Cărbune</w:t>
            </w:r>
          </w:p>
        </w:tc>
        <w:tc>
          <w:tcPr>
            <w:tcW w:w="1903"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lang w:val="ro-RO"/>
              </w:rPr>
              <w:t>-</w:t>
            </w:r>
          </w:p>
        </w:tc>
        <w:tc>
          <w:tcPr>
            <w:tcW w:w="2679" w:type="dxa"/>
            <w:tcBorders>
              <w:top w:val="single" w:sz="4" w:space="0" w:color="000001"/>
              <w:left w:val="single" w:sz="4" w:space="0" w:color="000001"/>
              <w:bottom w:val="single" w:sz="4" w:space="0" w:color="000001"/>
            </w:tcBorders>
            <w:shd w:val="clear" w:color="auto" w:fill="8C8C8C"/>
          </w:tcPr>
          <w:p w:rsidR="00DC3C65" w:rsidRDefault="00DC3C65">
            <w:pPr>
              <w:snapToGrid w:val="0"/>
              <w:spacing w:after="120"/>
              <w:ind w:left="90"/>
              <w:jc w:val="both"/>
              <w:rPr>
                <w:lang w:val="ro-RO"/>
              </w:rPr>
            </w:pP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lang w:val="ro-RO"/>
              </w:rPr>
            </w:pPr>
          </w:p>
        </w:tc>
      </w:tr>
      <w:tr w:rsidR="00DC3C65">
        <w:trPr>
          <w:trHeight w:val="699"/>
          <w:jc w:val="center"/>
        </w:trPr>
        <w:tc>
          <w:tcPr>
            <w:tcW w:w="3806"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Altele (Operatorul/titularul activităţii  trebuie să specifice)</w:t>
            </w:r>
          </w:p>
        </w:tc>
        <w:tc>
          <w:tcPr>
            <w:tcW w:w="1903" w:type="dxa"/>
            <w:tcBorders>
              <w:top w:val="single" w:sz="4" w:space="0" w:color="000001"/>
              <w:left w:val="single" w:sz="4" w:space="0" w:color="000001"/>
              <w:bottom w:val="single" w:sz="4" w:space="0" w:color="000001"/>
            </w:tcBorders>
            <w:shd w:val="clear" w:color="auto" w:fill="auto"/>
          </w:tcPr>
          <w:p w:rsidR="00DC3C65" w:rsidRDefault="008E3E00">
            <w:pPr>
              <w:spacing w:after="120"/>
              <w:ind w:left="90"/>
              <w:rPr>
                <w:lang w:val="ro-RO"/>
              </w:rPr>
            </w:pPr>
            <w:r>
              <w:rPr>
                <w:lang w:val="ro-RO"/>
              </w:rPr>
              <w:t>-</w:t>
            </w:r>
          </w:p>
        </w:tc>
        <w:tc>
          <w:tcPr>
            <w:tcW w:w="2679" w:type="dxa"/>
            <w:tcBorders>
              <w:top w:val="single" w:sz="4" w:space="0" w:color="000001"/>
              <w:left w:val="single" w:sz="4" w:space="0" w:color="000001"/>
              <w:bottom w:val="single" w:sz="4" w:space="0" w:color="000001"/>
            </w:tcBorders>
            <w:shd w:val="clear" w:color="auto" w:fill="auto"/>
          </w:tcPr>
          <w:p w:rsidR="00DC3C65" w:rsidRDefault="008E3E00">
            <w:pPr>
              <w:spacing w:after="120"/>
              <w:ind w:left="90"/>
              <w:rPr>
                <w:lang w:val="ro-RO"/>
              </w:rPr>
            </w:pPr>
            <w:r>
              <w:rPr>
                <w:lang w:val="ro-RO"/>
              </w:rPr>
              <w:t>-</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lang w:val="ro-RO"/>
              </w:rPr>
            </w:pPr>
          </w:p>
        </w:tc>
      </w:tr>
    </w:tbl>
    <w:p w:rsidR="00DC3C65" w:rsidRDefault="008E3E00">
      <w:pPr>
        <w:spacing w:line="360" w:lineRule="auto"/>
        <w:jc w:val="both"/>
        <w:rPr>
          <w:lang w:val="ro-RO"/>
        </w:rPr>
      </w:pPr>
      <w:r>
        <w:rPr>
          <w:lang w:val="ro-RO"/>
        </w:rPr>
        <w:t xml:space="preserve">* </w:t>
      </w:r>
      <w:r>
        <w:rPr>
          <w:i/>
          <w:iCs/>
          <w:lang w:val="ro-RO"/>
        </w:rPr>
        <w:t>Consum anual de gaz metan</w:t>
      </w:r>
      <w:r>
        <w:rPr>
          <w:lang w:val="ro-RO"/>
        </w:rPr>
        <w:t xml:space="preserve"> (154000 mc) x </w:t>
      </w:r>
      <w:r>
        <w:rPr>
          <w:i/>
          <w:iCs/>
          <w:lang w:val="ro-RO"/>
        </w:rPr>
        <w:t>Puterea calorifică superioară</w:t>
      </w:r>
      <w:r>
        <w:rPr>
          <w:lang w:val="ro-RO"/>
        </w:rPr>
        <w:t xml:space="preserve"> (10,5 kWh/mc) = 1617 MWh</w:t>
      </w:r>
    </w:p>
    <w:p w:rsidR="00DC3C65" w:rsidRDefault="00DC3C65">
      <w:pPr>
        <w:spacing w:line="360" w:lineRule="auto"/>
        <w:ind w:firstLine="720"/>
        <w:jc w:val="both"/>
        <w:rPr>
          <w:highlight w:val="yellow"/>
          <w:lang w:val="ro-RO"/>
        </w:rPr>
      </w:pPr>
    </w:p>
    <w:p w:rsidR="00DC3C65" w:rsidRDefault="008E3E00">
      <w:pPr>
        <w:spacing w:line="360" w:lineRule="auto"/>
        <w:ind w:firstLine="709"/>
      </w:pPr>
      <w:r>
        <w:rPr>
          <w:b/>
          <w:i/>
          <w:iCs/>
          <w:lang w:val="ro-RO"/>
        </w:rPr>
        <w:t>7.1.2. Energie specifică</w:t>
      </w:r>
    </w:p>
    <w:p w:rsidR="00DC3C65" w:rsidRDefault="00DC3C65">
      <w:pPr>
        <w:spacing w:line="360" w:lineRule="auto"/>
        <w:ind w:firstLine="709"/>
        <w:rPr>
          <w:b/>
          <w:i/>
          <w:iCs/>
          <w:lang w:val="ro-RO"/>
        </w:rPr>
      </w:pPr>
    </w:p>
    <w:p w:rsidR="00DC3C65" w:rsidRDefault="008E3E00">
      <w:pPr>
        <w:spacing w:line="360" w:lineRule="auto"/>
        <w:jc w:val="both"/>
        <w:rPr>
          <w:lang w:val="ro-RO"/>
        </w:rPr>
      </w:pPr>
      <w:r>
        <w:rPr>
          <w:lang w:val="ro-RO"/>
        </w:rPr>
        <w:t xml:space="preserve">    </w:t>
      </w:r>
      <w:r>
        <w:rPr>
          <w:lang w:val="ro-RO"/>
        </w:rPr>
        <w:tab/>
        <w:t>Informaţii despre consumul specific de energie pentru activităţile din autorizaţia integrată de mediu sunt descrise în tabelul următor:</w:t>
      </w:r>
    </w:p>
    <w:tbl>
      <w:tblPr>
        <w:tblW w:w="10062"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1568"/>
        <w:gridCol w:w="1727"/>
        <w:gridCol w:w="3574"/>
        <w:gridCol w:w="3193"/>
      </w:tblGrid>
      <w:tr w:rsidR="00DC3C65">
        <w:trPr>
          <w:trHeight w:val="1745"/>
          <w:jc w:val="center"/>
        </w:trPr>
        <w:tc>
          <w:tcPr>
            <w:tcW w:w="1567" w:type="dxa"/>
            <w:tcBorders>
              <w:top w:val="single" w:sz="4" w:space="0" w:color="000001"/>
              <w:left w:val="single" w:sz="4" w:space="0" w:color="000001"/>
              <w:bottom w:val="single" w:sz="4" w:space="0" w:color="000001"/>
            </w:tcBorders>
            <w:shd w:val="clear" w:color="auto" w:fill="CCCCCC"/>
          </w:tcPr>
          <w:p w:rsidR="00DC3C65" w:rsidRDefault="008E3E00">
            <w:pPr>
              <w:ind w:left="90"/>
              <w:jc w:val="both"/>
              <w:rPr>
                <w:bCs/>
                <w:lang w:val="ro-RO"/>
              </w:rPr>
            </w:pPr>
            <w:r>
              <w:rPr>
                <w:bCs/>
                <w:lang w:val="ro-RO"/>
              </w:rPr>
              <w:t>Listaţi mai jos activităţile</w:t>
            </w:r>
          </w:p>
        </w:tc>
        <w:tc>
          <w:tcPr>
            <w:tcW w:w="1727" w:type="dxa"/>
            <w:tcBorders>
              <w:top w:val="single" w:sz="4" w:space="0" w:color="000001"/>
              <w:left w:val="single" w:sz="4" w:space="0" w:color="000001"/>
              <w:bottom w:val="single" w:sz="4" w:space="0" w:color="000001"/>
            </w:tcBorders>
            <w:shd w:val="clear" w:color="auto" w:fill="CCCCCC"/>
          </w:tcPr>
          <w:p w:rsidR="00DC3C65" w:rsidRDefault="008E3E00">
            <w:pPr>
              <w:ind w:left="90"/>
              <w:jc w:val="both"/>
              <w:rPr>
                <w:bCs/>
                <w:lang w:val="ro-RO"/>
              </w:rPr>
            </w:pPr>
            <w:r>
              <w:rPr>
                <w:bCs/>
                <w:lang w:val="ro-RO"/>
              </w:rPr>
              <w:t>Consum specific de energie (CSE)</w:t>
            </w:r>
          </w:p>
          <w:p w:rsidR="00DC3C65" w:rsidRDefault="00DC3C65">
            <w:pPr>
              <w:ind w:left="90"/>
              <w:jc w:val="both"/>
              <w:rPr>
                <w:bCs/>
                <w:lang w:val="ro-RO"/>
              </w:rPr>
            </w:pPr>
          </w:p>
        </w:tc>
        <w:tc>
          <w:tcPr>
            <w:tcW w:w="3574" w:type="dxa"/>
            <w:tcBorders>
              <w:top w:val="single" w:sz="4" w:space="0" w:color="000001"/>
              <w:left w:val="single" w:sz="4" w:space="0" w:color="000001"/>
              <w:bottom w:val="single" w:sz="4" w:space="0" w:color="000001"/>
            </w:tcBorders>
            <w:shd w:val="clear" w:color="auto" w:fill="CCCCCC"/>
          </w:tcPr>
          <w:p w:rsidR="00DC3C65" w:rsidRDefault="008E3E00">
            <w:pPr>
              <w:ind w:left="90"/>
              <w:jc w:val="both"/>
              <w:rPr>
                <w:bCs/>
                <w:lang w:val="ro-RO"/>
              </w:rPr>
            </w:pPr>
            <w:r>
              <w:rPr>
                <w:bCs/>
                <w:lang w:val="ro-RO"/>
              </w:rPr>
              <w:t xml:space="preserve">Descrierea fundamentelor CSE </w:t>
            </w:r>
          </w:p>
          <w:p w:rsidR="00DC3C65" w:rsidRDefault="00DC3C65">
            <w:pPr>
              <w:ind w:left="90"/>
              <w:jc w:val="both"/>
              <w:rPr>
                <w:bCs/>
                <w:lang w:val="ro-RO"/>
              </w:rPr>
            </w:pPr>
          </w:p>
        </w:tc>
        <w:tc>
          <w:tcPr>
            <w:tcW w:w="3193" w:type="dxa"/>
            <w:tcBorders>
              <w:top w:val="single" w:sz="4" w:space="0" w:color="000001"/>
              <w:left w:val="single" w:sz="4" w:space="0" w:color="000001"/>
              <w:bottom w:val="single" w:sz="4" w:space="0" w:color="000001"/>
              <w:right w:val="single" w:sz="4" w:space="0" w:color="000001"/>
            </w:tcBorders>
            <w:shd w:val="clear" w:color="auto" w:fill="CCCCCC"/>
          </w:tcPr>
          <w:p w:rsidR="00DC3C65" w:rsidRDefault="008E3E00">
            <w:pPr>
              <w:ind w:left="90"/>
              <w:jc w:val="both"/>
              <w:rPr>
                <w:bCs/>
                <w:lang w:val="ro-RO"/>
              </w:rPr>
            </w:pPr>
            <w:r>
              <w:rPr>
                <w:bCs/>
                <w:lang w:val="ro-RO"/>
              </w:rPr>
              <w:t xml:space="preserve">Compararea cu limitele </w:t>
            </w:r>
          </w:p>
          <w:p w:rsidR="00DC3C65" w:rsidRDefault="008E3E00">
            <w:pPr>
              <w:ind w:left="90"/>
              <w:jc w:val="both"/>
              <w:rPr>
                <w:bCs/>
                <w:lang w:val="ro-RO"/>
              </w:rPr>
            </w:pPr>
            <w:r>
              <w:rPr>
                <w:bCs/>
                <w:lang w:val="ro-RO"/>
              </w:rPr>
              <w:t xml:space="preserve">(comparaţi consumul specific de energie cu orice limite furnizate în Îndrumarul specific sectorului sau alte standarde industriale) </w:t>
            </w:r>
          </w:p>
        </w:tc>
      </w:tr>
      <w:tr w:rsidR="00DC3C65">
        <w:trPr>
          <w:trHeight w:val="674"/>
          <w:jc w:val="center"/>
        </w:trPr>
        <w:tc>
          <w:tcPr>
            <w:tcW w:w="1567" w:type="dxa"/>
            <w:vMerge w:val="restart"/>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lang w:val="ro-RO"/>
              </w:rPr>
              <w:t>Întreaga activitate de pe amplasament</w:t>
            </w:r>
          </w:p>
        </w:tc>
        <w:tc>
          <w:tcPr>
            <w:tcW w:w="1727" w:type="dxa"/>
            <w:tcBorders>
              <w:top w:val="single" w:sz="4" w:space="0" w:color="000001"/>
              <w:left w:val="single" w:sz="4" w:space="0" w:color="000001"/>
              <w:bottom w:val="single" w:sz="4" w:space="0" w:color="000001"/>
            </w:tcBorders>
            <w:shd w:val="clear" w:color="auto" w:fill="auto"/>
          </w:tcPr>
          <w:p w:rsidR="00DC3C65" w:rsidRDefault="008E3E00">
            <w:pPr>
              <w:widowControl w:val="0"/>
              <w:snapToGrid w:val="0"/>
              <w:spacing w:after="120"/>
              <w:ind w:left="90"/>
              <w:jc w:val="center"/>
              <w:rPr>
                <w:highlight w:val="green"/>
                <w:lang w:val="ro-RO"/>
              </w:rPr>
            </w:pPr>
            <w:r>
              <w:rPr>
                <w:rFonts w:eastAsia="Calibri"/>
                <w:color w:val="000000"/>
                <w:lang w:val="ro-RO"/>
              </w:rPr>
              <w:t xml:space="preserve">0,055     </w:t>
            </w:r>
            <w:proofErr w:type="spellStart"/>
            <w:r>
              <w:rPr>
                <w:rFonts w:eastAsia="Calibri"/>
                <w:color w:val="000000"/>
                <w:lang w:val="ro-RO"/>
              </w:rPr>
              <w:t>Mwh</w:t>
            </w:r>
            <w:proofErr w:type="spellEnd"/>
            <w:r>
              <w:rPr>
                <w:rFonts w:eastAsia="Calibri"/>
                <w:color w:val="000000"/>
                <w:lang w:val="ro-RO"/>
              </w:rPr>
              <w:t>/tonă</w:t>
            </w:r>
          </w:p>
        </w:tc>
        <w:tc>
          <w:tcPr>
            <w:tcW w:w="3574" w:type="dxa"/>
            <w:tcBorders>
              <w:top w:val="single" w:sz="4" w:space="0" w:color="000001"/>
              <w:left w:val="single" w:sz="4" w:space="0" w:color="000001"/>
              <w:bottom w:val="single" w:sz="4" w:space="0" w:color="000001"/>
            </w:tcBorders>
            <w:shd w:val="clear" w:color="auto" w:fill="auto"/>
          </w:tcPr>
          <w:p w:rsidR="00DC3C65" w:rsidRDefault="008E3E00">
            <w:pPr>
              <w:snapToGrid w:val="0"/>
              <w:ind w:left="91"/>
              <w:rPr>
                <w:highlight w:val="green"/>
                <w:lang w:val="ro-RO"/>
              </w:rPr>
            </w:pPr>
            <w:r>
              <w:rPr>
                <w:lang w:val="ro-RO"/>
              </w:rPr>
              <w:t>Consum mediu anual de energie electrică</w:t>
            </w:r>
          </w:p>
        </w:tc>
        <w:tc>
          <w:tcPr>
            <w:tcW w:w="319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jc w:val="center"/>
              <w:rPr>
                <w:lang w:val="ro-RO"/>
              </w:rPr>
            </w:pPr>
            <w:r>
              <w:rPr>
                <w:lang w:val="ro-RO"/>
              </w:rPr>
              <w:t xml:space="preserve">- nu există limite </w:t>
            </w:r>
          </w:p>
        </w:tc>
      </w:tr>
      <w:tr w:rsidR="00DC3C65">
        <w:trPr>
          <w:trHeight w:val="916"/>
          <w:jc w:val="center"/>
        </w:trPr>
        <w:tc>
          <w:tcPr>
            <w:tcW w:w="1567" w:type="dxa"/>
            <w:vMerge/>
            <w:tcBorders>
              <w:top w:val="single" w:sz="4" w:space="0" w:color="000001"/>
              <w:left w:val="single" w:sz="4" w:space="0" w:color="000001"/>
              <w:bottom w:val="single" w:sz="4" w:space="0" w:color="000001"/>
            </w:tcBorders>
            <w:shd w:val="clear" w:color="auto" w:fill="auto"/>
          </w:tcPr>
          <w:p w:rsidR="00DC3C65" w:rsidRDefault="00DC3C65">
            <w:pPr>
              <w:snapToGrid w:val="0"/>
              <w:spacing w:after="120"/>
              <w:ind w:left="90"/>
              <w:rPr>
                <w:lang w:val="ro-RO"/>
              </w:rPr>
            </w:pPr>
          </w:p>
        </w:tc>
        <w:tc>
          <w:tcPr>
            <w:tcW w:w="1727" w:type="dxa"/>
            <w:tcBorders>
              <w:top w:val="single" w:sz="4" w:space="0" w:color="000001"/>
              <w:left w:val="single" w:sz="4" w:space="0" w:color="000001"/>
              <w:bottom w:val="single" w:sz="4" w:space="0" w:color="000001"/>
            </w:tcBorders>
            <w:shd w:val="clear" w:color="auto" w:fill="auto"/>
          </w:tcPr>
          <w:p w:rsidR="00DC3C65" w:rsidRDefault="008E3E00">
            <w:pPr>
              <w:widowControl w:val="0"/>
              <w:snapToGrid w:val="0"/>
              <w:spacing w:after="120"/>
              <w:ind w:left="90"/>
              <w:jc w:val="center"/>
              <w:rPr>
                <w:highlight w:val="green"/>
                <w:lang w:val="ro-RO"/>
              </w:rPr>
            </w:pPr>
            <w:r>
              <w:rPr>
                <w:rFonts w:eastAsia="Calibri"/>
                <w:color w:val="000000"/>
                <w:lang w:val="ro-RO"/>
              </w:rPr>
              <w:t>8,55 mc/tonă</w:t>
            </w:r>
          </w:p>
        </w:tc>
        <w:tc>
          <w:tcPr>
            <w:tcW w:w="3574" w:type="dxa"/>
            <w:tcBorders>
              <w:top w:val="single" w:sz="4" w:space="0" w:color="000001"/>
              <w:left w:val="single" w:sz="4" w:space="0" w:color="000001"/>
              <w:bottom w:val="single" w:sz="4" w:space="0" w:color="000001"/>
            </w:tcBorders>
            <w:shd w:val="clear" w:color="auto" w:fill="auto"/>
          </w:tcPr>
          <w:p w:rsidR="00DC3C65" w:rsidRDefault="008E3E00">
            <w:pPr>
              <w:snapToGrid w:val="0"/>
              <w:ind w:left="91"/>
              <w:rPr>
                <w:highlight w:val="green"/>
                <w:lang w:val="ro-RO"/>
              </w:rPr>
            </w:pPr>
            <w:r>
              <w:rPr>
                <w:lang w:val="ro-RO"/>
              </w:rPr>
              <w:t>Consum mediu anual de gaz metan (inclusiv pentru climatizarea locurilor de muncă)</w:t>
            </w:r>
          </w:p>
        </w:tc>
        <w:tc>
          <w:tcPr>
            <w:tcW w:w="319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jc w:val="center"/>
              <w:rPr>
                <w:lang w:val="ro-RO"/>
              </w:rPr>
            </w:pPr>
            <w:r>
              <w:rPr>
                <w:lang w:val="ro-RO"/>
              </w:rPr>
              <w:t>- nu există limite</w:t>
            </w:r>
          </w:p>
        </w:tc>
      </w:tr>
    </w:tbl>
    <w:p w:rsidR="00DC3C65" w:rsidRDefault="008E3E00">
      <w:pPr>
        <w:rPr>
          <w:lang w:val="ro-RO"/>
        </w:rPr>
      </w:pPr>
      <w:r>
        <w:rPr>
          <w:lang w:val="ro-RO"/>
        </w:rPr>
        <w:t xml:space="preserve"> </w:t>
      </w:r>
    </w:p>
    <w:p w:rsidR="00DC3C65" w:rsidRDefault="00DC3C65">
      <w:pPr>
        <w:rPr>
          <w:lang w:val="ro-RO"/>
        </w:rPr>
      </w:pPr>
    </w:p>
    <w:p w:rsidR="00DC3C65" w:rsidRDefault="008E3E00">
      <w:pPr>
        <w:spacing w:after="120"/>
        <w:ind w:firstLine="709"/>
        <w:jc w:val="both"/>
        <w:rPr>
          <w:b/>
          <w:lang w:val="ro-RO"/>
        </w:rPr>
      </w:pPr>
      <w:r>
        <w:rPr>
          <w:b/>
          <w:i/>
          <w:iCs/>
          <w:lang w:val="ro-RO"/>
        </w:rPr>
        <w:t>7.1.3. Întreţinere</w:t>
      </w:r>
    </w:p>
    <w:p w:rsidR="00DC3C65" w:rsidRDefault="008E3E00">
      <w:pPr>
        <w:spacing w:after="120" w:line="360" w:lineRule="auto"/>
        <w:jc w:val="both"/>
        <w:rPr>
          <w:lang w:val="ro-RO"/>
        </w:rPr>
      </w:pPr>
      <w:r>
        <w:rPr>
          <w:lang w:val="ro-RO"/>
        </w:rPr>
        <w:t xml:space="preserve">   </w:t>
      </w:r>
      <w:r>
        <w:rPr>
          <w:lang w:val="ro-RO"/>
        </w:rPr>
        <w:tab/>
        <w:t>Măsurile fundamentale pentru funcţionarea şi întreţinerea eficientă din punct de vedere energetic sunt descrise în tabelul de mai jos.</w:t>
      </w:r>
    </w:p>
    <w:tbl>
      <w:tblPr>
        <w:tblW w:w="10125"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4174"/>
        <w:gridCol w:w="1011"/>
        <w:gridCol w:w="1081"/>
        <w:gridCol w:w="3859"/>
      </w:tblGrid>
      <w:tr w:rsidR="00DC3C65">
        <w:trPr>
          <w:cantSplit/>
          <w:trHeight w:val="1457"/>
          <w:jc w:val="center"/>
        </w:trPr>
        <w:tc>
          <w:tcPr>
            <w:tcW w:w="4173" w:type="dxa"/>
            <w:tcBorders>
              <w:top w:val="single" w:sz="4" w:space="0" w:color="000001"/>
              <w:left w:val="single" w:sz="4" w:space="0" w:color="000001"/>
              <w:bottom w:val="single" w:sz="4" w:space="0" w:color="000001"/>
            </w:tcBorders>
            <w:shd w:val="clear" w:color="auto" w:fill="CCCCCC"/>
          </w:tcPr>
          <w:p w:rsidR="00DC3C65" w:rsidRDefault="008E3E00">
            <w:pPr>
              <w:spacing w:before="60" w:after="60"/>
              <w:ind w:left="90"/>
              <w:jc w:val="both"/>
              <w:rPr>
                <w:lang w:val="ro-RO"/>
              </w:rPr>
            </w:pPr>
            <w:r>
              <w:rPr>
                <w:b/>
                <w:bCs/>
                <w:lang w:val="ro-RO"/>
              </w:rPr>
              <w:t>Există măsuri documentate de funcţionare, întreţinere şi gospodărire a energiei pentru următoarele componente (acolo unde este relevant):</w:t>
            </w:r>
          </w:p>
        </w:tc>
        <w:tc>
          <w:tcPr>
            <w:tcW w:w="1011" w:type="dxa"/>
            <w:tcBorders>
              <w:top w:val="single" w:sz="4" w:space="0" w:color="000001"/>
              <w:left w:val="single" w:sz="4" w:space="0" w:color="000001"/>
              <w:bottom w:val="single" w:sz="4" w:space="0" w:color="000001"/>
            </w:tcBorders>
            <w:shd w:val="clear" w:color="auto" w:fill="CCCCCC"/>
            <w:vAlign w:val="center"/>
          </w:tcPr>
          <w:p w:rsidR="00DC3C65" w:rsidRDefault="008E3E00">
            <w:pPr>
              <w:spacing w:before="60" w:after="60"/>
              <w:ind w:left="90"/>
              <w:jc w:val="both"/>
              <w:rPr>
                <w:lang w:val="ro-RO"/>
              </w:rPr>
            </w:pPr>
            <w:r>
              <w:rPr>
                <w:lang w:val="ro-RO"/>
              </w:rPr>
              <w:t>Da/Nu</w:t>
            </w:r>
          </w:p>
          <w:p w:rsidR="00DC3C65" w:rsidRDefault="00DC3C65">
            <w:pPr>
              <w:spacing w:before="60" w:after="60"/>
              <w:ind w:left="90"/>
              <w:jc w:val="both"/>
              <w:rPr>
                <w:lang w:val="ro-RO"/>
              </w:rPr>
            </w:pPr>
          </w:p>
        </w:tc>
        <w:tc>
          <w:tcPr>
            <w:tcW w:w="1081" w:type="dxa"/>
            <w:tcBorders>
              <w:top w:val="single" w:sz="4" w:space="0" w:color="000001"/>
              <w:left w:val="single" w:sz="4" w:space="0" w:color="000001"/>
              <w:bottom w:val="single" w:sz="4" w:space="0" w:color="000001"/>
            </w:tcBorders>
            <w:shd w:val="clear" w:color="auto" w:fill="CCCCCC"/>
            <w:vAlign w:val="center"/>
          </w:tcPr>
          <w:p w:rsidR="00DC3C65" w:rsidRDefault="008E3E00">
            <w:pPr>
              <w:spacing w:before="60" w:after="60"/>
              <w:ind w:left="90"/>
              <w:jc w:val="both"/>
              <w:rPr>
                <w:lang w:val="ro-RO"/>
              </w:rPr>
            </w:pPr>
            <w:r>
              <w:rPr>
                <w:lang w:val="ro-RO"/>
              </w:rPr>
              <w:t>Nu este relevant</w:t>
            </w:r>
          </w:p>
        </w:tc>
        <w:tc>
          <w:tcPr>
            <w:tcW w:w="3859"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8E3E00">
            <w:pPr>
              <w:spacing w:before="60" w:after="60"/>
              <w:ind w:left="90"/>
              <w:jc w:val="both"/>
              <w:rPr>
                <w:lang w:val="ro-RO"/>
              </w:rPr>
            </w:pPr>
            <w:r>
              <w:rPr>
                <w:b/>
                <w:bCs/>
                <w:lang w:val="ro-RO"/>
              </w:rPr>
              <w:t>Informaţii suplimentare</w:t>
            </w:r>
          </w:p>
          <w:p w:rsidR="00DC3C65" w:rsidRDefault="008E3E00">
            <w:pPr>
              <w:spacing w:before="60" w:after="60"/>
              <w:ind w:left="90"/>
              <w:jc w:val="both"/>
              <w:rPr>
                <w:lang w:val="ro-RO"/>
              </w:rPr>
            </w:pPr>
            <w:r>
              <w:rPr>
                <w:lang w:val="ro-RO"/>
              </w:rPr>
              <w:t>(documentele de referinţa, termenele la care masurile vor fi implementate sau motivul pentru care nu sunt relevante/aplicabile)</w:t>
            </w:r>
          </w:p>
        </w:tc>
      </w:tr>
      <w:tr w:rsidR="00DC3C65">
        <w:trPr>
          <w:cantSplit/>
          <w:trHeight w:val="1094"/>
          <w:jc w:val="center"/>
        </w:trPr>
        <w:tc>
          <w:tcPr>
            <w:tcW w:w="4173" w:type="dxa"/>
            <w:tcBorders>
              <w:top w:val="single" w:sz="4" w:space="0" w:color="000001"/>
              <w:left w:val="single" w:sz="4" w:space="0" w:color="000001"/>
              <w:bottom w:val="single" w:sz="4" w:space="0" w:color="000001"/>
            </w:tcBorders>
            <w:shd w:val="clear" w:color="auto" w:fill="CCCCCC"/>
          </w:tcPr>
          <w:p w:rsidR="00DC3C65" w:rsidRDefault="008E3E00">
            <w:pPr>
              <w:spacing w:before="60" w:after="60"/>
              <w:ind w:left="90"/>
              <w:jc w:val="both"/>
              <w:rPr>
                <w:lang w:val="ro-RO"/>
              </w:rPr>
            </w:pPr>
            <w:r>
              <w:rPr>
                <w:lang w:val="ro-RO"/>
              </w:rPr>
              <w:t>Aer condiţionat, proces de refrigerare şi sisteme de răcire (scurgeri, etanşări, controlul temperaturii, întreţinerea evaporatorului/condensatorului);</w:t>
            </w:r>
          </w:p>
        </w:tc>
        <w:tc>
          <w:tcPr>
            <w:tcW w:w="1011"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highlight w:val="green"/>
                <w:lang w:val="ro-RO"/>
              </w:rPr>
            </w:pPr>
            <w:r>
              <w:rPr>
                <w:lang w:val="ro-RO"/>
              </w:rPr>
              <w:t>Da</w:t>
            </w:r>
          </w:p>
        </w:tc>
        <w:tc>
          <w:tcPr>
            <w:tcW w:w="1081" w:type="dxa"/>
            <w:tcBorders>
              <w:top w:val="single" w:sz="4" w:space="0" w:color="000001"/>
              <w:left w:val="single" w:sz="4" w:space="0" w:color="000001"/>
              <w:bottom w:val="single" w:sz="4" w:space="0" w:color="000001"/>
            </w:tcBorders>
            <w:shd w:val="clear" w:color="auto" w:fill="auto"/>
          </w:tcPr>
          <w:p w:rsidR="00DC3C65" w:rsidRDefault="00DC3C65">
            <w:pPr>
              <w:snapToGrid w:val="0"/>
              <w:spacing w:after="120"/>
              <w:ind w:left="90"/>
              <w:rPr>
                <w:lang w:val="ro-RO"/>
              </w:rPr>
            </w:pP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highlight w:val="green"/>
                <w:lang w:val="ro-RO"/>
              </w:rPr>
            </w:pPr>
            <w:r>
              <w:rPr>
                <w:lang w:val="ro-RO"/>
              </w:rPr>
              <w:t xml:space="preserve">Conform program </w:t>
            </w:r>
            <w:proofErr w:type="spellStart"/>
            <w:r>
              <w:rPr>
                <w:lang w:val="ro-RO"/>
              </w:rPr>
              <w:t>mentenanta</w:t>
            </w:r>
            <w:proofErr w:type="spellEnd"/>
          </w:p>
        </w:tc>
      </w:tr>
      <w:tr w:rsidR="00DC3C65">
        <w:trPr>
          <w:cantSplit/>
          <w:trHeight w:val="347"/>
          <w:jc w:val="center"/>
        </w:trPr>
        <w:tc>
          <w:tcPr>
            <w:tcW w:w="4173" w:type="dxa"/>
            <w:tcBorders>
              <w:top w:val="single" w:sz="4" w:space="0" w:color="000001"/>
              <w:left w:val="single" w:sz="4" w:space="0" w:color="000001"/>
              <w:bottom w:val="single" w:sz="4" w:space="0" w:color="000001"/>
            </w:tcBorders>
            <w:shd w:val="clear" w:color="auto" w:fill="CCCCCC"/>
          </w:tcPr>
          <w:p w:rsidR="00DC3C65" w:rsidRDefault="008E3E00">
            <w:pPr>
              <w:ind w:left="90"/>
              <w:jc w:val="both"/>
            </w:pPr>
            <w:r>
              <w:rPr>
                <w:lang w:val="ro-RO"/>
              </w:rPr>
              <w:t>Funcţionarea motoarelor şi mecanismelor de antrenare</w:t>
            </w:r>
          </w:p>
        </w:tc>
        <w:tc>
          <w:tcPr>
            <w:tcW w:w="1011"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63"/>
              <w:ind w:left="90"/>
            </w:pPr>
            <w:r>
              <w:rPr>
                <w:lang w:val="ro-RO"/>
              </w:rPr>
              <w:t>Da</w:t>
            </w:r>
          </w:p>
        </w:tc>
        <w:tc>
          <w:tcPr>
            <w:tcW w:w="1081" w:type="dxa"/>
            <w:tcBorders>
              <w:top w:val="single" w:sz="4" w:space="0" w:color="000001"/>
              <w:left w:val="single" w:sz="4" w:space="0" w:color="000001"/>
              <w:bottom w:val="single" w:sz="4" w:space="0" w:color="000001"/>
            </w:tcBorders>
            <w:shd w:val="clear" w:color="auto" w:fill="auto"/>
          </w:tcPr>
          <w:p w:rsidR="00DC3C65" w:rsidRDefault="00DC3C65">
            <w:pPr>
              <w:snapToGrid w:val="0"/>
              <w:spacing w:after="120"/>
              <w:ind w:left="90"/>
              <w:rPr>
                <w:highlight w:val="green"/>
                <w:lang w:val="ro-RO"/>
              </w:rPr>
            </w:pP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6"/>
              <w:ind w:left="90"/>
            </w:pPr>
            <w:r>
              <w:rPr>
                <w:lang w:val="ro-RO"/>
              </w:rPr>
              <w:t>Se verifica periodic conform planificare</w:t>
            </w:r>
          </w:p>
        </w:tc>
      </w:tr>
      <w:tr w:rsidR="00DC3C65">
        <w:trPr>
          <w:cantSplit/>
          <w:trHeight w:val="626"/>
          <w:jc w:val="center"/>
        </w:trPr>
        <w:tc>
          <w:tcPr>
            <w:tcW w:w="4173" w:type="dxa"/>
            <w:tcBorders>
              <w:top w:val="single" w:sz="4" w:space="0" w:color="000001"/>
              <w:left w:val="single" w:sz="4" w:space="0" w:color="000001"/>
              <w:bottom w:val="single" w:sz="4" w:space="0" w:color="000001"/>
            </w:tcBorders>
            <w:shd w:val="clear" w:color="auto" w:fill="CCCCCC"/>
          </w:tcPr>
          <w:p w:rsidR="00DC3C65" w:rsidRDefault="008E3E00">
            <w:pPr>
              <w:ind w:left="90"/>
              <w:jc w:val="both"/>
            </w:pPr>
            <w:r>
              <w:rPr>
                <w:lang w:val="ro-RO"/>
              </w:rPr>
              <w:t>Sisteme de gaze comprimate (scurgeri, proceduri de utilizare);</w:t>
            </w:r>
          </w:p>
        </w:tc>
        <w:tc>
          <w:tcPr>
            <w:tcW w:w="1011"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highlight w:val="green"/>
                <w:lang w:val="ro-RO"/>
              </w:rPr>
            </w:pPr>
            <w:r>
              <w:rPr>
                <w:lang w:val="ro-RO"/>
              </w:rPr>
              <w:t>Da</w:t>
            </w:r>
          </w:p>
        </w:tc>
        <w:tc>
          <w:tcPr>
            <w:tcW w:w="1081" w:type="dxa"/>
            <w:tcBorders>
              <w:top w:val="single" w:sz="4" w:space="0" w:color="000001"/>
              <w:left w:val="single" w:sz="4" w:space="0" w:color="000001"/>
              <w:bottom w:val="single" w:sz="4" w:space="0" w:color="000001"/>
            </w:tcBorders>
            <w:shd w:val="clear" w:color="auto" w:fill="auto"/>
          </w:tcPr>
          <w:p w:rsidR="00DC3C65" w:rsidRDefault="00DC3C65">
            <w:pPr>
              <w:snapToGrid w:val="0"/>
              <w:spacing w:after="120"/>
              <w:ind w:left="90"/>
              <w:rPr>
                <w:lang w:val="ro-RO"/>
              </w:rPr>
            </w:pP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ind w:left="90"/>
            </w:pPr>
            <w:r>
              <w:rPr>
                <w:lang w:val="ro-RO"/>
              </w:rPr>
              <w:t xml:space="preserve">Conform program </w:t>
            </w:r>
            <w:proofErr w:type="spellStart"/>
            <w:r>
              <w:rPr>
                <w:lang w:val="ro-RO"/>
              </w:rPr>
              <w:t>mentenanta</w:t>
            </w:r>
            <w:proofErr w:type="spellEnd"/>
          </w:p>
        </w:tc>
      </w:tr>
      <w:tr w:rsidR="00DC3C65">
        <w:trPr>
          <w:cantSplit/>
          <w:trHeight w:val="370"/>
          <w:jc w:val="center"/>
        </w:trPr>
        <w:tc>
          <w:tcPr>
            <w:tcW w:w="4173" w:type="dxa"/>
            <w:tcBorders>
              <w:top w:val="single" w:sz="4" w:space="0" w:color="000001"/>
              <w:left w:val="single" w:sz="4" w:space="0" w:color="000001"/>
              <w:bottom w:val="single" w:sz="4" w:space="0" w:color="000001"/>
            </w:tcBorders>
            <w:shd w:val="clear" w:color="auto" w:fill="CCCCCC"/>
          </w:tcPr>
          <w:p w:rsidR="00DC3C65" w:rsidRDefault="008E3E00">
            <w:pPr>
              <w:ind w:left="90"/>
              <w:jc w:val="both"/>
            </w:pPr>
            <w:r>
              <w:rPr>
                <w:lang w:val="ro-RO"/>
              </w:rPr>
              <w:t>Sisteme de distribuţie a aburului (scurgeri, izolaţii);</w:t>
            </w:r>
          </w:p>
        </w:tc>
        <w:tc>
          <w:tcPr>
            <w:tcW w:w="1011" w:type="dxa"/>
            <w:tcBorders>
              <w:top w:val="single" w:sz="4" w:space="0" w:color="000001"/>
              <w:left w:val="single" w:sz="4" w:space="0" w:color="000001"/>
              <w:bottom w:val="single" w:sz="4" w:space="0" w:color="000001"/>
            </w:tcBorders>
            <w:shd w:val="clear" w:color="auto" w:fill="auto"/>
          </w:tcPr>
          <w:p w:rsidR="00DC3C65" w:rsidRDefault="00DC3C65">
            <w:pPr>
              <w:snapToGrid w:val="0"/>
              <w:spacing w:after="120"/>
              <w:ind w:left="90"/>
              <w:rPr>
                <w:lang w:val="ro-RO"/>
              </w:rPr>
            </w:pPr>
          </w:p>
        </w:tc>
        <w:tc>
          <w:tcPr>
            <w:tcW w:w="1081"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highlight w:val="green"/>
                <w:lang w:val="ro-RO"/>
              </w:rPr>
            </w:pPr>
            <w:r>
              <w:rPr>
                <w:lang w:val="ro-RO"/>
              </w:rPr>
              <w:t>-</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highlight w:val="green"/>
                <w:lang w:val="ro-RO"/>
              </w:rPr>
            </w:pPr>
            <w:r>
              <w:rPr>
                <w:lang w:val="ro-RO"/>
              </w:rPr>
              <w:t>Nu se utilizează abur</w:t>
            </w:r>
          </w:p>
        </w:tc>
      </w:tr>
      <w:tr w:rsidR="00DC3C65">
        <w:trPr>
          <w:cantSplit/>
          <w:trHeight w:val="261"/>
          <w:jc w:val="center"/>
        </w:trPr>
        <w:tc>
          <w:tcPr>
            <w:tcW w:w="4173" w:type="dxa"/>
            <w:tcBorders>
              <w:top w:val="single" w:sz="4" w:space="0" w:color="000001"/>
              <w:left w:val="single" w:sz="4" w:space="0" w:color="000001"/>
              <w:bottom w:val="single" w:sz="4" w:space="0" w:color="000001"/>
            </w:tcBorders>
            <w:shd w:val="clear" w:color="auto" w:fill="CCCCCC"/>
          </w:tcPr>
          <w:p w:rsidR="00DC3C65" w:rsidRDefault="008E3E00">
            <w:pPr>
              <w:ind w:left="90"/>
              <w:jc w:val="both"/>
            </w:pPr>
            <w:r>
              <w:rPr>
                <w:lang w:val="ro-RO"/>
              </w:rPr>
              <w:t>Sisteme de încălzire a spaţiilor şi de furnizare a apei calde;</w:t>
            </w:r>
          </w:p>
        </w:tc>
        <w:tc>
          <w:tcPr>
            <w:tcW w:w="1011"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highlight w:val="green"/>
                <w:lang w:val="ro-RO"/>
              </w:rPr>
            </w:pPr>
            <w:r>
              <w:rPr>
                <w:lang w:val="ro-RO"/>
              </w:rPr>
              <w:t>Da</w:t>
            </w:r>
          </w:p>
        </w:tc>
        <w:tc>
          <w:tcPr>
            <w:tcW w:w="1081" w:type="dxa"/>
            <w:tcBorders>
              <w:top w:val="single" w:sz="4" w:space="0" w:color="000001"/>
              <w:left w:val="single" w:sz="4" w:space="0" w:color="000001"/>
              <w:bottom w:val="single" w:sz="4" w:space="0" w:color="000001"/>
            </w:tcBorders>
            <w:shd w:val="clear" w:color="auto" w:fill="auto"/>
          </w:tcPr>
          <w:p w:rsidR="00DC3C65" w:rsidRDefault="00DC3C65">
            <w:pPr>
              <w:snapToGrid w:val="0"/>
              <w:spacing w:after="120"/>
              <w:ind w:left="90"/>
              <w:rPr>
                <w:highlight w:val="green"/>
                <w:lang w:val="ro-RO"/>
              </w:rPr>
            </w:pP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ind w:left="90"/>
            </w:pPr>
            <w:r>
              <w:rPr>
                <w:lang w:val="ro-RO"/>
              </w:rPr>
              <w:t>Verificare ISCIR a centralelor termice conform normativ</w:t>
            </w:r>
          </w:p>
        </w:tc>
      </w:tr>
      <w:tr w:rsidR="00DC3C65">
        <w:trPr>
          <w:cantSplit/>
          <w:trHeight w:val="312"/>
          <w:jc w:val="center"/>
        </w:trPr>
        <w:tc>
          <w:tcPr>
            <w:tcW w:w="4173" w:type="dxa"/>
            <w:tcBorders>
              <w:top w:val="single" w:sz="4" w:space="0" w:color="000001"/>
              <w:left w:val="single" w:sz="4" w:space="0" w:color="000001"/>
              <w:bottom w:val="single" w:sz="4" w:space="0" w:color="000001"/>
            </w:tcBorders>
            <w:shd w:val="clear" w:color="auto" w:fill="CCCCCC"/>
          </w:tcPr>
          <w:p w:rsidR="00DC3C65" w:rsidRDefault="008E3E00">
            <w:pPr>
              <w:ind w:left="90"/>
              <w:jc w:val="both"/>
            </w:pPr>
            <w:r>
              <w:rPr>
                <w:lang w:val="ro-RO"/>
              </w:rPr>
              <w:t>Lubrifiere pentru evitarea pierderilor prin frecare;</w:t>
            </w:r>
          </w:p>
        </w:tc>
        <w:tc>
          <w:tcPr>
            <w:tcW w:w="1011"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lang w:val="ro-RO"/>
              </w:rPr>
              <w:t>Da</w:t>
            </w:r>
          </w:p>
        </w:tc>
        <w:tc>
          <w:tcPr>
            <w:tcW w:w="1081" w:type="dxa"/>
            <w:tcBorders>
              <w:top w:val="single" w:sz="4" w:space="0" w:color="000001"/>
              <w:left w:val="single" w:sz="4" w:space="0" w:color="000001"/>
              <w:bottom w:val="single" w:sz="4" w:space="0" w:color="000001"/>
            </w:tcBorders>
            <w:shd w:val="clear" w:color="auto" w:fill="auto"/>
          </w:tcPr>
          <w:p w:rsidR="00DC3C65" w:rsidRDefault="00DC3C65">
            <w:pPr>
              <w:snapToGrid w:val="0"/>
              <w:spacing w:after="120"/>
              <w:ind w:left="90"/>
              <w:rPr>
                <w:highlight w:val="green"/>
                <w:lang w:val="ro-RO"/>
              </w:rPr>
            </w:pP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highlight w:val="green"/>
                <w:lang w:val="ro-RO"/>
              </w:rPr>
            </w:pPr>
            <w:r>
              <w:rPr>
                <w:lang w:val="ro-RO"/>
              </w:rPr>
              <w:t xml:space="preserve">Conform program </w:t>
            </w:r>
            <w:proofErr w:type="spellStart"/>
            <w:r>
              <w:rPr>
                <w:lang w:val="ro-RO"/>
              </w:rPr>
              <w:t>mentenanta</w:t>
            </w:r>
            <w:proofErr w:type="spellEnd"/>
          </w:p>
        </w:tc>
      </w:tr>
      <w:tr w:rsidR="00DC3C65">
        <w:trPr>
          <w:cantSplit/>
          <w:trHeight w:val="333"/>
          <w:jc w:val="center"/>
        </w:trPr>
        <w:tc>
          <w:tcPr>
            <w:tcW w:w="4173" w:type="dxa"/>
            <w:tcBorders>
              <w:top w:val="single" w:sz="4" w:space="0" w:color="000001"/>
              <w:left w:val="single" w:sz="4" w:space="0" w:color="000001"/>
              <w:bottom w:val="single" w:sz="4" w:space="0" w:color="000001"/>
            </w:tcBorders>
            <w:shd w:val="clear" w:color="auto" w:fill="CCCCCC"/>
          </w:tcPr>
          <w:p w:rsidR="00DC3C65" w:rsidRDefault="008E3E00">
            <w:pPr>
              <w:ind w:left="90"/>
              <w:jc w:val="both"/>
            </w:pPr>
            <w:r>
              <w:rPr>
                <w:lang w:val="ro-RO"/>
              </w:rPr>
              <w:t>Întreţinerea boilerelor de ex. optimizare excesului de aer;</w:t>
            </w:r>
          </w:p>
        </w:tc>
        <w:tc>
          <w:tcPr>
            <w:tcW w:w="1011"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highlight w:val="green"/>
                <w:lang w:val="ro-RO"/>
              </w:rPr>
            </w:pPr>
            <w:r>
              <w:rPr>
                <w:lang w:val="ro-RO"/>
              </w:rPr>
              <w:t>-</w:t>
            </w:r>
          </w:p>
        </w:tc>
        <w:tc>
          <w:tcPr>
            <w:tcW w:w="1081" w:type="dxa"/>
            <w:tcBorders>
              <w:top w:val="single" w:sz="4" w:space="0" w:color="000001"/>
              <w:left w:val="single" w:sz="4" w:space="0" w:color="000001"/>
              <w:bottom w:val="single" w:sz="4" w:space="0" w:color="000001"/>
            </w:tcBorders>
            <w:shd w:val="clear" w:color="auto" w:fill="auto"/>
          </w:tcPr>
          <w:p w:rsidR="00DC3C65" w:rsidRDefault="00DC3C65">
            <w:pPr>
              <w:snapToGrid w:val="0"/>
              <w:spacing w:after="120"/>
              <w:ind w:left="90"/>
              <w:rPr>
                <w:highlight w:val="yellow"/>
                <w:lang w:val="ro-RO"/>
              </w:rPr>
            </w:pP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highlight w:val="green"/>
                <w:lang w:val="ro-RO"/>
              </w:rPr>
            </w:pPr>
            <w:r>
              <w:rPr>
                <w:lang w:val="ro-RO"/>
              </w:rPr>
              <w:t>-</w:t>
            </w:r>
          </w:p>
        </w:tc>
      </w:tr>
      <w:tr w:rsidR="00DC3C65">
        <w:trPr>
          <w:cantSplit/>
          <w:trHeight w:val="649"/>
          <w:jc w:val="center"/>
        </w:trPr>
        <w:tc>
          <w:tcPr>
            <w:tcW w:w="4173" w:type="dxa"/>
            <w:tcBorders>
              <w:top w:val="single" w:sz="4" w:space="0" w:color="000001"/>
              <w:left w:val="single" w:sz="4" w:space="0" w:color="000001"/>
              <w:bottom w:val="single" w:sz="4" w:space="0" w:color="000001"/>
            </w:tcBorders>
            <w:shd w:val="clear" w:color="auto" w:fill="CCCCCC"/>
          </w:tcPr>
          <w:p w:rsidR="00DC3C65" w:rsidRDefault="008E3E00">
            <w:pPr>
              <w:ind w:left="90"/>
              <w:jc w:val="both"/>
            </w:pPr>
            <w:r>
              <w:rPr>
                <w:lang w:val="ro-RO"/>
              </w:rPr>
              <w:t>Alte forme de întreţinere relevante pentru activităţile din instalaţie.</w:t>
            </w:r>
          </w:p>
        </w:tc>
        <w:tc>
          <w:tcPr>
            <w:tcW w:w="1011"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lang w:val="ro-RO"/>
              </w:rPr>
              <w:t>Nu</w:t>
            </w:r>
          </w:p>
        </w:tc>
        <w:tc>
          <w:tcPr>
            <w:tcW w:w="1081" w:type="dxa"/>
            <w:tcBorders>
              <w:top w:val="single" w:sz="4" w:space="0" w:color="000001"/>
              <w:left w:val="single" w:sz="4" w:space="0" w:color="000001"/>
              <w:bottom w:val="single" w:sz="4" w:space="0" w:color="000001"/>
            </w:tcBorders>
            <w:shd w:val="clear" w:color="auto" w:fill="auto"/>
          </w:tcPr>
          <w:p w:rsidR="00DC3C65" w:rsidRDefault="00DC3C65">
            <w:pPr>
              <w:snapToGrid w:val="0"/>
              <w:spacing w:after="120"/>
              <w:ind w:left="90"/>
              <w:rPr>
                <w:lang w:val="ro-RO"/>
              </w:rPr>
            </w:pP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Nu este cazul</w:t>
            </w:r>
          </w:p>
        </w:tc>
      </w:tr>
    </w:tbl>
    <w:p w:rsidR="00DC3C65" w:rsidRDefault="00DC3C65">
      <w:pPr>
        <w:rPr>
          <w:lang w:val="ro-RO"/>
        </w:rPr>
      </w:pPr>
    </w:p>
    <w:p w:rsidR="00DC3C65" w:rsidRDefault="008E3E00">
      <w:pPr>
        <w:spacing w:after="120" w:line="360" w:lineRule="auto"/>
        <w:ind w:firstLine="709"/>
        <w:jc w:val="both"/>
        <w:rPr>
          <w:lang w:val="ro-RO"/>
        </w:rPr>
      </w:pPr>
      <w:r>
        <w:rPr>
          <w:b/>
          <w:lang w:val="ro-RO"/>
        </w:rPr>
        <w:t>7.2. Măsuri tehnice</w:t>
      </w:r>
      <w:r>
        <w:rPr>
          <w:lang w:val="ro-RO"/>
        </w:rPr>
        <w:t xml:space="preserve"> </w:t>
      </w:r>
    </w:p>
    <w:tbl>
      <w:tblPr>
        <w:tblW w:w="9685"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4067"/>
        <w:gridCol w:w="744"/>
        <w:gridCol w:w="1074"/>
        <w:gridCol w:w="3800"/>
      </w:tblGrid>
      <w:tr w:rsidR="00DC3C65">
        <w:trPr>
          <w:cantSplit/>
          <w:trHeight w:val="1416"/>
          <w:jc w:val="center"/>
        </w:trPr>
        <w:tc>
          <w:tcPr>
            <w:tcW w:w="4066" w:type="dxa"/>
            <w:tcBorders>
              <w:top w:val="single" w:sz="4" w:space="0" w:color="000001"/>
              <w:left w:val="single" w:sz="4" w:space="0" w:color="000001"/>
              <w:bottom w:val="single" w:sz="4" w:space="0" w:color="000001"/>
            </w:tcBorders>
            <w:shd w:val="clear" w:color="auto" w:fill="CCCCCC"/>
          </w:tcPr>
          <w:p w:rsidR="00DC3C65" w:rsidRDefault="008E3E00">
            <w:pPr>
              <w:ind w:left="90" w:firstLine="18"/>
              <w:jc w:val="both"/>
            </w:pPr>
            <w:r>
              <w:rPr>
                <w:lang w:val="ro-RO"/>
              </w:rPr>
              <w:t>Confirmaţi ca următoarele măsuri tehnice implementate pentru evitarea încălzirii excesive sau pierderilor din procesul de răcire pentru următoarele aspecte (acolo unde este relevant):</w:t>
            </w:r>
          </w:p>
        </w:tc>
        <w:tc>
          <w:tcPr>
            <w:tcW w:w="744" w:type="dxa"/>
            <w:tcBorders>
              <w:top w:val="single" w:sz="4" w:space="0" w:color="000001"/>
              <w:left w:val="single" w:sz="4" w:space="0" w:color="000001"/>
              <w:bottom w:val="single" w:sz="4" w:space="0" w:color="000001"/>
            </w:tcBorders>
            <w:shd w:val="clear" w:color="auto" w:fill="CCCCCC"/>
            <w:vAlign w:val="center"/>
          </w:tcPr>
          <w:p w:rsidR="00DC3C65" w:rsidRDefault="008E3E00">
            <w:pPr>
              <w:spacing w:before="60" w:after="60"/>
              <w:ind w:left="90" w:firstLine="18"/>
              <w:jc w:val="both"/>
              <w:rPr>
                <w:lang w:val="ro-RO"/>
              </w:rPr>
            </w:pPr>
            <w:r>
              <w:rPr>
                <w:lang w:val="ro-RO"/>
              </w:rPr>
              <w:t>Da</w:t>
            </w:r>
          </w:p>
          <w:p w:rsidR="00DC3C65" w:rsidRDefault="00DC3C65">
            <w:pPr>
              <w:ind w:left="90" w:firstLine="18"/>
              <w:jc w:val="both"/>
              <w:rPr>
                <w:lang w:val="ro-RO"/>
              </w:rPr>
            </w:pPr>
          </w:p>
        </w:tc>
        <w:tc>
          <w:tcPr>
            <w:tcW w:w="1074" w:type="dxa"/>
            <w:tcBorders>
              <w:top w:val="single" w:sz="4" w:space="0" w:color="000001"/>
              <w:left w:val="single" w:sz="4" w:space="0" w:color="000001"/>
              <w:bottom w:val="single" w:sz="4" w:space="0" w:color="000001"/>
            </w:tcBorders>
            <w:shd w:val="clear" w:color="auto" w:fill="CCCCCC"/>
            <w:vAlign w:val="center"/>
          </w:tcPr>
          <w:p w:rsidR="00DC3C65" w:rsidRDefault="008E3E00">
            <w:pPr>
              <w:ind w:left="90" w:firstLine="18"/>
              <w:jc w:val="both"/>
            </w:pPr>
            <w:r>
              <w:rPr>
                <w:lang w:val="ro-RO"/>
              </w:rPr>
              <w:t>Nu este relevant</w:t>
            </w:r>
          </w:p>
        </w:tc>
        <w:tc>
          <w:tcPr>
            <w:tcW w:w="3800"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8E3E00">
            <w:pPr>
              <w:ind w:left="90" w:firstLine="18"/>
              <w:jc w:val="both"/>
            </w:pPr>
            <w:r>
              <w:rPr>
                <w:lang w:val="ro-RO"/>
              </w:rPr>
              <w:t>Informaţii suplimentare</w:t>
            </w:r>
          </w:p>
          <w:p w:rsidR="00DC3C65" w:rsidRDefault="008E3E00">
            <w:pPr>
              <w:ind w:left="90" w:firstLine="18"/>
              <w:jc w:val="both"/>
            </w:pPr>
            <w:r>
              <w:rPr>
                <w:lang w:val="ro-RO"/>
              </w:rPr>
              <w:t>(termenele prevăzute pentru aplicarea masurilor sau motivul pentru care nu sunt relevante/aplicabile)</w:t>
            </w:r>
          </w:p>
        </w:tc>
      </w:tr>
      <w:tr w:rsidR="00DC3C65">
        <w:trPr>
          <w:cantSplit/>
          <w:trHeight w:val="686"/>
          <w:jc w:val="center"/>
        </w:trPr>
        <w:tc>
          <w:tcPr>
            <w:tcW w:w="4066" w:type="dxa"/>
            <w:tcBorders>
              <w:top w:val="single" w:sz="4" w:space="0" w:color="000001"/>
              <w:left w:val="single" w:sz="4" w:space="0" w:color="000001"/>
              <w:bottom w:val="single" w:sz="4" w:space="0" w:color="000001"/>
            </w:tcBorders>
            <w:shd w:val="clear" w:color="auto" w:fill="CCCCCC"/>
          </w:tcPr>
          <w:p w:rsidR="00DC3C65" w:rsidRDefault="008E3E00">
            <w:pPr>
              <w:ind w:left="90" w:firstLine="18"/>
              <w:jc w:val="both"/>
            </w:pPr>
            <w:r>
              <w:rPr>
                <w:lang w:val="ro-RO"/>
              </w:rPr>
              <w:t xml:space="preserve">Izolarea suficientă a sistemelor de abur, a </w:t>
            </w:r>
            <w:proofErr w:type="spellStart"/>
            <w:r>
              <w:rPr>
                <w:lang w:val="ro-RO"/>
              </w:rPr>
              <w:t>recipienţilor</w:t>
            </w:r>
            <w:proofErr w:type="spellEnd"/>
            <w:r>
              <w:rPr>
                <w:lang w:val="ro-RO"/>
              </w:rPr>
              <w:t xml:space="preserve"> şi conductelor încălzite </w:t>
            </w:r>
          </w:p>
        </w:tc>
        <w:tc>
          <w:tcPr>
            <w:tcW w:w="744"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rPr>
                <w:lang w:val="ro-RO"/>
              </w:rPr>
            </w:pPr>
            <w:r>
              <w:rPr>
                <w:lang w:val="ro-RO"/>
              </w:rPr>
              <w:t>Da</w:t>
            </w:r>
          </w:p>
        </w:tc>
        <w:tc>
          <w:tcPr>
            <w:tcW w:w="1074"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lang w:val="ro-RO"/>
              </w:rPr>
              <w:t>-</w:t>
            </w:r>
          </w:p>
        </w:tc>
        <w:tc>
          <w:tcPr>
            <w:tcW w:w="380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Nu există sisteme abur, se aplică conductelor de apă caldă</w:t>
            </w:r>
          </w:p>
        </w:tc>
      </w:tr>
      <w:tr w:rsidR="00DC3C65">
        <w:trPr>
          <w:cantSplit/>
          <w:trHeight w:val="607"/>
          <w:jc w:val="center"/>
        </w:trPr>
        <w:tc>
          <w:tcPr>
            <w:tcW w:w="4066" w:type="dxa"/>
            <w:tcBorders>
              <w:top w:val="single" w:sz="4" w:space="0" w:color="000001"/>
              <w:left w:val="single" w:sz="4" w:space="0" w:color="000001"/>
              <w:bottom w:val="single" w:sz="4" w:space="0" w:color="000001"/>
            </w:tcBorders>
            <w:shd w:val="clear" w:color="auto" w:fill="CCCCCC"/>
          </w:tcPr>
          <w:p w:rsidR="00DC3C65" w:rsidRDefault="008E3E00">
            <w:pPr>
              <w:ind w:left="90" w:firstLine="18"/>
              <w:jc w:val="both"/>
            </w:pPr>
            <w:r>
              <w:rPr>
                <w:lang w:val="ro-RO"/>
              </w:rPr>
              <w:t>Prevederea de metode de etanşare şi izolare pentru menţinerea temperaturii</w:t>
            </w:r>
          </w:p>
        </w:tc>
        <w:tc>
          <w:tcPr>
            <w:tcW w:w="744"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lang w:val="ro-RO"/>
              </w:rPr>
              <w:t>Da</w:t>
            </w:r>
          </w:p>
        </w:tc>
        <w:tc>
          <w:tcPr>
            <w:tcW w:w="1074"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lang w:val="ro-RO"/>
              </w:rPr>
              <w:t>-</w:t>
            </w:r>
          </w:p>
        </w:tc>
        <w:tc>
          <w:tcPr>
            <w:tcW w:w="380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lang w:val="ro-RO"/>
              </w:rPr>
            </w:pPr>
          </w:p>
        </w:tc>
      </w:tr>
      <w:tr w:rsidR="00DC3C65">
        <w:trPr>
          <w:cantSplit/>
          <w:trHeight w:val="589"/>
          <w:jc w:val="center"/>
        </w:trPr>
        <w:tc>
          <w:tcPr>
            <w:tcW w:w="4066" w:type="dxa"/>
            <w:tcBorders>
              <w:top w:val="single" w:sz="4" w:space="0" w:color="000001"/>
              <w:left w:val="single" w:sz="4" w:space="0" w:color="000001"/>
              <w:bottom w:val="single" w:sz="4" w:space="0" w:color="000001"/>
            </w:tcBorders>
            <w:shd w:val="clear" w:color="auto" w:fill="CCCCCC"/>
          </w:tcPr>
          <w:p w:rsidR="00DC3C65" w:rsidRDefault="008E3E00">
            <w:pPr>
              <w:ind w:left="90" w:firstLine="18"/>
              <w:jc w:val="both"/>
            </w:pPr>
            <w:r>
              <w:rPr>
                <w:lang w:val="ro-RO"/>
              </w:rPr>
              <w:t>Senzori şi întrerupătoare temporizate simple sunt prevăzute pentru a preveni evacuările inutile de lichide şi gaze încălzite.</w:t>
            </w:r>
          </w:p>
        </w:tc>
        <w:tc>
          <w:tcPr>
            <w:tcW w:w="744" w:type="dxa"/>
            <w:tcBorders>
              <w:top w:val="single" w:sz="4" w:space="0" w:color="000001"/>
              <w:left w:val="single" w:sz="4" w:space="0" w:color="000001"/>
              <w:bottom w:val="single" w:sz="4" w:space="0" w:color="000001"/>
            </w:tcBorders>
            <w:shd w:val="clear" w:color="auto" w:fill="auto"/>
          </w:tcPr>
          <w:p w:rsidR="00DC3C65" w:rsidRDefault="00DC3C65">
            <w:pPr>
              <w:snapToGrid w:val="0"/>
              <w:spacing w:after="120"/>
              <w:ind w:left="90"/>
              <w:rPr>
                <w:highlight w:val="yellow"/>
                <w:lang w:val="ro-RO"/>
              </w:rPr>
            </w:pPr>
          </w:p>
        </w:tc>
        <w:tc>
          <w:tcPr>
            <w:tcW w:w="1074"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lang w:val="ro-RO"/>
              </w:rPr>
              <w:t>X</w:t>
            </w:r>
          </w:p>
        </w:tc>
        <w:tc>
          <w:tcPr>
            <w:tcW w:w="380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Nu este cazul</w:t>
            </w:r>
          </w:p>
        </w:tc>
      </w:tr>
      <w:tr w:rsidR="00DC3C65">
        <w:trPr>
          <w:cantSplit/>
          <w:trHeight w:val="420"/>
          <w:jc w:val="center"/>
        </w:trPr>
        <w:tc>
          <w:tcPr>
            <w:tcW w:w="4066" w:type="dxa"/>
            <w:tcBorders>
              <w:top w:val="single" w:sz="4" w:space="0" w:color="000001"/>
              <w:left w:val="single" w:sz="4" w:space="0" w:color="000001"/>
              <w:bottom w:val="single" w:sz="4" w:space="0" w:color="000001"/>
            </w:tcBorders>
            <w:shd w:val="clear" w:color="auto" w:fill="CCCCCC"/>
          </w:tcPr>
          <w:p w:rsidR="00DC3C65" w:rsidRDefault="008E3E00">
            <w:pPr>
              <w:spacing w:before="60" w:after="60"/>
              <w:ind w:left="90" w:firstLine="18"/>
              <w:jc w:val="both"/>
              <w:rPr>
                <w:lang w:val="ro-RO"/>
              </w:rPr>
            </w:pPr>
            <w:r>
              <w:rPr>
                <w:lang w:val="ro-RO"/>
              </w:rPr>
              <w:t>Alte măsuri adecvate</w:t>
            </w:r>
          </w:p>
        </w:tc>
        <w:tc>
          <w:tcPr>
            <w:tcW w:w="744" w:type="dxa"/>
            <w:tcBorders>
              <w:top w:val="single" w:sz="4" w:space="0" w:color="000001"/>
              <w:left w:val="single" w:sz="4" w:space="0" w:color="000001"/>
              <w:bottom w:val="single" w:sz="4" w:space="0" w:color="000001"/>
            </w:tcBorders>
            <w:shd w:val="clear" w:color="auto" w:fill="auto"/>
          </w:tcPr>
          <w:p w:rsidR="00DC3C65" w:rsidRDefault="008E3E00">
            <w:pPr>
              <w:spacing w:after="120"/>
              <w:ind w:left="90"/>
              <w:rPr>
                <w:lang w:val="ro-RO"/>
              </w:rPr>
            </w:pPr>
            <w:r>
              <w:rPr>
                <w:lang w:val="ro-RO"/>
              </w:rPr>
              <w:t>-</w:t>
            </w:r>
          </w:p>
        </w:tc>
        <w:tc>
          <w:tcPr>
            <w:tcW w:w="1074"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lang w:val="ro-RO"/>
              </w:rPr>
              <w:t>-</w:t>
            </w:r>
          </w:p>
        </w:tc>
        <w:tc>
          <w:tcPr>
            <w:tcW w:w="380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Nu este cazul</w:t>
            </w:r>
          </w:p>
        </w:tc>
      </w:tr>
    </w:tbl>
    <w:p w:rsidR="00DC3C65" w:rsidRDefault="00DC3C65">
      <w:pPr>
        <w:rPr>
          <w:lang w:val="ro-RO"/>
        </w:rPr>
      </w:pPr>
    </w:p>
    <w:p w:rsidR="00DC3C65" w:rsidRDefault="00DC3C65">
      <w:pPr>
        <w:rPr>
          <w:lang w:val="ro-RO"/>
        </w:rPr>
      </w:pPr>
    </w:p>
    <w:p w:rsidR="00DC3C65" w:rsidRDefault="00DC3C65">
      <w:pPr>
        <w:rPr>
          <w:lang w:val="ro-RO"/>
        </w:rPr>
      </w:pPr>
    </w:p>
    <w:p w:rsidR="00DC3C65" w:rsidRDefault="008E3E00">
      <w:pPr>
        <w:spacing w:after="120"/>
        <w:ind w:firstLine="709"/>
        <w:jc w:val="both"/>
        <w:rPr>
          <w:b/>
          <w:i/>
          <w:iCs/>
          <w:lang w:val="ro-RO"/>
        </w:rPr>
      </w:pPr>
      <w:r>
        <w:rPr>
          <w:b/>
          <w:i/>
          <w:iCs/>
          <w:lang w:val="ro-RO"/>
        </w:rPr>
        <w:t>7.2.1. Măsuri de service al clădirilor</w:t>
      </w:r>
    </w:p>
    <w:tbl>
      <w:tblPr>
        <w:tblW w:w="9072" w:type="dxa"/>
        <w:tblInd w:w="-196"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3097"/>
        <w:gridCol w:w="941"/>
        <w:gridCol w:w="1075"/>
        <w:gridCol w:w="3959"/>
      </w:tblGrid>
      <w:tr w:rsidR="00DC3C65">
        <w:trPr>
          <w:cantSplit/>
          <w:trHeight w:val="1077"/>
        </w:trPr>
        <w:tc>
          <w:tcPr>
            <w:tcW w:w="3097" w:type="dxa"/>
            <w:tcBorders>
              <w:top w:val="single" w:sz="4" w:space="0" w:color="000001"/>
              <w:left w:val="single" w:sz="4" w:space="0" w:color="000001"/>
              <w:bottom w:val="single" w:sz="4" w:space="0" w:color="000001"/>
            </w:tcBorders>
            <w:shd w:val="clear" w:color="auto" w:fill="CCCCCC"/>
          </w:tcPr>
          <w:p w:rsidR="00DC3C65" w:rsidRDefault="008E3E00">
            <w:pPr>
              <w:ind w:left="90"/>
              <w:jc w:val="both"/>
              <w:rPr>
                <w:b/>
                <w:bCs/>
                <w:lang w:val="ro-RO"/>
              </w:rPr>
            </w:pPr>
            <w:r>
              <w:rPr>
                <w:b/>
                <w:bCs/>
                <w:lang w:val="ro-RO"/>
              </w:rPr>
              <w:t>Confirmaţi că următoarele măsuri de service al clădirilor sunt implementate pentru următoarele aspecte (acolo unde este relevant):</w:t>
            </w:r>
          </w:p>
        </w:tc>
        <w:tc>
          <w:tcPr>
            <w:tcW w:w="940" w:type="dxa"/>
            <w:tcBorders>
              <w:top w:val="single" w:sz="4" w:space="0" w:color="000001"/>
              <w:left w:val="single" w:sz="4" w:space="0" w:color="000001"/>
              <w:bottom w:val="single" w:sz="4" w:space="0" w:color="000001"/>
            </w:tcBorders>
            <w:shd w:val="clear" w:color="auto" w:fill="CCCCCC"/>
            <w:vAlign w:val="center"/>
          </w:tcPr>
          <w:p w:rsidR="00DC3C65" w:rsidRDefault="008E3E00">
            <w:pPr>
              <w:ind w:left="90"/>
              <w:jc w:val="both"/>
              <w:rPr>
                <w:lang w:val="ro-RO"/>
              </w:rPr>
            </w:pPr>
            <w:r>
              <w:rPr>
                <w:lang w:val="ro-RO"/>
              </w:rPr>
              <w:t>Da/Nu</w:t>
            </w:r>
          </w:p>
        </w:tc>
        <w:tc>
          <w:tcPr>
            <w:tcW w:w="1075" w:type="dxa"/>
            <w:tcBorders>
              <w:top w:val="single" w:sz="4" w:space="0" w:color="000001"/>
              <w:left w:val="single" w:sz="4" w:space="0" w:color="000001"/>
              <w:bottom w:val="single" w:sz="4" w:space="0" w:color="000001"/>
            </w:tcBorders>
            <w:shd w:val="clear" w:color="auto" w:fill="CCCCCC"/>
            <w:vAlign w:val="center"/>
          </w:tcPr>
          <w:p w:rsidR="00DC3C65" w:rsidRDefault="008E3E00">
            <w:pPr>
              <w:ind w:left="90"/>
              <w:jc w:val="both"/>
              <w:rPr>
                <w:lang w:val="ro-RO"/>
              </w:rPr>
            </w:pPr>
            <w:r>
              <w:rPr>
                <w:lang w:val="ro-RO"/>
              </w:rPr>
              <w:t>Nu este relevant</w:t>
            </w:r>
          </w:p>
        </w:tc>
        <w:tc>
          <w:tcPr>
            <w:tcW w:w="3959"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8E3E00">
            <w:pPr>
              <w:spacing w:before="60" w:after="60"/>
              <w:ind w:left="90"/>
              <w:jc w:val="both"/>
              <w:rPr>
                <w:lang w:val="ro-RO"/>
              </w:rPr>
            </w:pPr>
            <w:r>
              <w:rPr>
                <w:lang w:val="ro-RO"/>
              </w:rPr>
              <w:t>Informaţii suplimentare</w:t>
            </w:r>
          </w:p>
          <w:p w:rsidR="00DC3C65" w:rsidRDefault="008E3E00">
            <w:pPr>
              <w:ind w:left="90"/>
              <w:jc w:val="both"/>
              <w:rPr>
                <w:lang w:val="ro-RO"/>
              </w:rPr>
            </w:pPr>
            <w:r>
              <w:rPr>
                <w:lang w:val="ro-RO"/>
              </w:rPr>
              <w:t>(documentele de referinţă, termenul de punere în practică/aplicare a măsurilor sau motivul pentru care nu sunt relevante/aplicabile)</w:t>
            </w:r>
          </w:p>
        </w:tc>
      </w:tr>
      <w:tr w:rsidR="00DC3C65">
        <w:trPr>
          <w:cantSplit/>
          <w:trHeight w:val="490"/>
        </w:trPr>
        <w:tc>
          <w:tcPr>
            <w:tcW w:w="3097" w:type="dxa"/>
            <w:tcBorders>
              <w:top w:val="single" w:sz="4" w:space="0" w:color="000001"/>
              <w:left w:val="single" w:sz="4" w:space="0" w:color="000001"/>
              <w:bottom w:val="single" w:sz="4" w:space="0" w:color="000001"/>
            </w:tcBorders>
            <w:shd w:val="clear" w:color="auto" w:fill="CCCCCC"/>
          </w:tcPr>
          <w:p w:rsidR="00DC3C65" w:rsidRDefault="008E3E00">
            <w:pPr>
              <w:spacing w:after="6"/>
              <w:ind w:left="90"/>
              <w:rPr>
                <w:lang w:val="ro-RO"/>
              </w:rPr>
            </w:pPr>
            <w:r>
              <w:rPr>
                <w:lang w:val="ro-RO"/>
              </w:rPr>
              <w:t>Exista o iluminare artificială adecvată şi eficienta din punct de vedere energetic</w:t>
            </w:r>
          </w:p>
        </w:tc>
        <w:tc>
          <w:tcPr>
            <w:tcW w:w="940"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lang w:val="ro-RO"/>
              </w:rPr>
              <w:t>Da</w:t>
            </w:r>
          </w:p>
        </w:tc>
        <w:tc>
          <w:tcPr>
            <w:tcW w:w="1075" w:type="dxa"/>
            <w:tcBorders>
              <w:top w:val="single" w:sz="4" w:space="0" w:color="000001"/>
              <w:left w:val="single" w:sz="4" w:space="0" w:color="000001"/>
              <w:bottom w:val="single" w:sz="4" w:space="0" w:color="000001"/>
            </w:tcBorders>
            <w:shd w:val="clear" w:color="auto" w:fill="auto"/>
          </w:tcPr>
          <w:p w:rsidR="00DC3C65" w:rsidRDefault="00DC3C65">
            <w:pPr>
              <w:snapToGrid w:val="0"/>
              <w:spacing w:after="120"/>
              <w:ind w:left="90"/>
              <w:rPr>
                <w:lang w:val="ro-RO"/>
              </w:rPr>
            </w:pPr>
          </w:p>
        </w:tc>
        <w:tc>
          <w:tcPr>
            <w:tcW w:w="395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lang w:val="ro-RO"/>
              </w:rPr>
            </w:pPr>
          </w:p>
        </w:tc>
      </w:tr>
      <w:tr w:rsidR="00DC3C65">
        <w:trPr>
          <w:cantSplit/>
          <w:trHeight w:val="1102"/>
        </w:trPr>
        <w:tc>
          <w:tcPr>
            <w:tcW w:w="3097" w:type="dxa"/>
            <w:tcBorders>
              <w:top w:val="single" w:sz="4" w:space="0" w:color="000001"/>
              <w:left w:val="single" w:sz="4" w:space="0" w:color="000001"/>
              <w:bottom w:val="single" w:sz="4" w:space="0" w:color="000001"/>
            </w:tcBorders>
            <w:shd w:val="clear" w:color="auto" w:fill="CCCCCC"/>
          </w:tcPr>
          <w:p w:rsidR="00DC3C65" w:rsidRDefault="008E3E00">
            <w:pPr>
              <w:ind w:left="90"/>
              <w:jc w:val="both"/>
              <w:rPr>
                <w:lang w:val="ro-RO"/>
              </w:rPr>
            </w:pPr>
            <w:r>
              <w:rPr>
                <w:lang w:val="ro-RO"/>
              </w:rPr>
              <w:t xml:space="preserve">Există sisteme de control al climatului eficiente din punct de vedere energetic pentru: </w:t>
            </w:r>
          </w:p>
          <w:p w:rsidR="00DC3C65" w:rsidRDefault="008E3E00">
            <w:pPr>
              <w:numPr>
                <w:ilvl w:val="0"/>
                <w:numId w:val="4"/>
              </w:numPr>
              <w:tabs>
                <w:tab w:val="left" w:pos="48"/>
              </w:tabs>
              <w:ind w:left="48" w:hanging="342"/>
              <w:jc w:val="both"/>
              <w:rPr>
                <w:lang w:val="ro-RO"/>
              </w:rPr>
            </w:pPr>
            <w:r>
              <w:rPr>
                <w:lang w:val="ro-RO"/>
              </w:rPr>
              <w:t xml:space="preserve">     - Încălzirea spaţiilor</w:t>
            </w:r>
          </w:p>
        </w:tc>
        <w:tc>
          <w:tcPr>
            <w:tcW w:w="940" w:type="dxa"/>
            <w:tcBorders>
              <w:top w:val="single" w:sz="4" w:space="0" w:color="000001"/>
              <w:left w:val="single" w:sz="4" w:space="0" w:color="000001"/>
              <w:bottom w:val="single" w:sz="4" w:space="0" w:color="000001"/>
            </w:tcBorders>
            <w:shd w:val="clear" w:color="auto" w:fill="auto"/>
          </w:tcPr>
          <w:p w:rsidR="00DC3C65" w:rsidRDefault="00DC3C65">
            <w:pPr>
              <w:snapToGrid w:val="0"/>
              <w:spacing w:after="120"/>
              <w:ind w:left="90"/>
              <w:rPr>
                <w:lang w:val="ro-RO"/>
              </w:rPr>
            </w:pPr>
          </w:p>
          <w:p w:rsidR="00DC3C65" w:rsidRDefault="00DC3C65">
            <w:pPr>
              <w:snapToGrid w:val="0"/>
              <w:ind w:left="90"/>
              <w:rPr>
                <w:lang w:val="ro-RO"/>
              </w:rPr>
            </w:pPr>
          </w:p>
          <w:p w:rsidR="00DC3C65" w:rsidRDefault="008E3E00">
            <w:pPr>
              <w:snapToGrid w:val="0"/>
              <w:rPr>
                <w:lang w:val="ro-RO"/>
              </w:rPr>
            </w:pPr>
            <w:r>
              <w:rPr>
                <w:lang w:val="ro-RO"/>
              </w:rPr>
              <w:t>Da</w:t>
            </w:r>
          </w:p>
        </w:tc>
        <w:tc>
          <w:tcPr>
            <w:tcW w:w="1075" w:type="dxa"/>
            <w:tcBorders>
              <w:top w:val="single" w:sz="4" w:space="0" w:color="000001"/>
              <w:left w:val="single" w:sz="4" w:space="0" w:color="000001"/>
              <w:bottom w:val="single" w:sz="4" w:space="0" w:color="000001"/>
            </w:tcBorders>
            <w:shd w:val="clear" w:color="auto" w:fill="auto"/>
          </w:tcPr>
          <w:p w:rsidR="00DC3C65" w:rsidRDefault="00DC3C65">
            <w:pPr>
              <w:snapToGrid w:val="0"/>
              <w:ind w:left="90"/>
              <w:rPr>
                <w:lang w:val="ro-RO"/>
              </w:rPr>
            </w:pPr>
          </w:p>
        </w:tc>
        <w:tc>
          <w:tcPr>
            <w:tcW w:w="395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pacing w:after="120"/>
              <w:ind w:left="90"/>
              <w:rPr>
                <w:lang w:val="ro-RO"/>
              </w:rPr>
            </w:pPr>
          </w:p>
          <w:p w:rsidR="00DC3C65" w:rsidRDefault="00DC3C65">
            <w:pPr>
              <w:ind w:left="90"/>
              <w:rPr>
                <w:lang w:val="ro-RO"/>
              </w:rPr>
            </w:pPr>
          </w:p>
          <w:p w:rsidR="00DC3C65" w:rsidRDefault="00DC3C65">
            <w:pPr>
              <w:ind w:left="90"/>
              <w:rPr>
                <w:lang w:val="ro-RO"/>
              </w:rPr>
            </w:pPr>
          </w:p>
        </w:tc>
      </w:tr>
      <w:tr w:rsidR="00DC3C65">
        <w:trPr>
          <w:cantSplit/>
          <w:trHeight w:val="222"/>
        </w:trPr>
        <w:tc>
          <w:tcPr>
            <w:tcW w:w="3097" w:type="dxa"/>
            <w:tcBorders>
              <w:top w:val="single" w:sz="4" w:space="0" w:color="000001"/>
              <w:left w:val="single" w:sz="4" w:space="0" w:color="000001"/>
              <w:bottom w:val="single" w:sz="4" w:space="0" w:color="000001"/>
            </w:tcBorders>
            <w:shd w:val="clear" w:color="auto" w:fill="CCCCCC"/>
          </w:tcPr>
          <w:p w:rsidR="00DC3C65" w:rsidRDefault="008E3E00">
            <w:pPr>
              <w:numPr>
                <w:ilvl w:val="0"/>
                <w:numId w:val="4"/>
              </w:numPr>
              <w:tabs>
                <w:tab w:val="left" w:pos="48"/>
              </w:tabs>
              <w:spacing w:after="6"/>
              <w:ind w:left="48" w:hanging="342"/>
              <w:jc w:val="both"/>
              <w:rPr>
                <w:lang w:val="ro-RO"/>
              </w:rPr>
            </w:pPr>
            <w:r>
              <w:rPr>
                <w:lang w:val="ro-RO"/>
              </w:rPr>
              <w:t xml:space="preserve">     - Apă caldă</w:t>
            </w:r>
          </w:p>
        </w:tc>
        <w:tc>
          <w:tcPr>
            <w:tcW w:w="940"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Da</w:t>
            </w:r>
          </w:p>
        </w:tc>
        <w:tc>
          <w:tcPr>
            <w:tcW w:w="1075" w:type="dxa"/>
            <w:tcBorders>
              <w:top w:val="single" w:sz="4" w:space="0" w:color="000001"/>
              <w:left w:val="single" w:sz="4" w:space="0" w:color="000001"/>
              <w:bottom w:val="single" w:sz="4" w:space="0" w:color="000001"/>
            </w:tcBorders>
            <w:shd w:val="clear" w:color="auto" w:fill="auto"/>
          </w:tcPr>
          <w:p w:rsidR="00DC3C65" w:rsidRDefault="00DC3C65">
            <w:pPr>
              <w:snapToGrid w:val="0"/>
              <w:rPr>
                <w:lang w:val="ro-RO"/>
              </w:rPr>
            </w:pPr>
          </w:p>
        </w:tc>
        <w:tc>
          <w:tcPr>
            <w:tcW w:w="395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rPr>
                <w:highlight w:val="green"/>
                <w:lang w:val="ro-RO"/>
              </w:rPr>
            </w:pPr>
          </w:p>
        </w:tc>
      </w:tr>
      <w:tr w:rsidR="00DC3C65">
        <w:trPr>
          <w:cantSplit/>
          <w:trHeight w:val="272"/>
        </w:trPr>
        <w:tc>
          <w:tcPr>
            <w:tcW w:w="3097" w:type="dxa"/>
            <w:tcBorders>
              <w:top w:val="single" w:sz="4" w:space="0" w:color="000001"/>
              <w:left w:val="single" w:sz="4" w:space="0" w:color="000001"/>
              <w:bottom w:val="single" w:sz="4" w:space="0" w:color="000001"/>
            </w:tcBorders>
            <w:shd w:val="clear" w:color="auto" w:fill="CCCCCC"/>
          </w:tcPr>
          <w:p w:rsidR="00DC3C65" w:rsidRDefault="008E3E00">
            <w:pPr>
              <w:numPr>
                <w:ilvl w:val="0"/>
                <w:numId w:val="4"/>
              </w:numPr>
              <w:tabs>
                <w:tab w:val="left" w:pos="48"/>
              </w:tabs>
              <w:spacing w:after="6"/>
              <w:ind w:left="48" w:hanging="342"/>
              <w:jc w:val="both"/>
              <w:rPr>
                <w:lang w:val="ro-RO"/>
              </w:rPr>
            </w:pPr>
            <w:r>
              <w:rPr>
                <w:lang w:val="ro-RO"/>
              </w:rPr>
              <w:t xml:space="preserve">     - Controlul temperaturii</w:t>
            </w:r>
          </w:p>
        </w:tc>
        <w:tc>
          <w:tcPr>
            <w:tcW w:w="940"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Da</w:t>
            </w:r>
          </w:p>
        </w:tc>
        <w:tc>
          <w:tcPr>
            <w:tcW w:w="1075" w:type="dxa"/>
            <w:tcBorders>
              <w:top w:val="single" w:sz="4" w:space="0" w:color="000001"/>
              <w:left w:val="single" w:sz="4" w:space="0" w:color="000001"/>
              <w:bottom w:val="single" w:sz="4" w:space="0" w:color="000001"/>
            </w:tcBorders>
            <w:shd w:val="clear" w:color="auto" w:fill="auto"/>
          </w:tcPr>
          <w:p w:rsidR="00DC3C65" w:rsidRDefault="00DC3C65">
            <w:pPr>
              <w:snapToGrid w:val="0"/>
              <w:rPr>
                <w:highlight w:val="green"/>
                <w:lang w:val="ro-RO"/>
              </w:rPr>
            </w:pPr>
          </w:p>
        </w:tc>
        <w:tc>
          <w:tcPr>
            <w:tcW w:w="395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ind w:left="90"/>
              <w:rPr>
                <w:highlight w:val="green"/>
                <w:lang w:val="ro-RO"/>
              </w:rPr>
            </w:pPr>
          </w:p>
        </w:tc>
      </w:tr>
      <w:tr w:rsidR="00DC3C65">
        <w:trPr>
          <w:cantSplit/>
          <w:trHeight w:val="304"/>
        </w:trPr>
        <w:tc>
          <w:tcPr>
            <w:tcW w:w="3097" w:type="dxa"/>
            <w:tcBorders>
              <w:top w:val="single" w:sz="4" w:space="0" w:color="000001"/>
              <w:left w:val="single" w:sz="4" w:space="0" w:color="000001"/>
              <w:bottom w:val="single" w:sz="4" w:space="0" w:color="000001"/>
            </w:tcBorders>
            <w:shd w:val="clear" w:color="auto" w:fill="CCCCCC"/>
          </w:tcPr>
          <w:p w:rsidR="00DC3C65" w:rsidRDefault="008E3E00">
            <w:pPr>
              <w:numPr>
                <w:ilvl w:val="0"/>
                <w:numId w:val="4"/>
              </w:numPr>
              <w:tabs>
                <w:tab w:val="left" w:pos="48"/>
              </w:tabs>
              <w:ind w:left="48" w:hanging="342"/>
              <w:jc w:val="both"/>
              <w:rPr>
                <w:lang w:val="ro-RO"/>
              </w:rPr>
            </w:pPr>
            <w:r>
              <w:rPr>
                <w:lang w:val="ro-RO"/>
              </w:rPr>
              <w:t xml:space="preserve">     - Ventilaţie</w:t>
            </w:r>
          </w:p>
        </w:tc>
        <w:tc>
          <w:tcPr>
            <w:tcW w:w="940" w:type="dxa"/>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lang w:val="ro-RO"/>
              </w:rPr>
              <w:t>Da</w:t>
            </w:r>
          </w:p>
        </w:tc>
        <w:tc>
          <w:tcPr>
            <w:tcW w:w="1075" w:type="dxa"/>
            <w:tcBorders>
              <w:top w:val="single" w:sz="4" w:space="0" w:color="000001"/>
              <w:left w:val="single" w:sz="4" w:space="0" w:color="000001"/>
              <w:bottom w:val="single" w:sz="4" w:space="0" w:color="000001"/>
            </w:tcBorders>
            <w:shd w:val="clear" w:color="auto" w:fill="auto"/>
          </w:tcPr>
          <w:p w:rsidR="00DC3C65" w:rsidRDefault="00DC3C65">
            <w:pPr>
              <w:snapToGrid w:val="0"/>
              <w:rPr>
                <w:highlight w:val="green"/>
                <w:lang w:val="ro-RO"/>
              </w:rPr>
            </w:pPr>
          </w:p>
        </w:tc>
        <w:tc>
          <w:tcPr>
            <w:tcW w:w="395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rPr>
                <w:highlight w:val="green"/>
                <w:lang w:val="ro-RO"/>
              </w:rPr>
            </w:pPr>
          </w:p>
        </w:tc>
      </w:tr>
      <w:tr w:rsidR="00DC3C65">
        <w:trPr>
          <w:cantSplit/>
          <w:trHeight w:val="168"/>
        </w:trPr>
        <w:tc>
          <w:tcPr>
            <w:tcW w:w="3097" w:type="dxa"/>
            <w:tcBorders>
              <w:top w:val="single" w:sz="4" w:space="0" w:color="000001"/>
              <w:left w:val="single" w:sz="4" w:space="0" w:color="000001"/>
              <w:bottom w:val="single" w:sz="4" w:space="0" w:color="000001"/>
            </w:tcBorders>
            <w:shd w:val="clear" w:color="auto" w:fill="CCCCCC"/>
          </w:tcPr>
          <w:p w:rsidR="00DC3C65" w:rsidRDefault="008E3E00">
            <w:pPr>
              <w:numPr>
                <w:ilvl w:val="0"/>
                <w:numId w:val="4"/>
              </w:numPr>
              <w:tabs>
                <w:tab w:val="left" w:pos="48"/>
              </w:tabs>
              <w:ind w:left="48" w:hanging="342"/>
              <w:jc w:val="both"/>
              <w:rPr>
                <w:lang w:val="ro-RO"/>
              </w:rPr>
            </w:pPr>
            <w:r>
              <w:rPr>
                <w:lang w:val="ro-RO"/>
              </w:rPr>
              <w:t xml:space="preserve">     - Controlul umidităţii</w:t>
            </w:r>
          </w:p>
        </w:tc>
        <w:tc>
          <w:tcPr>
            <w:tcW w:w="940"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63"/>
            </w:pPr>
            <w:r>
              <w:rPr>
                <w:lang w:val="ro-RO"/>
              </w:rPr>
              <w:t>Nu</w:t>
            </w:r>
          </w:p>
        </w:tc>
        <w:tc>
          <w:tcPr>
            <w:tcW w:w="1075" w:type="dxa"/>
            <w:tcBorders>
              <w:top w:val="single" w:sz="4" w:space="0" w:color="000001"/>
              <w:left w:val="single" w:sz="4" w:space="0" w:color="000001"/>
              <w:bottom w:val="single" w:sz="4" w:space="0" w:color="000001"/>
            </w:tcBorders>
            <w:shd w:val="clear" w:color="auto" w:fill="auto"/>
          </w:tcPr>
          <w:p w:rsidR="00DC3C65" w:rsidRDefault="00DC3C65">
            <w:pPr>
              <w:snapToGrid w:val="0"/>
              <w:rPr>
                <w:lang w:val="ro-RO"/>
              </w:rPr>
            </w:pPr>
          </w:p>
        </w:tc>
        <w:tc>
          <w:tcPr>
            <w:tcW w:w="3959"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rPr>
                <w:highlight w:val="green"/>
                <w:lang w:val="ro-RO"/>
              </w:rPr>
            </w:pPr>
          </w:p>
        </w:tc>
      </w:tr>
    </w:tbl>
    <w:p w:rsidR="00DC3C65" w:rsidRDefault="00DC3C65">
      <w:pPr>
        <w:spacing w:after="6"/>
        <w:ind w:firstLine="709"/>
        <w:jc w:val="both"/>
        <w:rPr>
          <w:b/>
          <w:lang w:val="ro-RO"/>
        </w:rPr>
      </w:pPr>
    </w:p>
    <w:p w:rsidR="00DC3C65" w:rsidRDefault="008E3E00">
      <w:pPr>
        <w:ind w:firstLine="709"/>
        <w:jc w:val="both"/>
        <w:rPr>
          <w:lang w:val="ro-RO"/>
        </w:rPr>
      </w:pPr>
      <w:r>
        <w:rPr>
          <w:b/>
          <w:lang w:val="ro-RO"/>
        </w:rPr>
        <w:t xml:space="preserve"> 7.3. Eficienţa energetică</w:t>
      </w:r>
      <w:r>
        <w:rPr>
          <w:i/>
          <w:lang w:val="ro-RO"/>
        </w:rPr>
        <w:t xml:space="preserve">   </w:t>
      </w:r>
      <w:r>
        <w:rPr>
          <w:i/>
          <w:lang w:val="ro-RO"/>
        </w:rPr>
        <w:tab/>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378"/>
      </w:tblGrid>
      <w:tr w:rsidR="00DC3C65">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rPr>
                <w:highlight w:val="yellow"/>
                <w:lang w:val="ro-RO"/>
              </w:rPr>
            </w:pPr>
            <w:r>
              <w:rPr>
                <w:lang w:val="ro-RO"/>
              </w:rPr>
              <w:t>Activitatea desfășurată pe amplasament presupune un consum mic de energie. Nu există mari consumatori de energie ci o multitudine de mici consumatori, ca atare nu sunt aplicabile tehnici specifice de utilizare eficientă a energiei în afara celor general aplicabile.</w:t>
            </w:r>
          </w:p>
        </w:tc>
      </w:tr>
    </w:tbl>
    <w:p w:rsidR="00DC3C65" w:rsidRDefault="00DC3C65">
      <w:pPr>
        <w:rPr>
          <w:lang w:val="ro-RO"/>
        </w:rPr>
      </w:pPr>
    </w:p>
    <w:p w:rsidR="00DC3C65" w:rsidRDefault="008E3E00">
      <w:pPr>
        <w:spacing w:line="360" w:lineRule="auto"/>
        <w:ind w:firstLine="709"/>
        <w:jc w:val="both"/>
        <w:rPr>
          <w:lang w:val="ro-RO"/>
        </w:rPr>
      </w:pPr>
      <w:r>
        <w:rPr>
          <w:b/>
          <w:i/>
          <w:iCs/>
          <w:lang w:val="ro-RO"/>
        </w:rPr>
        <w:t>7.3.1. Cerinţe Suplimentare pentru eficienţa energetică</w:t>
      </w:r>
      <w:r>
        <w:rPr>
          <w:lang w:val="ro-RO"/>
        </w:rPr>
        <w:t xml:space="preserve">   </w:t>
      </w:r>
      <w:r>
        <w:rPr>
          <w:lang w:val="ro-RO"/>
        </w:rPr>
        <w:tab/>
      </w:r>
      <w:r>
        <w:rPr>
          <w:highlight w:val="red"/>
          <w:lang w:val="ro-RO"/>
        </w:rPr>
        <w:t xml:space="preserve"> </w:t>
      </w:r>
    </w:p>
    <w:tbl>
      <w:tblPr>
        <w:tblW w:w="9527"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3424"/>
        <w:gridCol w:w="2215"/>
        <w:gridCol w:w="3888"/>
      </w:tblGrid>
      <w:tr w:rsidR="00DC3C65">
        <w:trPr>
          <w:cantSplit/>
          <w:trHeight w:val="982"/>
          <w:tblHeader/>
          <w:jc w:val="center"/>
        </w:trPr>
        <w:tc>
          <w:tcPr>
            <w:tcW w:w="3424" w:type="dxa"/>
            <w:tcBorders>
              <w:top w:val="single" w:sz="4" w:space="0" w:color="000001"/>
              <w:left w:val="single" w:sz="4" w:space="0" w:color="000001"/>
              <w:bottom w:val="single" w:sz="4" w:space="0" w:color="000001"/>
            </w:tcBorders>
            <w:shd w:val="clear" w:color="auto" w:fill="CCCCCC"/>
            <w:vAlign w:val="center"/>
          </w:tcPr>
          <w:p w:rsidR="00DC3C65" w:rsidRDefault="008E3E00">
            <w:pPr>
              <w:spacing w:before="60" w:after="60"/>
              <w:ind w:left="90"/>
              <w:jc w:val="both"/>
              <w:rPr>
                <w:sz w:val="22"/>
                <w:szCs w:val="22"/>
                <w:lang w:val="ro-RO"/>
              </w:rPr>
            </w:pPr>
            <w:r>
              <w:rPr>
                <w:b/>
                <w:bCs/>
                <w:sz w:val="22"/>
                <w:szCs w:val="22"/>
                <w:lang w:val="ro-RO"/>
              </w:rPr>
              <w:t>Concluzii BAT pentru principiile de recuperare/economisire a energiei</w:t>
            </w:r>
          </w:p>
        </w:tc>
        <w:tc>
          <w:tcPr>
            <w:tcW w:w="2215" w:type="dxa"/>
            <w:tcBorders>
              <w:top w:val="single" w:sz="4" w:space="0" w:color="000001"/>
              <w:left w:val="single" w:sz="4" w:space="0" w:color="000001"/>
              <w:bottom w:val="single" w:sz="4" w:space="0" w:color="000001"/>
            </w:tcBorders>
            <w:shd w:val="clear" w:color="auto" w:fill="CCCCCC"/>
          </w:tcPr>
          <w:p w:rsidR="00DC3C65" w:rsidRDefault="008E3E00">
            <w:pPr>
              <w:spacing w:after="60"/>
              <w:ind w:left="90"/>
              <w:jc w:val="both"/>
              <w:rPr>
                <w:sz w:val="22"/>
                <w:szCs w:val="22"/>
                <w:lang w:val="ro-RO"/>
              </w:rPr>
            </w:pPr>
            <w:r>
              <w:rPr>
                <w:b/>
                <w:bCs/>
                <w:sz w:val="22"/>
                <w:szCs w:val="22"/>
                <w:lang w:val="ro-RO"/>
              </w:rPr>
              <w:t>Este această tehnică utilizată în mod curent în instalaţie? (D / N)</w:t>
            </w:r>
          </w:p>
        </w:tc>
        <w:tc>
          <w:tcPr>
            <w:tcW w:w="3888"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8E3E00">
            <w:pPr>
              <w:spacing w:before="60" w:after="60"/>
              <w:ind w:left="90"/>
              <w:jc w:val="both"/>
              <w:rPr>
                <w:sz w:val="22"/>
                <w:szCs w:val="22"/>
                <w:lang w:val="ro-RO"/>
              </w:rPr>
            </w:pPr>
            <w:r>
              <w:rPr>
                <w:b/>
                <w:bCs/>
                <w:sz w:val="22"/>
                <w:szCs w:val="22"/>
                <w:lang w:val="ro-RO"/>
              </w:rPr>
              <w:t>Daca NU explicaţi de ce tehnica nu este adecvată sau indicaţi termenul de aplicare</w:t>
            </w:r>
          </w:p>
        </w:tc>
      </w:tr>
      <w:tr w:rsidR="00DC3C65">
        <w:trPr>
          <w:cantSplit/>
          <w:trHeight w:val="373"/>
          <w:jc w:val="center"/>
        </w:trPr>
        <w:tc>
          <w:tcPr>
            <w:tcW w:w="3424" w:type="dxa"/>
            <w:tcBorders>
              <w:top w:val="single" w:sz="4" w:space="0" w:color="000001"/>
              <w:left w:val="single" w:sz="4" w:space="0" w:color="000001"/>
              <w:bottom w:val="single" w:sz="4" w:space="0" w:color="000001"/>
            </w:tcBorders>
            <w:shd w:val="clear" w:color="auto" w:fill="CCCCCC"/>
          </w:tcPr>
          <w:p w:rsidR="00DC3C65" w:rsidRDefault="008E3E00">
            <w:pPr>
              <w:ind w:left="90" w:hanging="18"/>
              <w:jc w:val="both"/>
              <w:rPr>
                <w:lang w:val="ro-RO"/>
              </w:rPr>
            </w:pPr>
            <w:r>
              <w:rPr>
                <w:sz w:val="22"/>
                <w:szCs w:val="22"/>
                <w:lang w:val="ro-RO"/>
              </w:rPr>
              <w:t>Recuperarea căldurii din diferite parţi ale proceselor, de. ex din soluţiile de vopsire.</w:t>
            </w:r>
          </w:p>
        </w:tc>
        <w:tc>
          <w:tcPr>
            <w:tcW w:w="2215" w:type="dxa"/>
            <w:tcBorders>
              <w:top w:val="single" w:sz="4" w:space="0" w:color="000001"/>
              <w:left w:val="single" w:sz="4" w:space="0" w:color="000001"/>
              <w:bottom w:val="single" w:sz="4" w:space="0" w:color="000001"/>
            </w:tcBorders>
            <w:shd w:val="clear" w:color="auto" w:fill="auto"/>
          </w:tcPr>
          <w:p w:rsidR="00DC3C65" w:rsidRDefault="008E3E00">
            <w:pPr>
              <w:spacing w:after="120"/>
              <w:ind w:left="90"/>
              <w:jc w:val="center"/>
              <w:rPr>
                <w:sz w:val="22"/>
                <w:szCs w:val="22"/>
                <w:lang w:val="ro-RO"/>
              </w:rPr>
            </w:pPr>
            <w:r>
              <w:rPr>
                <w:sz w:val="22"/>
                <w:szCs w:val="22"/>
                <w:lang w:val="ro-RO"/>
              </w:rPr>
              <w:t>N</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jc w:val="center"/>
              <w:rPr>
                <w:sz w:val="22"/>
                <w:szCs w:val="22"/>
                <w:highlight w:val="green"/>
                <w:lang w:val="ro-RO"/>
              </w:rPr>
            </w:pPr>
            <w:r>
              <w:rPr>
                <w:sz w:val="22"/>
                <w:szCs w:val="22"/>
                <w:lang w:val="ro-RO"/>
              </w:rPr>
              <w:t>Nu este aplicabilă</w:t>
            </w:r>
          </w:p>
        </w:tc>
      </w:tr>
      <w:tr w:rsidR="00DC3C65">
        <w:trPr>
          <w:cantSplit/>
          <w:trHeight w:val="344"/>
          <w:jc w:val="center"/>
        </w:trPr>
        <w:tc>
          <w:tcPr>
            <w:tcW w:w="3424" w:type="dxa"/>
            <w:tcBorders>
              <w:top w:val="single" w:sz="4" w:space="0" w:color="000001"/>
              <w:left w:val="single" w:sz="4" w:space="0" w:color="000001"/>
              <w:bottom w:val="single" w:sz="4" w:space="0" w:color="000001"/>
            </w:tcBorders>
            <w:shd w:val="clear" w:color="auto" w:fill="CCCCCC"/>
          </w:tcPr>
          <w:p w:rsidR="00DC3C65" w:rsidRDefault="008E3E00">
            <w:pPr>
              <w:ind w:left="90" w:hanging="18"/>
              <w:jc w:val="both"/>
              <w:rPr>
                <w:lang w:val="ro-RO"/>
              </w:rPr>
            </w:pPr>
            <w:r>
              <w:rPr>
                <w:sz w:val="22"/>
                <w:szCs w:val="22"/>
                <w:lang w:val="ro-RO"/>
              </w:rPr>
              <w:t>Tehnici de deshidratare de mare eficienta pentru minimizarea energiei de uscare.</w:t>
            </w:r>
          </w:p>
        </w:tc>
        <w:tc>
          <w:tcPr>
            <w:tcW w:w="2215"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jc w:val="center"/>
              <w:rPr>
                <w:sz w:val="22"/>
                <w:szCs w:val="22"/>
                <w:lang w:val="ro-RO"/>
              </w:rPr>
            </w:pPr>
            <w:r>
              <w:rPr>
                <w:sz w:val="22"/>
                <w:szCs w:val="22"/>
                <w:lang w:val="ro-RO"/>
              </w:rPr>
              <w:t>N</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jc w:val="center"/>
              <w:rPr>
                <w:sz w:val="22"/>
                <w:szCs w:val="22"/>
                <w:highlight w:val="green"/>
                <w:lang w:val="ro-RO"/>
              </w:rPr>
            </w:pPr>
            <w:r>
              <w:rPr>
                <w:sz w:val="22"/>
                <w:szCs w:val="22"/>
                <w:lang w:val="ro-RO"/>
              </w:rPr>
              <w:t>Nu este aplicabilă</w:t>
            </w:r>
          </w:p>
        </w:tc>
      </w:tr>
      <w:tr w:rsidR="00DC3C65">
        <w:trPr>
          <w:cantSplit/>
          <w:trHeight w:val="384"/>
          <w:jc w:val="center"/>
        </w:trPr>
        <w:tc>
          <w:tcPr>
            <w:tcW w:w="3424" w:type="dxa"/>
            <w:tcBorders>
              <w:top w:val="single" w:sz="4" w:space="0" w:color="000001"/>
              <w:left w:val="single" w:sz="4" w:space="0" w:color="000001"/>
              <w:bottom w:val="single" w:sz="4" w:space="0" w:color="000001"/>
            </w:tcBorders>
            <w:shd w:val="clear" w:color="auto" w:fill="CCCCCC"/>
          </w:tcPr>
          <w:p w:rsidR="00DC3C65" w:rsidRDefault="008E3E00">
            <w:pPr>
              <w:ind w:left="90" w:hanging="18"/>
              <w:jc w:val="both"/>
              <w:rPr>
                <w:lang w:val="ro-RO"/>
              </w:rPr>
            </w:pPr>
            <w:r>
              <w:rPr>
                <w:sz w:val="22"/>
                <w:szCs w:val="22"/>
                <w:lang w:val="ro-RO"/>
              </w:rPr>
              <w:t>Minimizarea consumului de apă şi utilizarea sistemelor închise de circulaţie a apei.</w:t>
            </w:r>
          </w:p>
        </w:tc>
        <w:tc>
          <w:tcPr>
            <w:tcW w:w="2215" w:type="dxa"/>
            <w:tcBorders>
              <w:top w:val="single" w:sz="4" w:space="0" w:color="000001"/>
              <w:left w:val="single" w:sz="4" w:space="0" w:color="000001"/>
              <w:bottom w:val="single" w:sz="4" w:space="0" w:color="000001"/>
            </w:tcBorders>
            <w:shd w:val="clear" w:color="auto" w:fill="auto"/>
          </w:tcPr>
          <w:p w:rsidR="00DC3C65" w:rsidRDefault="008E3E00">
            <w:pPr>
              <w:snapToGrid w:val="0"/>
              <w:ind w:left="91"/>
              <w:jc w:val="center"/>
              <w:rPr>
                <w:sz w:val="22"/>
                <w:szCs w:val="22"/>
                <w:lang w:val="ro-RO"/>
              </w:rPr>
            </w:pPr>
            <w:r>
              <w:rPr>
                <w:sz w:val="22"/>
                <w:szCs w:val="22"/>
                <w:lang w:val="ro-RO"/>
              </w:rPr>
              <w:t>N</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jc w:val="center"/>
              <w:rPr>
                <w:sz w:val="22"/>
                <w:szCs w:val="22"/>
                <w:highlight w:val="green"/>
                <w:lang w:val="ro-RO"/>
              </w:rPr>
            </w:pPr>
            <w:r>
              <w:rPr>
                <w:sz w:val="22"/>
                <w:szCs w:val="22"/>
                <w:lang w:val="ro-RO"/>
              </w:rPr>
              <w:t>Nu este aplicabilă</w:t>
            </w:r>
          </w:p>
        </w:tc>
      </w:tr>
      <w:tr w:rsidR="00DC3C65">
        <w:trPr>
          <w:cantSplit/>
          <w:trHeight w:val="424"/>
          <w:jc w:val="center"/>
        </w:trPr>
        <w:tc>
          <w:tcPr>
            <w:tcW w:w="3424" w:type="dxa"/>
            <w:tcBorders>
              <w:top w:val="single" w:sz="4" w:space="0" w:color="000001"/>
              <w:left w:val="single" w:sz="4" w:space="0" w:color="000001"/>
              <w:bottom w:val="single" w:sz="4" w:space="0" w:color="000001"/>
            </w:tcBorders>
            <w:shd w:val="clear" w:color="auto" w:fill="CCCCCC"/>
          </w:tcPr>
          <w:p w:rsidR="00DC3C65" w:rsidRDefault="008E3E00">
            <w:pPr>
              <w:spacing w:before="60" w:after="60"/>
              <w:ind w:left="90" w:hanging="18"/>
              <w:jc w:val="both"/>
              <w:rPr>
                <w:sz w:val="22"/>
                <w:szCs w:val="22"/>
                <w:lang w:val="ro-RO"/>
              </w:rPr>
            </w:pPr>
            <w:r>
              <w:rPr>
                <w:sz w:val="22"/>
                <w:szCs w:val="22"/>
                <w:lang w:val="ro-RO"/>
              </w:rPr>
              <w:t>Izolaţie bună (clădiri, conducte, camera de uscare şi instalaţia).</w:t>
            </w:r>
          </w:p>
        </w:tc>
        <w:tc>
          <w:tcPr>
            <w:tcW w:w="2215"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jc w:val="center"/>
              <w:rPr>
                <w:lang w:val="ro-RO"/>
              </w:rPr>
            </w:pPr>
            <w:r>
              <w:rPr>
                <w:sz w:val="22"/>
                <w:szCs w:val="22"/>
                <w:lang w:val="ro-RO"/>
              </w:rPr>
              <w:t>D</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jc w:val="center"/>
              <w:rPr>
                <w:sz w:val="22"/>
                <w:szCs w:val="22"/>
                <w:highlight w:val="green"/>
                <w:lang w:val="ro-RO"/>
              </w:rPr>
            </w:pPr>
          </w:p>
        </w:tc>
      </w:tr>
      <w:tr w:rsidR="00DC3C65">
        <w:trPr>
          <w:cantSplit/>
          <w:trHeight w:val="462"/>
          <w:jc w:val="center"/>
        </w:trPr>
        <w:tc>
          <w:tcPr>
            <w:tcW w:w="3424" w:type="dxa"/>
            <w:tcBorders>
              <w:top w:val="single" w:sz="4" w:space="0" w:color="000001"/>
              <w:left w:val="single" w:sz="4" w:space="0" w:color="000001"/>
              <w:bottom w:val="single" w:sz="4" w:space="0" w:color="000001"/>
            </w:tcBorders>
            <w:shd w:val="clear" w:color="auto" w:fill="CCCCCC"/>
          </w:tcPr>
          <w:p w:rsidR="00DC3C65" w:rsidRDefault="008E3E00">
            <w:pPr>
              <w:ind w:left="90" w:hanging="18"/>
              <w:jc w:val="both"/>
              <w:rPr>
                <w:lang w:val="ro-RO"/>
              </w:rPr>
            </w:pPr>
            <w:r>
              <w:rPr>
                <w:sz w:val="22"/>
                <w:szCs w:val="22"/>
                <w:lang w:val="ro-RO"/>
              </w:rPr>
              <w:t>Amplasamentul instalaţiei pentru reducerea distantelor de pompare.</w:t>
            </w:r>
          </w:p>
        </w:tc>
        <w:tc>
          <w:tcPr>
            <w:tcW w:w="2215"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jc w:val="center"/>
              <w:rPr>
                <w:lang w:val="ro-RO"/>
              </w:rPr>
            </w:pPr>
            <w:r>
              <w:rPr>
                <w:sz w:val="22"/>
                <w:szCs w:val="22"/>
                <w:lang w:val="ro-RO"/>
              </w:rPr>
              <w:t>D</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jc w:val="center"/>
              <w:rPr>
                <w:sz w:val="22"/>
                <w:szCs w:val="22"/>
                <w:lang w:val="ro-RO"/>
              </w:rPr>
            </w:pPr>
          </w:p>
        </w:tc>
      </w:tr>
      <w:tr w:rsidR="00DC3C65">
        <w:trPr>
          <w:cantSplit/>
          <w:trHeight w:val="394"/>
          <w:jc w:val="center"/>
        </w:trPr>
        <w:tc>
          <w:tcPr>
            <w:tcW w:w="3424" w:type="dxa"/>
            <w:tcBorders>
              <w:top w:val="single" w:sz="4" w:space="0" w:color="000001"/>
              <w:left w:val="single" w:sz="4" w:space="0" w:color="000001"/>
              <w:bottom w:val="single" w:sz="4" w:space="0" w:color="000001"/>
            </w:tcBorders>
            <w:shd w:val="clear" w:color="auto" w:fill="CCCCCC"/>
          </w:tcPr>
          <w:p w:rsidR="00DC3C65" w:rsidRDefault="008E3E00">
            <w:pPr>
              <w:ind w:left="90" w:hanging="18"/>
              <w:jc w:val="both"/>
              <w:rPr>
                <w:lang w:val="ro-RO"/>
              </w:rPr>
            </w:pPr>
            <w:r>
              <w:rPr>
                <w:sz w:val="22"/>
                <w:szCs w:val="22"/>
                <w:lang w:val="ro-RO"/>
              </w:rPr>
              <w:t>Optimizarea fazelor motoarelor cu comandă electronică.</w:t>
            </w:r>
          </w:p>
        </w:tc>
        <w:tc>
          <w:tcPr>
            <w:tcW w:w="2215"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jc w:val="center"/>
              <w:rPr>
                <w:lang w:val="ro-RO"/>
              </w:rPr>
            </w:pPr>
            <w:r>
              <w:rPr>
                <w:sz w:val="22"/>
                <w:szCs w:val="22"/>
                <w:lang w:val="ro-RO"/>
              </w:rPr>
              <w:t>D</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jc w:val="center"/>
              <w:rPr>
                <w:sz w:val="22"/>
                <w:szCs w:val="22"/>
                <w:lang w:val="ro-RO"/>
              </w:rPr>
            </w:pPr>
          </w:p>
        </w:tc>
      </w:tr>
      <w:tr w:rsidR="00DC3C65">
        <w:trPr>
          <w:cantSplit/>
          <w:trHeight w:val="712"/>
          <w:jc w:val="center"/>
        </w:trPr>
        <w:tc>
          <w:tcPr>
            <w:tcW w:w="3424" w:type="dxa"/>
            <w:tcBorders>
              <w:top w:val="single" w:sz="4" w:space="0" w:color="000001"/>
              <w:left w:val="single" w:sz="4" w:space="0" w:color="000001"/>
              <w:bottom w:val="single" w:sz="4" w:space="0" w:color="000001"/>
            </w:tcBorders>
            <w:shd w:val="clear" w:color="auto" w:fill="CCCCCC"/>
          </w:tcPr>
          <w:p w:rsidR="00DC3C65" w:rsidRDefault="008E3E00">
            <w:pPr>
              <w:ind w:left="90" w:hanging="18"/>
              <w:jc w:val="both"/>
              <w:rPr>
                <w:lang w:val="ro-RO"/>
              </w:rPr>
            </w:pPr>
            <w:r>
              <w:rPr>
                <w:sz w:val="22"/>
                <w:szCs w:val="22"/>
                <w:lang w:val="ro-RO"/>
              </w:rPr>
              <w:t>Utilizarea apelor de răcire reziduale (care au o temperatură ridicata) pentru recuperarea căldurii.</w:t>
            </w:r>
          </w:p>
        </w:tc>
        <w:tc>
          <w:tcPr>
            <w:tcW w:w="2215"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jc w:val="center"/>
              <w:rPr>
                <w:sz w:val="22"/>
                <w:szCs w:val="22"/>
                <w:lang w:val="ro-RO"/>
              </w:rPr>
            </w:pPr>
            <w:r>
              <w:rPr>
                <w:sz w:val="22"/>
                <w:szCs w:val="22"/>
                <w:lang w:val="ro-RO"/>
              </w:rPr>
              <w:t>N</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jc w:val="center"/>
              <w:rPr>
                <w:sz w:val="22"/>
                <w:szCs w:val="22"/>
                <w:highlight w:val="green"/>
                <w:lang w:val="ro-RO"/>
              </w:rPr>
            </w:pPr>
            <w:r>
              <w:rPr>
                <w:sz w:val="22"/>
                <w:szCs w:val="22"/>
                <w:lang w:val="ro-RO"/>
              </w:rPr>
              <w:t>Nu este aplicabilă</w:t>
            </w:r>
          </w:p>
        </w:tc>
      </w:tr>
      <w:tr w:rsidR="00DC3C65">
        <w:trPr>
          <w:cantSplit/>
          <w:trHeight w:val="603"/>
          <w:jc w:val="center"/>
        </w:trPr>
        <w:tc>
          <w:tcPr>
            <w:tcW w:w="3424" w:type="dxa"/>
            <w:tcBorders>
              <w:top w:val="single" w:sz="4" w:space="0" w:color="000001"/>
              <w:left w:val="single" w:sz="4" w:space="0" w:color="000001"/>
              <w:bottom w:val="single" w:sz="4" w:space="0" w:color="000001"/>
            </w:tcBorders>
            <w:shd w:val="clear" w:color="auto" w:fill="CCCCCC"/>
          </w:tcPr>
          <w:p w:rsidR="00DC3C65" w:rsidRDefault="008E3E00">
            <w:pPr>
              <w:ind w:left="90" w:hanging="18"/>
              <w:jc w:val="both"/>
              <w:rPr>
                <w:lang w:val="ro-RO"/>
              </w:rPr>
            </w:pPr>
            <w:r>
              <w:rPr>
                <w:sz w:val="22"/>
                <w:szCs w:val="22"/>
                <w:lang w:val="ro-RO"/>
              </w:rPr>
              <w:lastRenderedPageBreak/>
              <w:t>Transportor cu benzi transportoare în locul celui pneumatic (deşi acesta trebuie protejat împotriva probabilităţii sporite de producere a evacuărilor fugitive)</w:t>
            </w:r>
          </w:p>
        </w:tc>
        <w:tc>
          <w:tcPr>
            <w:tcW w:w="2215"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jc w:val="center"/>
              <w:rPr>
                <w:sz w:val="22"/>
                <w:szCs w:val="22"/>
                <w:lang w:val="ro-RO"/>
              </w:rPr>
            </w:pPr>
            <w:r>
              <w:rPr>
                <w:sz w:val="22"/>
                <w:szCs w:val="22"/>
                <w:lang w:val="ro-RO"/>
              </w:rPr>
              <w:t>D</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jc w:val="center"/>
              <w:rPr>
                <w:sz w:val="22"/>
                <w:szCs w:val="22"/>
                <w:highlight w:val="green"/>
                <w:lang w:val="ro-RO"/>
              </w:rPr>
            </w:pPr>
          </w:p>
        </w:tc>
      </w:tr>
      <w:tr w:rsidR="00DC3C65">
        <w:trPr>
          <w:cantSplit/>
          <w:trHeight w:val="433"/>
          <w:jc w:val="center"/>
        </w:trPr>
        <w:tc>
          <w:tcPr>
            <w:tcW w:w="3424" w:type="dxa"/>
            <w:tcBorders>
              <w:top w:val="single" w:sz="4" w:space="0" w:color="000001"/>
              <w:left w:val="single" w:sz="4" w:space="0" w:color="000001"/>
              <w:bottom w:val="single" w:sz="4" w:space="0" w:color="000001"/>
            </w:tcBorders>
            <w:shd w:val="clear" w:color="auto" w:fill="CCCCCC"/>
          </w:tcPr>
          <w:p w:rsidR="00DC3C65" w:rsidRDefault="008E3E00">
            <w:pPr>
              <w:ind w:left="90" w:hanging="18"/>
              <w:jc w:val="both"/>
              <w:rPr>
                <w:lang w:val="ro-RO"/>
              </w:rPr>
            </w:pPr>
            <w:r>
              <w:rPr>
                <w:sz w:val="22"/>
                <w:szCs w:val="22"/>
                <w:lang w:val="ro-RO"/>
              </w:rPr>
              <w:t>Măsuri optimizate de eficienţă pentru instalaţiile de ardere, de ex. preîncălzirea aerului/combustibilului, excesul de aer etc.</w:t>
            </w:r>
          </w:p>
        </w:tc>
        <w:tc>
          <w:tcPr>
            <w:tcW w:w="2215"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jc w:val="center"/>
              <w:rPr>
                <w:sz w:val="22"/>
                <w:szCs w:val="22"/>
                <w:lang w:val="ro-RO"/>
              </w:rPr>
            </w:pPr>
            <w:r>
              <w:rPr>
                <w:sz w:val="22"/>
                <w:szCs w:val="22"/>
                <w:lang w:val="ro-RO"/>
              </w:rPr>
              <w:t>N</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jc w:val="center"/>
              <w:rPr>
                <w:sz w:val="22"/>
                <w:szCs w:val="22"/>
                <w:highlight w:val="green"/>
                <w:lang w:val="ro-RO"/>
              </w:rPr>
            </w:pPr>
            <w:r>
              <w:rPr>
                <w:sz w:val="22"/>
                <w:szCs w:val="22"/>
                <w:lang w:val="ro-RO"/>
              </w:rPr>
              <w:t>Nu este aplicabilă</w:t>
            </w:r>
          </w:p>
        </w:tc>
      </w:tr>
      <w:tr w:rsidR="00DC3C65">
        <w:trPr>
          <w:cantSplit/>
          <w:trHeight w:val="415"/>
          <w:jc w:val="center"/>
        </w:trPr>
        <w:tc>
          <w:tcPr>
            <w:tcW w:w="3424" w:type="dxa"/>
            <w:tcBorders>
              <w:top w:val="single" w:sz="4" w:space="0" w:color="000001"/>
              <w:left w:val="single" w:sz="4" w:space="0" w:color="000001"/>
              <w:bottom w:val="single" w:sz="4" w:space="0" w:color="000001"/>
            </w:tcBorders>
            <w:shd w:val="clear" w:color="auto" w:fill="CCCCCC"/>
          </w:tcPr>
          <w:p w:rsidR="00DC3C65" w:rsidRDefault="008E3E00">
            <w:pPr>
              <w:spacing w:before="3" w:after="3"/>
              <w:ind w:left="90" w:hanging="18"/>
              <w:jc w:val="both"/>
              <w:rPr>
                <w:lang w:val="ro-RO"/>
              </w:rPr>
            </w:pPr>
            <w:r>
              <w:rPr>
                <w:sz w:val="22"/>
                <w:szCs w:val="22"/>
                <w:lang w:val="ro-RO"/>
              </w:rPr>
              <w:t>Procesare continuă în loc de procese discontinue</w:t>
            </w:r>
          </w:p>
        </w:tc>
        <w:tc>
          <w:tcPr>
            <w:tcW w:w="2215"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jc w:val="center"/>
              <w:rPr>
                <w:lang w:val="ro-RO"/>
              </w:rPr>
            </w:pPr>
            <w:r>
              <w:rPr>
                <w:sz w:val="22"/>
                <w:szCs w:val="22"/>
                <w:lang w:val="ro-RO"/>
              </w:rPr>
              <w:t>D</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jc w:val="center"/>
              <w:rPr>
                <w:sz w:val="22"/>
                <w:szCs w:val="22"/>
                <w:lang w:val="ro-RO"/>
              </w:rPr>
            </w:pPr>
          </w:p>
        </w:tc>
      </w:tr>
      <w:tr w:rsidR="00DC3C65">
        <w:trPr>
          <w:cantSplit/>
          <w:trHeight w:val="263"/>
          <w:jc w:val="center"/>
        </w:trPr>
        <w:tc>
          <w:tcPr>
            <w:tcW w:w="3424" w:type="dxa"/>
            <w:tcBorders>
              <w:top w:val="single" w:sz="4" w:space="0" w:color="000001"/>
              <w:left w:val="single" w:sz="4" w:space="0" w:color="000001"/>
              <w:bottom w:val="single" w:sz="4" w:space="0" w:color="000001"/>
            </w:tcBorders>
            <w:shd w:val="clear" w:color="auto" w:fill="CCCCCC"/>
          </w:tcPr>
          <w:p w:rsidR="00DC3C65" w:rsidRDefault="008E3E00">
            <w:pPr>
              <w:ind w:left="90" w:hanging="18"/>
              <w:jc w:val="both"/>
              <w:rPr>
                <w:lang w:val="ro-RO"/>
              </w:rPr>
            </w:pPr>
            <w:r>
              <w:rPr>
                <w:sz w:val="22"/>
                <w:szCs w:val="22"/>
                <w:lang w:val="ro-RO"/>
              </w:rPr>
              <w:t>Valve automate</w:t>
            </w:r>
          </w:p>
        </w:tc>
        <w:tc>
          <w:tcPr>
            <w:tcW w:w="2215" w:type="dxa"/>
            <w:tcBorders>
              <w:top w:val="single" w:sz="4" w:space="0" w:color="000001"/>
              <w:left w:val="single" w:sz="4" w:space="0" w:color="000001"/>
              <w:bottom w:val="single" w:sz="4" w:space="0" w:color="000001"/>
            </w:tcBorders>
            <w:shd w:val="clear" w:color="auto" w:fill="auto"/>
          </w:tcPr>
          <w:p w:rsidR="00DC3C65" w:rsidRDefault="008E3E00">
            <w:pPr>
              <w:snapToGrid w:val="0"/>
              <w:ind w:left="90"/>
              <w:jc w:val="center"/>
              <w:rPr>
                <w:lang w:val="ro-RO"/>
              </w:rPr>
            </w:pPr>
            <w:r>
              <w:rPr>
                <w:sz w:val="22"/>
                <w:szCs w:val="22"/>
                <w:lang w:val="ro-RO"/>
              </w:rPr>
              <w:t>D</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ind w:left="90"/>
              <w:jc w:val="center"/>
              <w:rPr>
                <w:sz w:val="22"/>
                <w:szCs w:val="22"/>
                <w:lang w:val="ro-RO"/>
              </w:rPr>
            </w:pPr>
          </w:p>
        </w:tc>
      </w:tr>
      <w:tr w:rsidR="00DC3C65">
        <w:trPr>
          <w:cantSplit/>
          <w:trHeight w:val="244"/>
          <w:jc w:val="center"/>
        </w:trPr>
        <w:tc>
          <w:tcPr>
            <w:tcW w:w="3424" w:type="dxa"/>
            <w:tcBorders>
              <w:top w:val="single" w:sz="4" w:space="0" w:color="000001"/>
              <w:left w:val="single" w:sz="4" w:space="0" w:color="000001"/>
              <w:bottom w:val="single" w:sz="4" w:space="0" w:color="000001"/>
            </w:tcBorders>
            <w:shd w:val="clear" w:color="auto" w:fill="CCCCCC"/>
          </w:tcPr>
          <w:p w:rsidR="00DC3C65" w:rsidRDefault="008E3E00">
            <w:pPr>
              <w:ind w:left="90" w:hanging="18"/>
              <w:jc w:val="both"/>
              <w:rPr>
                <w:lang w:val="ro-RO"/>
              </w:rPr>
            </w:pPr>
            <w:r>
              <w:rPr>
                <w:sz w:val="22"/>
                <w:szCs w:val="22"/>
                <w:lang w:val="ro-RO"/>
              </w:rPr>
              <w:t>Valve de returnare a condensului</w:t>
            </w:r>
          </w:p>
        </w:tc>
        <w:tc>
          <w:tcPr>
            <w:tcW w:w="2215" w:type="dxa"/>
            <w:tcBorders>
              <w:top w:val="single" w:sz="4" w:space="0" w:color="000001"/>
              <w:left w:val="single" w:sz="4" w:space="0" w:color="000001"/>
              <w:bottom w:val="single" w:sz="4" w:space="0" w:color="000001"/>
            </w:tcBorders>
            <w:shd w:val="clear" w:color="auto" w:fill="auto"/>
          </w:tcPr>
          <w:p w:rsidR="00DC3C65" w:rsidRDefault="008E3E00">
            <w:pPr>
              <w:snapToGrid w:val="0"/>
              <w:ind w:left="90"/>
              <w:jc w:val="center"/>
              <w:rPr>
                <w:sz w:val="22"/>
                <w:szCs w:val="22"/>
                <w:lang w:val="ro-RO"/>
              </w:rPr>
            </w:pPr>
            <w:r>
              <w:rPr>
                <w:sz w:val="22"/>
                <w:szCs w:val="22"/>
                <w:lang w:val="ro-RO"/>
              </w:rPr>
              <w:t>N</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ind w:left="90"/>
              <w:jc w:val="center"/>
              <w:rPr>
                <w:lang w:val="ro-RO"/>
              </w:rPr>
            </w:pPr>
            <w:r>
              <w:rPr>
                <w:sz w:val="22"/>
                <w:szCs w:val="22"/>
                <w:lang w:val="ro-RO"/>
              </w:rPr>
              <w:t>Nu este aplicabilă</w:t>
            </w:r>
          </w:p>
        </w:tc>
      </w:tr>
      <w:tr w:rsidR="00DC3C65">
        <w:trPr>
          <w:cantSplit/>
          <w:trHeight w:val="396"/>
          <w:jc w:val="center"/>
        </w:trPr>
        <w:tc>
          <w:tcPr>
            <w:tcW w:w="3424" w:type="dxa"/>
            <w:tcBorders>
              <w:top w:val="single" w:sz="4" w:space="0" w:color="000001"/>
              <w:left w:val="single" w:sz="4" w:space="0" w:color="000001"/>
              <w:bottom w:val="single" w:sz="4" w:space="0" w:color="000001"/>
            </w:tcBorders>
            <w:shd w:val="clear" w:color="auto" w:fill="CCCCCC"/>
          </w:tcPr>
          <w:p w:rsidR="00DC3C65" w:rsidRDefault="008E3E00">
            <w:pPr>
              <w:spacing w:before="3" w:after="3"/>
              <w:ind w:left="90" w:hanging="18"/>
              <w:jc w:val="both"/>
              <w:rPr>
                <w:lang w:val="ro-RO"/>
              </w:rPr>
            </w:pPr>
            <w:r>
              <w:rPr>
                <w:sz w:val="22"/>
                <w:szCs w:val="22"/>
                <w:lang w:val="ro-RO"/>
              </w:rPr>
              <w:t>Utilizarea sistemelor naturale de uscare</w:t>
            </w:r>
          </w:p>
        </w:tc>
        <w:tc>
          <w:tcPr>
            <w:tcW w:w="2215"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jc w:val="center"/>
              <w:rPr>
                <w:sz w:val="22"/>
                <w:szCs w:val="22"/>
                <w:lang w:val="ro-RO"/>
              </w:rPr>
            </w:pPr>
            <w:r>
              <w:rPr>
                <w:sz w:val="22"/>
                <w:szCs w:val="22"/>
                <w:lang w:val="ro-RO"/>
              </w:rPr>
              <w:t>N</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jc w:val="center"/>
              <w:rPr>
                <w:sz w:val="22"/>
                <w:szCs w:val="22"/>
                <w:highlight w:val="green"/>
                <w:lang w:val="ro-RO"/>
              </w:rPr>
            </w:pPr>
            <w:r>
              <w:rPr>
                <w:sz w:val="22"/>
                <w:szCs w:val="22"/>
                <w:lang w:val="ro-RO"/>
              </w:rPr>
              <w:t>Nu este aplicabilă</w:t>
            </w:r>
          </w:p>
        </w:tc>
      </w:tr>
      <w:tr w:rsidR="00DC3C65">
        <w:trPr>
          <w:cantSplit/>
          <w:trHeight w:val="273"/>
          <w:jc w:val="center"/>
        </w:trPr>
        <w:tc>
          <w:tcPr>
            <w:tcW w:w="3424" w:type="dxa"/>
            <w:tcBorders>
              <w:top w:val="single" w:sz="4" w:space="0" w:color="000001"/>
              <w:left w:val="single" w:sz="4" w:space="0" w:color="000001"/>
              <w:bottom w:val="single" w:sz="4" w:space="0" w:color="000001"/>
            </w:tcBorders>
            <w:shd w:val="clear" w:color="auto" w:fill="CCCCCC"/>
          </w:tcPr>
          <w:p w:rsidR="00DC3C65" w:rsidRDefault="008E3E00">
            <w:pPr>
              <w:ind w:left="90" w:hanging="18"/>
              <w:rPr>
                <w:lang w:val="ro-RO"/>
              </w:rPr>
            </w:pPr>
            <w:r>
              <w:rPr>
                <w:sz w:val="22"/>
                <w:szCs w:val="22"/>
                <w:lang w:val="ro-RO"/>
              </w:rPr>
              <w:t>Altele</w:t>
            </w:r>
          </w:p>
        </w:tc>
        <w:tc>
          <w:tcPr>
            <w:tcW w:w="2215" w:type="dxa"/>
            <w:tcBorders>
              <w:top w:val="single" w:sz="4" w:space="0" w:color="000001"/>
              <w:left w:val="single" w:sz="4" w:space="0" w:color="000001"/>
              <w:bottom w:val="single" w:sz="4" w:space="0" w:color="000001"/>
            </w:tcBorders>
            <w:shd w:val="clear" w:color="auto" w:fill="auto"/>
          </w:tcPr>
          <w:p w:rsidR="00DC3C65" w:rsidRDefault="008E3E00">
            <w:pPr>
              <w:ind w:left="90"/>
              <w:jc w:val="center"/>
              <w:rPr>
                <w:lang w:val="ro-RO"/>
              </w:rPr>
            </w:pPr>
            <w:r>
              <w:rPr>
                <w:sz w:val="22"/>
                <w:szCs w:val="22"/>
                <w:lang w:val="ro-RO"/>
              </w:rPr>
              <w:t>-</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ind w:left="90"/>
              <w:jc w:val="center"/>
              <w:rPr>
                <w:lang w:val="ro-RO"/>
              </w:rPr>
            </w:pPr>
            <w:r>
              <w:rPr>
                <w:sz w:val="22"/>
                <w:szCs w:val="22"/>
                <w:lang w:val="ro-RO"/>
              </w:rPr>
              <w:t>Nu este cazul</w:t>
            </w:r>
          </w:p>
        </w:tc>
      </w:tr>
    </w:tbl>
    <w:p w:rsidR="00DC3C65" w:rsidRDefault="00DC3C65">
      <w:pPr>
        <w:rPr>
          <w:b/>
          <w:lang w:val="ro-RO"/>
        </w:rPr>
      </w:pPr>
    </w:p>
    <w:p w:rsidR="00DC3C65" w:rsidRDefault="008E3E00">
      <w:pPr>
        <w:ind w:firstLine="709"/>
        <w:rPr>
          <w:b/>
          <w:lang w:val="ro-RO"/>
        </w:rPr>
      </w:pPr>
      <w:r>
        <w:rPr>
          <w:b/>
          <w:lang w:val="ro-RO"/>
        </w:rPr>
        <w:t>7.4. Alternative de furnizare a energiei</w:t>
      </w:r>
    </w:p>
    <w:p w:rsidR="00DC3C65" w:rsidRDefault="00DC3C65">
      <w:pPr>
        <w:ind w:firstLine="709"/>
        <w:rPr>
          <w:b/>
          <w:lang w:val="ro-RO"/>
        </w:rPr>
      </w:pPr>
    </w:p>
    <w:tbl>
      <w:tblPr>
        <w:tblW w:w="9244"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2971"/>
        <w:gridCol w:w="3203"/>
        <w:gridCol w:w="3070"/>
      </w:tblGrid>
      <w:tr w:rsidR="00DC3C65">
        <w:trPr>
          <w:cantSplit/>
          <w:trHeight w:val="671"/>
          <w:jc w:val="center"/>
        </w:trPr>
        <w:tc>
          <w:tcPr>
            <w:tcW w:w="2971" w:type="dxa"/>
            <w:tcBorders>
              <w:top w:val="single" w:sz="4" w:space="0" w:color="000001"/>
              <w:left w:val="single" w:sz="4" w:space="0" w:color="000001"/>
              <w:bottom w:val="single" w:sz="4" w:space="0" w:color="000001"/>
            </w:tcBorders>
            <w:shd w:val="clear" w:color="auto" w:fill="CCCCCC"/>
            <w:vAlign w:val="center"/>
          </w:tcPr>
          <w:p w:rsidR="00DC3C65" w:rsidRDefault="008E3E00">
            <w:pPr>
              <w:ind w:left="90"/>
              <w:jc w:val="both"/>
              <w:rPr>
                <w:b/>
                <w:bCs/>
                <w:lang w:val="ro-RO"/>
              </w:rPr>
            </w:pPr>
            <w:r>
              <w:rPr>
                <w:b/>
                <w:bCs/>
                <w:lang w:val="ro-RO"/>
              </w:rPr>
              <w:t>Tehnici de furnizare a energiei</w:t>
            </w:r>
          </w:p>
        </w:tc>
        <w:tc>
          <w:tcPr>
            <w:tcW w:w="3203" w:type="dxa"/>
            <w:tcBorders>
              <w:top w:val="single" w:sz="4" w:space="0" w:color="000001"/>
              <w:left w:val="single" w:sz="4" w:space="0" w:color="000001"/>
              <w:bottom w:val="single" w:sz="4" w:space="0" w:color="000001"/>
            </w:tcBorders>
            <w:shd w:val="clear" w:color="auto" w:fill="CCCCCC"/>
          </w:tcPr>
          <w:p w:rsidR="00DC3C65" w:rsidRDefault="008E3E00">
            <w:pPr>
              <w:ind w:left="90"/>
              <w:jc w:val="both"/>
              <w:rPr>
                <w:b/>
                <w:bCs/>
                <w:lang w:val="ro-RO"/>
              </w:rPr>
            </w:pPr>
            <w:r>
              <w:rPr>
                <w:b/>
                <w:bCs/>
                <w:lang w:val="ro-RO"/>
              </w:rPr>
              <w:t>Este aceasta tehnică utilizată în mod curent în instalaţie? (D / N)</w:t>
            </w:r>
          </w:p>
        </w:tc>
        <w:tc>
          <w:tcPr>
            <w:tcW w:w="3070"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8E3E00">
            <w:pPr>
              <w:ind w:left="90"/>
              <w:jc w:val="both"/>
              <w:rPr>
                <w:b/>
                <w:bCs/>
                <w:lang w:val="ro-RO"/>
              </w:rPr>
            </w:pPr>
            <w:r>
              <w:rPr>
                <w:b/>
                <w:bCs/>
                <w:lang w:val="ro-RO"/>
              </w:rPr>
              <w:t>Daca NU explicaţi de ce tehnica nu este adecvată sau indicaţi termenul de aplicare</w:t>
            </w:r>
          </w:p>
        </w:tc>
      </w:tr>
      <w:tr w:rsidR="00DC3C65">
        <w:trPr>
          <w:cantSplit/>
          <w:trHeight w:val="371"/>
          <w:jc w:val="center"/>
        </w:trPr>
        <w:tc>
          <w:tcPr>
            <w:tcW w:w="2971" w:type="dxa"/>
            <w:tcBorders>
              <w:top w:val="single" w:sz="4" w:space="0" w:color="000001"/>
              <w:left w:val="single" w:sz="4" w:space="0" w:color="000001"/>
              <w:bottom w:val="single" w:sz="4" w:space="0" w:color="000001"/>
            </w:tcBorders>
            <w:shd w:val="clear" w:color="auto" w:fill="CCCCCC"/>
          </w:tcPr>
          <w:p w:rsidR="00DC3C65" w:rsidRDefault="008E3E00">
            <w:pPr>
              <w:ind w:left="90"/>
              <w:jc w:val="both"/>
              <w:rPr>
                <w:lang w:val="ro-RO"/>
              </w:rPr>
            </w:pPr>
            <w:r>
              <w:rPr>
                <w:lang w:val="ro-RO"/>
              </w:rPr>
              <w:t>Utilizarea unităţilor de co-generare;</w:t>
            </w:r>
          </w:p>
        </w:tc>
        <w:tc>
          <w:tcPr>
            <w:tcW w:w="3203"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jc w:val="center"/>
              <w:rPr>
                <w:lang w:val="ro-RO"/>
              </w:rPr>
            </w:pPr>
            <w:r>
              <w:rPr>
                <w:lang w:val="ro-RO"/>
              </w:rPr>
              <w:t>N</w:t>
            </w:r>
          </w:p>
        </w:tc>
        <w:tc>
          <w:tcPr>
            <w:tcW w:w="307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Nu este aplicabil</w:t>
            </w:r>
          </w:p>
        </w:tc>
      </w:tr>
      <w:tr w:rsidR="00DC3C65">
        <w:trPr>
          <w:cantSplit/>
          <w:trHeight w:val="391"/>
          <w:jc w:val="center"/>
        </w:trPr>
        <w:tc>
          <w:tcPr>
            <w:tcW w:w="2971" w:type="dxa"/>
            <w:tcBorders>
              <w:top w:val="single" w:sz="4" w:space="0" w:color="000001"/>
              <w:left w:val="single" w:sz="4" w:space="0" w:color="000001"/>
              <w:bottom w:val="single" w:sz="4" w:space="0" w:color="000001"/>
            </w:tcBorders>
            <w:shd w:val="clear" w:color="auto" w:fill="CCCCCC"/>
          </w:tcPr>
          <w:p w:rsidR="00DC3C65" w:rsidRDefault="008E3E00">
            <w:pPr>
              <w:ind w:left="90"/>
              <w:jc w:val="both"/>
              <w:rPr>
                <w:lang w:val="ro-RO"/>
              </w:rPr>
            </w:pPr>
            <w:r>
              <w:rPr>
                <w:lang w:val="ro-RO"/>
              </w:rPr>
              <w:t>Recuperarea energiei din deşeuri;</w:t>
            </w:r>
          </w:p>
        </w:tc>
        <w:tc>
          <w:tcPr>
            <w:tcW w:w="3203"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jc w:val="center"/>
              <w:rPr>
                <w:lang w:val="ro-RO"/>
              </w:rPr>
            </w:pPr>
            <w:r>
              <w:rPr>
                <w:lang w:val="ro-RO"/>
              </w:rPr>
              <w:t>N</w:t>
            </w:r>
          </w:p>
        </w:tc>
        <w:tc>
          <w:tcPr>
            <w:tcW w:w="307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 xml:space="preserve">Nu este aplicabil </w:t>
            </w:r>
          </w:p>
        </w:tc>
      </w:tr>
      <w:tr w:rsidR="00DC3C65">
        <w:trPr>
          <w:cantSplit/>
          <w:trHeight w:val="413"/>
          <w:jc w:val="center"/>
        </w:trPr>
        <w:tc>
          <w:tcPr>
            <w:tcW w:w="2971" w:type="dxa"/>
            <w:tcBorders>
              <w:top w:val="single" w:sz="4" w:space="0" w:color="000001"/>
              <w:left w:val="single" w:sz="4" w:space="0" w:color="000001"/>
              <w:bottom w:val="single" w:sz="4" w:space="0" w:color="000001"/>
            </w:tcBorders>
            <w:shd w:val="clear" w:color="auto" w:fill="CCCCCC"/>
          </w:tcPr>
          <w:p w:rsidR="00DC3C65" w:rsidRDefault="008E3E00">
            <w:pPr>
              <w:ind w:left="90"/>
              <w:jc w:val="both"/>
              <w:rPr>
                <w:lang w:val="ro-RO"/>
              </w:rPr>
            </w:pPr>
            <w:r>
              <w:rPr>
                <w:lang w:val="ro-RO"/>
              </w:rPr>
              <w:t>Utilizarea de combustibili mai puţin poluanţi.</w:t>
            </w:r>
          </w:p>
        </w:tc>
        <w:tc>
          <w:tcPr>
            <w:tcW w:w="3203"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jc w:val="center"/>
              <w:rPr>
                <w:lang w:val="ro-RO"/>
              </w:rPr>
            </w:pPr>
            <w:r>
              <w:rPr>
                <w:lang w:val="ro-RO"/>
              </w:rPr>
              <w:t>N</w:t>
            </w:r>
          </w:p>
        </w:tc>
        <w:tc>
          <w:tcPr>
            <w:tcW w:w="307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 xml:space="preserve">Nu este cazul </w:t>
            </w:r>
          </w:p>
        </w:tc>
      </w:tr>
    </w:tbl>
    <w:p w:rsidR="00DC3C65" w:rsidRDefault="00DC3C65">
      <w:pPr>
        <w:rPr>
          <w:lang w:val="ro-RO"/>
        </w:rPr>
      </w:pPr>
    </w:p>
    <w:p w:rsidR="00DC3C65" w:rsidRDefault="00DC3C65">
      <w:pPr>
        <w:spacing w:after="120"/>
        <w:ind w:firstLine="709"/>
        <w:jc w:val="both"/>
        <w:rPr>
          <w:b/>
          <w:highlight w:val="blue"/>
          <w:lang w:val="ro-RO"/>
        </w:rPr>
      </w:pPr>
    </w:p>
    <w:p w:rsidR="00DC3C65" w:rsidRDefault="00DC3C65">
      <w:pPr>
        <w:spacing w:after="120"/>
        <w:ind w:firstLine="709"/>
        <w:jc w:val="both"/>
        <w:rPr>
          <w:b/>
          <w:highlight w:val="blue"/>
          <w:lang w:val="ro-RO"/>
        </w:rPr>
      </w:pPr>
    </w:p>
    <w:p w:rsidR="00DC3C65" w:rsidRDefault="00DC3C65">
      <w:pPr>
        <w:spacing w:after="120"/>
        <w:ind w:firstLine="709"/>
        <w:jc w:val="both"/>
        <w:rPr>
          <w:b/>
          <w:highlight w:val="blue"/>
          <w:lang w:val="ro-RO"/>
        </w:rPr>
      </w:pPr>
    </w:p>
    <w:p w:rsidR="00DC3C65" w:rsidRDefault="00DC3C65">
      <w:pPr>
        <w:spacing w:after="120"/>
        <w:ind w:firstLine="709"/>
        <w:jc w:val="both"/>
        <w:rPr>
          <w:b/>
          <w:highlight w:val="blue"/>
          <w:lang w:val="ro-RO"/>
        </w:rPr>
      </w:pPr>
    </w:p>
    <w:p w:rsidR="00DC3C65" w:rsidRDefault="00DC3C65">
      <w:pPr>
        <w:spacing w:after="120"/>
        <w:ind w:firstLine="709"/>
        <w:jc w:val="both"/>
        <w:rPr>
          <w:b/>
          <w:highlight w:val="blue"/>
          <w:lang w:val="ro-RO"/>
        </w:rPr>
      </w:pPr>
    </w:p>
    <w:p w:rsidR="00DC3C65" w:rsidRDefault="00DC3C65">
      <w:pPr>
        <w:spacing w:after="120"/>
        <w:ind w:firstLine="709"/>
        <w:jc w:val="both"/>
        <w:rPr>
          <w:b/>
          <w:highlight w:val="blue"/>
          <w:lang w:val="ro-RO"/>
        </w:rPr>
      </w:pPr>
    </w:p>
    <w:p w:rsidR="00DC3C65" w:rsidRDefault="00DC3C65">
      <w:pPr>
        <w:spacing w:after="120"/>
        <w:ind w:firstLine="709"/>
        <w:jc w:val="both"/>
        <w:rPr>
          <w:b/>
          <w:highlight w:val="blue"/>
          <w:lang w:val="ro-RO"/>
        </w:rPr>
      </w:pPr>
    </w:p>
    <w:p w:rsidR="00DC3C65" w:rsidRDefault="00DC3C65">
      <w:pPr>
        <w:spacing w:after="120"/>
        <w:ind w:firstLine="709"/>
        <w:jc w:val="both"/>
        <w:rPr>
          <w:b/>
          <w:highlight w:val="blue"/>
          <w:lang w:val="ro-RO"/>
        </w:rPr>
      </w:pPr>
    </w:p>
    <w:p w:rsidR="00DC3C65" w:rsidRDefault="00DC3C65">
      <w:pPr>
        <w:spacing w:after="120"/>
        <w:ind w:firstLine="709"/>
        <w:jc w:val="both"/>
        <w:rPr>
          <w:b/>
          <w:highlight w:val="blue"/>
          <w:lang w:val="ro-RO"/>
        </w:rPr>
      </w:pPr>
    </w:p>
    <w:p w:rsidR="00DC3C65" w:rsidRDefault="00DC3C65">
      <w:pPr>
        <w:spacing w:after="120"/>
        <w:ind w:firstLine="709"/>
        <w:jc w:val="both"/>
        <w:rPr>
          <w:b/>
          <w:highlight w:val="blue"/>
          <w:lang w:val="ro-RO"/>
        </w:rPr>
      </w:pPr>
    </w:p>
    <w:p w:rsidR="00DC3C65" w:rsidRDefault="00DC3C65">
      <w:pPr>
        <w:spacing w:after="120"/>
        <w:ind w:firstLine="709"/>
        <w:jc w:val="both"/>
        <w:rPr>
          <w:b/>
          <w:highlight w:val="blue"/>
          <w:lang w:val="ro-RO"/>
        </w:rPr>
      </w:pPr>
    </w:p>
    <w:p w:rsidR="00DC3C65" w:rsidRDefault="00DC3C65">
      <w:pPr>
        <w:spacing w:after="120"/>
        <w:ind w:firstLine="709"/>
        <w:jc w:val="both"/>
        <w:rPr>
          <w:b/>
          <w:highlight w:val="blue"/>
          <w:lang w:val="ro-RO"/>
        </w:rPr>
      </w:pPr>
    </w:p>
    <w:p w:rsidR="00DC3C65" w:rsidRDefault="00DC3C65">
      <w:pPr>
        <w:spacing w:after="120"/>
        <w:ind w:firstLine="709"/>
        <w:jc w:val="both"/>
        <w:rPr>
          <w:b/>
          <w:highlight w:val="blue"/>
          <w:lang w:val="ro-RO"/>
        </w:rPr>
      </w:pPr>
    </w:p>
    <w:p w:rsidR="00DC3C65" w:rsidRDefault="00DC3C65">
      <w:pPr>
        <w:ind w:firstLine="709"/>
        <w:jc w:val="both"/>
        <w:rPr>
          <w:b/>
          <w:lang w:val="ro-RO"/>
        </w:rPr>
      </w:pPr>
    </w:p>
    <w:p w:rsidR="00DC3C65" w:rsidRDefault="008E3E00">
      <w:pPr>
        <w:ind w:firstLine="709"/>
        <w:jc w:val="both"/>
        <w:rPr>
          <w:lang w:val="ro-RO"/>
        </w:rPr>
      </w:pPr>
      <w:r>
        <w:rPr>
          <w:b/>
          <w:lang w:val="ro-RO"/>
        </w:rPr>
        <w:t xml:space="preserve">SECŢIUNEA 8   </w:t>
      </w:r>
    </w:p>
    <w:p w:rsidR="00DC3C65" w:rsidRDefault="008E3E00">
      <w:pPr>
        <w:spacing w:after="120"/>
        <w:ind w:firstLine="709"/>
        <w:jc w:val="both"/>
        <w:rPr>
          <w:b/>
          <w:lang w:val="ro-RO"/>
        </w:rPr>
      </w:pPr>
      <w:r>
        <w:rPr>
          <w:b/>
          <w:lang w:val="ro-RO"/>
        </w:rPr>
        <w:t xml:space="preserve"> </w:t>
      </w:r>
    </w:p>
    <w:p w:rsidR="00DC3C65" w:rsidRDefault="008E3E00">
      <w:pPr>
        <w:spacing w:line="360" w:lineRule="auto"/>
        <w:ind w:firstLine="709"/>
        <w:jc w:val="both"/>
        <w:rPr>
          <w:b/>
          <w:lang w:val="ro-RO"/>
        </w:rPr>
      </w:pPr>
      <w:r>
        <w:rPr>
          <w:b/>
          <w:lang w:val="ro-RO"/>
        </w:rPr>
        <w:t>8. ACCIDENTELE ŞI CONSECINŢELE LOR</w:t>
      </w:r>
    </w:p>
    <w:p w:rsidR="00DC3C65" w:rsidRDefault="00DC3C65">
      <w:pPr>
        <w:spacing w:line="360" w:lineRule="auto"/>
        <w:ind w:firstLine="709"/>
        <w:jc w:val="both"/>
        <w:rPr>
          <w:lang w:val="ro-RO"/>
        </w:rPr>
      </w:pPr>
    </w:p>
    <w:p w:rsidR="00DC3C65" w:rsidRDefault="008E3E00">
      <w:pPr>
        <w:spacing w:after="6"/>
        <w:ind w:firstLine="709"/>
        <w:jc w:val="both"/>
        <w:rPr>
          <w:lang w:val="ro-RO"/>
        </w:rPr>
      </w:pPr>
      <w:r>
        <w:rPr>
          <w:b/>
          <w:lang w:val="ro-RO"/>
        </w:rPr>
        <w:t>8.1. Controlul activităţilor care prezintă pericole de accidente majore în care sunt implicate substanţe periculoase – SEVESO</w:t>
      </w:r>
    </w:p>
    <w:p w:rsidR="00DC3C65" w:rsidRDefault="00DC3C65">
      <w:pPr>
        <w:spacing w:after="6"/>
        <w:ind w:firstLine="709"/>
        <w:jc w:val="both"/>
        <w:rPr>
          <w:b/>
          <w:lang w:val="ro-RO"/>
        </w:rPr>
      </w:pPr>
    </w:p>
    <w:tbl>
      <w:tblPr>
        <w:tblW w:w="9600"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4269"/>
        <w:gridCol w:w="1260"/>
        <w:gridCol w:w="2421"/>
        <w:gridCol w:w="1650"/>
      </w:tblGrid>
      <w:tr w:rsidR="00DC3C65">
        <w:trPr>
          <w:trHeight w:val="475"/>
          <w:jc w:val="center"/>
        </w:trPr>
        <w:tc>
          <w:tcPr>
            <w:tcW w:w="4268" w:type="dxa"/>
            <w:tcBorders>
              <w:top w:val="single" w:sz="4" w:space="0" w:color="000001"/>
              <w:left w:val="single" w:sz="4" w:space="0" w:color="000001"/>
              <w:bottom w:val="single" w:sz="4" w:space="0" w:color="000001"/>
            </w:tcBorders>
            <w:shd w:val="clear" w:color="auto" w:fill="auto"/>
          </w:tcPr>
          <w:p w:rsidR="00DC3C65" w:rsidRDefault="00DC3C65">
            <w:pPr>
              <w:snapToGrid w:val="0"/>
              <w:spacing w:after="120"/>
              <w:ind w:left="90"/>
              <w:rPr>
                <w:lang w:val="ro-RO"/>
              </w:rPr>
            </w:pPr>
          </w:p>
        </w:tc>
        <w:tc>
          <w:tcPr>
            <w:tcW w:w="1260"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Da/Nu</w:t>
            </w:r>
          </w:p>
        </w:tc>
        <w:tc>
          <w:tcPr>
            <w:tcW w:w="2421" w:type="dxa"/>
            <w:tcBorders>
              <w:top w:val="single" w:sz="4" w:space="0" w:color="000001"/>
              <w:left w:val="single" w:sz="4" w:space="0" w:color="000001"/>
              <w:bottom w:val="single" w:sz="4" w:space="0" w:color="000001"/>
            </w:tcBorders>
            <w:shd w:val="clear" w:color="auto" w:fill="auto"/>
          </w:tcPr>
          <w:p w:rsidR="00DC3C65" w:rsidRDefault="00DC3C65">
            <w:pPr>
              <w:snapToGrid w:val="0"/>
              <w:spacing w:after="120"/>
              <w:ind w:left="90"/>
              <w:rPr>
                <w:lang w:val="ro-RO"/>
              </w:rPr>
            </w:pPr>
          </w:p>
        </w:tc>
        <w:tc>
          <w:tcPr>
            <w:tcW w:w="1650" w:type="dxa"/>
            <w:tcBorders>
              <w:top w:val="single" w:sz="4" w:space="0" w:color="000001"/>
              <w:left w:val="single" w:sz="4" w:space="0" w:color="000001"/>
              <w:bottom w:val="single" w:sz="4" w:space="0" w:color="000001"/>
              <w:right w:val="single" w:sz="4" w:space="0" w:color="000001"/>
            </w:tcBorders>
            <w:shd w:val="clear" w:color="auto" w:fill="CCCCCC"/>
          </w:tcPr>
          <w:p w:rsidR="00DC3C65" w:rsidRDefault="008E3E00">
            <w:pPr>
              <w:spacing w:after="120"/>
              <w:ind w:left="90"/>
              <w:rPr>
                <w:lang w:val="ro-RO"/>
              </w:rPr>
            </w:pPr>
            <w:r>
              <w:rPr>
                <w:lang w:val="ro-RO"/>
              </w:rPr>
              <w:t>Da/Nu</w:t>
            </w:r>
          </w:p>
        </w:tc>
      </w:tr>
      <w:tr w:rsidR="00DC3C65">
        <w:trPr>
          <w:trHeight w:val="941"/>
          <w:jc w:val="center"/>
        </w:trPr>
        <w:tc>
          <w:tcPr>
            <w:tcW w:w="4268" w:type="dxa"/>
            <w:tcBorders>
              <w:top w:val="single" w:sz="4" w:space="0" w:color="000001"/>
              <w:left w:val="single" w:sz="4" w:space="0" w:color="000001"/>
              <w:bottom w:val="single" w:sz="4" w:space="0" w:color="000001"/>
            </w:tcBorders>
            <w:shd w:val="clear" w:color="auto" w:fill="CCCCCC"/>
          </w:tcPr>
          <w:p w:rsidR="00DC3C65" w:rsidRDefault="008E3E00">
            <w:pPr>
              <w:spacing w:before="60" w:after="60"/>
              <w:ind w:left="90"/>
              <w:jc w:val="both"/>
              <w:rPr>
                <w:lang w:val="ro-RO"/>
              </w:rPr>
            </w:pPr>
            <w:r>
              <w:rPr>
                <w:lang w:val="ro-RO"/>
              </w:rPr>
              <w:t>Instalaţia se încadrează în categoria de risc major conform prevederilor Legii 59/2016?</w:t>
            </w:r>
          </w:p>
        </w:tc>
        <w:tc>
          <w:tcPr>
            <w:tcW w:w="1260" w:type="dxa"/>
            <w:tcBorders>
              <w:top w:val="single" w:sz="4" w:space="0" w:color="000001"/>
              <w:left w:val="single" w:sz="4" w:space="0" w:color="000001"/>
              <w:bottom w:val="single" w:sz="4" w:space="0" w:color="000001"/>
            </w:tcBorders>
            <w:shd w:val="clear" w:color="auto" w:fill="auto"/>
          </w:tcPr>
          <w:p w:rsidR="00DC3C65" w:rsidRDefault="008E3E00">
            <w:pPr>
              <w:spacing w:before="60" w:after="60"/>
              <w:ind w:left="90"/>
              <w:jc w:val="both"/>
              <w:rPr>
                <w:lang w:val="ro-RO"/>
              </w:rPr>
            </w:pPr>
            <w:r>
              <w:rPr>
                <w:lang w:val="ro-RO"/>
              </w:rPr>
              <w:t>Nu</w:t>
            </w:r>
          </w:p>
        </w:tc>
        <w:tc>
          <w:tcPr>
            <w:tcW w:w="2421" w:type="dxa"/>
            <w:tcBorders>
              <w:top w:val="single" w:sz="4" w:space="0" w:color="000001"/>
              <w:left w:val="single" w:sz="4" w:space="0" w:color="000001"/>
              <w:bottom w:val="single" w:sz="4" w:space="0" w:color="000001"/>
            </w:tcBorders>
            <w:shd w:val="clear" w:color="auto" w:fill="CCCCCC"/>
          </w:tcPr>
          <w:p w:rsidR="00DC3C65" w:rsidRDefault="008E3E00">
            <w:pPr>
              <w:spacing w:before="60" w:after="60"/>
              <w:ind w:left="90"/>
              <w:jc w:val="both"/>
              <w:rPr>
                <w:lang w:val="ro-RO"/>
              </w:rPr>
            </w:pPr>
            <w:r>
              <w:rPr>
                <w:lang w:val="ro-RO"/>
              </w:rPr>
              <w:t>Daca da, aţi depus raportul de securitate?</w:t>
            </w:r>
          </w:p>
        </w:tc>
        <w:tc>
          <w:tcPr>
            <w:tcW w:w="165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rPr>
                <w:lang w:val="ro-RO"/>
              </w:rPr>
            </w:pPr>
            <w:r>
              <w:rPr>
                <w:lang w:val="ro-RO"/>
              </w:rPr>
              <w:t>Da, p</w:t>
            </w:r>
            <w:r>
              <w:rPr>
                <w:i/>
                <w:iCs/>
                <w:lang w:val="ro-RO"/>
              </w:rPr>
              <w:t>entru faza de Acord de mediu</w:t>
            </w:r>
          </w:p>
        </w:tc>
      </w:tr>
      <w:tr w:rsidR="00DC3C65">
        <w:trPr>
          <w:trHeight w:val="1085"/>
          <w:jc w:val="center"/>
        </w:trPr>
        <w:tc>
          <w:tcPr>
            <w:tcW w:w="4268" w:type="dxa"/>
            <w:tcBorders>
              <w:top w:val="single" w:sz="4" w:space="0" w:color="000001"/>
              <w:left w:val="single" w:sz="4" w:space="0" w:color="000001"/>
              <w:bottom w:val="single" w:sz="4" w:space="0" w:color="000001"/>
            </w:tcBorders>
            <w:shd w:val="clear" w:color="auto" w:fill="CCCCCC"/>
          </w:tcPr>
          <w:p w:rsidR="00DC3C65" w:rsidRDefault="008E3E00">
            <w:pPr>
              <w:spacing w:before="60" w:after="60"/>
              <w:ind w:left="90"/>
              <w:jc w:val="both"/>
              <w:rPr>
                <w:lang w:val="ro-RO"/>
              </w:rPr>
            </w:pPr>
            <w:r>
              <w:rPr>
                <w:lang w:val="ro-RO"/>
              </w:rPr>
              <w:t>Instalaţia se încadrează în categoria de risc minor conform prevederilor Legii 59/2016?</w:t>
            </w:r>
          </w:p>
        </w:tc>
        <w:tc>
          <w:tcPr>
            <w:tcW w:w="1260" w:type="dxa"/>
            <w:tcBorders>
              <w:top w:val="single" w:sz="4" w:space="0" w:color="000001"/>
              <w:left w:val="single" w:sz="4" w:space="0" w:color="000001"/>
              <w:bottom w:val="single" w:sz="4" w:space="0" w:color="000001"/>
            </w:tcBorders>
            <w:shd w:val="clear" w:color="auto" w:fill="auto"/>
          </w:tcPr>
          <w:p w:rsidR="00DC3C65" w:rsidRDefault="008E3E00">
            <w:pPr>
              <w:spacing w:before="60" w:after="60"/>
              <w:ind w:left="90"/>
              <w:jc w:val="both"/>
              <w:rPr>
                <w:lang w:val="ro-RO"/>
              </w:rPr>
            </w:pPr>
            <w:r>
              <w:rPr>
                <w:lang w:val="ro-RO"/>
              </w:rPr>
              <w:t>Da</w:t>
            </w:r>
          </w:p>
        </w:tc>
        <w:tc>
          <w:tcPr>
            <w:tcW w:w="2421" w:type="dxa"/>
            <w:tcBorders>
              <w:top w:val="single" w:sz="4" w:space="0" w:color="000001"/>
              <w:left w:val="single" w:sz="4" w:space="0" w:color="000001"/>
              <w:bottom w:val="single" w:sz="4" w:space="0" w:color="000001"/>
            </w:tcBorders>
            <w:shd w:val="clear" w:color="auto" w:fill="CCCCCC"/>
          </w:tcPr>
          <w:p w:rsidR="00DC3C65" w:rsidRDefault="008E3E00">
            <w:pPr>
              <w:spacing w:before="60" w:after="60"/>
              <w:ind w:left="90"/>
              <w:jc w:val="both"/>
              <w:rPr>
                <w:lang w:val="ro-RO"/>
              </w:rPr>
            </w:pPr>
            <w:r>
              <w:rPr>
                <w:lang w:val="ro-RO"/>
              </w:rPr>
              <w:t>Daca da, aţi realizat Politica de Prevenire a Accidentelor Majore?</w:t>
            </w:r>
          </w:p>
        </w:tc>
        <w:tc>
          <w:tcPr>
            <w:tcW w:w="165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rPr>
                <w:lang w:val="ro-RO"/>
              </w:rPr>
            </w:pPr>
            <w:r>
              <w:rPr>
                <w:lang w:val="ro-RO"/>
              </w:rPr>
              <w:t>Da</w:t>
            </w:r>
          </w:p>
        </w:tc>
      </w:tr>
    </w:tbl>
    <w:p w:rsidR="00DC3C65" w:rsidRDefault="00DC3C65">
      <w:pPr>
        <w:rPr>
          <w:lang w:val="ro-RO"/>
        </w:rPr>
      </w:pPr>
    </w:p>
    <w:p w:rsidR="00DC3C65" w:rsidRDefault="008E3E00">
      <w:pPr>
        <w:spacing w:line="360" w:lineRule="auto"/>
        <w:ind w:firstLine="709"/>
        <w:jc w:val="both"/>
        <w:rPr>
          <w:lang w:val="ro-RO"/>
        </w:rPr>
      </w:pPr>
      <w:r>
        <w:rPr>
          <w:b/>
          <w:lang w:val="ro-RO"/>
        </w:rPr>
        <w:t>8.2. Plan de management al accidentelor</w:t>
      </w:r>
    </w:p>
    <w:p w:rsidR="00DC3C65" w:rsidRDefault="008E3E00">
      <w:pPr>
        <w:spacing w:line="360" w:lineRule="auto"/>
        <w:ind w:firstLine="709"/>
        <w:jc w:val="both"/>
      </w:pPr>
      <w:r>
        <w:rPr>
          <w:i/>
          <w:iCs/>
          <w:lang w:val="ro-RO"/>
        </w:rPr>
        <w:t>Planul de urgență internă</w:t>
      </w:r>
      <w:r>
        <w:rPr>
          <w:lang w:val="ro-RO"/>
        </w:rPr>
        <w:t xml:space="preserve"> prezintă metodele prin care este minimizat impactul accidentelor şi avariilor. De asemenea </w:t>
      </w:r>
      <w:r w:rsidRPr="006E7A84">
        <w:rPr>
          <w:color w:val="auto"/>
          <w:lang w:val="ro-RO"/>
        </w:rPr>
        <w:t xml:space="preserve">documentul privind </w:t>
      </w:r>
      <w:r>
        <w:rPr>
          <w:i/>
          <w:iCs/>
          <w:lang w:val="ro-RO"/>
        </w:rPr>
        <w:t>Politica de Prevenire a Accidentelor Majore</w:t>
      </w:r>
      <w:r>
        <w:rPr>
          <w:lang w:val="ro-RO"/>
        </w:rPr>
        <w:t xml:space="preserve">  prezintă implementarea unui sistem de management al securității. </w:t>
      </w:r>
    </w:p>
    <w:p w:rsidR="00DC3C65" w:rsidRDefault="00DC3C65">
      <w:pPr>
        <w:spacing w:line="360" w:lineRule="auto"/>
        <w:ind w:firstLine="709"/>
        <w:jc w:val="both"/>
        <w:rPr>
          <w:highlight w:val="yellow"/>
          <w:lang w:val="ro-RO"/>
        </w:rPr>
      </w:pPr>
    </w:p>
    <w:p w:rsidR="00DC3C65" w:rsidRDefault="008E3E00">
      <w:pPr>
        <w:spacing w:line="360" w:lineRule="auto"/>
        <w:ind w:firstLine="709"/>
        <w:jc w:val="both"/>
        <w:rPr>
          <w:lang w:val="ro-RO"/>
        </w:rPr>
      </w:pPr>
      <w:r>
        <w:rPr>
          <w:b/>
          <w:lang w:val="ro-RO"/>
        </w:rPr>
        <w:t>8.3. Tehnici</w:t>
      </w:r>
    </w:p>
    <w:p w:rsidR="00DC3C65" w:rsidRDefault="008E3E00">
      <w:pPr>
        <w:spacing w:line="360" w:lineRule="auto"/>
        <w:ind w:left="90" w:firstLine="619"/>
        <w:jc w:val="both"/>
        <w:rPr>
          <w:lang w:val="ro-RO"/>
        </w:rPr>
      </w:pPr>
      <w:r>
        <w:rPr>
          <w:bCs/>
          <w:lang w:val="ro-RO"/>
        </w:rPr>
        <w:t>Explicaţi pe scurt modul în care sunt folosite tehnicile următoare, acolo unde este relevant.</w:t>
      </w:r>
    </w:p>
    <w:tbl>
      <w:tblPr>
        <w:tblW w:w="9640"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6487"/>
        <w:gridCol w:w="3153"/>
      </w:tblGrid>
      <w:tr w:rsidR="00DC3C65">
        <w:trPr>
          <w:trHeight w:val="179"/>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DC3C65">
            <w:pPr>
              <w:snapToGrid w:val="0"/>
              <w:spacing w:after="120"/>
              <w:ind w:left="90"/>
              <w:rPr>
                <w:sz w:val="22"/>
                <w:szCs w:val="22"/>
                <w:lang w:val="ro-RO"/>
              </w:rPr>
            </w:pPr>
          </w:p>
        </w:tc>
        <w:tc>
          <w:tcPr>
            <w:tcW w:w="3153" w:type="dxa"/>
            <w:tcBorders>
              <w:top w:val="single" w:sz="4" w:space="0" w:color="000001"/>
              <w:left w:val="single" w:sz="4" w:space="0" w:color="000001"/>
              <w:bottom w:val="single" w:sz="4" w:space="0" w:color="000001"/>
              <w:right w:val="single" w:sz="4" w:space="0" w:color="000001"/>
            </w:tcBorders>
            <w:shd w:val="clear" w:color="auto" w:fill="CCCCCC"/>
          </w:tcPr>
          <w:p w:rsidR="00DC3C65" w:rsidRDefault="008E3E00">
            <w:pPr>
              <w:spacing w:after="120"/>
              <w:ind w:left="90"/>
              <w:rPr>
                <w:sz w:val="22"/>
                <w:szCs w:val="22"/>
                <w:lang w:val="ro-RO"/>
              </w:rPr>
            </w:pPr>
            <w:r>
              <w:rPr>
                <w:sz w:val="22"/>
                <w:szCs w:val="22"/>
                <w:lang w:val="ro-RO"/>
              </w:rPr>
              <w:t>Răspuns</w:t>
            </w:r>
          </w:p>
        </w:tc>
      </w:tr>
      <w:tr w:rsidR="00DC3C65">
        <w:trPr>
          <w:trHeight w:val="179"/>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before="60"/>
              <w:ind w:left="90"/>
              <w:jc w:val="both"/>
              <w:rPr>
                <w:bCs/>
                <w:sz w:val="22"/>
                <w:szCs w:val="22"/>
                <w:lang w:val="ro-RO"/>
              </w:rPr>
            </w:pPr>
            <w:r>
              <w:rPr>
                <w:bCs/>
                <w:sz w:val="22"/>
                <w:szCs w:val="22"/>
                <w:lang w:val="ro-RO"/>
              </w:rPr>
              <w:t xml:space="preserve">TEHNICI PREVENTIVE </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bCs/>
                <w:sz w:val="22"/>
                <w:szCs w:val="22"/>
                <w:lang w:val="ro-RO"/>
              </w:rPr>
            </w:pPr>
          </w:p>
        </w:tc>
      </w:tr>
      <w:tr w:rsidR="00DC3C65">
        <w:trPr>
          <w:trHeight w:val="179"/>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before="60"/>
              <w:ind w:left="90"/>
              <w:jc w:val="both"/>
              <w:rPr>
                <w:bCs/>
                <w:sz w:val="22"/>
                <w:szCs w:val="22"/>
                <w:lang w:val="ro-RO"/>
              </w:rPr>
            </w:pPr>
            <w:r>
              <w:rPr>
                <w:bCs/>
                <w:i/>
                <w:iCs/>
                <w:sz w:val="22"/>
                <w:szCs w:val="22"/>
                <w:lang w:val="ro-RO"/>
              </w:rPr>
              <w:t>Inventarul substanţelor</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rPr>
                <w:sz w:val="22"/>
                <w:szCs w:val="22"/>
                <w:lang w:val="ro-RO"/>
              </w:rPr>
            </w:pPr>
            <w:r>
              <w:rPr>
                <w:rFonts w:ascii="TimesNewRoman" w:hAnsi="TimesNewRoman"/>
                <w:sz w:val="23"/>
                <w:szCs w:val="22"/>
                <w:lang w:val="ro-RO"/>
              </w:rPr>
              <w:t>A se vedea secțiunea 3.1</w:t>
            </w:r>
          </w:p>
        </w:tc>
      </w:tr>
      <w:tr w:rsidR="00DC3C65">
        <w:trPr>
          <w:trHeight w:val="665"/>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before="60"/>
              <w:ind w:left="90"/>
              <w:jc w:val="both"/>
              <w:rPr>
                <w:bCs/>
                <w:sz w:val="22"/>
                <w:szCs w:val="22"/>
                <w:lang w:val="ro-RO"/>
              </w:rPr>
            </w:pPr>
            <w:r>
              <w:rPr>
                <w:bCs/>
                <w:sz w:val="22"/>
                <w:szCs w:val="22"/>
                <w:lang w:val="ro-RO"/>
              </w:rPr>
              <w:t xml:space="preserve">Trebuie sa existe proceduri pentru verificarea materiilor prime şi deşeurilor pentru a ne asigura că ele nu vor interacţiona contribuind la apariţia unui incident </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sz w:val="22"/>
                <w:szCs w:val="22"/>
                <w:highlight w:val="yellow"/>
                <w:lang w:val="ro-RO"/>
              </w:rPr>
            </w:pPr>
            <w:r>
              <w:rPr>
                <w:sz w:val="22"/>
                <w:szCs w:val="22"/>
                <w:lang w:val="ro-RO"/>
              </w:rPr>
              <w:t>da</w:t>
            </w:r>
          </w:p>
        </w:tc>
      </w:tr>
      <w:tr w:rsidR="00DC3C65">
        <w:trPr>
          <w:trHeight w:val="179"/>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before="60"/>
              <w:ind w:left="90"/>
              <w:jc w:val="both"/>
              <w:rPr>
                <w:bCs/>
                <w:sz w:val="22"/>
                <w:szCs w:val="22"/>
                <w:lang w:val="ro-RO"/>
              </w:rPr>
            </w:pPr>
            <w:r>
              <w:rPr>
                <w:bCs/>
                <w:i/>
                <w:iCs/>
                <w:sz w:val="22"/>
                <w:szCs w:val="22"/>
                <w:lang w:val="ro-RO"/>
              </w:rPr>
              <w:t>Depozitare adecvată</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ind w:left="90"/>
              <w:rPr>
                <w:lang w:val="ro-RO"/>
              </w:rPr>
            </w:pPr>
            <w:r>
              <w:rPr>
                <w:rFonts w:ascii="TimesNewRoman" w:hAnsi="TimesNewRoman"/>
                <w:sz w:val="23"/>
                <w:szCs w:val="22"/>
                <w:lang w:val="ro-RO"/>
              </w:rPr>
              <w:t xml:space="preserve">A se vedea </w:t>
            </w:r>
            <w:r>
              <w:rPr>
                <w:rFonts w:ascii="TimesNewRoman" w:hAnsi="TimesNewRoman"/>
                <w:sz w:val="23"/>
                <w:lang w:val="ro-RO"/>
              </w:rPr>
              <w:t>secțiunile 3.1 si</w:t>
            </w:r>
          </w:p>
          <w:p w:rsidR="00DC3C65" w:rsidRDefault="008E3E00">
            <w:pPr>
              <w:ind w:left="90"/>
              <w:rPr>
                <w:sz w:val="22"/>
                <w:szCs w:val="22"/>
                <w:lang w:val="ro-RO"/>
              </w:rPr>
            </w:pPr>
            <w:r>
              <w:rPr>
                <w:rFonts w:ascii="TimesNewRoman" w:hAnsi="TimesNewRoman"/>
                <w:sz w:val="23"/>
                <w:szCs w:val="22"/>
                <w:lang w:val="ro-RO"/>
              </w:rPr>
              <w:t>6.3</w:t>
            </w:r>
          </w:p>
        </w:tc>
      </w:tr>
      <w:tr w:rsidR="00DC3C65">
        <w:trPr>
          <w:trHeight w:val="411"/>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before="60"/>
              <w:ind w:left="90"/>
              <w:jc w:val="both"/>
              <w:rPr>
                <w:bCs/>
                <w:sz w:val="22"/>
                <w:szCs w:val="22"/>
                <w:lang w:val="ro-RO"/>
              </w:rPr>
            </w:pPr>
            <w:r>
              <w:rPr>
                <w:bCs/>
                <w:sz w:val="22"/>
                <w:szCs w:val="22"/>
                <w:lang w:val="ro-RO"/>
              </w:rPr>
              <w:t>Alarme proiectate în proces, mecanisme de decuplare şi alte modalităţi de control</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sz w:val="22"/>
                <w:szCs w:val="22"/>
                <w:highlight w:val="yellow"/>
                <w:lang w:val="ro-RO"/>
              </w:rPr>
            </w:pPr>
            <w:r>
              <w:rPr>
                <w:sz w:val="22"/>
                <w:szCs w:val="22"/>
                <w:lang w:val="ro-RO"/>
              </w:rPr>
              <w:t>da</w:t>
            </w:r>
          </w:p>
        </w:tc>
      </w:tr>
      <w:tr w:rsidR="00DC3C65">
        <w:trPr>
          <w:trHeight w:val="179"/>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before="60"/>
              <w:ind w:left="90"/>
              <w:jc w:val="both"/>
              <w:rPr>
                <w:bCs/>
                <w:sz w:val="22"/>
                <w:szCs w:val="22"/>
                <w:lang w:val="ro-RO"/>
              </w:rPr>
            </w:pPr>
            <w:r>
              <w:rPr>
                <w:bCs/>
                <w:sz w:val="22"/>
                <w:szCs w:val="22"/>
                <w:lang w:val="ro-RO"/>
              </w:rPr>
              <w:t>Bariere şi reţinerea conţinutului</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sz w:val="22"/>
                <w:szCs w:val="22"/>
                <w:highlight w:val="yellow"/>
                <w:lang w:val="ro-RO"/>
              </w:rPr>
            </w:pPr>
            <w:r>
              <w:rPr>
                <w:sz w:val="22"/>
                <w:szCs w:val="22"/>
                <w:lang w:val="ro-RO"/>
              </w:rPr>
              <w:t>da</w:t>
            </w:r>
          </w:p>
        </w:tc>
      </w:tr>
      <w:tr w:rsidR="00DC3C65">
        <w:trPr>
          <w:trHeight w:val="279"/>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before="60"/>
              <w:ind w:left="90"/>
              <w:jc w:val="both"/>
              <w:rPr>
                <w:bCs/>
                <w:sz w:val="22"/>
                <w:szCs w:val="22"/>
                <w:lang w:val="ro-RO"/>
              </w:rPr>
            </w:pPr>
            <w:r>
              <w:rPr>
                <w:bCs/>
                <w:sz w:val="22"/>
                <w:szCs w:val="22"/>
                <w:lang w:val="ro-RO"/>
              </w:rPr>
              <w:t>Cuve de retenţie şi bazine de decantare</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ind w:left="90"/>
              <w:rPr>
                <w:sz w:val="22"/>
                <w:szCs w:val="22"/>
                <w:lang w:val="ro-RO"/>
              </w:rPr>
            </w:pPr>
            <w:r>
              <w:rPr>
                <w:rFonts w:ascii="TimesNewRoman" w:hAnsi="TimesNewRoman"/>
                <w:sz w:val="23"/>
                <w:szCs w:val="22"/>
                <w:lang w:val="ro-RO"/>
              </w:rPr>
              <w:t>A se vedea</w:t>
            </w:r>
          </w:p>
          <w:p w:rsidR="00DC3C65" w:rsidRDefault="008E3E00">
            <w:pPr>
              <w:ind w:left="90"/>
              <w:rPr>
                <w:sz w:val="22"/>
                <w:szCs w:val="22"/>
                <w:lang w:val="ro-RO"/>
              </w:rPr>
            </w:pPr>
            <w:r>
              <w:rPr>
                <w:rFonts w:ascii="TimesNewRoman" w:hAnsi="TimesNewRoman"/>
                <w:sz w:val="23"/>
                <w:szCs w:val="22"/>
                <w:lang w:val="ro-RO"/>
              </w:rPr>
              <w:t>secțiunea 5.4.4 și 5.4.5</w:t>
            </w:r>
          </w:p>
        </w:tc>
      </w:tr>
      <w:tr w:rsidR="00DC3C65">
        <w:trPr>
          <w:trHeight w:val="185"/>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before="60"/>
              <w:ind w:left="90"/>
              <w:jc w:val="both"/>
              <w:rPr>
                <w:bCs/>
                <w:sz w:val="22"/>
                <w:szCs w:val="22"/>
                <w:lang w:val="ro-RO"/>
              </w:rPr>
            </w:pPr>
            <w:r>
              <w:rPr>
                <w:bCs/>
                <w:sz w:val="22"/>
                <w:szCs w:val="22"/>
                <w:lang w:val="ro-RO"/>
              </w:rPr>
              <w:t>Izolarea clădirilor;</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sz w:val="22"/>
                <w:szCs w:val="22"/>
                <w:highlight w:val="green"/>
                <w:lang w:val="ro-RO"/>
              </w:rPr>
            </w:pPr>
            <w:r>
              <w:rPr>
                <w:sz w:val="22"/>
                <w:szCs w:val="22"/>
                <w:lang w:val="ro-RO"/>
              </w:rPr>
              <w:t>da</w:t>
            </w:r>
          </w:p>
        </w:tc>
      </w:tr>
      <w:tr w:rsidR="00DC3C65">
        <w:trPr>
          <w:trHeight w:val="169"/>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before="60"/>
              <w:ind w:left="90"/>
              <w:jc w:val="both"/>
              <w:rPr>
                <w:bCs/>
                <w:sz w:val="22"/>
                <w:szCs w:val="22"/>
                <w:lang w:val="ro-RO"/>
              </w:rPr>
            </w:pPr>
            <w:r>
              <w:rPr>
                <w:bCs/>
                <w:sz w:val="22"/>
                <w:szCs w:val="22"/>
                <w:lang w:val="ro-RO"/>
              </w:rPr>
              <w:t>Asigurarea prea plinului rezervoarelor de depozitare (cu lichide sau pulberi), de ex. măsurarea nivelului, alarme care să sesizeze nivelul ridicat, întrerupătoare de nivel înalt şi contorizarea încărcăturilor;</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sz w:val="22"/>
                <w:szCs w:val="22"/>
                <w:highlight w:val="green"/>
                <w:lang w:val="ro-RO"/>
              </w:rPr>
            </w:pPr>
            <w:r>
              <w:rPr>
                <w:sz w:val="22"/>
                <w:szCs w:val="22"/>
                <w:lang w:val="ro-RO"/>
              </w:rPr>
              <w:t>da</w:t>
            </w:r>
          </w:p>
        </w:tc>
      </w:tr>
      <w:tr w:rsidR="00DC3C65">
        <w:trPr>
          <w:trHeight w:val="279"/>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before="60"/>
              <w:ind w:left="90"/>
              <w:jc w:val="both"/>
              <w:rPr>
                <w:bCs/>
                <w:sz w:val="22"/>
                <w:szCs w:val="22"/>
                <w:lang w:val="ro-RO"/>
              </w:rPr>
            </w:pPr>
            <w:r>
              <w:rPr>
                <w:bCs/>
                <w:sz w:val="22"/>
                <w:szCs w:val="22"/>
                <w:lang w:val="ro-RO"/>
              </w:rPr>
              <w:t>Sisteme de securitate pentru prevenirea accesului neautorizat</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sz w:val="22"/>
                <w:szCs w:val="22"/>
                <w:highlight w:val="green"/>
                <w:lang w:val="ro-RO"/>
              </w:rPr>
            </w:pPr>
            <w:r>
              <w:rPr>
                <w:sz w:val="22"/>
                <w:szCs w:val="22"/>
                <w:lang w:val="ro-RO"/>
              </w:rPr>
              <w:t>da</w:t>
            </w:r>
          </w:p>
        </w:tc>
      </w:tr>
      <w:tr w:rsidR="00DC3C65">
        <w:trPr>
          <w:trHeight w:val="185"/>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before="60"/>
              <w:ind w:left="90"/>
              <w:jc w:val="both"/>
              <w:rPr>
                <w:bCs/>
                <w:sz w:val="22"/>
                <w:szCs w:val="22"/>
                <w:lang w:val="ro-RO"/>
              </w:rPr>
            </w:pPr>
            <w:r>
              <w:rPr>
                <w:bCs/>
                <w:sz w:val="22"/>
                <w:szCs w:val="22"/>
                <w:lang w:val="ro-RO"/>
              </w:rPr>
              <w:lastRenderedPageBreak/>
              <w:t>Registre pentru evidenţa tuturor incidentelor, eşecurilor, schimbărilor de procedura, evenimentelor anormale şi constatărilor inspecţiilor de întreţinere</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rPr>
                <w:sz w:val="22"/>
                <w:szCs w:val="22"/>
                <w:highlight w:val="green"/>
                <w:lang w:val="ro-RO"/>
              </w:rPr>
            </w:pPr>
            <w:r>
              <w:rPr>
                <w:sz w:val="22"/>
                <w:szCs w:val="22"/>
                <w:lang w:val="ro-RO"/>
              </w:rPr>
              <w:t>da</w:t>
            </w:r>
          </w:p>
        </w:tc>
      </w:tr>
      <w:tr w:rsidR="00DC3C65">
        <w:trPr>
          <w:trHeight w:val="411"/>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before="60"/>
              <w:ind w:left="90"/>
              <w:jc w:val="both"/>
              <w:rPr>
                <w:bCs/>
                <w:sz w:val="22"/>
                <w:szCs w:val="22"/>
                <w:lang w:val="ro-RO"/>
              </w:rPr>
            </w:pPr>
            <w:r>
              <w:rPr>
                <w:bCs/>
                <w:sz w:val="22"/>
                <w:szCs w:val="22"/>
                <w:lang w:val="ro-RO"/>
              </w:rPr>
              <w:t>Trebuie stabilite proceduri pentru a identifica, a răspunde şi a trage învăţăminte din aceste incidente;</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rPr>
                <w:sz w:val="22"/>
                <w:szCs w:val="22"/>
                <w:highlight w:val="green"/>
                <w:lang w:val="ro-RO"/>
              </w:rPr>
            </w:pPr>
            <w:r>
              <w:rPr>
                <w:sz w:val="22"/>
                <w:szCs w:val="22"/>
                <w:lang w:val="ro-RO"/>
              </w:rPr>
              <w:t>da</w:t>
            </w:r>
          </w:p>
        </w:tc>
      </w:tr>
      <w:tr w:rsidR="00DC3C65">
        <w:trPr>
          <w:trHeight w:val="411"/>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before="60"/>
              <w:ind w:left="90"/>
              <w:jc w:val="both"/>
              <w:rPr>
                <w:bCs/>
                <w:sz w:val="22"/>
                <w:szCs w:val="22"/>
                <w:lang w:val="ro-RO"/>
              </w:rPr>
            </w:pPr>
            <w:r>
              <w:rPr>
                <w:bCs/>
                <w:sz w:val="22"/>
                <w:szCs w:val="22"/>
                <w:lang w:val="ro-RO"/>
              </w:rPr>
              <w:t>Rolurile şi responsabilităţile personalului implicat în managementul accidentelor</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rPr>
                <w:sz w:val="22"/>
                <w:szCs w:val="22"/>
                <w:highlight w:val="green"/>
                <w:lang w:val="ro-RO"/>
              </w:rPr>
            </w:pPr>
            <w:r>
              <w:rPr>
                <w:sz w:val="22"/>
                <w:szCs w:val="22"/>
                <w:lang w:val="ro-RO"/>
              </w:rPr>
              <w:t>da</w:t>
            </w:r>
          </w:p>
        </w:tc>
      </w:tr>
      <w:tr w:rsidR="00DC3C65">
        <w:trPr>
          <w:trHeight w:val="373"/>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before="60"/>
              <w:ind w:left="90"/>
              <w:jc w:val="both"/>
              <w:rPr>
                <w:sz w:val="22"/>
                <w:szCs w:val="22"/>
                <w:lang w:val="ro-RO"/>
              </w:rPr>
            </w:pPr>
            <w:r>
              <w:rPr>
                <w:sz w:val="22"/>
                <w:szCs w:val="22"/>
                <w:lang w:val="ro-RO"/>
              </w:rPr>
              <w:t>Proceduri pentru evitarea incidentelor ce apar ca rezultat al comunicării insuficiente intre angajaţi în cadrul operaţiunilor de schimbare de tura, de întreţinere sau în cadrul altor operaţiuni tehnice.</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rPr>
                <w:sz w:val="22"/>
                <w:szCs w:val="22"/>
                <w:highlight w:val="green"/>
                <w:lang w:val="ro-RO"/>
              </w:rPr>
            </w:pPr>
            <w:r>
              <w:rPr>
                <w:sz w:val="22"/>
                <w:szCs w:val="22"/>
                <w:lang w:val="ro-RO"/>
              </w:rPr>
              <w:t>da</w:t>
            </w:r>
          </w:p>
        </w:tc>
      </w:tr>
      <w:tr w:rsidR="00DC3C65">
        <w:trPr>
          <w:trHeight w:val="109"/>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before="60"/>
              <w:ind w:left="90"/>
              <w:jc w:val="both"/>
              <w:rPr>
                <w:bCs/>
                <w:sz w:val="22"/>
                <w:szCs w:val="22"/>
                <w:lang w:val="ro-RO"/>
              </w:rPr>
            </w:pPr>
            <w:r>
              <w:rPr>
                <w:bCs/>
                <w:sz w:val="22"/>
                <w:szCs w:val="22"/>
                <w:lang w:val="ro-RO"/>
              </w:rPr>
              <w:t>Compoziţia conţinutului din colectoarele de retenţie sau din colectoarele conectate la un sistem de drenare este verificată înainte de epurare sau eliminare</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rPr>
                <w:sz w:val="22"/>
                <w:szCs w:val="22"/>
                <w:highlight w:val="green"/>
                <w:lang w:val="ro-RO"/>
              </w:rPr>
            </w:pPr>
            <w:r>
              <w:rPr>
                <w:sz w:val="22"/>
                <w:szCs w:val="22"/>
                <w:lang w:val="ro-RO"/>
              </w:rPr>
              <w:t>da</w:t>
            </w:r>
          </w:p>
        </w:tc>
      </w:tr>
      <w:tr w:rsidR="00DC3C65">
        <w:trPr>
          <w:trHeight w:val="1045"/>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before="60"/>
              <w:ind w:left="90"/>
              <w:jc w:val="both"/>
              <w:rPr>
                <w:bCs/>
                <w:sz w:val="22"/>
                <w:szCs w:val="22"/>
                <w:lang w:val="ro-RO"/>
              </w:rPr>
            </w:pPr>
            <w:r>
              <w:rPr>
                <w:bCs/>
                <w:sz w:val="22"/>
                <w:szCs w:val="22"/>
                <w:lang w:val="ro-RO"/>
              </w:rPr>
              <w:t xml:space="preserve">Canalele de drenaj trebuie echipate cu o alarmă de nivel ridicat sau cu senzor conectat la o pompa automată pentru depozitare (nu pentru evacuare); trebuie sa fie implementat un sistem pentru a asigura că nivelurile colectoarelor sunt mereu menţinute la o valoare minimă </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rPr>
                <w:sz w:val="22"/>
                <w:szCs w:val="22"/>
                <w:highlight w:val="green"/>
                <w:lang w:val="ro-RO"/>
              </w:rPr>
            </w:pPr>
            <w:r>
              <w:rPr>
                <w:rFonts w:ascii="TimesNewRoman" w:hAnsi="TimesNewRoman"/>
                <w:sz w:val="23"/>
                <w:szCs w:val="22"/>
                <w:lang w:val="ro-RO"/>
              </w:rPr>
              <w:t>nu este cazul</w:t>
            </w:r>
          </w:p>
        </w:tc>
      </w:tr>
      <w:tr w:rsidR="00DC3C65">
        <w:trPr>
          <w:trHeight w:val="541"/>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before="60"/>
              <w:ind w:left="90"/>
              <w:jc w:val="both"/>
              <w:rPr>
                <w:bCs/>
                <w:sz w:val="22"/>
                <w:szCs w:val="22"/>
                <w:lang w:val="ro-RO"/>
              </w:rPr>
            </w:pPr>
            <w:r>
              <w:rPr>
                <w:bCs/>
                <w:sz w:val="22"/>
                <w:szCs w:val="22"/>
                <w:lang w:val="ro-RO"/>
              </w:rPr>
              <w:t>Alarmele care sesizează nivelul ridicat nu trebuie folosite în mod obişnuit ca metodă primară de control al nivelului</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rPr>
                <w:sz w:val="22"/>
                <w:szCs w:val="22"/>
                <w:highlight w:val="green"/>
                <w:lang w:val="ro-RO"/>
              </w:rPr>
            </w:pPr>
            <w:r>
              <w:rPr>
                <w:sz w:val="22"/>
                <w:szCs w:val="22"/>
                <w:lang w:val="ro-RO"/>
              </w:rPr>
              <w:t>da</w:t>
            </w:r>
          </w:p>
        </w:tc>
      </w:tr>
      <w:tr w:rsidR="00DC3C65">
        <w:trPr>
          <w:trHeight w:val="67"/>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before="60"/>
              <w:ind w:left="90"/>
              <w:jc w:val="both"/>
              <w:rPr>
                <w:bCs/>
                <w:sz w:val="22"/>
                <w:szCs w:val="22"/>
                <w:lang w:val="ro-RO"/>
              </w:rPr>
            </w:pPr>
            <w:r>
              <w:rPr>
                <w:bCs/>
                <w:sz w:val="22"/>
                <w:szCs w:val="22"/>
                <w:lang w:val="ro-RO"/>
              </w:rPr>
              <w:t>ACŢIUNI DE MINIMIZARE A EFECTELOR</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bCs/>
                <w:sz w:val="22"/>
                <w:szCs w:val="22"/>
                <w:lang w:val="ro-RO"/>
              </w:rPr>
            </w:pPr>
          </w:p>
        </w:tc>
      </w:tr>
      <w:tr w:rsidR="00DC3C65">
        <w:trPr>
          <w:trHeight w:val="67"/>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before="60"/>
              <w:ind w:left="90"/>
              <w:jc w:val="both"/>
              <w:rPr>
                <w:bCs/>
                <w:sz w:val="22"/>
                <w:szCs w:val="22"/>
                <w:lang w:val="ro-RO"/>
              </w:rPr>
            </w:pPr>
            <w:r>
              <w:rPr>
                <w:bCs/>
                <w:sz w:val="22"/>
                <w:szCs w:val="22"/>
                <w:lang w:val="ro-RO"/>
              </w:rPr>
              <w:t>Îndrumare privind modul în care poate fi gestionat fiecare scenariu de accident</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rPr>
                <w:sz w:val="22"/>
                <w:szCs w:val="22"/>
                <w:highlight w:val="green"/>
                <w:lang w:val="ro-RO"/>
              </w:rPr>
            </w:pPr>
            <w:r>
              <w:rPr>
                <w:sz w:val="22"/>
                <w:szCs w:val="22"/>
                <w:lang w:val="ro-RO"/>
              </w:rPr>
              <w:t>da</w:t>
            </w:r>
          </w:p>
        </w:tc>
      </w:tr>
      <w:tr w:rsidR="00DC3C65">
        <w:trPr>
          <w:trHeight w:val="67"/>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before="60"/>
              <w:ind w:left="90"/>
              <w:jc w:val="both"/>
              <w:rPr>
                <w:bCs/>
                <w:sz w:val="22"/>
                <w:szCs w:val="22"/>
                <w:lang w:val="ro-RO"/>
              </w:rPr>
            </w:pPr>
            <w:r>
              <w:rPr>
                <w:bCs/>
                <w:sz w:val="22"/>
                <w:szCs w:val="22"/>
                <w:lang w:val="ro-RO"/>
              </w:rPr>
              <w:t>Căile de comunicare trebuie stabilite cu autorităţile de resort şi cu serviciile de urgenţă</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rPr>
                <w:sz w:val="22"/>
                <w:szCs w:val="22"/>
                <w:highlight w:val="green"/>
                <w:lang w:val="ro-RO"/>
              </w:rPr>
            </w:pPr>
            <w:r>
              <w:rPr>
                <w:sz w:val="22"/>
                <w:szCs w:val="22"/>
                <w:lang w:val="ro-RO"/>
              </w:rPr>
              <w:t>da</w:t>
            </w:r>
          </w:p>
        </w:tc>
      </w:tr>
      <w:tr w:rsidR="00DC3C65">
        <w:trPr>
          <w:trHeight w:val="67"/>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before="60"/>
              <w:ind w:left="90"/>
              <w:jc w:val="both"/>
              <w:rPr>
                <w:bCs/>
                <w:sz w:val="22"/>
                <w:szCs w:val="22"/>
                <w:lang w:val="ro-RO"/>
              </w:rPr>
            </w:pPr>
            <w:r>
              <w:rPr>
                <w:bCs/>
                <w:sz w:val="22"/>
                <w:szCs w:val="22"/>
                <w:lang w:val="ro-RO"/>
              </w:rPr>
              <w:t>Echipament de reţinere a scurgerilor de petrol, izolarea drenurilor, anunţarea autoritarilor de resort şi proceduri de evacuare;</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rPr>
                <w:sz w:val="22"/>
                <w:szCs w:val="22"/>
                <w:highlight w:val="green"/>
                <w:lang w:val="ro-RO"/>
              </w:rPr>
            </w:pPr>
            <w:r>
              <w:rPr>
                <w:rFonts w:ascii="TimesNewRoman" w:hAnsi="TimesNewRoman"/>
                <w:sz w:val="23"/>
                <w:szCs w:val="22"/>
                <w:lang w:val="ro-RO"/>
              </w:rPr>
              <w:t>nu este cazul</w:t>
            </w:r>
          </w:p>
        </w:tc>
      </w:tr>
      <w:tr w:rsidR="00DC3C65">
        <w:trPr>
          <w:trHeight w:val="67"/>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before="60"/>
              <w:ind w:left="90"/>
              <w:jc w:val="both"/>
              <w:rPr>
                <w:bCs/>
                <w:sz w:val="22"/>
                <w:szCs w:val="22"/>
                <w:lang w:val="ro-RO"/>
              </w:rPr>
            </w:pPr>
            <w:r>
              <w:rPr>
                <w:bCs/>
                <w:sz w:val="22"/>
                <w:szCs w:val="22"/>
                <w:lang w:val="ro-RO"/>
              </w:rPr>
              <w:t>Izolarea scurgerilor posibile în caz de accident de la anumite componente ale instalaţiei, şi a apei folosite pentru stingerea incendiilor, de apa pluvială, prin reţele separate de canalizare</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sz w:val="22"/>
                <w:szCs w:val="22"/>
                <w:highlight w:val="green"/>
                <w:lang w:val="ro-RO"/>
              </w:rPr>
            </w:pPr>
            <w:r>
              <w:rPr>
                <w:sz w:val="22"/>
                <w:szCs w:val="22"/>
                <w:lang w:val="ro-RO"/>
              </w:rPr>
              <w:t>da</w:t>
            </w:r>
          </w:p>
        </w:tc>
      </w:tr>
      <w:tr w:rsidR="00DC3C65">
        <w:trPr>
          <w:trHeight w:val="67"/>
          <w:jc w:val="center"/>
        </w:trPr>
        <w:tc>
          <w:tcPr>
            <w:tcW w:w="6486"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sz w:val="22"/>
                <w:szCs w:val="22"/>
                <w:lang w:val="ro-RO"/>
              </w:rPr>
            </w:pPr>
            <w:r>
              <w:rPr>
                <w:sz w:val="22"/>
                <w:szCs w:val="22"/>
                <w:lang w:val="ro-RO"/>
              </w:rPr>
              <w:t>Alte tehnici specifice pentru sector</w:t>
            </w:r>
          </w:p>
        </w:tc>
        <w:tc>
          <w:tcPr>
            <w:tcW w:w="3153" w:type="dxa"/>
            <w:tcBorders>
              <w:top w:val="single" w:sz="4" w:space="0" w:color="000001"/>
              <w:left w:val="single" w:sz="4" w:space="0" w:color="000001"/>
              <w:bottom w:val="single" w:sz="4" w:space="0" w:color="000001"/>
              <w:right w:val="single" w:sz="4" w:space="0" w:color="000001"/>
            </w:tcBorders>
            <w:shd w:val="clear" w:color="auto" w:fill="CCCCCC"/>
          </w:tcPr>
          <w:p w:rsidR="00DC3C65" w:rsidRDefault="008E3E00">
            <w:pPr>
              <w:snapToGrid w:val="0"/>
              <w:spacing w:after="120"/>
              <w:ind w:left="90"/>
              <w:rPr>
                <w:sz w:val="22"/>
                <w:szCs w:val="22"/>
                <w:highlight w:val="green"/>
                <w:lang w:val="ro-RO"/>
              </w:rPr>
            </w:pPr>
            <w:r>
              <w:rPr>
                <w:rFonts w:ascii="TimesNewRoman" w:hAnsi="TimesNewRoman"/>
                <w:sz w:val="23"/>
                <w:szCs w:val="22"/>
                <w:lang w:val="ro-RO"/>
              </w:rPr>
              <w:t>nu este cazul</w:t>
            </w:r>
          </w:p>
        </w:tc>
      </w:tr>
    </w:tbl>
    <w:p w:rsidR="00DC3C65" w:rsidRDefault="00DC3C65">
      <w:pPr>
        <w:rPr>
          <w:highlight w:val="blue"/>
          <w:lang w:val="ro-RO"/>
        </w:rPr>
      </w:pPr>
    </w:p>
    <w:p w:rsidR="00DC3C65" w:rsidRDefault="00DC3C65">
      <w:pPr>
        <w:rPr>
          <w:lang w:val="ro-RO"/>
        </w:rPr>
      </w:pPr>
    </w:p>
    <w:p w:rsidR="00DC3C65" w:rsidRDefault="008E3E00">
      <w:pPr>
        <w:rPr>
          <w:lang w:val="ro-RO"/>
        </w:rPr>
      </w:pPr>
      <w:r>
        <w:br w:type="page"/>
      </w:r>
    </w:p>
    <w:p w:rsidR="00DC3C65" w:rsidRDefault="008E3E00">
      <w:pPr>
        <w:tabs>
          <w:tab w:val="left" w:pos="0"/>
        </w:tabs>
        <w:spacing w:line="360" w:lineRule="auto"/>
        <w:jc w:val="both"/>
        <w:rPr>
          <w:b/>
          <w:bCs/>
          <w:lang w:val="ro-RO"/>
        </w:rPr>
      </w:pPr>
      <w:r>
        <w:rPr>
          <w:b/>
          <w:bCs/>
          <w:lang w:val="ro-RO"/>
        </w:rPr>
        <w:lastRenderedPageBreak/>
        <w:tab/>
      </w:r>
    </w:p>
    <w:p w:rsidR="00DC3C65" w:rsidRDefault="008E3E00">
      <w:pPr>
        <w:tabs>
          <w:tab w:val="left" w:pos="0"/>
        </w:tabs>
        <w:spacing w:line="360" w:lineRule="auto"/>
        <w:jc w:val="both"/>
        <w:rPr>
          <w:lang w:val="ro-RO"/>
        </w:rPr>
      </w:pPr>
      <w:r>
        <w:rPr>
          <w:b/>
          <w:bCs/>
          <w:lang w:val="ro-RO"/>
        </w:rPr>
        <w:tab/>
        <w:t xml:space="preserve">SECŢIUNEA 9 </w:t>
      </w:r>
    </w:p>
    <w:p w:rsidR="00DC3C65" w:rsidRDefault="00DC3C65">
      <w:pPr>
        <w:tabs>
          <w:tab w:val="left" w:pos="0"/>
        </w:tabs>
        <w:spacing w:line="360" w:lineRule="auto"/>
        <w:ind w:firstLine="709"/>
        <w:jc w:val="both"/>
        <w:rPr>
          <w:lang w:val="ro-RO"/>
        </w:rPr>
      </w:pPr>
    </w:p>
    <w:p w:rsidR="00DC3C65" w:rsidRDefault="008E3E00">
      <w:pPr>
        <w:tabs>
          <w:tab w:val="left" w:pos="0"/>
        </w:tabs>
        <w:spacing w:line="360" w:lineRule="auto"/>
        <w:ind w:firstLine="709"/>
        <w:jc w:val="both"/>
        <w:rPr>
          <w:lang w:val="ro-RO"/>
        </w:rPr>
      </w:pPr>
      <w:r>
        <w:rPr>
          <w:b/>
          <w:bCs/>
          <w:lang w:val="ro-RO"/>
        </w:rPr>
        <w:t>9. ZGOMOT ŞI VIBRAŢII</w:t>
      </w:r>
    </w:p>
    <w:p w:rsidR="00DC3C65" w:rsidRDefault="008E3E00">
      <w:pPr>
        <w:spacing w:line="360" w:lineRule="auto"/>
        <w:ind w:firstLine="709"/>
        <w:jc w:val="both"/>
        <w:rPr>
          <w:lang w:val="ro-RO"/>
        </w:rPr>
      </w:pPr>
      <w:r>
        <w:rPr>
          <w:lang w:val="ro-RO"/>
        </w:rPr>
        <w:t>Riscul de producere a disconfortului la receptori sensibili datorită zgomotului sau vibrațiilor produse de activitatea desfășurată pe amplasament este foarte scăzut atât datorită unor surse semnificative cât și distanțelor mari la care se află receptorii sensibili.</w:t>
      </w:r>
    </w:p>
    <w:p w:rsidR="00DC3C65" w:rsidRDefault="00DC3C65">
      <w:pPr>
        <w:spacing w:line="360" w:lineRule="auto"/>
        <w:ind w:firstLine="709"/>
        <w:jc w:val="both"/>
        <w:rPr>
          <w:lang w:val="ro-RO"/>
        </w:rPr>
      </w:pPr>
    </w:p>
    <w:p w:rsidR="00DC3C65" w:rsidRDefault="008E3E00">
      <w:pPr>
        <w:spacing w:line="360" w:lineRule="auto"/>
        <w:ind w:firstLine="709"/>
        <w:jc w:val="both"/>
        <w:rPr>
          <w:lang w:val="ro-RO"/>
        </w:rPr>
      </w:pPr>
      <w:r>
        <w:rPr>
          <w:b/>
          <w:lang w:val="ro-RO"/>
        </w:rPr>
        <w:t>9.1. Receptori</w:t>
      </w:r>
    </w:p>
    <w:p w:rsidR="00DC3C65" w:rsidRDefault="008E3E00">
      <w:pPr>
        <w:spacing w:line="360" w:lineRule="auto"/>
        <w:ind w:firstLine="709"/>
        <w:jc w:val="both"/>
        <w:rPr>
          <w:lang w:val="ro-RO"/>
        </w:rPr>
      </w:pPr>
      <w:r>
        <w:rPr>
          <w:lang w:val="ro-RO"/>
        </w:rPr>
        <w:t xml:space="preserve">Nu există zone sensibile la zgomot în apropierea amplasamentului. Există locuințe izolate atât la nord cât și la sud de amplasament dar distanța față de sursele de zgomot </w:t>
      </w:r>
      <w:r w:rsidRPr="006E7A84">
        <w:rPr>
          <w:color w:val="auto"/>
          <w:lang w:val="ro-RO"/>
        </w:rPr>
        <w:t xml:space="preserve">depășesc 80 m </w:t>
      </w:r>
      <w:r>
        <w:rPr>
          <w:lang w:val="ro-RO"/>
        </w:rPr>
        <w:t xml:space="preserve">ca atare nu există impact și nici nu se impun măsuri de monitorizare. </w:t>
      </w:r>
    </w:p>
    <w:p w:rsidR="00DC3C65" w:rsidRDefault="00DC3C65">
      <w:pPr>
        <w:spacing w:line="360" w:lineRule="auto"/>
        <w:ind w:firstLine="709"/>
        <w:jc w:val="both"/>
        <w:rPr>
          <w:lang w:val="ro-RO"/>
        </w:rPr>
      </w:pPr>
    </w:p>
    <w:p w:rsidR="00DC3C65" w:rsidRDefault="008E3E00">
      <w:pPr>
        <w:spacing w:line="360" w:lineRule="auto"/>
        <w:ind w:firstLine="709"/>
        <w:jc w:val="both"/>
        <w:rPr>
          <w:lang w:val="ro-RO"/>
        </w:rPr>
      </w:pPr>
      <w:r>
        <w:rPr>
          <w:b/>
          <w:lang w:val="ro-RO"/>
        </w:rPr>
        <w:t>9.2 Surse de zgomot</w:t>
      </w:r>
    </w:p>
    <w:p w:rsidR="00DC3C65" w:rsidRDefault="008E3E00">
      <w:pPr>
        <w:spacing w:line="360" w:lineRule="auto"/>
        <w:ind w:firstLine="709"/>
        <w:jc w:val="both"/>
        <w:rPr>
          <w:lang w:val="ro-RO"/>
        </w:rPr>
      </w:pPr>
      <w:r>
        <w:rPr>
          <w:lang w:val="ro-RO"/>
        </w:rPr>
        <w:t xml:space="preserve">Majoritatea surselor de zgomot aferente activităților ce se desfășoară pe amplasament (motoare, ventilatoare, utilaje pentru debitare, </w:t>
      </w:r>
      <w:proofErr w:type="spellStart"/>
      <w:r>
        <w:rPr>
          <w:lang w:val="ro-RO"/>
        </w:rPr>
        <w:t>înfoliere</w:t>
      </w:r>
      <w:proofErr w:type="spellEnd"/>
      <w:r>
        <w:rPr>
          <w:lang w:val="ro-RO"/>
        </w:rPr>
        <w:t xml:space="preserve">, </w:t>
      </w:r>
      <w:proofErr w:type="spellStart"/>
      <w:r>
        <w:rPr>
          <w:lang w:val="ro-RO"/>
        </w:rPr>
        <w:t>conveioare</w:t>
      </w:r>
      <w:proofErr w:type="spellEnd"/>
      <w:r>
        <w:rPr>
          <w:lang w:val="ro-RO"/>
        </w:rPr>
        <w:t xml:space="preserve">, </w:t>
      </w:r>
      <w:proofErr w:type="spellStart"/>
      <w:r>
        <w:rPr>
          <w:lang w:val="ro-RO"/>
        </w:rPr>
        <w:t>etc</w:t>
      </w:r>
      <w:proofErr w:type="spellEnd"/>
      <w:r>
        <w:rPr>
          <w:lang w:val="ro-RO"/>
        </w:rPr>
        <w:t xml:space="preserve">) sunt surse minore de zgomot și vibrații și sunt amplasate în interiorul halelor. </w:t>
      </w:r>
    </w:p>
    <w:p w:rsidR="00DC3C65" w:rsidRDefault="008E3E00">
      <w:pPr>
        <w:spacing w:line="360" w:lineRule="auto"/>
        <w:ind w:firstLine="709"/>
        <w:jc w:val="both"/>
        <w:rPr>
          <w:lang w:val="ro-RO"/>
        </w:rPr>
      </w:pPr>
      <w:r>
        <w:rPr>
          <w:lang w:val="ro-RO"/>
        </w:rPr>
        <w:t>Singurele surse de zgomot mai importante sunt ventilatorul aferent filtrului CAMFIL care poate genera un zgomot de max. 105 dB și ventilatorul aferent instalației care asigură introducerea aerului de compensație în hala C  care poate genera un zgomot de max. 105 dB. Zgomotul generat de aceste două surse este mult atenuat de existența halelor de producție D și respectiv A spre est, nord-est și sud-est, deci impactul asupra zonelor cu locuințe este nesemnificativ.</w:t>
      </w:r>
    </w:p>
    <w:p w:rsidR="00DC3C65" w:rsidRPr="006E7A84" w:rsidRDefault="008E3E00">
      <w:pPr>
        <w:spacing w:line="360" w:lineRule="auto"/>
        <w:ind w:firstLine="709"/>
        <w:jc w:val="both"/>
        <w:rPr>
          <w:color w:val="auto"/>
          <w:lang w:val="ro-RO"/>
        </w:rPr>
      </w:pPr>
      <w:r w:rsidRPr="006E7A84">
        <w:rPr>
          <w:color w:val="auto"/>
          <w:lang w:val="ro-RO"/>
        </w:rPr>
        <w:t xml:space="preserve">În data de 16.07.2020 au fost efectuate măsurători cu un aparat tip TROTEC SL400 la 1 m distanță de </w:t>
      </w:r>
      <w:proofErr w:type="spellStart"/>
      <w:r w:rsidRPr="006E7A84">
        <w:rPr>
          <w:color w:val="auto"/>
          <w:lang w:val="ro-RO"/>
        </w:rPr>
        <w:t>conveiorul</w:t>
      </w:r>
      <w:proofErr w:type="spellEnd"/>
      <w:r w:rsidRPr="006E7A84">
        <w:rPr>
          <w:color w:val="auto"/>
          <w:lang w:val="ro-RO"/>
        </w:rPr>
        <w:t xml:space="preserve"> mobil (în funcțiune) situat în afara halei D (maturare) rezultatele  indicând valori între 59,8 și 64,3 </w:t>
      </w:r>
      <w:proofErr w:type="spellStart"/>
      <w:r w:rsidRPr="006E7A84">
        <w:rPr>
          <w:color w:val="auto"/>
          <w:lang w:val="ro-RO"/>
        </w:rPr>
        <w:t>dBA</w:t>
      </w:r>
      <w:proofErr w:type="spellEnd"/>
      <w:r w:rsidRPr="006E7A84">
        <w:rPr>
          <w:color w:val="auto"/>
          <w:lang w:val="ro-RO"/>
        </w:rPr>
        <w:t xml:space="preserve"> precum și la limita amplasamentului, la circa 7 m de cea mai apropiată locuință situată la nord, rezultatele indicând valori de max. 43 </w:t>
      </w:r>
      <w:proofErr w:type="spellStart"/>
      <w:r w:rsidRPr="006E7A84">
        <w:rPr>
          <w:color w:val="auto"/>
          <w:lang w:val="ro-RO"/>
        </w:rPr>
        <w:t>dBA</w:t>
      </w:r>
      <w:proofErr w:type="spellEnd"/>
      <w:r w:rsidRPr="006E7A84">
        <w:rPr>
          <w:color w:val="auto"/>
          <w:lang w:val="ro-RO"/>
        </w:rPr>
        <w:t>.</w:t>
      </w:r>
    </w:p>
    <w:p w:rsidR="00DC3C65" w:rsidRDefault="00DC3C65">
      <w:pPr>
        <w:spacing w:line="360" w:lineRule="auto"/>
        <w:ind w:firstLine="709"/>
        <w:jc w:val="both"/>
        <w:rPr>
          <w:highlight w:val="yellow"/>
          <w:lang w:val="ro-RO"/>
        </w:rPr>
      </w:pPr>
    </w:p>
    <w:p w:rsidR="00DC3C65" w:rsidRDefault="008E3E00">
      <w:pPr>
        <w:spacing w:line="360" w:lineRule="auto"/>
        <w:ind w:firstLine="709"/>
        <w:jc w:val="both"/>
        <w:rPr>
          <w:lang w:val="ro-RO"/>
        </w:rPr>
      </w:pPr>
      <w:r>
        <w:rPr>
          <w:b/>
          <w:lang w:val="ro-RO"/>
        </w:rPr>
        <w:t>9.3. Studii privind măsurarea zgomotului în mediu</w:t>
      </w:r>
    </w:p>
    <w:p w:rsidR="000639CD" w:rsidRDefault="008E3E00" w:rsidP="000639CD">
      <w:pPr>
        <w:spacing w:line="360" w:lineRule="auto"/>
        <w:ind w:firstLine="709"/>
        <w:jc w:val="both"/>
        <w:rPr>
          <w:lang w:val="ro-RO"/>
        </w:rPr>
      </w:pPr>
      <w:r>
        <w:rPr>
          <w:lang w:val="ro-RO"/>
        </w:rPr>
        <w:t xml:space="preserve">Nu au fost efectuate studii privind măsurarea zgomotului în mediu. </w:t>
      </w:r>
    </w:p>
    <w:p w:rsidR="000639CD" w:rsidRDefault="000639CD" w:rsidP="000639CD">
      <w:pPr>
        <w:spacing w:line="360" w:lineRule="auto"/>
        <w:ind w:firstLine="709"/>
        <w:jc w:val="both"/>
        <w:rPr>
          <w:lang w:val="ro-RO"/>
        </w:rPr>
      </w:pPr>
    </w:p>
    <w:p w:rsidR="00DC3C65" w:rsidRDefault="008E3E00">
      <w:pPr>
        <w:spacing w:line="360" w:lineRule="auto"/>
        <w:ind w:firstLine="709"/>
        <w:jc w:val="both"/>
        <w:rPr>
          <w:lang w:val="ro-RO"/>
        </w:rPr>
      </w:pPr>
      <w:r>
        <w:rPr>
          <w:b/>
          <w:bCs/>
          <w:lang w:val="ro-RO"/>
        </w:rPr>
        <w:t>9.4. Întreţinere</w:t>
      </w:r>
    </w:p>
    <w:tbl>
      <w:tblPr>
        <w:tblW w:w="9538"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5184"/>
        <w:gridCol w:w="700"/>
        <w:gridCol w:w="599"/>
        <w:gridCol w:w="3055"/>
      </w:tblGrid>
      <w:tr w:rsidR="00DC3C65">
        <w:trPr>
          <w:trHeight w:val="852"/>
          <w:jc w:val="center"/>
        </w:trPr>
        <w:tc>
          <w:tcPr>
            <w:tcW w:w="5183" w:type="dxa"/>
            <w:tcBorders>
              <w:top w:val="single" w:sz="4" w:space="0" w:color="000001"/>
              <w:left w:val="single" w:sz="4" w:space="0" w:color="000001"/>
              <w:bottom w:val="single" w:sz="4" w:space="0" w:color="000001"/>
            </w:tcBorders>
            <w:shd w:val="clear" w:color="auto" w:fill="CCCCCC"/>
          </w:tcPr>
          <w:p w:rsidR="00DC3C65" w:rsidRDefault="00DC3C65">
            <w:pPr>
              <w:snapToGrid w:val="0"/>
              <w:spacing w:after="120"/>
              <w:ind w:left="90"/>
              <w:rPr>
                <w:lang w:val="ro-RO"/>
              </w:rPr>
            </w:pPr>
          </w:p>
        </w:tc>
        <w:tc>
          <w:tcPr>
            <w:tcW w:w="700"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Da</w:t>
            </w:r>
          </w:p>
        </w:tc>
        <w:tc>
          <w:tcPr>
            <w:tcW w:w="599" w:type="dxa"/>
            <w:tcBorders>
              <w:top w:val="single" w:sz="4" w:space="0" w:color="000001"/>
              <w:left w:val="single" w:sz="4" w:space="0" w:color="000001"/>
              <w:bottom w:val="single" w:sz="4" w:space="0" w:color="000001"/>
            </w:tcBorders>
            <w:shd w:val="clear" w:color="auto" w:fill="CCCCCC"/>
          </w:tcPr>
          <w:p w:rsidR="00DC3C65" w:rsidRDefault="008E3E00">
            <w:pPr>
              <w:spacing w:after="120"/>
              <w:ind w:left="90"/>
              <w:rPr>
                <w:lang w:val="ro-RO"/>
              </w:rPr>
            </w:pPr>
            <w:r>
              <w:rPr>
                <w:lang w:val="ro-RO"/>
              </w:rPr>
              <w:t>Nu</w:t>
            </w:r>
          </w:p>
        </w:tc>
        <w:tc>
          <w:tcPr>
            <w:tcW w:w="3055" w:type="dxa"/>
            <w:tcBorders>
              <w:top w:val="single" w:sz="4" w:space="0" w:color="000001"/>
              <w:left w:val="single" w:sz="4" w:space="0" w:color="000001"/>
              <w:bottom w:val="single" w:sz="4" w:space="0" w:color="000001"/>
              <w:right w:val="single" w:sz="4" w:space="0" w:color="000001"/>
            </w:tcBorders>
            <w:shd w:val="clear" w:color="auto" w:fill="CCCCCC"/>
          </w:tcPr>
          <w:p w:rsidR="00DC3C65" w:rsidRDefault="008E3E00">
            <w:pPr>
              <w:ind w:left="90"/>
              <w:rPr>
                <w:lang w:val="ro-RO"/>
              </w:rPr>
            </w:pPr>
            <w:r>
              <w:rPr>
                <w:lang w:val="ro-RO"/>
              </w:rPr>
              <w:t>Dacă nu, indicaţi termenul de aplicare a procedurilor /măsurilor</w:t>
            </w:r>
          </w:p>
        </w:tc>
      </w:tr>
      <w:tr w:rsidR="00DC3C65">
        <w:trPr>
          <w:trHeight w:val="926"/>
          <w:jc w:val="center"/>
        </w:trPr>
        <w:tc>
          <w:tcPr>
            <w:tcW w:w="5183" w:type="dxa"/>
            <w:tcBorders>
              <w:top w:val="single" w:sz="4" w:space="0" w:color="000001"/>
              <w:left w:val="single" w:sz="4" w:space="0" w:color="000001"/>
              <w:bottom w:val="single" w:sz="4" w:space="0" w:color="000001"/>
            </w:tcBorders>
            <w:shd w:val="clear" w:color="auto" w:fill="CCCCCC"/>
          </w:tcPr>
          <w:p w:rsidR="00DC3C65" w:rsidRDefault="008E3E00">
            <w:pPr>
              <w:spacing w:after="6"/>
              <w:ind w:left="90"/>
              <w:rPr>
                <w:lang w:val="ro-RO"/>
              </w:rPr>
            </w:pPr>
            <w:r>
              <w:rPr>
                <w:lang w:val="ro-RO"/>
              </w:rPr>
              <w:lastRenderedPageBreak/>
              <w:t>Procedurile de întreţinere identifică în mod precis cazurile în care este necesară întreţinerea pentru minimizarea emisiilor de zgomot?</w:t>
            </w:r>
          </w:p>
        </w:tc>
        <w:tc>
          <w:tcPr>
            <w:tcW w:w="700"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lang w:val="ro-RO"/>
              </w:rPr>
              <w:t>X</w:t>
            </w:r>
          </w:p>
        </w:tc>
        <w:tc>
          <w:tcPr>
            <w:tcW w:w="599" w:type="dxa"/>
            <w:tcBorders>
              <w:top w:val="single" w:sz="4" w:space="0" w:color="000001"/>
              <w:left w:val="single" w:sz="4" w:space="0" w:color="000001"/>
              <w:bottom w:val="single" w:sz="4" w:space="0" w:color="000001"/>
            </w:tcBorders>
            <w:shd w:val="clear" w:color="auto" w:fill="auto"/>
          </w:tcPr>
          <w:p w:rsidR="00DC3C65" w:rsidRDefault="00DC3C65">
            <w:pPr>
              <w:snapToGrid w:val="0"/>
              <w:spacing w:after="120"/>
              <w:ind w:left="90"/>
              <w:rPr>
                <w:lang w:val="ro-RO"/>
              </w:rPr>
            </w:pPr>
          </w:p>
        </w:tc>
        <w:tc>
          <w:tcPr>
            <w:tcW w:w="305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lang w:val="ro-RO"/>
              </w:rPr>
            </w:pPr>
          </w:p>
        </w:tc>
      </w:tr>
      <w:tr w:rsidR="00DC3C65">
        <w:trPr>
          <w:trHeight w:val="926"/>
          <w:jc w:val="center"/>
        </w:trPr>
        <w:tc>
          <w:tcPr>
            <w:tcW w:w="5183" w:type="dxa"/>
            <w:tcBorders>
              <w:top w:val="single" w:sz="4" w:space="0" w:color="000001"/>
              <w:left w:val="single" w:sz="4" w:space="0" w:color="000001"/>
              <w:bottom w:val="single" w:sz="4" w:space="0" w:color="000001"/>
            </w:tcBorders>
            <w:shd w:val="clear" w:color="auto" w:fill="CCCCCC"/>
          </w:tcPr>
          <w:p w:rsidR="00DC3C65" w:rsidRDefault="008E3E00">
            <w:pPr>
              <w:ind w:left="90"/>
              <w:rPr>
                <w:lang w:val="ro-RO"/>
              </w:rPr>
            </w:pPr>
            <w:r>
              <w:rPr>
                <w:lang w:val="ro-RO"/>
              </w:rPr>
              <w:t>Procedurile de exploatare identifică în mod precis acţiunile care sunt necesare pentru minimizarea emisiilor de zgomot?</w:t>
            </w:r>
          </w:p>
        </w:tc>
        <w:tc>
          <w:tcPr>
            <w:tcW w:w="700"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ind w:left="90"/>
              <w:rPr>
                <w:lang w:val="ro-RO"/>
              </w:rPr>
            </w:pPr>
            <w:r>
              <w:rPr>
                <w:lang w:val="ro-RO"/>
              </w:rPr>
              <w:t>X</w:t>
            </w:r>
          </w:p>
        </w:tc>
        <w:tc>
          <w:tcPr>
            <w:tcW w:w="599" w:type="dxa"/>
            <w:tcBorders>
              <w:top w:val="single" w:sz="4" w:space="0" w:color="000001"/>
              <w:left w:val="single" w:sz="4" w:space="0" w:color="000001"/>
              <w:bottom w:val="single" w:sz="4" w:space="0" w:color="000001"/>
            </w:tcBorders>
            <w:shd w:val="clear" w:color="auto" w:fill="auto"/>
          </w:tcPr>
          <w:p w:rsidR="00DC3C65" w:rsidRDefault="00DC3C65">
            <w:pPr>
              <w:snapToGrid w:val="0"/>
              <w:spacing w:after="120"/>
              <w:ind w:left="90"/>
              <w:rPr>
                <w:lang w:val="ro-RO"/>
              </w:rPr>
            </w:pPr>
          </w:p>
        </w:tc>
        <w:tc>
          <w:tcPr>
            <w:tcW w:w="3055"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spacing w:after="120"/>
              <w:ind w:left="90"/>
              <w:rPr>
                <w:lang w:val="ro-RO"/>
              </w:rPr>
            </w:pPr>
          </w:p>
        </w:tc>
      </w:tr>
    </w:tbl>
    <w:p w:rsidR="00DC3C65" w:rsidRDefault="00DC3C65">
      <w:pPr>
        <w:spacing w:line="360" w:lineRule="auto"/>
        <w:ind w:firstLine="720"/>
        <w:rPr>
          <w:b/>
          <w:lang w:val="ro-RO"/>
        </w:rPr>
      </w:pPr>
    </w:p>
    <w:p w:rsidR="00DC3C65" w:rsidRDefault="008E3E00">
      <w:pPr>
        <w:spacing w:line="360" w:lineRule="auto"/>
        <w:ind w:firstLine="720"/>
        <w:rPr>
          <w:lang w:val="ro-RO"/>
        </w:rPr>
      </w:pPr>
      <w:r>
        <w:rPr>
          <w:b/>
          <w:lang w:val="ro-RO"/>
        </w:rPr>
        <w:t>9.5. Limite</w:t>
      </w:r>
    </w:p>
    <w:p w:rsidR="00DC3C65" w:rsidRDefault="008E3E00">
      <w:pPr>
        <w:spacing w:line="360" w:lineRule="auto"/>
        <w:ind w:firstLine="720"/>
        <w:jc w:val="both"/>
        <w:rPr>
          <w:lang w:val="ro-RO"/>
        </w:rPr>
      </w:pPr>
      <w:r>
        <w:rPr>
          <w:lang w:val="ro-RO"/>
        </w:rPr>
        <w:t>Amplasamentul nu se află în interiorul sau în apropiere aglomerărilor urbane nominalizate in Anexa 7 a Legii 121/2019 și ca atare  a</w:t>
      </w:r>
      <w:r>
        <w:rPr>
          <w:color w:val="000000"/>
          <w:lang w:val="ro-RO"/>
        </w:rPr>
        <w:t>utorităţile administraţiei publice locale nu au obligația privind cartarea zgomotului şi elaborarea hărţilor strategice de zgomot şi a planurilor de acţiune şi crearea bazei de date geospaţială necesară realizării hărţilor strategice de zgomot, potrivit prevederilor prezentei legi, chiar daca activitatea se regăsește pe Anexa 1 a legii 278/2013 (art. 38 lit. c din Legea 121/2019).</w:t>
      </w:r>
    </w:p>
    <w:p w:rsidR="00DC3C65" w:rsidRDefault="008E3E00">
      <w:pPr>
        <w:spacing w:line="360" w:lineRule="auto"/>
        <w:ind w:firstLine="720"/>
        <w:jc w:val="both"/>
        <w:rPr>
          <w:lang w:val="ro-RO"/>
        </w:rPr>
      </w:pPr>
      <w:r>
        <w:rPr>
          <w:color w:val="000000"/>
          <w:lang w:val="ro-RO"/>
        </w:rPr>
        <w:t xml:space="preserve">Conform SR 10009/2017, limita impusă privind zgomotul ambiental la limita perimetrului amplasamentului este </w:t>
      </w:r>
      <w:proofErr w:type="spellStart"/>
      <w:r>
        <w:rPr>
          <w:color w:val="000000"/>
          <w:lang w:val="ro-RO"/>
        </w:rPr>
        <w:t>L</w:t>
      </w:r>
      <w:r>
        <w:rPr>
          <w:color w:val="000000"/>
          <w:vertAlign w:val="subscript"/>
          <w:lang w:val="ro-RO"/>
        </w:rPr>
        <w:t>aeqT</w:t>
      </w:r>
      <w:proofErr w:type="spellEnd"/>
      <w:r>
        <w:rPr>
          <w:color w:val="000000"/>
          <w:lang w:val="ro-RO"/>
        </w:rPr>
        <w:t xml:space="preserve"> = 65 dB.</w:t>
      </w:r>
    </w:p>
    <w:p w:rsidR="00DC3C65" w:rsidRDefault="008E3E00">
      <w:pPr>
        <w:spacing w:line="360" w:lineRule="auto"/>
        <w:ind w:firstLine="720"/>
        <w:jc w:val="both"/>
        <w:rPr>
          <w:lang w:val="ro-RO"/>
        </w:rPr>
      </w:pPr>
      <w:r>
        <w:rPr>
          <w:color w:val="000000"/>
          <w:lang w:val="ro-RO"/>
        </w:rPr>
        <w:t>Conform Ordinului MS nr. 19 /2014 (cu completările ulterioare), limita impusă privind zgomotul măsurat la fațada clădirilor de locuit cele mai apropiate este de 64 dB ziua și 45 dB noaptea.</w:t>
      </w:r>
    </w:p>
    <w:p w:rsidR="00DC3C65" w:rsidRDefault="008E3E00">
      <w:pPr>
        <w:spacing w:line="360" w:lineRule="auto"/>
        <w:ind w:firstLine="709"/>
        <w:jc w:val="both"/>
        <w:rPr>
          <w:lang w:val="ro-RO"/>
        </w:rPr>
      </w:pPr>
      <w:r>
        <w:rPr>
          <w:color w:val="000000"/>
          <w:lang w:val="ro-RO"/>
        </w:rPr>
        <w:t>Se estimează că această limită nu va fi depășită nici la funcționarea tuturor instalațiilor și utilajelor la capacitate maximă.</w:t>
      </w:r>
    </w:p>
    <w:p w:rsidR="00DC3C65" w:rsidRDefault="00DC3C65">
      <w:pPr>
        <w:spacing w:line="360" w:lineRule="auto"/>
        <w:ind w:firstLine="709"/>
        <w:jc w:val="both"/>
        <w:rPr>
          <w:lang w:val="ro-RO"/>
        </w:rPr>
      </w:pPr>
    </w:p>
    <w:p w:rsidR="00DC3C65" w:rsidRDefault="008E3E00">
      <w:pPr>
        <w:spacing w:line="360" w:lineRule="auto"/>
        <w:ind w:firstLine="709"/>
        <w:jc w:val="both"/>
        <w:rPr>
          <w:lang w:val="ro-RO"/>
        </w:rPr>
      </w:pPr>
      <w:r>
        <w:rPr>
          <w:b/>
          <w:lang w:val="ro-RO"/>
        </w:rPr>
        <w:t>9.6. Informaţii suplimentare cerute pentru instalaţiile complexe şi/sau cu risc ridicat</w:t>
      </w:r>
    </w:p>
    <w:p w:rsidR="00DC3C65" w:rsidRDefault="008E3E00">
      <w:pPr>
        <w:spacing w:line="360" w:lineRule="auto"/>
        <w:ind w:firstLine="737"/>
        <w:jc w:val="both"/>
        <w:rPr>
          <w:lang w:val="ro-RO"/>
        </w:rPr>
      </w:pPr>
      <w:r>
        <w:rPr>
          <w:lang w:val="ro-RO"/>
        </w:rPr>
        <w:t>Nu este cazul deoarece nu există instalații complexe și/sau cu risc ridicat de producere a zgomotului în situații deosebite (inclusiv avarii sau accidente).</w:t>
      </w:r>
    </w:p>
    <w:p w:rsidR="00DC3C65" w:rsidRDefault="008E3E00">
      <w:pPr>
        <w:spacing w:line="360" w:lineRule="auto"/>
        <w:jc w:val="both"/>
        <w:rPr>
          <w:i/>
          <w:lang w:val="ro-RO"/>
        </w:rPr>
      </w:pPr>
      <w:r>
        <w:br w:type="page"/>
      </w:r>
    </w:p>
    <w:p w:rsidR="00DC3C65" w:rsidRDefault="00DC3C65">
      <w:pPr>
        <w:spacing w:line="360" w:lineRule="auto"/>
        <w:ind w:firstLine="720"/>
        <w:jc w:val="both"/>
        <w:rPr>
          <w:b/>
          <w:lang w:val="ro-RO"/>
        </w:rPr>
      </w:pPr>
    </w:p>
    <w:p w:rsidR="00DC3C65" w:rsidRDefault="008E3E00">
      <w:pPr>
        <w:spacing w:line="360" w:lineRule="auto"/>
        <w:ind w:firstLine="720"/>
        <w:jc w:val="both"/>
        <w:rPr>
          <w:lang w:val="ro-RO"/>
        </w:rPr>
      </w:pPr>
      <w:r>
        <w:rPr>
          <w:b/>
          <w:lang w:val="ro-RO"/>
        </w:rPr>
        <w:t>SECŢIUNEA 10</w:t>
      </w:r>
    </w:p>
    <w:p w:rsidR="00DC3C65" w:rsidRDefault="00DC3C65">
      <w:pPr>
        <w:spacing w:line="360" w:lineRule="auto"/>
        <w:jc w:val="both"/>
        <w:rPr>
          <w:b/>
          <w:lang w:val="ro-RO"/>
        </w:rPr>
      </w:pPr>
    </w:p>
    <w:p w:rsidR="00DC3C65" w:rsidRDefault="008E3E00">
      <w:pPr>
        <w:spacing w:line="360" w:lineRule="auto"/>
        <w:ind w:firstLine="720"/>
        <w:jc w:val="both"/>
        <w:rPr>
          <w:b/>
          <w:lang w:val="ro-RO"/>
        </w:rPr>
      </w:pPr>
      <w:r>
        <w:rPr>
          <w:b/>
          <w:lang w:val="ro-RO"/>
        </w:rPr>
        <w:t>10. MONITORIZARE</w:t>
      </w:r>
    </w:p>
    <w:p w:rsidR="00DC3C65" w:rsidRDefault="00DC3C65">
      <w:pPr>
        <w:spacing w:line="360" w:lineRule="auto"/>
        <w:ind w:firstLine="720"/>
        <w:jc w:val="both"/>
        <w:rPr>
          <w:lang w:val="ro-RO"/>
        </w:rPr>
      </w:pPr>
    </w:p>
    <w:p w:rsidR="00DC3C65" w:rsidRDefault="008E3E00">
      <w:pPr>
        <w:spacing w:line="360" w:lineRule="auto"/>
        <w:ind w:firstLine="720"/>
        <w:jc w:val="both"/>
        <w:rPr>
          <w:lang w:val="ro-RO"/>
        </w:rPr>
      </w:pPr>
      <w:r>
        <w:rPr>
          <w:b/>
          <w:lang w:val="ro-RO"/>
        </w:rPr>
        <w:t>10.1. Monitorizarea şi raportarea emisiilor în aer</w:t>
      </w:r>
    </w:p>
    <w:p w:rsidR="00DC3C65" w:rsidRDefault="008E3E00">
      <w:pPr>
        <w:spacing w:line="360" w:lineRule="auto"/>
        <w:jc w:val="both"/>
        <w:rPr>
          <w:lang w:val="ro-RO"/>
        </w:rPr>
      </w:pPr>
      <w:r>
        <w:rPr>
          <w:lang w:val="ro-RO"/>
        </w:rPr>
        <w:t xml:space="preserve">    </w:t>
      </w:r>
      <w:r>
        <w:rPr>
          <w:lang w:val="ro-RO"/>
        </w:rPr>
        <w:tab/>
        <w:t>Semnificaţia coloanelor din tabelul de mai jos este următoarea:</w:t>
      </w:r>
    </w:p>
    <w:p w:rsidR="00DC3C65" w:rsidRDefault="008E3E00">
      <w:pPr>
        <w:spacing w:line="360" w:lineRule="auto"/>
        <w:jc w:val="both"/>
        <w:rPr>
          <w:lang w:val="ro-RO"/>
        </w:rPr>
      </w:pPr>
      <w:r>
        <w:rPr>
          <w:lang w:val="ro-RO"/>
        </w:rPr>
        <w:t xml:space="preserve">  </w:t>
      </w:r>
      <w:r>
        <w:rPr>
          <w:lang w:val="ro-RO"/>
        </w:rPr>
        <w:tab/>
        <w:t xml:space="preserve">A - </w:t>
      </w:r>
      <w:r>
        <w:rPr>
          <w:i/>
          <w:iCs/>
          <w:lang w:val="ro-RO"/>
        </w:rPr>
        <w:t>Eroarea de măsurare şi eroarea globală care rezultă.</w:t>
      </w:r>
    </w:p>
    <w:p w:rsidR="00DC3C65" w:rsidRDefault="008E3E00">
      <w:pPr>
        <w:spacing w:line="360" w:lineRule="auto"/>
        <w:jc w:val="both"/>
        <w:rPr>
          <w:lang w:val="ro-RO"/>
        </w:rPr>
      </w:pPr>
      <w:r>
        <w:rPr>
          <w:lang w:val="ro-RO"/>
        </w:rPr>
        <w:t xml:space="preserve">  </w:t>
      </w:r>
      <w:r>
        <w:rPr>
          <w:lang w:val="ro-RO"/>
        </w:rPr>
        <w:tab/>
        <w:t xml:space="preserve">B - </w:t>
      </w:r>
      <w:r>
        <w:rPr>
          <w:i/>
          <w:iCs/>
          <w:lang w:val="ro-RO"/>
        </w:rPr>
        <w:t>Acreditarea deţinută de prelevatorii de probe şi de laboratoare sau detalii despre personalul folosit şi instruire/competenţe</w:t>
      </w:r>
    </w:p>
    <w:tbl>
      <w:tblPr>
        <w:tblW w:w="9582"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1121"/>
        <w:gridCol w:w="1107"/>
        <w:gridCol w:w="1304"/>
        <w:gridCol w:w="1881"/>
        <w:gridCol w:w="1434"/>
        <w:gridCol w:w="503"/>
        <w:gridCol w:w="1780"/>
        <w:gridCol w:w="452"/>
      </w:tblGrid>
      <w:tr w:rsidR="00DC3C65">
        <w:trPr>
          <w:cantSplit/>
          <w:trHeight w:val="382"/>
          <w:jc w:val="center"/>
        </w:trPr>
        <w:tc>
          <w:tcPr>
            <w:tcW w:w="1120" w:type="dxa"/>
            <w:vMerge w:val="restart"/>
            <w:tcBorders>
              <w:top w:val="single" w:sz="4" w:space="0" w:color="000001"/>
              <w:left w:val="single" w:sz="4" w:space="0" w:color="000001"/>
              <w:bottom w:val="single" w:sz="4" w:space="0" w:color="000001"/>
            </w:tcBorders>
            <w:shd w:val="clear" w:color="auto" w:fill="CCCCCC"/>
            <w:vAlign w:val="center"/>
          </w:tcPr>
          <w:p w:rsidR="00DC3C65" w:rsidRDefault="008E3E00">
            <w:pPr>
              <w:jc w:val="both"/>
              <w:rPr>
                <w:sz w:val="22"/>
                <w:szCs w:val="22"/>
                <w:lang w:val="ro-RO"/>
              </w:rPr>
            </w:pPr>
            <w:r>
              <w:rPr>
                <w:sz w:val="22"/>
                <w:szCs w:val="22"/>
                <w:lang w:val="ro-RO"/>
              </w:rPr>
              <w:t>Parametru</w:t>
            </w:r>
          </w:p>
        </w:tc>
        <w:tc>
          <w:tcPr>
            <w:tcW w:w="1106" w:type="dxa"/>
            <w:vMerge w:val="restart"/>
            <w:tcBorders>
              <w:top w:val="single" w:sz="4" w:space="0" w:color="000001"/>
              <w:left w:val="single" w:sz="4" w:space="0" w:color="000001"/>
              <w:bottom w:val="single" w:sz="4" w:space="0" w:color="000001"/>
            </w:tcBorders>
            <w:shd w:val="clear" w:color="auto" w:fill="CCCCCC"/>
            <w:vAlign w:val="center"/>
          </w:tcPr>
          <w:p w:rsidR="00DC3C65" w:rsidRDefault="008E3E00">
            <w:pPr>
              <w:jc w:val="both"/>
              <w:rPr>
                <w:sz w:val="22"/>
                <w:szCs w:val="22"/>
                <w:lang w:val="ro-RO"/>
              </w:rPr>
            </w:pPr>
            <w:r>
              <w:rPr>
                <w:sz w:val="22"/>
                <w:szCs w:val="22"/>
                <w:lang w:val="ro-RO"/>
              </w:rPr>
              <w:t>Punct de emisie</w:t>
            </w:r>
          </w:p>
        </w:tc>
        <w:tc>
          <w:tcPr>
            <w:tcW w:w="1304" w:type="dxa"/>
            <w:vMerge w:val="restart"/>
            <w:tcBorders>
              <w:top w:val="single" w:sz="4" w:space="0" w:color="000001"/>
              <w:left w:val="single" w:sz="4" w:space="0" w:color="000001"/>
              <w:bottom w:val="single" w:sz="4" w:space="0" w:color="000001"/>
            </w:tcBorders>
            <w:shd w:val="clear" w:color="auto" w:fill="CCCCCC"/>
            <w:vAlign w:val="center"/>
          </w:tcPr>
          <w:p w:rsidR="00DC3C65" w:rsidRDefault="008E3E00">
            <w:pPr>
              <w:ind w:left="-92" w:right="-99"/>
              <w:jc w:val="both"/>
              <w:rPr>
                <w:sz w:val="22"/>
                <w:szCs w:val="22"/>
                <w:lang w:val="ro-RO"/>
              </w:rPr>
            </w:pPr>
            <w:r>
              <w:rPr>
                <w:sz w:val="22"/>
                <w:szCs w:val="22"/>
                <w:lang w:val="ro-RO"/>
              </w:rPr>
              <w:t>Frecvenţa de monitorizare</w:t>
            </w:r>
          </w:p>
        </w:tc>
        <w:tc>
          <w:tcPr>
            <w:tcW w:w="1881" w:type="dxa"/>
            <w:vMerge w:val="restart"/>
            <w:tcBorders>
              <w:top w:val="single" w:sz="4" w:space="0" w:color="000001"/>
              <w:left w:val="single" w:sz="4" w:space="0" w:color="000001"/>
              <w:bottom w:val="single" w:sz="4" w:space="0" w:color="000001"/>
            </w:tcBorders>
            <w:shd w:val="clear" w:color="auto" w:fill="CCCCCC"/>
            <w:vAlign w:val="center"/>
          </w:tcPr>
          <w:p w:rsidR="00DC3C65" w:rsidRDefault="008E3E00">
            <w:pPr>
              <w:rPr>
                <w:sz w:val="22"/>
                <w:szCs w:val="22"/>
                <w:lang w:val="ro-RO"/>
              </w:rPr>
            </w:pPr>
            <w:r>
              <w:rPr>
                <w:sz w:val="22"/>
                <w:szCs w:val="22"/>
                <w:lang w:val="ro-RO"/>
              </w:rPr>
              <w:t>Metoda de monitorizare</w:t>
            </w:r>
          </w:p>
        </w:tc>
        <w:tc>
          <w:tcPr>
            <w:tcW w:w="1434" w:type="dxa"/>
            <w:vMerge w:val="restart"/>
            <w:tcBorders>
              <w:top w:val="single" w:sz="4" w:space="0" w:color="000001"/>
              <w:left w:val="single" w:sz="4" w:space="0" w:color="000001"/>
              <w:bottom w:val="single" w:sz="4" w:space="0" w:color="000001"/>
            </w:tcBorders>
            <w:shd w:val="clear" w:color="auto" w:fill="CCCCCC"/>
            <w:vAlign w:val="center"/>
          </w:tcPr>
          <w:p w:rsidR="00DC3C65" w:rsidRDefault="008E3E00">
            <w:pPr>
              <w:jc w:val="both"/>
              <w:rPr>
                <w:sz w:val="22"/>
                <w:szCs w:val="22"/>
                <w:lang w:val="ro-RO"/>
              </w:rPr>
            </w:pPr>
            <w:r>
              <w:rPr>
                <w:sz w:val="22"/>
                <w:szCs w:val="22"/>
                <w:lang w:val="ro-RO"/>
              </w:rPr>
              <w:t>Echipamentul este calibrat?</w:t>
            </w:r>
          </w:p>
        </w:tc>
        <w:tc>
          <w:tcPr>
            <w:tcW w:w="2735" w:type="dxa"/>
            <w:gridSpan w:val="3"/>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8E3E00">
            <w:pPr>
              <w:tabs>
                <w:tab w:val="left" w:pos="993"/>
              </w:tabs>
              <w:jc w:val="center"/>
              <w:rPr>
                <w:sz w:val="22"/>
                <w:szCs w:val="22"/>
                <w:lang w:val="ro-RO"/>
              </w:rPr>
            </w:pPr>
            <w:r>
              <w:rPr>
                <w:sz w:val="22"/>
                <w:szCs w:val="22"/>
                <w:lang w:val="ro-RO"/>
              </w:rPr>
              <w:t>DACA NU:</w:t>
            </w:r>
          </w:p>
        </w:tc>
      </w:tr>
      <w:tr w:rsidR="00DC3C65">
        <w:trPr>
          <w:cantSplit/>
          <w:trHeight w:val="140"/>
          <w:jc w:val="center"/>
        </w:trPr>
        <w:tc>
          <w:tcPr>
            <w:tcW w:w="1120" w:type="dxa"/>
            <w:vMerge/>
            <w:tcBorders>
              <w:top w:val="single" w:sz="4" w:space="0" w:color="000001"/>
              <w:left w:val="single" w:sz="4" w:space="0" w:color="000001"/>
              <w:bottom w:val="single" w:sz="4" w:space="0" w:color="000001"/>
            </w:tcBorders>
            <w:shd w:val="clear" w:color="auto" w:fill="CCCCCC"/>
            <w:vAlign w:val="center"/>
          </w:tcPr>
          <w:p w:rsidR="00DC3C65" w:rsidRDefault="00DC3C65">
            <w:pPr>
              <w:snapToGrid w:val="0"/>
              <w:rPr>
                <w:lang w:val="ro-RO"/>
              </w:rPr>
            </w:pPr>
          </w:p>
        </w:tc>
        <w:tc>
          <w:tcPr>
            <w:tcW w:w="1106" w:type="dxa"/>
            <w:vMerge/>
            <w:tcBorders>
              <w:top w:val="single" w:sz="4" w:space="0" w:color="000001"/>
              <w:left w:val="single" w:sz="4" w:space="0" w:color="000001"/>
              <w:bottom w:val="single" w:sz="4" w:space="0" w:color="000001"/>
            </w:tcBorders>
            <w:shd w:val="clear" w:color="auto" w:fill="CCCCCC"/>
            <w:vAlign w:val="center"/>
          </w:tcPr>
          <w:p w:rsidR="00DC3C65" w:rsidRDefault="00DC3C65">
            <w:pPr>
              <w:snapToGrid w:val="0"/>
              <w:rPr>
                <w:lang w:val="ro-RO"/>
              </w:rPr>
            </w:pPr>
          </w:p>
        </w:tc>
        <w:tc>
          <w:tcPr>
            <w:tcW w:w="1304" w:type="dxa"/>
            <w:vMerge/>
            <w:tcBorders>
              <w:top w:val="single" w:sz="4" w:space="0" w:color="000001"/>
              <w:left w:val="single" w:sz="4" w:space="0" w:color="000001"/>
              <w:bottom w:val="single" w:sz="4" w:space="0" w:color="000001"/>
            </w:tcBorders>
            <w:shd w:val="clear" w:color="auto" w:fill="CCCCCC"/>
            <w:vAlign w:val="center"/>
          </w:tcPr>
          <w:p w:rsidR="00DC3C65" w:rsidRDefault="00DC3C65">
            <w:pPr>
              <w:snapToGrid w:val="0"/>
              <w:rPr>
                <w:lang w:val="ro-RO"/>
              </w:rPr>
            </w:pPr>
          </w:p>
        </w:tc>
        <w:tc>
          <w:tcPr>
            <w:tcW w:w="1881" w:type="dxa"/>
            <w:vMerge/>
            <w:tcBorders>
              <w:top w:val="single" w:sz="4" w:space="0" w:color="000001"/>
              <w:left w:val="single" w:sz="4" w:space="0" w:color="000001"/>
              <w:bottom w:val="single" w:sz="4" w:space="0" w:color="000001"/>
            </w:tcBorders>
            <w:shd w:val="clear" w:color="auto" w:fill="CCCCCC"/>
            <w:vAlign w:val="center"/>
          </w:tcPr>
          <w:p w:rsidR="00DC3C65" w:rsidRDefault="00DC3C65">
            <w:pPr>
              <w:snapToGrid w:val="0"/>
              <w:rPr>
                <w:lang w:val="ro-RO"/>
              </w:rPr>
            </w:pPr>
          </w:p>
        </w:tc>
        <w:tc>
          <w:tcPr>
            <w:tcW w:w="1434" w:type="dxa"/>
            <w:vMerge/>
            <w:tcBorders>
              <w:top w:val="single" w:sz="4" w:space="0" w:color="000001"/>
              <w:left w:val="single" w:sz="4" w:space="0" w:color="000001"/>
              <w:bottom w:val="single" w:sz="4" w:space="0" w:color="000001"/>
            </w:tcBorders>
            <w:shd w:val="clear" w:color="auto" w:fill="CCCCCC"/>
            <w:vAlign w:val="center"/>
          </w:tcPr>
          <w:p w:rsidR="00DC3C65" w:rsidRDefault="00DC3C65">
            <w:pPr>
              <w:snapToGrid w:val="0"/>
              <w:rPr>
                <w:lang w:val="ro-RO"/>
              </w:rPr>
            </w:pPr>
          </w:p>
        </w:tc>
        <w:tc>
          <w:tcPr>
            <w:tcW w:w="503" w:type="dxa"/>
            <w:tcBorders>
              <w:top w:val="single" w:sz="4" w:space="0" w:color="000001"/>
              <w:left w:val="single" w:sz="4" w:space="0" w:color="000001"/>
              <w:bottom w:val="single" w:sz="4" w:space="0" w:color="000001"/>
            </w:tcBorders>
            <w:shd w:val="clear" w:color="auto" w:fill="CCCCCC"/>
            <w:vAlign w:val="center"/>
          </w:tcPr>
          <w:p w:rsidR="00DC3C65" w:rsidRDefault="008E3E00">
            <w:pPr>
              <w:rPr>
                <w:sz w:val="22"/>
                <w:szCs w:val="22"/>
                <w:lang w:val="ro-RO"/>
              </w:rPr>
            </w:pPr>
            <w:r>
              <w:rPr>
                <w:sz w:val="22"/>
                <w:szCs w:val="22"/>
                <w:lang w:val="ro-RO"/>
              </w:rPr>
              <w:t>A</w:t>
            </w:r>
          </w:p>
        </w:tc>
        <w:tc>
          <w:tcPr>
            <w:tcW w:w="1780" w:type="dxa"/>
            <w:tcBorders>
              <w:top w:val="single" w:sz="4" w:space="0" w:color="000001"/>
              <w:left w:val="single" w:sz="4" w:space="0" w:color="000001"/>
              <w:bottom w:val="single" w:sz="4" w:space="0" w:color="000001"/>
            </w:tcBorders>
            <w:shd w:val="clear" w:color="auto" w:fill="CCCCCC"/>
            <w:vAlign w:val="center"/>
          </w:tcPr>
          <w:p w:rsidR="00DC3C65" w:rsidRDefault="008E3E00">
            <w:pPr>
              <w:rPr>
                <w:sz w:val="22"/>
                <w:szCs w:val="22"/>
                <w:lang w:val="ro-RO"/>
              </w:rPr>
            </w:pPr>
            <w:r>
              <w:rPr>
                <w:sz w:val="22"/>
                <w:szCs w:val="22"/>
                <w:lang w:val="ro-RO"/>
              </w:rPr>
              <w:t>Metode şi intervale de corectare a calibrării</w:t>
            </w:r>
          </w:p>
        </w:tc>
        <w:tc>
          <w:tcPr>
            <w:tcW w:w="452"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DC3C65" w:rsidRDefault="008E3E00">
            <w:pPr>
              <w:rPr>
                <w:sz w:val="22"/>
                <w:szCs w:val="22"/>
                <w:lang w:val="ro-RO"/>
              </w:rPr>
            </w:pPr>
            <w:r>
              <w:rPr>
                <w:sz w:val="22"/>
                <w:szCs w:val="22"/>
                <w:lang w:val="ro-RO"/>
              </w:rPr>
              <w:t>B</w:t>
            </w:r>
          </w:p>
        </w:tc>
      </w:tr>
      <w:tr w:rsidR="00DC3C65">
        <w:trPr>
          <w:trHeight w:val="382"/>
          <w:jc w:val="center"/>
        </w:trPr>
        <w:tc>
          <w:tcPr>
            <w:tcW w:w="1120" w:type="dxa"/>
            <w:tcBorders>
              <w:top w:val="single" w:sz="4" w:space="0" w:color="000001"/>
              <w:left w:val="single" w:sz="4" w:space="0" w:color="000001"/>
              <w:bottom w:val="single" w:sz="4" w:space="0" w:color="000001"/>
            </w:tcBorders>
            <w:shd w:val="clear" w:color="auto" w:fill="CCCCCC"/>
          </w:tcPr>
          <w:p w:rsidR="00DC3C65" w:rsidRDefault="008E3E00">
            <w:pPr>
              <w:snapToGrid w:val="0"/>
              <w:rPr>
                <w:sz w:val="22"/>
                <w:szCs w:val="22"/>
                <w:lang w:val="ro-RO"/>
              </w:rPr>
            </w:pPr>
            <w:r>
              <w:rPr>
                <w:sz w:val="22"/>
                <w:szCs w:val="22"/>
                <w:lang w:val="ro-RO"/>
              </w:rPr>
              <w:t>TDI</w:t>
            </w:r>
          </w:p>
        </w:tc>
        <w:tc>
          <w:tcPr>
            <w:tcW w:w="1106" w:type="dxa"/>
            <w:tcBorders>
              <w:top w:val="single" w:sz="4" w:space="0" w:color="000001"/>
              <w:left w:val="single" w:sz="4" w:space="0" w:color="000001"/>
              <w:bottom w:val="single" w:sz="4" w:space="0" w:color="000001"/>
            </w:tcBorders>
            <w:shd w:val="clear" w:color="auto" w:fill="auto"/>
          </w:tcPr>
          <w:p w:rsidR="00DC3C65" w:rsidRDefault="008E3E00">
            <w:pPr>
              <w:snapToGrid w:val="0"/>
            </w:pPr>
            <w:r>
              <w:rPr>
                <w:sz w:val="22"/>
                <w:szCs w:val="22"/>
                <w:lang w:val="ro-RO"/>
              </w:rPr>
              <w:t>Coș de dispersie filtru CAMFIL</w:t>
            </w:r>
          </w:p>
        </w:tc>
        <w:tc>
          <w:tcPr>
            <w:tcW w:w="1304" w:type="dxa"/>
            <w:tcBorders>
              <w:top w:val="single" w:sz="4" w:space="0" w:color="000001"/>
              <w:left w:val="single" w:sz="4" w:space="0" w:color="000001"/>
              <w:bottom w:val="single" w:sz="4" w:space="0" w:color="000001"/>
            </w:tcBorders>
            <w:shd w:val="clear" w:color="auto" w:fill="CCCCCC"/>
          </w:tcPr>
          <w:p w:rsidR="00DC3C65" w:rsidRPr="006E7A84" w:rsidRDefault="008E3E00">
            <w:pPr>
              <w:snapToGrid w:val="0"/>
              <w:jc w:val="both"/>
              <w:rPr>
                <w:color w:val="auto"/>
              </w:rPr>
            </w:pPr>
            <w:r w:rsidRPr="006E7A84">
              <w:rPr>
                <w:color w:val="auto"/>
                <w:sz w:val="22"/>
                <w:szCs w:val="22"/>
                <w:lang w:val="ro-RO"/>
              </w:rPr>
              <w:t>Continuu *</w:t>
            </w:r>
          </w:p>
        </w:tc>
        <w:tc>
          <w:tcPr>
            <w:tcW w:w="6050" w:type="dxa"/>
            <w:gridSpan w:val="5"/>
            <w:tcBorders>
              <w:top w:val="single" w:sz="4" w:space="0" w:color="000001"/>
              <w:left w:val="single" w:sz="4" w:space="0" w:color="000001"/>
              <w:bottom w:val="single" w:sz="4" w:space="0" w:color="000001"/>
              <w:right w:val="single" w:sz="4" w:space="0" w:color="000001"/>
            </w:tcBorders>
            <w:shd w:val="clear" w:color="auto" w:fill="auto"/>
          </w:tcPr>
          <w:p w:rsidR="00DC3C65" w:rsidRPr="006E7A84" w:rsidRDefault="008E3E00">
            <w:pPr>
              <w:snapToGrid w:val="0"/>
              <w:rPr>
                <w:i/>
                <w:iCs/>
                <w:color w:val="auto"/>
              </w:rPr>
            </w:pPr>
            <w:r w:rsidRPr="006E7A84">
              <w:rPr>
                <w:i/>
                <w:iCs/>
                <w:color w:val="auto"/>
                <w:sz w:val="22"/>
                <w:szCs w:val="22"/>
                <w:lang w:val="ro-RO"/>
              </w:rPr>
              <w:t>** Vezi nota de subsol</w:t>
            </w:r>
          </w:p>
        </w:tc>
      </w:tr>
      <w:tr w:rsidR="00DC3C65">
        <w:trPr>
          <w:trHeight w:val="382"/>
          <w:jc w:val="center"/>
        </w:trPr>
        <w:tc>
          <w:tcPr>
            <w:tcW w:w="1120" w:type="dxa"/>
            <w:tcBorders>
              <w:top w:val="single" w:sz="4" w:space="0" w:color="000001"/>
              <w:left w:val="single" w:sz="4" w:space="0" w:color="000001"/>
              <w:bottom w:val="single" w:sz="4" w:space="0" w:color="000001"/>
            </w:tcBorders>
            <w:shd w:val="clear" w:color="auto" w:fill="CCCCCC"/>
            <w:vAlign w:val="center"/>
          </w:tcPr>
          <w:p w:rsidR="00DC3C65" w:rsidRDefault="008E3E00">
            <w:pPr>
              <w:snapToGrid w:val="0"/>
              <w:jc w:val="both"/>
              <w:rPr>
                <w:lang w:val="ro-RO"/>
              </w:rPr>
            </w:pPr>
            <w:r>
              <w:rPr>
                <w:sz w:val="22"/>
                <w:szCs w:val="22"/>
                <w:lang w:val="ro-RO"/>
              </w:rPr>
              <w:t>CO</w:t>
            </w:r>
          </w:p>
        </w:tc>
        <w:tc>
          <w:tcPr>
            <w:tcW w:w="1106" w:type="dxa"/>
            <w:vMerge w:val="restart"/>
            <w:tcBorders>
              <w:top w:val="single" w:sz="4" w:space="0" w:color="000001"/>
              <w:left w:val="single" w:sz="4" w:space="0" w:color="000001"/>
              <w:bottom w:val="single" w:sz="4" w:space="0" w:color="000001"/>
            </w:tcBorders>
            <w:shd w:val="clear" w:color="auto" w:fill="auto"/>
          </w:tcPr>
          <w:p w:rsidR="00DC3C65" w:rsidRDefault="008E3E00">
            <w:pPr>
              <w:snapToGrid w:val="0"/>
              <w:rPr>
                <w:lang w:val="ro-RO"/>
              </w:rPr>
            </w:pPr>
            <w:r>
              <w:rPr>
                <w:color w:val="000000"/>
                <w:sz w:val="22"/>
                <w:szCs w:val="22"/>
                <w:lang w:val="ro-RO"/>
              </w:rPr>
              <w:t>Coș Cazan HOVAL  Hala B+C</w:t>
            </w:r>
          </w:p>
        </w:tc>
        <w:tc>
          <w:tcPr>
            <w:tcW w:w="1304" w:type="dxa"/>
            <w:vMerge w:val="restart"/>
            <w:tcBorders>
              <w:top w:val="single" w:sz="4" w:space="0" w:color="000001"/>
              <w:left w:val="single" w:sz="4" w:space="0" w:color="000001"/>
              <w:bottom w:val="single" w:sz="4" w:space="0" w:color="000001"/>
            </w:tcBorders>
            <w:shd w:val="clear" w:color="auto" w:fill="CCCCCC"/>
          </w:tcPr>
          <w:p w:rsidR="00DC3C65" w:rsidRPr="006E7A84" w:rsidRDefault="008E3E00">
            <w:pPr>
              <w:snapToGrid w:val="0"/>
              <w:rPr>
                <w:color w:val="auto"/>
              </w:rPr>
            </w:pPr>
            <w:r w:rsidRPr="006E7A84">
              <w:rPr>
                <w:color w:val="auto"/>
                <w:sz w:val="22"/>
                <w:szCs w:val="22"/>
                <w:lang w:val="ro-RO"/>
              </w:rPr>
              <w:t>O dată la 3 ani***</w:t>
            </w:r>
          </w:p>
        </w:tc>
        <w:tc>
          <w:tcPr>
            <w:tcW w:w="6050" w:type="dxa"/>
            <w:gridSpan w:val="5"/>
            <w:vMerge w:val="restart"/>
            <w:tcBorders>
              <w:top w:val="single" w:sz="4" w:space="0" w:color="000001"/>
              <w:left w:val="single" w:sz="4" w:space="0" w:color="000001"/>
              <w:bottom w:val="single" w:sz="4" w:space="0" w:color="000001"/>
              <w:right w:val="single" w:sz="4" w:space="0" w:color="000001"/>
            </w:tcBorders>
            <w:shd w:val="clear" w:color="auto" w:fill="auto"/>
          </w:tcPr>
          <w:p w:rsidR="00DC3C65" w:rsidRPr="006E7A84" w:rsidRDefault="008E3E00">
            <w:pPr>
              <w:snapToGrid w:val="0"/>
              <w:rPr>
                <w:color w:val="auto"/>
              </w:rPr>
            </w:pPr>
            <w:r w:rsidRPr="006E7A84">
              <w:rPr>
                <w:color w:val="auto"/>
                <w:sz w:val="22"/>
                <w:szCs w:val="22"/>
                <w:lang w:val="ro-RO"/>
              </w:rPr>
              <w:t>Laboratoare acreditate (</w:t>
            </w:r>
            <w:proofErr w:type="spellStart"/>
            <w:r w:rsidRPr="006E7A84">
              <w:rPr>
                <w:i/>
                <w:iCs/>
                <w:color w:val="auto"/>
                <w:sz w:val="22"/>
                <w:szCs w:val="22"/>
                <w:lang w:val="ro-RO"/>
              </w:rPr>
              <w:t>Wessling</w:t>
            </w:r>
            <w:proofErr w:type="spellEnd"/>
            <w:r w:rsidRPr="006E7A84">
              <w:rPr>
                <w:color w:val="auto"/>
                <w:sz w:val="22"/>
                <w:szCs w:val="22"/>
                <w:lang w:val="ro-RO"/>
              </w:rPr>
              <w:t xml:space="preserve">) utilizând Standardele aplicabile </w:t>
            </w:r>
          </w:p>
        </w:tc>
      </w:tr>
      <w:tr w:rsidR="00DC3C65">
        <w:trPr>
          <w:trHeight w:val="382"/>
          <w:jc w:val="center"/>
        </w:trPr>
        <w:tc>
          <w:tcPr>
            <w:tcW w:w="1120" w:type="dxa"/>
            <w:tcBorders>
              <w:top w:val="single" w:sz="4" w:space="0" w:color="000001"/>
              <w:left w:val="single" w:sz="4" w:space="0" w:color="000001"/>
              <w:bottom w:val="single" w:sz="4" w:space="0" w:color="000001"/>
            </w:tcBorders>
            <w:shd w:val="clear" w:color="auto" w:fill="CCCCCC"/>
            <w:vAlign w:val="center"/>
          </w:tcPr>
          <w:p w:rsidR="00DC3C65" w:rsidRDefault="008E3E00">
            <w:pPr>
              <w:snapToGrid w:val="0"/>
              <w:jc w:val="both"/>
              <w:rPr>
                <w:color w:val="000000"/>
                <w:sz w:val="22"/>
                <w:szCs w:val="22"/>
                <w:lang w:val="ro-RO"/>
              </w:rPr>
            </w:pPr>
            <w:proofErr w:type="spellStart"/>
            <w:r>
              <w:rPr>
                <w:color w:val="000000"/>
                <w:sz w:val="22"/>
                <w:szCs w:val="22"/>
                <w:lang w:val="ro-RO"/>
              </w:rPr>
              <w:t>NOx</w:t>
            </w:r>
            <w:proofErr w:type="spellEnd"/>
          </w:p>
        </w:tc>
        <w:tc>
          <w:tcPr>
            <w:tcW w:w="1106" w:type="dxa"/>
            <w:vMerge/>
            <w:tcBorders>
              <w:top w:val="single" w:sz="4" w:space="0" w:color="000001"/>
              <w:left w:val="single" w:sz="4" w:space="0" w:color="000001"/>
              <w:bottom w:val="single" w:sz="4" w:space="0" w:color="000001"/>
            </w:tcBorders>
            <w:shd w:val="clear" w:color="auto" w:fill="auto"/>
          </w:tcPr>
          <w:p w:rsidR="00DC3C65" w:rsidRDefault="00DC3C65">
            <w:pPr>
              <w:snapToGrid w:val="0"/>
              <w:rPr>
                <w:color w:val="000000"/>
                <w:sz w:val="22"/>
                <w:szCs w:val="22"/>
                <w:lang w:val="ro-RO"/>
              </w:rPr>
            </w:pPr>
          </w:p>
        </w:tc>
        <w:tc>
          <w:tcPr>
            <w:tcW w:w="1304" w:type="dxa"/>
            <w:vMerge/>
            <w:tcBorders>
              <w:top w:val="single" w:sz="4" w:space="0" w:color="000001"/>
              <w:left w:val="single" w:sz="4" w:space="0" w:color="000001"/>
              <w:bottom w:val="single" w:sz="4" w:space="0" w:color="000001"/>
            </w:tcBorders>
            <w:shd w:val="clear" w:color="auto" w:fill="CCCCCC"/>
          </w:tcPr>
          <w:p w:rsidR="00DC3C65" w:rsidRDefault="00DC3C65">
            <w:pPr>
              <w:snapToGrid w:val="0"/>
              <w:rPr>
                <w:color w:val="000000"/>
                <w:sz w:val="22"/>
                <w:szCs w:val="22"/>
                <w:lang w:val="ro-RO"/>
              </w:rPr>
            </w:pPr>
          </w:p>
        </w:tc>
        <w:tc>
          <w:tcPr>
            <w:tcW w:w="6050" w:type="dxa"/>
            <w:gridSpan w:val="5"/>
            <w:vMerge/>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napToGrid w:val="0"/>
              <w:rPr>
                <w:color w:val="000000"/>
                <w:sz w:val="22"/>
                <w:szCs w:val="22"/>
                <w:lang w:val="ro-RO"/>
              </w:rPr>
            </w:pPr>
          </w:p>
        </w:tc>
      </w:tr>
    </w:tbl>
    <w:p w:rsidR="00DC3C65" w:rsidRPr="006E7A84" w:rsidRDefault="008E3E00">
      <w:pPr>
        <w:spacing w:line="276" w:lineRule="auto"/>
        <w:jc w:val="both"/>
        <w:rPr>
          <w:color w:val="auto"/>
          <w:lang w:val="ro-RO"/>
        </w:rPr>
      </w:pPr>
      <w:r w:rsidRPr="006E7A84">
        <w:rPr>
          <w:i/>
          <w:iCs/>
          <w:color w:val="auto"/>
          <w:lang w:val="ro-RO"/>
        </w:rPr>
        <w:t xml:space="preserve">Nota: </w:t>
      </w:r>
    </w:p>
    <w:p w:rsidR="00DC3C65" w:rsidRPr="006E7A84" w:rsidRDefault="008E3E00">
      <w:pPr>
        <w:spacing w:line="276" w:lineRule="auto"/>
        <w:jc w:val="both"/>
        <w:rPr>
          <w:color w:val="auto"/>
          <w:lang w:val="ro-RO"/>
        </w:rPr>
      </w:pPr>
      <w:r w:rsidRPr="006E7A84">
        <w:rPr>
          <w:i/>
          <w:iCs/>
          <w:color w:val="auto"/>
          <w:lang w:val="ro-RO"/>
        </w:rPr>
        <w:t xml:space="preserve">* Vor fi efectuate măsurători continue cu  </w:t>
      </w:r>
      <w:proofErr w:type="spellStart"/>
      <w:r w:rsidRPr="006E7A84">
        <w:rPr>
          <w:i/>
          <w:iCs/>
          <w:color w:val="auto"/>
          <w:lang w:val="ro-RO"/>
        </w:rPr>
        <w:t>SPM-Flex</w:t>
      </w:r>
      <w:proofErr w:type="spellEnd"/>
      <w:r w:rsidRPr="006E7A84">
        <w:rPr>
          <w:i/>
          <w:iCs/>
          <w:color w:val="auto"/>
          <w:lang w:val="ro-RO"/>
        </w:rPr>
        <w:t xml:space="preserve"> single </w:t>
      </w:r>
      <w:proofErr w:type="spellStart"/>
      <w:r w:rsidRPr="006E7A84">
        <w:rPr>
          <w:i/>
          <w:iCs/>
          <w:color w:val="auto"/>
          <w:lang w:val="ro-RO"/>
        </w:rPr>
        <w:t>point</w:t>
      </w:r>
      <w:proofErr w:type="spellEnd"/>
      <w:r w:rsidRPr="006E7A84">
        <w:rPr>
          <w:i/>
          <w:iCs/>
          <w:color w:val="auto"/>
          <w:lang w:val="ro-RO"/>
        </w:rPr>
        <w:t xml:space="preserve"> monitor gas detector, pe toată durata spumării, până la evacuarea completă a gazelor din tunelul de spumare</w:t>
      </w:r>
    </w:p>
    <w:p w:rsidR="00DC3C65" w:rsidRPr="006E7A84" w:rsidRDefault="008E3E00">
      <w:pPr>
        <w:spacing w:line="276" w:lineRule="auto"/>
        <w:jc w:val="both"/>
        <w:rPr>
          <w:color w:val="auto"/>
          <w:lang w:val="ro-RO"/>
        </w:rPr>
      </w:pPr>
      <w:r w:rsidRPr="006E7A84">
        <w:rPr>
          <w:color w:val="auto"/>
          <w:lang w:val="ro-RO" w:eastAsia="ro-RO"/>
        </w:rPr>
        <w:t>Anual vor fi efectuate și măsurători de un laborator acreditat (</w:t>
      </w:r>
      <w:proofErr w:type="spellStart"/>
      <w:r w:rsidRPr="006E7A84">
        <w:rPr>
          <w:color w:val="auto"/>
          <w:lang w:val="ro-RO" w:eastAsia="ro-RO"/>
        </w:rPr>
        <w:t>Wessling</w:t>
      </w:r>
      <w:proofErr w:type="spellEnd"/>
      <w:r w:rsidRPr="006E7A84">
        <w:rPr>
          <w:color w:val="auto"/>
          <w:lang w:val="ro-RO" w:eastAsia="ro-RO"/>
        </w:rPr>
        <w:t>) utilizând metoda</w:t>
      </w:r>
      <w:r w:rsidRPr="006E7A84">
        <w:rPr>
          <w:i/>
          <w:iCs/>
          <w:color w:val="auto"/>
          <w:lang w:val="ro-RO" w:eastAsia="ro-RO"/>
        </w:rPr>
        <w:t xml:space="preserve">: </w:t>
      </w:r>
      <w:proofErr w:type="spellStart"/>
      <w:r w:rsidRPr="006E7A84">
        <w:rPr>
          <w:rFonts w:cs="Arial"/>
          <w:i/>
          <w:iCs/>
          <w:color w:val="auto"/>
          <w:lang w:val="ro-RO"/>
        </w:rPr>
        <w:t>Izocianați</w:t>
      </w:r>
      <w:proofErr w:type="spellEnd"/>
      <w:r w:rsidRPr="006E7A84">
        <w:rPr>
          <w:rFonts w:cs="Arial"/>
          <w:i/>
          <w:iCs/>
          <w:color w:val="auto"/>
          <w:lang w:val="ro-RO"/>
        </w:rPr>
        <w:t xml:space="preserve"> (</w:t>
      </w:r>
      <w:proofErr w:type="spellStart"/>
      <w:r w:rsidRPr="006E7A84">
        <w:rPr>
          <w:rFonts w:cs="Arial"/>
          <w:i/>
          <w:iCs/>
          <w:color w:val="auto"/>
          <w:lang w:val="ro-RO"/>
        </w:rPr>
        <w:t>diizocianat</w:t>
      </w:r>
      <w:proofErr w:type="spellEnd"/>
      <w:r w:rsidRPr="006E7A84">
        <w:rPr>
          <w:rFonts w:cs="Arial"/>
          <w:i/>
          <w:iCs/>
          <w:color w:val="auto"/>
          <w:lang w:val="ro-RO"/>
        </w:rPr>
        <w:t xml:space="preserve"> de 2,4-toluen, 2,6-toluen </w:t>
      </w:r>
      <w:proofErr w:type="spellStart"/>
      <w:r w:rsidRPr="006E7A84">
        <w:rPr>
          <w:rFonts w:cs="Arial"/>
          <w:i/>
          <w:iCs/>
          <w:color w:val="auto"/>
          <w:lang w:val="ro-RO"/>
        </w:rPr>
        <w:t>diizocianat</w:t>
      </w:r>
      <w:proofErr w:type="spellEnd"/>
      <w:r w:rsidRPr="006E7A84">
        <w:rPr>
          <w:rFonts w:cs="Arial"/>
          <w:i/>
          <w:iCs/>
          <w:color w:val="auto"/>
          <w:lang w:val="ro-RO"/>
        </w:rPr>
        <w:t xml:space="preserve">, 1,6-hexametilen </w:t>
      </w:r>
      <w:proofErr w:type="spellStart"/>
      <w:r w:rsidRPr="006E7A84">
        <w:rPr>
          <w:rFonts w:cs="Arial"/>
          <w:i/>
          <w:iCs/>
          <w:color w:val="auto"/>
          <w:lang w:val="ro-RO"/>
        </w:rPr>
        <w:t>diizocianat</w:t>
      </w:r>
      <w:proofErr w:type="spellEnd"/>
      <w:r w:rsidRPr="006E7A84">
        <w:rPr>
          <w:rFonts w:cs="Arial"/>
          <w:i/>
          <w:iCs/>
          <w:color w:val="auto"/>
          <w:lang w:val="ro-RO"/>
        </w:rPr>
        <w:t xml:space="preserve">, </w:t>
      </w:r>
      <w:proofErr w:type="spellStart"/>
      <w:r w:rsidRPr="006E7A84">
        <w:rPr>
          <w:rFonts w:cs="Arial"/>
          <w:i/>
          <w:iCs/>
          <w:color w:val="auto"/>
          <w:lang w:val="ro-RO"/>
        </w:rPr>
        <w:t>diizocianat</w:t>
      </w:r>
      <w:proofErr w:type="spellEnd"/>
      <w:r w:rsidRPr="006E7A84">
        <w:rPr>
          <w:rFonts w:cs="Arial"/>
          <w:i/>
          <w:iCs/>
          <w:color w:val="auto"/>
          <w:lang w:val="ro-RO"/>
        </w:rPr>
        <w:t xml:space="preserve"> de </w:t>
      </w:r>
      <w:proofErr w:type="spellStart"/>
      <w:r w:rsidRPr="006E7A84">
        <w:rPr>
          <w:rFonts w:cs="Arial"/>
          <w:i/>
          <w:iCs/>
          <w:color w:val="auto"/>
          <w:lang w:val="ro-RO"/>
        </w:rPr>
        <w:t>difenil</w:t>
      </w:r>
      <w:proofErr w:type="spellEnd"/>
      <w:r w:rsidRPr="006E7A84">
        <w:rPr>
          <w:rFonts w:cs="Arial"/>
          <w:i/>
          <w:iCs/>
          <w:color w:val="auto"/>
          <w:lang w:val="ro-RO"/>
        </w:rPr>
        <w:t xml:space="preserve"> metilen, HPLC-UV) -</w:t>
      </w:r>
      <w:r w:rsidRPr="006E7A84">
        <w:rPr>
          <w:rFonts w:cs="Arial"/>
          <w:i/>
          <w:iCs/>
          <w:color w:val="auto"/>
          <w:lang w:val="ro-RO"/>
        </w:rPr>
        <w:tab/>
        <w:t xml:space="preserve">SR EN 15259:2008, IL-12-02, EPA </w:t>
      </w:r>
      <w:proofErr w:type="spellStart"/>
      <w:r w:rsidRPr="006E7A84">
        <w:rPr>
          <w:rFonts w:cs="Arial"/>
          <w:i/>
          <w:iCs/>
          <w:color w:val="auto"/>
          <w:lang w:val="ro-RO"/>
        </w:rPr>
        <w:t>Method</w:t>
      </w:r>
      <w:proofErr w:type="spellEnd"/>
      <w:r w:rsidRPr="006E7A84">
        <w:rPr>
          <w:rFonts w:cs="Arial"/>
          <w:i/>
          <w:iCs/>
          <w:color w:val="auto"/>
          <w:lang w:val="ro-RO"/>
        </w:rPr>
        <w:t xml:space="preserve"> CTM-036A:2004</w:t>
      </w:r>
      <w:r w:rsidRPr="006E7A84">
        <w:rPr>
          <w:i/>
          <w:iCs/>
          <w:color w:val="auto"/>
          <w:lang w:val="ro-RO"/>
        </w:rPr>
        <w:t xml:space="preserve"> </w:t>
      </w:r>
    </w:p>
    <w:p w:rsidR="00DC3C65" w:rsidRPr="006E7A84" w:rsidRDefault="008E3E00">
      <w:pPr>
        <w:spacing w:line="276" w:lineRule="auto"/>
        <w:jc w:val="both"/>
        <w:rPr>
          <w:color w:val="auto"/>
          <w:lang w:val="ro-RO"/>
        </w:rPr>
      </w:pPr>
      <w:r w:rsidRPr="006E7A84">
        <w:rPr>
          <w:i/>
          <w:iCs/>
          <w:color w:val="auto"/>
          <w:lang w:val="ro-RO"/>
        </w:rPr>
        <w:t>** Prezentarea aparaturii de monitorizare a TDI:</w:t>
      </w:r>
    </w:p>
    <w:p w:rsidR="00DC3C65" w:rsidRPr="006E7A84" w:rsidRDefault="008E3E00">
      <w:pPr>
        <w:spacing w:line="276" w:lineRule="auto"/>
        <w:jc w:val="both"/>
        <w:rPr>
          <w:color w:val="auto"/>
          <w:lang w:val="ro-RO"/>
        </w:rPr>
      </w:pPr>
      <w:r w:rsidRPr="006E7A84">
        <w:rPr>
          <w:color w:val="auto"/>
          <w:lang w:val="ro-RO"/>
        </w:rPr>
        <w:t xml:space="preserve">- Se utilizează aparate de măsură </w:t>
      </w:r>
      <w:proofErr w:type="spellStart"/>
      <w:r w:rsidRPr="006E7A84">
        <w:rPr>
          <w:i/>
          <w:iCs/>
          <w:color w:val="auto"/>
          <w:lang w:val="ro-RO"/>
        </w:rPr>
        <w:t>SPM-Flex</w:t>
      </w:r>
      <w:proofErr w:type="spellEnd"/>
      <w:r w:rsidRPr="006E7A84">
        <w:rPr>
          <w:i/>
          <w:iCs/>
          <w:color w:val="auto"/>
          <w:lang w:val="ro-RO"/>
        </w:rPr>
        <w:t xml:space="preserve"> single </w:t>
      </w:r>
      <w:proofErr w:type="spellStart"/>
      <w:r w:rsidRPr="006E7A84">
        <w:rPr>
          <w:i/>
          <w:iCs/>
          <w:color w:val="auto"/>
          <w:lang w:val="ro-RO"/>
        </w:rPr>
        <w:t>point</w:t>
      </w:r>
      <w:proofErr w:type="spellEnd"/>
      <w:r w:rsidRPr="006E7A84">
        <w:rPr>
          <w:i/>
          <w:iCs/>
          <w:color w:val="auto"/>
          <w:lang w:val="ro-RO"/>
        </w:rPr>
        <w:t xml:space="preserve"> monitor gas detector </w:t>
      </w:r>
      <w:r w:rsidRPr="006E7A84">
        <w:rPr>
          <w:color w:val="auto"/>
          <w:lang w:val="ro-RO"/>
        </w:rPr>
        <w:t>- unitatea poate fi fixă sau mobile,</w:t>
      </w:r>
    </w:p>
    <w:p w:rsidR="00DC3C65" w:rsidRPr="006E7A84" w:rsidRDefault="008E3E00">
      <w:pPr>
        <w:spacing w:line="276" w:lineRule="auto"/>
        <w:jc w:val="both"/>
        <w:rPr>
          <w:color w:val="auto"/>
          <w:lang w:val="ro-RO"/>
        </w:rPr>
      </w:pPr>
      <w:r w:rsidRPr="006E7A84">
        <w:rPr>
          <w:color w:val="auto"/>
          <w:lang w:val="ro-RO"/>
        </w:rPr>
        <w:t>- Aparatele se vor monta la o înălțime de minim 1,5 m de sol,</w:t>
      </w:r>
    </w:p>
    <w:p w:rsidR="00DC3C65" w:rsidRPr="006E7A84" w:rsidRDefault="008E3E00">
      <w:pPr>
        <w:spacing w:line="276" w:lineRule="auto"/>
        <w:jc w:val="both"/>
        <w:rPr>
          <w:color w:val="auto"/>
          <w:lang w:val="ro-RO"/>
        </w:rPr>
      </w:pPr>
      <w:r w:rsidRPr="006E7A84">
        <w:rPr>
          <w:color w:val="auto"/>
          <w:lang w:val="ro-RO"/>
        </w:rPr>
        <w:t>- Analiza prin metoda colorimetrică pe banda de hârtie tratată chimic (</w:t>
      </w:r>
      <w:proofErr w:type="spellStart"/>
      <w:r w:rsidRPr="006E7A84">
        <w:rPr>
          <w:i/>
          <w:iCs/>
          <w:color w:val="auto"/>
          <w:lang w:val="ro-RO"/>
        </w:rPr>
        <w:t>chemcassette</w:t>
      </w:r>
      <w:proofErr w:type="spellEnd"/>
      <w:r w:rsidRPr="006E7A84">
        <w:rPr>
          <w:color w:val="auto"/>
          <w:lang w:val="ro-RO"/>
        </w:rPr>
        <w:t>),</w:t>
      </w:r>
    </w:p>
    <w:p w:rsidR="00DC3C65" w:rsidRPr="006E7A84" w:rsidRDefault="008E3E00">
      <w:pPr>
        <w:spacing w:line="276" w:lineRule="auto"/>
        <w:jc w:val="both"/>
        <w:rPr>
          <w:color w:val="auto"/>
          <w:lang w:val="ro-RO"/>
        </w:rPr>
      </w:pPr>
      <w:r w:rsidRPr="006E7A84">
        <w:rPr>
          <w:color w:val="auto"/>
          <w:lang w:val="ro-RO"/>
        </w:rPr>
        <w:t xml:space="preserve">- Calibrarea echipamentului la producător, în cazul TDI se face utilizându-se calibrarea cu gaz etalon din tub de </w:t>
      </w:r>
      <w:proofErr w:type="spellStart"/>
      <w:r w:rsidRPr="006E7A84">
        <w:rPr>
          <w:color w:val="auto"/>
          <w:lang w:val="ro-RO"/>
        </w:rPr>
        <w:t>permeatie</w:t>
      </w:r>
      <w:proofErr w:type="spellEnd"/>
      <w:r w:rsidRPr="006E7A84">
        <w:rPr>
          <w:color w:val="auto"/>
          <w:lang w:val="ro-RO"/>
        </w:rPr>
        <w:t xml:space="preserve"> (gazul din tubul de </w:t>
      </w:r>
      <w:proofErr w:type="spellStart"/>
      <w:r w:rsidRPr="006E7A84">
        <w:rPr>
          <w:color w:val="auto"/>
          <w:lang w:val="ro-RO"/>
        </w:rPr>
        <w:t>permeatie</w:t>
      </w:r>
      <w:proofErr w:type="spellEnd"/>
      <w:r w:rsidRPr="006E7A84">
        <w:rPr>
          <w:color w:val="auto"/>
          <w:lang w:val="ro-RO"/>
        </w:rPr>
        <w:t xml:space="preserve"> este certificat prin metoda gravimetric, trasabil NIST), utilizând o metodă standardizată (NIOSH 5522 sau OSHA 18- (50/</w:t>
      </w:r>
      <w:proofErr w:type="spellStart"/>
      <w:r w:rsidRPr="006E7A84">
        <w:rPr>
          <w:color w:val="auto"/>
          <w:lang w:val="ro-RO"/>
        </w:rPr>
        <w:t>50</w:t>
      </w:r>
      <w:proofErr w:type="spellEnd"/>
      <w:r w:rsidRPr="006E7A84">
        <w:rPr>
          <w:color w:val="auto"/>
          <w:lang w:val="ro-RO"/>
        </w:rPr>
        <w:t xml:space="preserve"> mixtura 2,4- si 2,6 TDI ))</w:t>
      </w:r>
      <w:bookmarkStart w:id="12" w:name="_Hlk45883621"/>
      <w:bookmarkEnd w:id="12"/>
      <w:r w:rsidRPr="006E7A84">
        <w:rPr>
          <w:color w:val="auto"/>
          <w:lang w:val="ro-RO"/>
        </w:rPr>
        <w:t>,</w:t>
      </w:r>
    </w:p>
    <w:p w:rsidR="00DC3C65" w:rsidRPr="006E7A84" w:rsidRDefault="008E3E00">
      <w:pPr>
        <w:spacing w:line="276" w:lineRule="auto"/>
        <w:jc w:val="both"/>
        <w:rPr>
          <w:color w:val="auto"/>
          <w:lang w:val="ro-RO"/>
        </w:rPr>
      </w:pPr>
      <w:r w:rsidRPr="006E7A84">
        <w:rPr>
          <w:color w:val="auto"/>
          <w:lang w:val="ro-RO"/>
        </w:rPr>
        <w:t xml:space="preserve">- Nivel minim și maxim de detecție: 0,5 </w:t>
      </w:r>
      <w:proofErr w:type="spellStart"/>
      <w:r w:rsidRPr="006E7A84">
        <w:rPr>
          <w:color w:val="auto"/>
          <w:lang w:val="ro-RO"/>
        </w:rPr>
        <w:t>ppb</w:t>
      </w:r>
      <w:proofErr w:type="spellEnd"/>
      <w:r w:rsidRPr="006E7A84">
        <w:rPr>
          <w:color w:val="auto"/>
          <w:lang w:val="ro-RO"/>
        </w:rPr>
        <w:t xml:space="preserve"> – 200 </w:t>
      </w:r>
      <w:proofErr w:type="spellStart"/>
      <w:r w:rsidRPr="006E7A84">
        <w:rPr>
          <w:color w:val="auto"/>
          <w:lang w:val="ro-RO"/>
        </w:rPr>
        <w:t>ppb</w:t>
      </w:r>
      <w:proofErr w:type="spellEnd"/>
      <w:r w:rsidRPr="006E7A84">
        <w:rPr>
          <w:color w:val="auto"/>
          <w:lang w:val="ro-RO"/>
        </w:rPr>
        <w:t xml:space="preserve"> sau 0,0035 mg/mc – 1,428 mg/mc  (toluen </w:t>
      </w:r>
      <w:proofErr w:type="spellStart"/>
      <w:r w:rsidRPr="006E7A84">
        <w:rPr>
          <w:color w:val="auto"/>
          <w:lang w:val="ro-RO"/>
        </w:rPr>
        <w:t>diizocianat</w:t>
      </w:r>
      <w:proofErr w:type="spellEnd"/>
      <w:r w:rsidRPr="006E7A84">
        <w:rPr>
          <w:color w:val="auto"/>
          <w:lang w:val="ro-RO"/>
        </w:rPr>
        <w:t xml:space="preserve">/mc gaz). Aparatul măsoară în </w:t>
      </w:r>
      <w:proofErr w:type="spellStart"/>
      <w:r w:rsidRPr="006E7A84">
        <w:rPr>
          <w:color w:val="auto"/>
          <w:lang w:val="ro-RO"/>
        </w:rPr>
        <w:t>ppb</w:t>
      </w:r>
      <w:proofErr w:type="spellEnd"/>
      <w:r w:rsidRPr="006E7A84">
        <w:rPr>
          <w:color w:val="auto"/>
          <w:lang w:val="ro-RO"/>
        </w:rPr>
        <w:t>,</w:t>
      </w:r>
    </w:p>
    <w:p w:rsidR="00DC3C65" w:rsidRPr="006E7A84" w:rsidRDefault="008E3E00">
      <w:pPr>
        <w:spacing w:line="276" w:lineRule="auto"/>
        <w:jc w:val="both"/>
        <w:rPr>
          <w:color w:val="auto"/>
          <w:lang w:val="ro-RO"/>
        </w:rPr>
      </w:pPr>
      <w:r w:rsidRPr="006E7A84">
        <w:rPr>
          <w:color w:val="auto"/>
          <w:lang w:val="ro-RO"/>
        </w:rPr>
        <w:t>- Valorile detectate sunt transmise în timp real,</w:t>
      </w:r>
    </w:p>
    <w:p w:rsidR="00DC3C65" w:rsidRPr="006E7A84" w:rsidRDefault="008E3E00">
      <w:pPr>
        <w:spacing w:line="276" w:lineRule="auto"/>
        <w:jc w:val="both"/>
        <w:rPr>
          <w:color w:val="auto"/>
          <w:lang w:val="ro-RO"/>
        </w:rPr>
      </w:pPr>
      <w:r w:rsidRPr="006E7A84">
        <w:rPr>
          <w:color w:val="auto"/>
          <w:lang w:val="ro-RO"/>
        </w:rPr>
        <w:t xml:space="preserve">- Două nivele de alarmă A1- </w:t>
      </w:r>
      <w:r w:rsidRPr="006E7A84">
        <w:rPr>
          <w:i/>
          <w:iCs/>
          <w:color w:val="auto"/>
          <w:lang w:val="ro-RO"/>
        </w:rPr>
        <w:t xml:space="preserve">atenționare </w:t>
      </w:r>
      <w:r w:rsidRPr="006E7A84">
        <w:rPr>
          <w:color w:val="auto"/>
          <w:lang w:val="ro-RO"/>
        </w:rPr>
        <w:t xml:space="preserve">- 5 </w:t>
      </w:r>
      <w:proofErr w:type="spellStart"/>
      <w:r w:rsidRPr="006E7A84">
        <w:rPr>
          <w:color w:val="auto"/>
          <w:lang w:val="ro-RO"/>
        </w:rPr>
        <w:t>ppb</w:t>
      </w:r>
      <w:proofErr w:type="spellEnd"/>
      <w:r w:rsidRPr="006E7A84">
        <w:rPr>
          <w:color w:val="auto"/>
          <w:lang w:val="ro-RO"/>
        </w:rPr>
        <w:t xml:space="preserve"> (0,0357 mg/mc) și nivel de alarmă A2 –</w:t>
      </w:r>
      <w:r w:rsidRPr="006E7A84">
        <w:rPr>
          <w:i/>
          <w:iCs/>
          <w:color w:val="auto"/>
          <w:lang w:val="ro-RO"/>
        </w:rPr>
        <w:t xml:space="preserve">avarie </w:t>
      </w:r>
      <w:r w:rsidRPr="006E7A84">
        <w:rPr>
          <w:color w:val="auto"/>
          <w:lang w:val="ro-RO"/>
        </w:rPr>
        <w:t xml:space="preserve">- 20 </w:t>
      </w:r>
      <w:proofErr w:type="spellStart"/>
      <w:r w:rsidRPr="006E7A84">
        <w:rPr>
          <w:color w:val="auto"/>
          <w:lang w:val="ro-RO"/>
        </w:rPr>
        <w:t>ppb</w:t>
      </w:r>
      <w:proofErr w:type="spellEnd"/>
      <w:r w:rsidRPr="006E7A84">
        <w:rPr>
          <w:color w:val="auto"/>
          <w:lang w:val="ro-RO"/>
        </w:rPr>
        <w:t xml:space="preserve"> (0,1428 mg/mc), </w:t>
      </w:r>
    </w:p>
    <w:p w:rsidR="00DC3C65" w:rsidRPr="006E7A84" w:rsidRDefault="008E3E00">
      <w:pPr>
        <w:spacing w:line="276" w:lineRule="auto"/>
        <w:jc w:val="both"/>
        <w:rPr>
          <w:color w:val="auto"/>
          <w:lang w:val="ro-RO"/>
        </w:rPr>
      </w:pPr>
      <w:r w:rsidRPr="006E7A84">
        <w:rPr>
          <w:color w:val="auto"/>
          <w:lang w:val="ro-RO"/>
        </w:rPr>
        <w:lastRenderedPageBreak/>
        <w:t xml:space="preserve">- Datele se descarcă pe calculator, într-un fișier </w:t>
      </w:r>
      <w:proofErr w:type="spellStart"/>
      <w:r w:rsidRPr="006E7A84">
        <w:rPr>
          <w:color w:val="auto"/>
          <w:lang w:val="ro-RO"/>
        </w:rPr>
        <w:t>excel</w:t>
      </w:r>
      <w:proofErr w:type="spellEnd"/>
      <w:r w:rsidRPr="006E7A84">
        <w:rPr>
          <w:color w:val="auto"/>
          <w:lang w:val="ro-RO"/>
        </w:rPr>
        <w:t>, tot aici se face conversia în mg/Nm³ (vaporii de TDI la 20°C  - 1ppb – 0,007mg/Nm³),</w:t>
      </w:r>
    </w:p>
    <w:p w:rsidR="00DC3C65" w:rsidRPr="006E7A84" w:rsidRDefault="008E3E00">
      <w:pPr>
        <w:spacing w:line="276" w:lineRule="auto"/>
        <w:jc w:val="both"/>
        <w:rPr>
          <w:color w:val="auto"/>
          <w:lang w:val="ro-RO"/>
        </w:rPr>
      </w:pPr>
      <w:r w:rsidRPr="006E7A84">
        <w:rPr>
          <w:color w:val="auto"/>
          <w:lang w:val="ro-RO"/>
        </w:rPr>
        <w:t>- De asemenea se monitorizează temperatura efluentului la emisia în atmosfera (la coșul de evacuare de la filtru de carbon),</w:t>
      </w:r>
    </w:p>
    <w:p w:rsidR="00DC3C65" w:rsidRPr="006E7A84" w:rsidRDefault="008E3E00">
      <w:pPr>
        <w:spacing w:line="276" w:lineRule="auto"/>
        <w:jc w:val="both"/>
        <w:rPr>
          <w:color w:val="auto"/>
          <w:lang w:val="ro-RO"/>
        </w:rPr>
      </w:pPr>
      <w:r w:rsidRPr="006E7A84">
        <w:rPr>
          <w:color w:val="auto"/>
          <w:lang w:val="ro-RO"/>
        </w:rPr>
        <w:t xml:space="preserve">- Aparatul se </w:t>
      </w:r>
      <w:proofErr w:type="spellStart"/>
      <w:r w:rsidRPr="006E7A84">
        <w:rPr>
          <w:color w:val="auto"/>
          <w:lang w:val="ro-RO"/>
        </w:rPr>
        <w:t>autocalibrează</w:t>
      </w:r>
      <w:proofErr w:type="spellEnd"/>
      <w:r w:rsidRPr="006E7A84">
        <w:rPr>
          <w:color w:val="auto"/>
          <w:lang w:val="ro-RO"/>
        </w:rPr>
        <w:t xml:space="preserve">; nu necesită o calibrare după instalare. Datorita </w:t>
      </w:r>
      <w:proofErr w:type="spellStart"/>
      <w:r w:rsidRPr="006E7A84">
        <w:rPr>
          <w:color w:val="auto"/>
          <w:lang w:val="ro-RO"/>
        </w:rPr>
        <w:t>Chemcassettei</w:t>
      </w:r>
      <w:proofErr w:type="spellEnd"/>
      <w:r w:rsidRPr="006E7A84">
        <w:rPr>
          <w:color w:val="auto"/>
          <w:lang w:val="ro-RO"/>
        </w:rPr>
        <w:t xml:space="preserve"> activata RFID, toate informațiile necesare  de calibrare sunt actualizate automat,</w:t>
      </w:r>
    </w:p>
    <w:p w:rsidR="00DC3C65" w:rsidRPr="006E7A84" w:rsidRDefault="008E3E00">
      <w:pPr>
        <w:spacing w:line="276" w:lineRule="auto"/>
        <w:jc w:val="both"/>
        <w:rPr>
          <w:color w:val="auto"/>
          <w:lang w:val="ro-RO"/>
        </w:rPr>
      </w:pPr>
      <w:r w:rsidRPr="006E7A84">
        <w:rPr>
          <w:color w:val="auto"/>
          <w:lang w:val="ro-RO"/>
        </w:rPr>
        <w:t xml:space="preserve">- </w:t>
      </w:r>
      <w:proofErr w:type="spellStart"/>
      <w:r w:rsidRPr="006E7A84">
        <w:rPr>
          <w:color w:val="auto"/>
          <w:lang w:val="ro-RO"/>
        </w:rPr>
        <w:t>Chemcassettele</w:t>
      </w:r>
      <w:proofErr w:type="spellEnd"/>
      <w:r w:rsidRPr="006E7A84">
        <w:rPr>
          <w:color w:val="auto"/>
          <w:lang w:val="ro-RO"/>
        </w:rPr>
        <w:t xml:space="preserve"> vin cu certificate și au valabilitate între 3 luni și 12 luni și se păstrează la temperatura  &lt;0°C, aparatul avertizează utilizatorul cu o zi înainte de expirarea valabilității casetei,</w:t>
      </w:r>
    </w:p>
    <w:p w:rsidR="00DC3C65" w:rsidRPr="006E7A84" w:rsidRDefault="008E3E00">
      <w:pPr>
        <w:spacing w:line="276" w:lineRule="auto"/>
        <w:jc w:val="both"/>
        <w:rPr>
          <w:color w:val="auto"/>
          <w:lang w:val="ro-RO"/>
        </w:rPr>
      </w:pPr>
      <w:r w:rsidRPr="006E7A84">
        <w:rPr>
          <w:color w:val="auto"/>
          <w:lang w:val="ro-RO"/>
        </w:rPr>
        <w:t>- Acuratețe și precizie de măsurare – exemplu:</w:t>
      </w:r>
    </w:p>
    <w:p w:rsidR="00DC3C65" w:rsidRDefault="008E3E00">
      <w:pPr>
        <w:jc w:val="both"/>
        <w:rPr>
          <w:color w:val="21409A"/>
        </w:rPr>
      </w:pPr>
      <w:r>
        <w:rPr>
          <w:noProof/>
          <w:lang w:val="ro-RO" w:eastAsia="ro-RO"/>
        </w:rPr>
        <w:drawing>
          <wp:inline distT="0" distB="0" distL="0" distR="0">
            <wp:extent cx="4608830" cy="88519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33"/>
                    <a:stretch>
                      <a:fillRect/>
                    </a:stretch>
                  </pic:blipFill>
                  <pic:spPr bwMode="auto">
                    <a:xfrm>
                      <a:off x="0" y="0"/>
                      <a:ext cx="4608830" cy="885190"/>
                    </a:xfrm>
                    <a:prstGeom prst="rect">
                      <a:avLst/>
                    </a:prstGeom>
                  </pic:spPr>
                </pic:pic>
              </a:graphicData>
            </a:graphic>
          </wp:inline>
        </w:drawing>
      </w:r>
    </w:p>
    <w:p w:rsidR="00DC3C65" w:rsidRPr="006E7A84" w:rsidRDefault="008E3E00">
      <w:pPr>
        <w:spacing w:line="276" w:lineRule="auto"/>
        <w:jc w:val="both"/>
        <w:rPr>
          <w:color w:val="auto"/>
          <w:lang w:val="ro-RO"/>
        </w:rPr>
      </w:pPr>
      <w:r w:rsidRPr="006E7A84">
        <w:rPr>
          <w:color w:val="auto"/>
          <w:lang w:val="ro-RO"/>
        </w:rPr>
        <w:t xml:space="preserve">- Se recomandă  întreținerea preventivă periodică pentru ca SPM </w:t>
      </w:r>
      <w:proofErr w:type="spellStart"/>
      <w:r w:rsidRPr="006E7A84">
        <w:rPr>
          <w:color w:val="auto"/>
          <w:lang w:val="ro-RO"/>
        </w:rPr>
        <w:t>Flex</w:t>
      </w:r>
      <w:proofErr w:type="spellEnd"/>
      <w:r w:rsidRPr="006E7A84">
        <w:rPr>
          <w:color w:val="auto"/>
          <w:lang w:val="ro-RO"/>
        </w:rPr>
        <w:t xml:space="preserve"> să funcționeze fără probleme. Verificarea include înlocuirea filtrelor, verificarea integrității și a altor elemente mecanice daca funcționează - toate acestea sunt ușor de efectuat de către utilizator (descrise în manualul de utilizare),</w:t>
      </w:r>
    </w:p>
    <w:p w:rsidR="00DC3C65" w:rsidRPr="006E7A84" w:rsidRDefault="008E3E00">
      <w:pPr>
        <w:spacing w:line="276" w:lineRule="auto"/>
        <w:jc w:val="both"/>
        <w:rPr>
          <w:color w:val="auto"/>
          <w:lang w:val="ro-RO"/>
        </w:rPr>
      </w:pPr>
      <w:r w:rsidRPr="006E7A84">
        <w:rPr>
          <w:color w:val="auto"/>
          <w:lang w:val="ro-RO"/>
        </w:rPr>
        <w:t>- Producătorul recomandă o verificare la trei ani a aparatelor sau oricând se constată o eroare. Aparatele le vom trimite la producător o data pe an,</w:t>
      </w:r>
    </w:p>
    <w:p w:rsidR="00DC3C65" w:rsidRPr="006E7A84" w:rsidRDefault="008E3E00">
      <w:pPr>
        <w:spacing w:line="276" w:lineRule="auto"/>
        <w:jc w:val="both"/>
        <w:rPr>
          <w:color w:val="auto"/>
          <w:lang w:val="ro-RO"/>
        </w:rPr>
      </w:pPr>
      <w:r w:rsidRPr="006E7A84">
        <w:rPr>
          <w:color w:val="auto"/>
          <w:lang w:val="ro-RO"/>
        </w:rPr>
        <w:t xml:space="preserve">- Aparatul de la </w:t>
      </w:r>
      <w:r w:rsidRPr="006E7A84">
        <w:rPr>
          <w:color w:val="auto"/>
          <w:lang w:val="ro-RO" w:eastAsia="ro-RO"/>
        </w:rPr>
        <w:t>coșul de evacuare de la filtrul de cărbune activ</w:t>
      </w:r>
      <w:r w:rsidRPr="006E7A84">
        <w:rPr>
          <w:color w:val="auto"/>
          <w:lang w:val="ro-RO"/>
        </w:rPr>
        <w:t xml:space="preserve"> va fi trimis la verificare o data pe an în perioada în care nu se spumează. Exista și posibilitatea să fie înlocuit cu un alt aparat până se returnează,</w:t>
      </w:r>
    </w:p>
    <w:p w:rsidR="00DC3C65" w:rsidRPr="006E7A84" w:rsidRDefault="008E3E00">
      <w:pPr>
        <w:spacing w:line="276" w:lineRule="auto"/>
        <w:jc w:val="both"/>
        <w:rPr>
          <w:color w:val="auto"/>
          <w:lang w:val="ro-RO"/>
        </w:rPr>
      </w:pPr>
      <w:r w:rsidRPr="006E7A84">
        <w:rPr>
          <w:color w:val="auto"/>
          <w:lang w:val="ro-RO"/>
        </w:rPr>
        <w:t xml:space="preserve">- În UK metodele de referință pentru determinarea </w:t>
      </w:r>
      <w:proofErr w:type="spellStart"/>
      <w:r w:rsidRPr="006E7A84">
        <w:rPr>
          <w:color w:val="auto"/>
          <w:lang w:val="ro-RO"/>
        </w:rPr>
        <w:t>diisocinaților</w:t>
      </w:r>
      <w:proofErr w:type="spellEnd"/>
      <w:r w:rsidRPr="006E7A84">
        <w:rPr>
          <w:color w:val="auto"/>
          <w:lang w:val="ro-RO"/>
        </w:rPr>
        <w:t xml:space="preserve"> sunt MDHS 25 și MDHS 49, tot în UK s-au făcut teste și comparații și au ajuns la concluzia că și determinările cu </w:t>
      </w:r>
      <w:proofErr w:type="spellStart"/>
      <w:r w:rsidRPr="006E7A84">
        <w:rPr>
          <w:color w:val="auto"/>
          <w:lang w:val="ro-RO"/>
        </w:rPr>
        <w:t>chemcassette</w:t>
      </w:r>
      <w:proofErr w:type="spellEnd"/>
      <w:r w:rsidRPr="006E7A84">
        <w:rPr>
          <w:color w:val="auto"/>
          <w:lang w:val="ro-RO"/>
        </w:rPr>
        <w:t xml:space="preserve"> sunt adecvate pentru măsurători continue pentru </w:t>
      </w:r>
      <w:proofErr w:type="spellStart"/>
      <w:r w:rsidRPr="006E7A84">
        <w:rPr>
          <w:color w:val="auto"/>
          <w:lang w:val="ro-RO"/>
        </w:rPr>
        <w:t>diisocianati</w:t>
      </w:r>
      <w:proofErr w:type="spellEnd"/>
      <w:r w:rsidRPr="006E7A84">
        <w:rPr>
          <w:color w:val="auto"/>
          <w:lang w:val="ro-RO"/>
        </w:rPr>
        <w:t>.</w:t>
      </w:r>
    </w:p>
    <w:p w:rsidR="00DC3C65" w:rsidRDefault="00DC3C65">
      <w:pPr>
        <w:rPr>
          <w:lang w:val="en-GB"/>
        </w:rPr>
      </w:pPr>
    </w:p>
    <w:p w:rsidR="00DC3C65" w:rsidRDefault="00DC3C65">
      <w:pPr>
        <w:jc w:val="both"/>
        <w:rPr>
          <w:lang w:val="en-GB"/>
        </w:rPr>
      </w:pPr>
    </w:p>
    <w:p w:rsidR="00DC3C65" w:rsidRDefault="008E3E00">
      <w:pPr>
        <w:sectPr w:rsidR="00DC3C65">
          <w:headerReference w:type="default" r:id="rId34"/>
          <w:footerReference w:type="default" r:id="rId35"/>
          <w:pgSz w:w="11906" w:h="16838"/>
          <w:pgMar w:top="1134" w:right="1134" w:bottom="1134" w:left="1701" w:header="720" w:footer="720" w:gutter="0"/>
          <w:cols w:space="708"/>
          <w:formProt w:val="0"/>
          <w:docGrid w:linePitch="360"/>
        </w:sectPr>
      </w:pPr>
      <w:r>
        <w:rPr>
          <w:noProof/>
          <w:lang w:val="ro-RO" w:eastAsia="ro-RO"/>
        </w:rPr>
        <w:drawing>
          <wp:inline distT="0" distB="0" distL="0" distR="0">
            <wp:extent cx="5943600" cy="196151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36"/>
                    <a:stretch>
                      <a:fillRect/>
                    </a:stretch>
                  </pic:blipFill>
                  <pic:spPr bwMode="auto">
                    <a:xfrm>
                      <a:off x="0" y="0"/>
                      <a:ext cx="5943600" cy="1961515"/>
                    </a:xfrm>
                    <a:prstGeom prst="rect">
                      <a:avLst/>
                    </a:prstGeom>
                  </pic:spPr>
                </pic:pic>
              </a:graphicData>
            </a:graphic>
          </wp:inline>
        </w:drawing>
      </w:r>
      <w:bookmarkStart w:id="13" w:name="_MailOriginal"/>
      <w:bookmarkEnd w:id="13"/>
    </w:p>
    <w:p w:rsidR="00DC3C65" w:rsidRPr="006E7A84" w:rsidRDefault="008E3E00">
      <w:pPr>
        <w:spacing w:line="276" w:lineRule="auto"/>
        <w:jc w:val="both"/>
        <w:rPr>
          <w:color w:val="auto"/>
          <w:lang w:val="ro-RO"/>
        </w:rPr>
      </w:pPr>
      <w:r>
        <w:rPr>
          <w:noProof/>
          <w:lang w:val="ro-RO" w:eastAsia="ro-RO"/>
        </w:rPr>
        <w:lastRenderedPageBreak/>
        <w:drawing>
          <wp:inline distT="0" distB="0" distL="0" distR="0">
            <wp:extent cx="5523230" cy="506920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37"/>
                    <a:stretch>
                      <a:fillRect/>
                    </a:stretch>
                  </pic:blipFill>
                  <pic:spPr bwMode="auto">
                    <a:xfrm>
                      <a:off x="0" y="0"/>
                      <a:ext cx="5523230" cy="5069205"/>
                    </a:xfrm>
                    <a:prstGeom prst="rect">
                      <a:avLst/>
                    </a:prstGeom>
                  </pic:spPr>
                </pic:pic>
              </a:graphicData>
            </a:graphic>
          </wp:inline>
        </w:drawing>
      </w:r>
      <w:r w:rsidRPr="006E7A84">
        <w:rPr>
          <w:color w:val="auto"/>
          <w:lang w:val="ro-RO"/>
        </w:rPr>
        <w:t xml:space="preserve">Aparatele de măsură  </w:t>
      </w:r>
      <w:proofErr w:type="spellStart"/>
      <w:r w:rsidRPr="006E7A84">
        <w:rPr>
          <w:i/>
          <w:iCs/>
          <w:color w:val="auto"/>
          <w:lang w:val="ro-RO"/>
        </w:rPr>
        <w:t>SPM-Flex</w:t>
      </w:r>
      <w:proofErr w:type="spellEnd"/>
      <w:r w:rsidRPr="006E7A84">
        <w:rPr>
          <w:i/>
          <w:iCs/>
          <w:color w:val="auto"/>
          <w:lang w:val="ro-RO"/>
        </w:rPr>
        <w:t xml:space="preserve"> single </w:t>
      </w:r>
      <w:proofErr w:type="spellStart"/>
      <w:r w:rsidRPr="006E7A84">
        <w:rPr>
          <w:i/>
          <w:iCs/>
          <w:color w:val="auto"/>
          <w:lang w:val="ro-RO"/>
        </w:rPr>
        <w:t>point</w:t>
      </w:r>
      <w:proofErr w:type="spellEnd"/>
      <w:r w:rsidRPr="006E7A84">
        <w:rPr>
          <w:i/>
          <w:iCs/>
          <w:color w:val="auto"/>
          <w:lang w:val="ro-RO"/>
        </w:rPr>
        <w:t xml:space="preserve"> monitor gas </w:t>
      </w:r>
      <w:proofErr w:type="spellStart"/>
      <w:r w:rsidRPr="006E7A84">
        <w:rPr>
          <w:i/>
          <w:iCs/>
          <w:color w:val="auto"/>
          <w:lang w:val="ro-RO"/>
        </w:rPr>
        <w:t>detector-Honeywell</w:t>
      </w:r>
      <w:proofErr w:type="spellEnd"/>
      <w:r w:rsidRPr="006E7A84">
        <w:rPr>
          <w:color w:val="auto"/>
          <w:lang w:val="ro-RO"/>
        </w:rPr>
        <w:t xml:space="preserve"> vor fi amplasate în următoarele puncte de monitorizare:</w:t>
      </w:r>
    </w:p>
    <w:p w:rsidR="00DC3C65" w:rsidRPr="006E7A84" w:rsidRDefault="008E3E00">
      <w:pPr>
        <w:pStyle w:val="ListParagraph"/>
        <w:numPr>
          <w:ilvl w:val="0"/>
          <w:numId w:val="2"/>
        </w:numPr>
        <w:spacing w:line="276" w:lineRule="auto"/>
        <w:jc w:val="both"/>
        <w:rPr>
          <w:color w:val="auto"/>
          <w:lang w:val="ro-RO"/>
        </w:rPr>
      </w:pPr>
      <w:r w:rsidRPr="006E7A84">
        <w:rPr>
          <w:color w:val="auto"/>
          <w:lang w:val="ro-RO" w:eastAsia="ro-RO"/>
        </w:rPr>
        <w:t xml:space="preserve">1. Coșul de evacuare de la filtrul de cărbune activ – </w:t>
      </w:r>
      <w:r w:rsidRPr="006E7A84">
        <w:rPr>
          <w:b/>
          <w:bCs/>
          <w:color w:val="auto"/>
          <w:lang w:val="ro-RO" w:eastAsia="ro-RO"/>
        </w:rPr>
        <w:t>fix,</w:t>
      </w:r>
    </w:p>
    <w:p w:rsidR="00DC3C65" w:rsidRPr="006E7A84" w:rsidRDefault="008E3E00">
      <w:pPr>
        <w:pStyle w:val="ListParagraph"/>
        <w:numPr>
          <w:ilvl w:val="0"/>
          <w:numId w:val="2"/>
        </w:numPr>
        <w:spacing w:line="276" w:lineRule="auto"/>
        <w:jc w:val="both"/>
        <w:rPr>
          <w:color w:val="auto"/>
          <w:lang w:val="ro-RO"/>
        </w:rPr>
      </w:pPr>
      <w:r w:rsidRPr="006E7A84">
        <w:rPr>
          <w:color w:val="auto"/>
          <w:lang w:val="ro-RO"/>
        </w:rPr>
        <w:t xml:space="preserve">2. Depozit chimicale – </w:t>
      </w:r>
      <w:r w:rsidRPr="006E7A84">
        <w:rPr>
          <w:b/>
          <w:bCs/>
          <w:color w:val="auto"/>
          <w:lang w:val="ro-RO"/>
        </w:rPr>
        <w:t>fix,</w:t>
      </w:r>
    </w:p>
    <w:p w:rsidR="00DC3C65" w:rsidRPr="006E7A84" w:rsidRDefault="008E3E00">
      <w:pPr>
        <w:pStyle w:val="ListParagraph"/>
        <w:numPr>
          <w:ilvl w:val="0"/>
          <w:numId w:val="2"/>
        </w:numPr>
        <w:spacing w:line="276" w:lineRule="auto"/>
        <w:jc w:val="both"/>
        <w:rPr>
          <w:color w:val="auto"/>
          <w:lang w:val="ro-RO"/>
        </w:rPr>
      </w:pPr>
      <w:r w:rsidRPr="006E7A84">
        <w:rPr>
          <w:color w:val="auto"/>
          <w:lang w:val="ro-RO"/>
        </w:rPr>
        <w:t>3. Cap de spumare - mobil/în apropierea cuțitului de tăiat în blocuri</w:t>
      </w:r>
      <w:r w:rsidRPr="006E7A84">
        <w:rPr>
          <w:b/>
          <w:bCs/>
          <w:color w:val="auto"/>
          <w:lang w:val="ro-RO"/>
        </w:rPr>
        <w:t xml:space="preserve"> -  mobil </w:t>
      </w:r>
      <w:r w:rsidRPr="006E7A84">
        <w:rPr>
          <w:i/>
          <w:iCs/>
          <w:color w:val="auto"/>
          <w:lang w:val="ro-RO"/>
        </w:rPr>
        <w:t>(acest aparat mobil poate fi utilizat și pentru măsurarea concentrației de TDI în alte puncte din instalație – maturare etc.)</w:t>
      </w:r>
    </w:p>
    <w:p w:rsidR="00DC3C65" w:rsidRDefault="008E3E00">
      <w:pPr>
        <w:spacing w:line="276" w:lineRule="auto"/>
        <w:jc w:val="both"/>
      </w:pPr>
      <w:r w:rsidRPr="006E7A84">
        <w:rPr>
          <w:i/>
          <w:iCs/>
          <w:color w:val="auto"/>
          <w:lang w:val="ro-RO"/>
        </w:rPr>
        <w:t xml:space="preserve">*** </w:t>
      </w:r>
      <w:r>
        <w:rPr>
          <w:i/>
          <w:iCs/>
          <w:lang w:val="ro-RO"/>
        </w:rPr>
        <w:t xml:space="preserve">Conform Legii 188/2018 privind instalațiile medii de ardere (Cazanul HOVAL poate fi încadrat la o putere de 1 MW) , la Anexa 2, tab. 1, se monitorizează doar concentrația de </w:t>
      </w:r>
      <w:proofErr w:type="spellStart"/>
      <w:r>
        <w:rPr>
          <w:i/>
          <w:iCs/>
          <w:lang w:val="ro-RO"/>
        </w:rPr>
        <w:t>Nox</w:t>
      </w:r>
      <w:proofErr w:type="spellEnd"/>
      <w:r>
        <w:rPr>
          <w:i/>
          <w:iCs/>
          <w:lang w:val="ro-RO"/>
        </w:rPr>
        <w:t xml:space="preserve"> (limita max. admisă fiind de 100 mg/</w:t>
      </w:r>
      <w:proofErr w:type="spellStart"/>
      <w:r>
        <w:rPr>
          <w:i/>
          <w:iCs/>
          <w:lang w:val="ro-RO"/>
        </w:rPr>
        <w:t>Nmc</w:t>
      </w:r>
      <w:proofErr w:type="spellEnd"/>
      <w:r>
        <w:rPr>
          <w:i/>
          <w:iCs/>
          <w:lang w:val="ro-RO"/>
        </w:rPr>
        <w:t>) și concentrația CO (fără limită maxim admisă). Conform Anexei 2, monitorizarea se va face cu o frecvență de o dată la 3 ani.</w:t>
      </w:r>
    </w:p>
    <w:p w:rsidR="00DC3C65" w:rsidRDefault="00DC3C65">
      <w:pPr>
        <w:jc w:val="both"/>
        <w:rPr>
          <w:i/>
          <w:lang w:val="ro-RO"/>
        </w:rPr>
      </w:pPr>
    </w:p>
    <w:tbl>
      <w:tblPr>
        <w:tblW w:w="10073" w:type="dxa"/>
        <w:jc w:val="center"/>
        <w:tblBorders>
          <w:top w:val="single" w:sz="12" w:space="0" w:color="000001"/>
          <w:left w:val="single" w:sz="12" w:space="0" w:color="000001"/>
          <w:bottom w:val="single" w:sz="12" w:space="0" w:color="000001"/>
          <w:insideH w:val="single" w:sz="12" w:space="0" w:color="000001"/>
        </w:tblBorders>
        <w:tblCellMar>
          <w:left w:w="93" w:type="dxa"/>
        </w:tblCellMar>
        <w:tblLook w:val="04A0" w:firstRow="1" w:lastRow="0" w:firstColumn="1" w:lastColumn="0" w:noHBand="0" w:noVBand="1"/>
      </w:tblPr>
      <w:tblGrid>
        <w:gridCol w:w="7784"/>
        <w:gridCol w:w="2289"/>
      </w:tblGrid>
      <w:tr w:rsidR="00DC3C65">
        <w:trPr>
          <w:trHeight w:val="624"/>
          <w:jc w:val="center"/>
        </w:trPr>
        <w:tc>
          <w:tcPr>
            <w:tcW w:w="7783" w:type="dxa"/>
            <w:tcBorders>
              <w:top w:val="single" w:sz="12" w:space="0" w:color="000001"/>
              <w:left w:val="single" w:sz="12" w:space="0" w:color="000001"/>
              <w:bottom w:val="single" w:sz="12" w:space="0" w:color="000001"/>
            </w:tcBorders>
            <w:shd w:val="clear" w:color="auto" w:fill="auto"/>
          </w:tcPr>
          <w:p w:rsidR="00DC3C65" w:rsidRDefault="008E3E00">
            <w:pPr>
              <w:rPr>
                <w:lang w:val="ro-RO"/>
              </w:rPr>
            </w:pPr>
            <w:r>
              <w:rPr>
                <w:lang w:val="ro-RO"/>
              </w:rPr>
              <w:t>Numărul documentului respectiv pentru informaţii suplimentare privind monitorizarea şi raportarea emisiilor în aer</w:t>
            </w:r>
          </w:p>
        </w:tc>
        <w:tc>
          <w:tcPr>
            <w:tcW w:w="2289" w:type="dxa"/>
            <w:tcBorders>
              <w:top w:val="single" w:sz="12" w:space="0" w:color="000001"/>
              <w:left w:val="single" w:sz="4" w:space="0" w:color="000001"/>
              <w:bottom w:val="single" w:sz="12" w:space="0" w:color="000001"/>
              <w:right w:val="single" w:sz="12" w:space="0" w:color="000001"/>
            </w:tcBorders>
            <w:shd w:val="clear" w:color="auto" w:fill="auto"/>
          </w:tcPr>
          <w:p w:rsidR="00DC3C65" w:rsidRDefault="008E3E00">
            <w:pPr>
              <w:snapToGrid w:val="0"/>
              <w:rPr>
                <w:lang w:val="ro-RO"/>
              </w:rPr>
            </w:pPr>
            <w:r>
              <w:rPr>
                <w:i/>
                <w:iCs/>
                <w:lang w:val="ro-RO"/>
              </w:rPr>
              <w:t>Nu au fost efectuate măsurători</w:t>
            </w:r>
          </w:p>
        </w:tc>
      </w:tr>
    </w:tbl>
    <w:p w:rsidR="00DC3C65" w:rsidRDefault="00DC3C65">
      <w:pPr>
        <w:spacing w:after="120"/>
        <w:ind w:left="90"/>
        <w:jc w:val="both"/>
        <w:rPr>
          <w:lang w:val="ro-RO"/>
        </w:rPr>
      </w:pPr>
    </w:p>
    <w:p w:rsidR="00DC3C65" w:rsidRDefault="008E3E00">
      <w:pPr>
        <w:spacing w:line="360" w:lineRule="auto"/>
        <w:ind w:firstLine="709"/>
        <w:jc w:val="both"/>
        <w:rPr>
          <w:b/>
          <w:lang w:val="ro-RO"/>
        </w:rPr>
      </w:pPr>
      <w:r>
        <w:rPr>
          <w:b/>
          <w:lang w:val="ro-RO"/>
        </w:rPr>
        <w:t>10.2 Monitorizarea emisiilor în apă</w:t>
      </w:r>
    </w:p>
    <w:p w:rsidR="00DC3C65" w:rsidRDefault="008E3E00">
      <w:pPr>
        <w:spacing w:line="360" w:lineRule="auto"/>
        <w:ind w:firstLine="720"/>
        <w:jc w:val="both"/>
        <w:rPr>
          <w:lang w:val="ro-RO"/>
        </w:rPr>
      </w:pPr>
      <w:r>
        <w:rPr>
          <w:lang w:val="ro-RO"/>
        </w:rPr>
        <w:t xml:space="preserve">Titularul nu are prevăzut laborator propriu pentru analizarea indicatorilor de capăt care vor fi impuși prin actele de reglementare. Analizele care vor fi solicitate prin actele de </w:t>
      </w:r>
      <w:r>
        <w:rPr>
          <w:lang w:val="ro-RO"/>
        </w:rPr>
        <w:lastRenderedPageBreak/>
        <w:t>reglementare vor fi efectuate cu laboratoare autorizate. Frecvența de monitorizare va fi cea care va fi impusă de organele competente.</w:t>
      </w:r>
      <w:r>
        <w:rPr>
          <w:i/>
          <w:lang w:val="ro-RO"/>
        </w:rPr>
        <w:t xml:space="preserve">    </w:t>
      </w:r>
    </w:p>
    <w:tbl>
      <w:tblPr>
        <w:tblW w:w="10056" w:type="dxa"/>
        <w:jc w:val="center"/>
        <w:tblBorders>
          <w:top w:val="single" w:sz="12" w:space="0" w:color="000001"/>
          <w:left w:val="single" w:sz="12" w:space="0" w:color="000001"/>
          <w:bottom w:val="single" w:sz="12" w:space="0" w:color="000001"/>
          <w:insideH w:val="single" w:sz="12" w:space="0" w:color="000001"/>
        </w:tblBorders>
        <w:tblCellMar>
          <w:left w:w="93" w:type="dxa"/>
        </w:tblCellMar>
        <w:tblLook w:val="04A0" w:firstRow="1" w:lastRow="0" w:firstColumn="1" w:lastColumn="0" w:noHBand="0" w:noVBand="1"/>
      </w:tblPr>
      <w:tblGrid>
        <w:gridCol w:w="7788"/>
        <w:gridCol w:w="2268"/>
      </w:tblGrid>
      <w:tr w:rsidR="00DC3C65">
        <w:trPr>
          <w:trHeight w:val="738"/>
          <w:jc w:val="center"/>
        </w:trPr>
        <w:tc>
          <w:tcPr>
            <w:tcW w:w="7787" w:type="dxa"/>
            <w:tcBorders>
              <w:top w:val="single" w:sz="12" w:space="0" w:color="000001"/>
              <w:left w:val="single" w:sz="12" w:space="0" w:color="000001"/>
              <w:bottom w:val="single" w:sz="12" w:space="0" w:color="000001"/>
            </w:tcBorders>
            <w:shd w:val="clear" w:color="auto" w:fill="auto"/>
          </w:tcPr>
          <w:p w:rsidR="00DC3C65" w:rsidRDefault="008E3E00">
            <w:pPr>
              <w:ind w:left="90"/>
              <w:rPr>
                <w:lang w:val="ro-RO"/>
              </w:rPr>
            </w:pPr>
            <w:r>
              <w:rPr>
                <w:lang w:val="ro-RO"/>
              </w:rPr>
              <w:t>Numărul documentului respectiv pentru informaţii suplimentare privind monitorizarea şi raportarea emisiilor în apele de suprafaţă.</w:t>
            </w:r>
          </w:p>
        </w:tc>
        <w:tc>
          <w:tcPr>
            <w:tcW w:w="2268" w:type="dxa"/>
            <w:tcBorders>
              <w:top w:val="single" w:sz="12" w:space="0" w:color="000001"/>
              <w:left w:val="single" w:sz="4" w:space="0" w:color="000001"/>
              <w:bottom w:val="single" w:sz="12" w:space="0" w:color="000001"/>
              <w:right w:val="single" w:sz="12" w:space="0" w:color="000001"/>
            </w:tcBorders>
            <w:shd w:val="clear" w:color="auto" w:fill="auto"/>
          </w:tcPr>
          <w:p w:rsidR="00DC3C65" w:rsidRDefault="008E3E00">
            <w:pPr>
              <w:snapToGrid w:val="0"/>
              <w:rPr>
                <w:lang w:val="ro-RO"/>
              </w:rPr>
            </w:pPr>
            <w:r>
              <w:rPr>
                <w:i/>
                <w:iCs/>
                <w:lang w:val="ro-RO"/>
              </w:rPr>
              <w:t>Nu au fost efectuate măsurători</w:t>
            </w:r>
          </w:p>
        </w:tc>
      </w:tr>
    </w:tbl>
    <w:p w:rsidR="00DC3C65" w:rsidRDefault="00DC3C65">
      <w:pPr>
        <w:rPr>
          <w:highlight w:val="darkCyan"/>
          <w:lang w:val="ro-RO"/>
        </w:rPr>
      </w:pPr>
    </w:p>
    <w:p w:rsidR="00DC3C65" w:rsidRDefault="008E3E00">
      <w:pPr>
        <w:spacing w:line="360" w:lineRule="auto"/>
        <w:ind w:firstLine="709"/>
        <w:rPr>
          <w:lang w:val="ro-RO"/>
        </w:rPr>
      </w:pPr>
      <w:r>
        <w:rPr>
          <w:b/>
          <w:i/>
          <w:lang w:val="ro-RO"/>
        </w:rPr>
        <w:t>10.2.1. Monitorizarea şi raportarea emisiilor în apă</w:t>
      </w:r>
      <w:r>
        <w:rPr>
          <w:lang w:val="ro-RO"/>
        </w:rPr>
        <w:t xml:space="preserve">    </w:t>
      </w:r>
      <w:r>
        <w:rPr>
          <w:lang w:val="ro-RO"/>
        </w:rPr>
        <w:tab/>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378"/>
      </w:tblGrid>
      <w:tr w:rsidR="00DC3C65">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ind w:left="90"/>
              <w:jc w:val="both"/>
              <w:rPr>
                <w:lang w:val="ro-RO"/>
              </w:rPr>
            </w:pPr>
            <w:r>
              <w:rPr>
                <w:lang w:val="ro-RO"/>
              </w:rPr>
              <w:t xml:space="preserve">De pe amplasamentul SUN GARDEN MANAGEMENT S.C.S. evacuarea apelor uzate menajere </w:t>
            </w:r>
            <w:proofErr w:type="spellStart"/>
            <w:r>
              <w:rPr>
                <w:lang w:val="ro-RO"/>
              </w:rPr>
              <w:t>preepurate</w:t>
            </w:r>
            <w:proofErr w:type="spellEnd"/>
            <w:r>
              <w:rPr>
                <w:lang w:val="ro-RO"/>
              </w:rPr>
              <w:t xml:space="preserve"> precum și a apelor pluviale se face într-un bazin cu capacitatea de 1700 mc care nu este pe amplasamentul obiectivului, dar se afla pe proprietatea beneficiarului. Nu se generează ape uzate tehnologice. Apele colectate în acest bazin vor fi reutilizate la întreținerea zonelor verzi. </w:t>
            </w:r>
          </w:p>
          <w:p w:rsidR="00DC3C65" w:rsidRDefault="008E3E00">
            <w:pPr>
              <w:snapToGrid w:val="0"/>
              <w:ind w:left="90"/>
              <w:jc w:val="both"/>
              <w:rPr>
                <w:lang w:val="ro-RO"/>
              </w:rPr>
            </w:pPr>
            <w:r>
              <w:rPr>
                <w:lang w:val="ro-RO"/>
              </w:rPr>
              <w:t>Nu se evacuează nici un fel de ape în cursuri de ape de suprafață.</w:t>
            </w:r>
          </w:p>
        </w:tc>
      </w:tr>
    </w:tbl>
    <w:p w:rsidR="00DC3C65" w:rsidRDefault="00DC3C65">
      <w:pPr>
        <w:rPr>
          <w:highlight w:val="darkCyan"/>
          <w:lang w:val="ro-RO"/>
        </w:rPr>
      </w:pPr>
    </w:p>
    <w:p w:rsidR="00DC3C65" w:rsidRDefault="008E3E00">
      <w:pPr>
        <w:spacing w:after="120"/>
        <w:ind w:firstLine="709"/>
        <w:jc w:val="both"/>
        <w:rPr>
          <w:b/>
          <w:bCs/>
          <w:lang w:val="ro-RO"/>
        </w:rPr>
      </w:pPr>
      <w:r>
        <w:rPr>
          <w:b/>
          <w:bCs/>
          <w:lang w:val="ro-RO"/>
        </w:rPr>
        <w:t>10.3. Monitorizarea şi raportarea emisiilor în apa subterană</w:t>
      </w:r>
    </w:p>
    <w:tbl>
      <w:tblPr>
        <w:tblW w:w="928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288"/>
      </w:tblGrid>
      <w:tr w:rsidR="00DC3C65">
        <w:trPr>
          <w:jc w:val="center"/>
        </w:trPr>
        <w:tc>
          <w:tcPr>
            <w:tcW w:w="928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ind w:left="90"/>
              <w:jc w:val="both"/>
              <w:rPr>
                <w:lang w:val="ro-RO"/>
              </w:rPr>
            </w:pPr>
            <w:r>
              <w:rPr>
                <w:lang w:val="ro-RO"/>
              </w:rPr>
              <w:t>Nu există emisii în apele subterane. Monitorizarea calității apelor subterane se va face la indicatorii și cu frecvența care vor fi stabilite prin actele de reglementare.</w:t>
            </w:r>
          </w:p>
        </w:tc>
      </w:tr>
    </w:tbl>
    <w:p w:rsidR="00DC3C65" w:rsidRDefault="00DC3C65">
      <w:pPr>
        <w:spacing w:after="120"/>
        <w:jc w:val="both"/>
        <w:rPr>
          <w:highlight w:val="darkCyan"/>
          <w:lang w:val="ro-RO"/>
        </w:rPr>
      </w:pPr>
    </w:p>
    <w:p w:rsidR="00DC3C65" w:rsidRDefault="008E3E00">
      <w:pPr>
        <w:spacing w:after="120"/>
        <w:ind w:firstLine="709"/>
        <w:jc w:val="both"/>
        <w:rPr>
          <w:b/>
          <w:lang w:val="ro-RO"/>
        </w:rPr>
      </w:pPr>
      <w:r>
        <w:rPr>
          <w:b/>
          <w:lang w:val="ro-RO"/>
        </w:rPr>
        <w:t>10.4. Monitorizarea şi raportarea emisiilor în reţeaua de canalizare</w:t>
      </w:r>
    </w:p>
    <w:tbl>
      <w:tblPr>
        <w:tblW w:w="9412"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535"/>
        <w:gridCol w:w="3821"/>
        <w:gridCol w:w="1415"/>
        <w:gridCol w:w="1521"/>
        <w:gridCol w:w="2120"/>
      </w:tblGrid>
      <w:tr w:rsidR="00DC3C65">
        <w:trPr>
          <w:trHeight w:val="491"/>
          <w:jc w:val="center"/>
        </w:trPr>
        <w:tc>
          <w:tcPr>
            <w:tcW w:w="535" w:type="dxa"/>
            <w:tcBorders>
              <w:top w:val="single" w:sz="4" w:space="0" w:color="000001"/>
              <w:left w:val="single" w:sz="4" w:space="0" w:color="000001"/>
              <w:bottom w:val="single" w:sz="4" w:space="0" w:color="000001"/>
            </w:tcBorders>
            <w:shd w:val="clear" w:color="auto" w:fill="BFBFBF"/>
          </w:tcPr>
          <w:p w:rsidR="00DC3C65" w:rsidRDefault="008E3E00">
            <w:pPr>
              <w:ind w:right="-108"/>
              <w:jc w:val="center"/>
              <w:rPr>
                <w:rFonts w:eastAsia="Arial Unicode MS"/>
                <w:b/>
                <w:color w:val="000000"/>
                <w:sz w:val="22"/>
                <w:szCs w:val="22"/>
                <w:lang w:val="ro-RO"/>
              </w:rPr>
            </w:pPr>
            <w:r>
              <w:rPr>
                <w:rFonts w:eastAsia="Arial Unicode MS"/>
                <w:b/>
                <w:color w:val="000000"/>
                <w:sz w:val="22"/>
                <w:szCs w:val="22"/>
                <w:lang w:val="ro-RO"/>
              </w:rPr>
              <w:t>Nr. crt.</w:t>
            </w:r>
          </w:p>
        </w:tc>
        <w:tc>
          <w:tcPr>
            <w:tcW w:w="3821" w:type="dxa"/>
            <w:tcBorders>
              <w:top w:val="single" w:sz="4" w:space="0" w:color="000001"/>
              <w:left w:val="single" w:sz="4" w:space="0" w:color="000001"/>
              <w:bottom w:val="single" w:sz="4" w:space="0" w:color="000001"/>
            </w:tcBorders>
            <w:shd w:val="clear" w:color="auto" w:fill="BFBFBF"/>
          </w:tcPr>
          <w:p w:rsidR="00DC3C65" w:rsidRDefault="008E3E00">
            <w:pPr>
              <w:jc w:val="center"/>
              <w:rPr>
                <w:rFonts w:eastAsia="Arial Unicode MS"/>
                <w:b/>
                <w:color w:val="000000"/>
                <w:sz w:val="22"/>
                <w:szCs w:val="22"/>
                <w:lang w:val="ro-RO"/>
              </w:rPr>
            </w:pPr>
            <w:r>
              <w:rPr>
                <w:rFonts w:eastAsia="Arial Unicode MS"/>
                <w:b/>
                <w:color w:val="000000"/>
                <w:sz w:val="22"/>
                <w:szCs w:val="22"/>
                <w:lang w:val="ro-RO"/>
              </w:rPr>
              <w:t>Indicatorul de calitate</w:t>
            </w:r>
          </w:p>
        </w:tc>
        <w:tc>
          <w:tcPr>
            <w:tcW w:w="1415" w:type="dxa"/>
            <w:tcBorders>
              <w:top w:val="single" w:sz="4" w:space="0" w:color="000001"/>
              <w:left w:val="single" w:sz="4" w:space="0" w:color="000001"/>
              <w:bottom w:val="single" w:sz="4" w:space="0" w:color="000001"/>
            </w:tcBorders>
            <w:shd w:val="clear" w:color="auto" w:fill="BFBFBF"/>
          </w:tcPr>
          <w:p w:rsidR="00DC3C65" w:rsidRDefault="008E3E00">
            <w:pPr>
              <w:jc w:val="center"/>
              <w:rPr>
                <w:rFonts w:eastAsia="Arial Unicode MS"/>
                <w:b/>
                <w:color w:val="000000"/>
                <w:sz w:val="22"/>
                <w:szCs w:val="22"/>
                <w:lang w:val="ro-RO"/>
              </w:rPr>
            </w:pPr>
            <w:r>
              <w:rPr>
                <w:rFonts w:eastAsia="Arial Unicode MS"/>
                <w:b/>
                <w:color w:val="000000"/>
                <w:sz w:val="22"/>
                <w:szCs w:val="22"/>
                <w:lang w:val="ro-RO"/>
              </w:rPr>
              <w:t>U.M.</w:t>
            </w:r>
          </w:p>
        </w:tc>
        <w:tc>
          <w:tcPr>
            <w:tcW w:w="1521" w:type="dxa"/>
            <w:tcBorders>
              <w:top w:val="single" w:sz="4" w:space="0" w:color="000001"/>
              <w:left w:val="single" w:sz="4" w:space="0" w:color="000001"/>
              <w:bottom w:val="single" w:sz="4" w:space="0" w:color="000001"/>
            </w:tcBorders>
            <w:shd w:val="clear" w:color="auto" w:fill="BFBFBF"/>
          </w:tcPr>
          <w:p w:rsidR="00DC3C65" w:rsidRDefault="008E3E00">
            <w:pPr>
              <w:jc w:val="center"/>
              <w:rPr>
                <w:b/>
                <w:sz w:val="22"/>
                <w:szCs w:val="22"/>
                <w:lang w:val="ro-RO"/>
              </w:rPr>
            </w:pPr>
            <w:r>
              <w:rPr>
                <w:b/>
                <w:sz w:val="22"/>
                <w:szCs w:val="22"/>
                <w:lang w:val="ro-RO"/>
              </w:rPr>
              <w:t>Frecvenţa de</w:t>
            </w:r>
          </w:p>
          <w:p w:rsidR="00DC3C65" w:rsidRDefault="008E3E00">
            <w:pPr>
              <w:ind w:right="-109"/>
              <w:jc w:val="center"/>
              <w:rPr>
                <w:rFonts w:eastAsia="Arial Unicode MS"/>
                <w:b/>
                <w:color w:val="000000"/>
                <w:sz w:val="22"/>
                <w:szCs w:val="22"/>
                <w:lang w:val="ro-RO"/>
              </w:rPr>
            </w:pPr>
            <w:r>
              <w:rPr>
                <w:rFonts w:eastAsia="Arial Unicode MS"/>
                <w:b/>
                <w:color w:val="000000"/>
                <w:sz w:val="22"/>
                <w:szCs w:val="22"/>
                <w:lang w:val="ro-RO"/>
              </w:rPr>
              <w:t>monitorizare</w:t>
            </w:r>
          </w:p>
        </w:tc>
        <w:tc>
          <w:tcPr>
            <w:tcW w:w="2120" w:type="dxa"/>
            <w:tcBorders>
              <w:top w:val="single" w:sz="4" w:space="0" w:color="000001"/>
              <w:left w:val="single" w:sz="4" w:space="0" w:color="000001"/>
              <w:bottom w:val="single" w:sz="4" w:space="0" w:color="000001"/>
              <w:right w:val="single" w:sz="4" w:space="0" w:color="000001"/>
            </w:tcBorders>
            <w:shd w:val="clear" w:color="auto" w:fill="BFBFBF"/>
          </w:tcPr>
          <w:p w:rsidR="00DC3C65" w:rsidRDefault="008E3E00">
            <w:pPr>
              <w:jc w:val="center"/>
              <w:rPr>
                <w:rFonts w:eastAsia="Arial Unicode MS"/>
                <w:b/>
                <w:color w:val="000000"/>
                <w:sz w:val="22"/>
                <w:szCs w:val="22"/>
                <w:lang w:val="ro-RO"/>
              </w:rPr>
            </w:pPr>
            <w:r>
              <w:rPr>
                <w:rFonts w:eastAsia="Arial Unicode MS"/>
                <w:b/>
                <w:color w:val="000000"/>
                <w:sz w:val="22"/>
                <w:szCs w:val="22"/>
                <w:lang w:val="ro-RO"/>
              </w:rPr>
              <w:t>Metoda de analiză</w:t>
            </w:r>
          </w:p>
        </w:tc>
      </w:tr>
      <w:tr w:rsidR="00DC3C65">
        <w:trPr>
          <w:jc w:val="center"/>
        </w:trPr>
        <w:tc>
          <w:tcPr>
            <w:tcW w:w="9412"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napToGrid w:val="0"/>
              <w:jc w:val="center"/>
              <w:rPr>
                <w:rFonts w:eastAsia="Arial Unicode MS"/>
                <w:b/>
                <w:color w:val="000000"/>
                <w:szCs w:val="22"/>
                <w:lang w:val="ro-RO"/>
              </w:rPr>
            </w:pPr>
            <w:r>
              <w:rPr>
                <w:rFonts w:eastAsia="Arial Unicode MS"/>
                <w:color w:val="000000"/>
                <w:szCs w:val="22"/>
                <w:lang w:val="ro-RO"/>
              </w:rPr>
              <w:t xml:space="preserve">Nu se fac evacuări de ape în rețeaua de canalizare </w:t>
            </w:r>
          </w:p>
        </w:tc>
      </w:tr>
      <w:tr w:rsidR="00DC3C65">
        <w:trPr>
          <w:jc w:val="center"/>
        </w:trPr>
        <w:tc>
          <w:tcPr>
            <w:tcW w:w="9412" w:type="dxa"/>
            <w:gridSpan w:val="5"/>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jc w:val="both"/>
              <w:rPr>
                <w:rFonts w:eastAsia="Arial Unicode MS"/>
                <w:color w:val="000000"/>
                <w:szCs w:val="22"/>
                <w:lang w:val="ro-RO"/>
              </w:rPr>
            </w:pPr>
            <w:r>
              <w:rPr>
                <w:rFonts w:eastAsia="Arial Unicode MS"/>
                <w:color w:val="000000"/>
                <w:szCs w:val="22"/>
                <w:lang w:val="ro-RO"/>
              </w:rPr>
              <w:t xml:space="preserve">Apele menajere </w:t>
            </w:r>
            <w:proofErr w:type="spellStart"/>
            <w:r>
              <w:rPr>
                <w:rFonts w:eastAsia="Arial Unicode MS"/>
                <w:color w:val="000000"/>
                <w:szCs w:val="22"/>
                <w:lang w:val="ro-RO"/>
              </w:rPr>
              <w:t>preepurate</w:t>
            </w:r>
            <w:proofErr w:type="spellEnd"/>
            <w:r>
              <w:rPr>
                <w:rFonts w:eastAsia="Arial Unicode MS"/>
                <w:color w:val="000000"/>
                <w:szCs w:val="22"/>
                <w:lang w:val="ro-RO"/>
              </w:rPr>
              <w:t xml:space="preserve"> evacuate din amplasament se vor încadra în limitele impuse de prevederile HG 188 din 2002, completată şi modificată cu HG 352/2005, Normativul NTPA 002/2005</w:t>
            </w:r>
          </w:p>
          <w:p w:rsidR="00DC3C65" w:rsidRDefault="008E3E00">
            <w:pPr>
              <w:jc w:val="both"/>
              <w:rPr>
                <w:rFonts w:eastAsia="Arial Unicode MS"/>
                <w:color w:val="000000"/>
                <w:szCs w:val="22"/>
                <w:lang w:val="ro-RO"/>
              </w:rPr>
            </w:pPr>
            <w:r>
              <w:rPr>
                <w:rFonts w:eastAsia="Arial Unicode MS"/>
                <w:color w:val="000000"/>
                <w:szCs w:val="22"/>
                <w:lang w:val="ro-RO"/>
              </w:rPr>
              <w:t>Apele pluviale evacuate din amplasament se vor încadra în limitele impuse de prevederile HG 188 din 2002, completată şi modificată cu HG 352/2005, Normativul NTPA 001/2005</w:t>
            </w:r>
          </w:p>
        </w:tc>
      </w:tr>
      <w:tr w:rsidR="00DC3C65">
        <w:trPr>
          <w:jc w:val="center"/>
        </w:trPr>
        <w:tc>
          <w:tcPr>
            <w:tcW w:w="9412" w:type="dxa"/>
            <w:gridSpan w:val="5"/>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jc w:val="both"/>
              <w:rPr>
                <w:rFonts w:eastAsia="Arial Unicode MS"/>
                <w:color w:val="000000"/>
                <w:sz w:val="22"/>
                <w:szCs w:val="22"/>
                <w:lang w:val="ro-RO"/>
              </w:rPr>
            </w:pPr>
            <w:r>
              <w:rPr>
                <w:rFonts w:eastAsia="Arial Unicode MS"/>
                <w:color w:val="000000"/>
                <w:szCs w:val="22"/>
                <w:lang w:val="ro-RO"/>
              </w:rPr>
              <w:t xml:space="preserve">Puncte de prelevare probe: </w:t>
            </w:r>
          </w:p>
        </w:tc>
      </w:tr>
    </w:tbl>
    <w:p w:rsidR="00DC3C65" w:rsidRDefault="00DC3C65">
      <w:pPr>
        <w:spacing w:after="120"/>
        <w:ind w:left="90"/>
        <w:jc w:val="both"/>
        <w:rPr>
          <w:lang w:val="ro-RO"/>
        </w:rPr>
      </w:pPr>
    </w:p>
    <w:tbl>
      <w:tblPr>
        <w:tblW w:w="9356" w:type="dxa"/>
        <w:tblInd w:w="-2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356"/>
      </w:tblGrid>
      <w:tr w:rsidR="00DC3C65">
        <w:tc>
          <w:tcPr>
            <w:tcW w:w="935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jc w:val="both"/>
              <w:rPr>
                <w:lang w:val="ro-RO"/>
              </w:rPr>
            </w:pPr>
            <w:r>
              <w:rPr>
                <w:lang w:val="ro-RO"/>
              </w:rPr>
              <w:t>Numărul documentului respectiv pentru informaţii suplimentare privind monitorizarea şi raportarea emisiilor în reţeaua de canalizare.</w:t>
            </w:r>
          </w:p>
        </w:tc>
      </w:tr>
    </w:tbl>
    <w:p w:rsidR="00DC3C65" w:rsidRDefault="00DC3C65">
      <w:pPr>
        <w:spacing w:after="120"/>
        <w:ind w:firstLine="709"/>
        <w:jc w:val="both"/>
        <w:rPr>
          <w:b/>
          <w:lang w:val="ro-RO"/>
        </w:rPr>
      </w:pPr>
    </w:p>
    <w:p w:rsidR="00DC3C65" w:rsidRDefault="008E3E00">
      <w:pPr>
        <w:spacing w:after="120"/>
        <w:ind w:firstLine="709"/>
        <w:jc w:val="both"/>
        <w:rPr>
          <w:b/>
          <w:lang w:val="ro-RO"/>
        </w:rPr>
      </w:pPr>
      <w:r>
        <w:rPr>
          <w:b/>
          <w:lang w:val="ro-RO"/>
        </w:rPr>
        <w:t>10.5. Monitorizarea şi raportarea deşeurilor</w:t>
      </w:r>
    </w:p>
    <w:tbl>
      <w:tblPr>
        <w:tblW w:w="9233"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1998"/>
        <w:gridCol w:w="1196"/>
        <w:gridCol w:w="1843"/>
        <w:gridCol w:w="1990"/>
        <w:gridCol w:w="2206"/>
      </w:tblGrid>
      <w:tr w:rsidR="00DC3C65">
        <w:trPr>
          <w:trHeight w:val="414"/>
          <w:jc w:val="center"/>
        </w:trPr>
        <w:tc>
          <w:tcPr>
            <w:tcW w:w="1998" w:type="dxa"/>
            <w:tcBorders>
              <w:top w:val="single" w:sz="4" w:space="0" w:color="000001"/>
              <w:left w:val="single" w:sz="4" w:space="0" w:color="000001"/>
              <w:bottom w:val="single" w:sz="4" w:space="0" w:color="000001"/>
            </w:tcBorders>
            <w:shd w:val="clear" w:color="auto" w:fill="C0C0C0"/>
          </w:tcPr>
          <w:p w:rsidR="00DC3C65" w:rsidRDefault="008E3E00">
            <w:pPr>
              <w:spacing w:after="120"/>
              <w:jc w:val="both"/>
              <w:rPr>
                <w:sz w:val="22"/>
                <w:szCs w:val="22"/>
                <w:lang w:val="ro-RO"/>
              </w:rPr>
            </w:pPr>
            <w:r>
              <w:rPr>
                <w:sz w:val="22"/>
                <w:szCs w:val="22"/>
                <w:lang w:val="ro-RO"/>
              </w:rPr>
              <w:t>Parametru</w:t>
            </w:r>
          </w:p>
        </w:tc>
        <w:tc>
          <w:tcPr>
            <w:tcW w:w="1196" w:type="dxa"/>
            <w:tcBorders>
              <w:top w:val="single" w:sz="4" w:space="0" w:color="000001"/>
              <w:left w:val="single" w:sz="4" w:space="0" w:color="000001"/>
              <w:bottom w:val="single" w:sz="4" w:space="0" w:color="000001"/>
            </w:tcBorders>
            <w:shd w:val="clear" w:color="auto" w:fill="C0C0C0"/>
          </w:tcPr>
          <w:p w:rsidR="00DC3C65" w:rsidRDefault="008E3E00">
            <w:pPr>
              <w:spacing w:after="120"/>
              <w:jc w:val="both"/>
              <w:rPr>
                <w:sz w:val="22"/>
                <w:szCs w:val="22"/>
                <w:lang w:val="ro-RO"/>
              </w:rPr>
            </w:pPr>
            <w:r>
              <w:rPr>
                <w:sz w:val="22"/>
                <w:szCs w:val="22"/>
                <w:lang w:val="ro-RO"/>
              </w:rPr>
              <w:t>Unitate de măsură</w:t>
            </w:r>
          </w:p>
        </w:tc>
        <w:tc>
          <w:tcPr>
            <w:tcW w:w="1843" w:type="dxa"/>
            <w:tcBorders>
              <w:top w:val="single" w:sz="4" w:space="0" w:color="000001"/>
              <w:left w:val="single" w:sz="4" w:space="0" w:color="000001"/>
              <w:bottom w:val="single" w:sz="4" w:space="0" w:color="000001"/>
            </w:tcBorders>
            <w:shd w:val="clear" w:color="auto" w:fill="C0C0C0"/>
          </w:tcPr>
          <w:p w:rsidR="00DC3C65" w:rsidRDefault="008E3E00">
            <w:pPr>
              <w:spacing w:after="120"/>
              <w:jc w:val="both"/>
              <w:rPr>
                <w:sz w:val="22"/>
                <w:szCs w:val="22"/>
                <w:lang w:val="ro-RO"/>
              </w:rPr>
            </w:pPr>
            <w:r>
              <w:rPr>
                <w:sz w:val="22"/>
                <w:szCs w:val="22"/>
                <w:lang w:val="ro-RO"/>
              </w:rPr>
              <w:t>Punct de emisie</w:t>
            </w:r>
          </w:p>
        </w:tc>
        <w:tc>
          <w:tcPr>
            <w:tcW w:w="1990" w:type="dxa"/>
            <w:tcBorders>
              <w:top w:val="single" w:sz="4" w:space="0" w:color="000001"/>
              <w:left w:val="single" w:sz="4" w:space="0" w:color="000001"/>
              <w:bottom w:val="single" w:sz="4" w:space="0" w:color="000001"/>
            </w:tcBorders>
            <w:shd w:val="clear" w:color="auto" w:fill="C0C0C0"/>
          </w:tcPr>
          <w:p w:rsidR="00DC3C65" w:rsidRDefault="008E3E00">
            <w:pPr>
              <w:spacing w:after="120"/>
              <w:jc w:val="both"/>
              <w:rPr>
                <w:sz w:val="22"/>
                <w:szCs w:val="22"/>
                <w:lang w:val="ro-RO"/>
              </w:rPr>
            </w:pPr>
            <w:r>
              <w:rPr>
                <w:sz w:val="22"/>
                <w:szCs w:val="22"/>
                <w:lang w:val="ro-RO"/>
              </w:rPr>
              <w:t>Frecvenţa de monitorizare</w:t>
            </w:r>
          </w:p>
        </w:tc>
        <w:tc>
          <w:tcPr>
            <w:tcW w:w="2206" w:type="dxa"/>
            <w:tcBorders>
              <w:top w:val="single" w:sz="4" w:space="0" w:color="000001"/>
              <w:left w:val="single" w:sz="4" w:space="0" w:color="000001"/>
              <w:bottom w:val="single" w:sz="4" w:space="0" w:color="000001"/>
              <w:right w:val="single" w:sz="4" w:space="0" w:color="000001"/>
            </w:tcBorders>
            <w:shd w:val="clear" w:color="auto" w:fill="C0C0C0"/>
          </w:tcPr>
          <w:p w:rsidR="00DC3C65" w:rsidRDefault="008E3E00">
            <w:pPr>
              <w:spacing w:after="120"/>
              <w:jc w:val="both"/>
              <w:rPr>
                <w:sz w:val="22"/>
                <w:szCs w:val="22"/>
                <w:lang w:val="ro-RO"/>
              </w:rPr>
            </w:pPr>
            <w:r>
              <w:rPr>
                <w:sz w:val="22"/>
                <w:szCs w:val="22"/>
                <w:lang w:val="ro-RO"/>
              </w:rPr>
              <w:t>Metoda de monitorizare</w:t>
            </w:r>
          </w:p>
        </w:tc>
      </w:tr>
      <w:tr w:rsidR="00DC3C65">
        <w:trPr>
          <w:trHeight w:val="396"/>
          <w:jc w:val="center"/>
        </w:trPr>
        <w:tc>
          <w:tcPr>
            <w:tcW w:w="1998" w:type="dxa"/>
            <w:tcBorders>
              <w:top w:val="single" w:sz="4" w:space="0" w:color="000001"/>
              <w:left w:val="single" w:sz="4" w:space="0" w:color="000001"/>
              <w:bottom w:val="single" w:sz="4" w:space="0" w:color="000001"/>
            </w:tcBorders>
            <w:shd w:val="clear" w:color="auto" w:fill="auto"/>
          </w:tcPr>
          <w:p w:rsidR="00DC3C65" w:rsidRDefault="008E3E00">
            <w:pPr>
              <w:snapToGrid w:val="0"/>
              <w:ind w:left="-76" w:right="-87"/>
              <w:rPr>
                <w:bCs/>
                <w:iCs/>
                <w:sz w:val="22"/>
                <w:szCs w:val="22"/>
                <w:lang w:val="ro-RO"/>
              </w:rPr>
            </w:pPr>
            <w:r>
              <w:rPr>
                <w:bCs/>
                <w:iCs/>
                <w:sz w:val="22"/>
                <w:szCs w:val="22"/>
                <w:lang w:val="ro-RO"/>
              </w:rPr>
              <w:t>Cantitate</w:t>
            </w:r>
          </w:p>
        </w:tc>
        <w:tc>
          <w:tcPr>
            <w:tcW w:w="1196" w:type="dxa"/>
            <w:tcBorders>
              <w:top w:val="single" w:sz="4" w:space="0" w:color="000001"/>
              <w:left w:val="single" w:sz="4" w:space="0" w:color="000001"/>
              <w:bottom w:val="single" w:sz="4" w:space="0" w:color="000001"/>
            </w:tcBorders>
            <w:shd w:val="clear" w:color="auto" w:fill="auto"/>
          </w:tcPr>
          <w:p w:rsidR="00DC3C65" w:rsidRDefault="008E3E00">
            <w:pPr>
              <w:snapToGrid w:val="0"/>
              <w:rPr>
                <w:bCs/>
                <w:iCs/>
                <w:sz w:val="22"/>
                <w:szCs w:val="22"/>
                <w:lang w:val="ro-RO"/>
              </w:rPr>
            </w:pPr>
            <w:r>
              <w:rPr>
                <w:bCs/>
                <w:iCs/>
                <w:sz w:val="22"/>
                <w:szCs w:val="22"/>
                <w:lang w:val="ro-RO"/>
              </w:rPr>
              <w:t>kg</w:t>
            </w:r>
          </w:p>
        </w:tc>
        <w:tc>
          <w:tcPr>
            <w:tcW w:w="1843"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jc w:val="both"/>
              <w:rPr>
                <w:bCs/>
                <w:iCs/>
                <w:sz w:val="22"/>
                <w:szCs w:val="22"/>
                <w:lang w:val="ro-RO"/>
              </w:rPr>
            </w:pPr>
            <w:r>
              <w:rPr>
                <w:bCs/>
                <w:iCs/>
                <w:sz w:val="22"/>
                <w:szCs w:val="22"/>
                <w:lang w:val="ro-RO"/>
              </w:rPr>
              <w:t>-</w:t>
            </w:r>
          </w:p>
        </w:tc>
        <w:tc>
          <w:tcPr>
            <w:tcW w:w="1990" w:type="dxa"/>
            <w:tcBorders>
              <w:top w:val="single" w:sz="4" w:space="0" w:color="000001"/>
              <w:left w:val="single" w:sz="4" w:space="0" w:color="000001"/>
              <w:bottom w:val="single" w:sz="4" w:space="0" w:color="000001"/>
            </w:tcBorders>
            <w:shd w:val="clear" w:color="auto" w:fill="auto"/>
          </w:tcPr>
          <w:p w:rsidR="00DC3C65" w:rsidRDefault="008E3E00">
            <w:pPr>
              <w:snapToGrid w:val="0"/>
              <w:spacing w:after="120"/>
              <w:jc w:val="both"/>
              <w:rPr>
                <w:bCs/>
                <w:iCs/>
                <w:sz w:val="22"/>
                <w:szCs w:val="22"/>
                <w:lang w:val="ro-RO"/>
              </w:rPr>
            </w:pPr>
            <w:r>
              <w:rPr>
                <w:bCs/>
                <w:iCs/>
                <w:sz w:val="22"/>
                <w:szCs w:val="22"/>
                <w:lang w:val="ro-RO"/>
              </w:rPr>
              <w:t>lunar</w:t>
            </w:r>
          </w:p>
        </w:tc>
        <w:tc>
          <w:tcPr>
            <w:tcW w:w="220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bCs/>
                <w:iCs/>
                <w:sz w:val="22"/>
                <w:szCs w:val="22"/>
                <w:lang w:val="ro-RO"/>
              </w:rPr>
            </w:pPr>
            <w:r>
              <w:rPr>
                <w:bCs/>
                <w:iCs/>
                <w:sz w:val="22"/>
                <w:szCs w:val="22"/>
                <w:lang w:val="ro-RO"/>
              </w:rPr>
              <w:t>cântărire</w:t>
            </w:r>
          </w:p>
        </w:tc>
      </w:tr>
    </w:tbl>
    <w:p w:rsidR="00DC3C65" w:rsidRDefault="00DC3C65">
      <w:pPr>
        <w:rPr>
          <w:lang w:val="ro-RO"/>
        </w:rPr>
      </w:pP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378"/>
      </w:tblGrid>
      <w:tr w:rsidR="00DC3C65">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rPr>
                <w:highlight w:val="yellow"/>
                <w:lang w:val="ro-RO"/>
              </w:rPr>
            </w:pPr>
            <w:r>
              <w:rPr>
                <w:lang w:val="ro-RO"/>
              </w:rPr>
              <w:t>Evidenţa gestiunii deşeurilor se face  conf. HG 856/2002 pentru deşeurile generate pe amplasament.</w:t>
            </w:r>
          </w:p>
        </w:tc>
      </w:tr>
    </w:tbl>
    <w:p w:rsidR="00DC3C65" w:rsidRDefault="00DC3C65">
      <w:pPr>
        <w:spacing w:line="360" w:lineRule="auto"/>
        <w:rPr>
          <w:b/>
          <w:bCs/>
          <w:lang w:val="ro-RO"/>
        </w:rPr>
      </w:pPr>
    </w:p>
    <w:p w:rsidR="00DC3C65" w:rsidRDefault="008E3E00">
      <w:pPr>
        <w:spacing w:line="360" w:lineRule="auto"/>
        <w:ind w:left="720"/>
      </w:pPr>
      <w:r>
        <w:rPr>
          <w:b/>
          <w:bCs/>
          <w:lang w:val="ro-RO"/>
        </w:rPr>
        <w:t>10.6. Monitorizarea mediului (în afara instalaţiei)</w:t>
      </w:r>
    </w:p>
    <w:p w:rsidR="00DC3C65" w:rsidRDefault="00DC3C65">
      <w:pPr>
        <w:spacing w:line="360" w:lineRule="auto"/>
        <w:ind w:left="720"/>
        <w:rPr>
          <w:b/>
          <w:bCs/>
          <w:lang w:val="ro-RO"/>
        </w:rPr>
      </w:pPr>
    </w:p>
    <w:p w:rsidR="00DC3C65" w:rsidRDefault="008E3E00">
      <w:pPr>
        <w:spacing w:line="360" w:lineRule="auto"/>
        <w:ind w:firstLine="709"/>
        <w:rPr>
          <w:b/>
          <w:lang w:val="ro-RO"/>
        </w:rPr>
      </w:pPr>
      <w:r>
        <w:rPr>
          <w:b/>
          <w:i/>
          <w:iCs/>
          <w:lang w:val="ro-RO"/>
        </w:rPr>
        <w:t>10.6.1. Contribuţia la poluarea mediului ambiant</w:t>
      </w:r>
    </w:p>
    <w:p w:rsidR="00DC3C65" w:rsidRDefault="008E3E00">
      <w:pPr>
        <w:spacing w:line="360" w:lineRule="auto"/>
        <w:ind w:firstLine="737"/>
        <w:jc w:val="both"/>
        <w:rPr>
          <w:lang w:val="ro-RO"/>
        </w:rPr>
      </w:pPr>
      <w:r>
        <w:rPr>
          <w:lang w:val="ro-RO"/>
        </w:rPr>
        <w:t xml:space="preserve">Conform prevederilor Acordului de Mediu nr. 1 din 16.04.2019 emis de APM Dâmbovița este cerută monitorizarea mediului în afara amplasamentului pentru aer în vederea </w:t>
      </w:r>
      <w:r>
        <w:rPr>
          <w:lang w:val="ro-RO"/>
        </w:rPr>
        <w:lastRenderedPageBreak/>
        <w:t>validării modelării privind dispersia TDI emis în atmosferă și pentru evaluarea eventualului disconfort generat de mirosuri precum și de zgomot.</w:t>
      </w:r>
    </w:p>
    <w:p w:rsidR="00DC3C65" w:rsidRDefault="008E3E00">
      <w:pPr>
        <w:spacing w:line="360" w:lineRule="auto"/>
        <w:ind w:firstLine="737"/>
        <w:jc w:val="both"/>
        <w:rPr>
          <w:lang w:val="ro-RO"/>
        </w:rPr>
      </w:pPr>
      <w:r>
        <w:rPr>
          <w:lang w:val="ro-RO"/>
        </w:rPr>
        <w:t xml:space="preserve">De asemenea, în conformitate cu cerințele Legii 278/2013 art. 22 vor fi monitorizate și apă subterană și contaminarea solului. Detalii privind punctele de prelevare, indicatorii ce vor fi monitorizați, etc. sunt prezentate în </w:t>
      </w:r>
      <w:r>
        <w:rPr>
          <w:b/>
          <w:bCs/>
          <w:lang w:val="ro-RO"/>
        </w:rPr>
        <w:t>Raportul de amplasament</w:t>
      </w:r>
      <w:r>
        <w:rPr>
          <w:lang w:val="ro-RO"/>
        </w:rPr>
        <w:t xml:space="preserve">, cap. 5.  </w:t>
      </w:r>
      <w:r>
        <w:rPr>
          <w:i/>
          <w:iCs/>
          <w:lang w:val="ro-RO"/>
        </w:rPr>
        <w:t>Raport privind situația de referință.</w:t>
      </w:r>
    </w:p>
    <w:p w:rsidR="00DC3C65" w:rsidRDefault="008E3E00">
      <w:pPr>
        <w:spacing w:line="360" w:lineRule="auto"/>
        <w:jc w:val="both"/>
        <w:rPr>
          <w:lang w:val="ro-RO"/>
        </w:rPr>
      </w:pPr>
      <w:r>
        <w:rPr>
          <w:lang w:val="ro-RO"/>
        </w:rPr>
        <w:t xml:space="preserve">    </w:t>
      </w:r>
    </w:p>
    <w:p w:rsidR="00DC3C65" w:rsidRDefault="008E3E00">
      <w:pPr>
        <w:spacing w:line="360" w:lineRule="auto"/>
        <w:ind w:firstLine="709"/>
        <w:jc w:val="both"/>
        <w:rPr>
          <w:b/>
          <w:i/>
          <w:lang w:val="ro-RO"/>
        </w:rPr>
      </w:pPr>
      <w:r>
        <w:rPr>
          <w:b/>
          <w:i/>
          <w:iCs/>
          <w:lang w:val="ro-RO"/>
        </w:rPr>
        <w:t>10.6.2. Monitorizarea impactului</w:t>
      </w:r>
    </w:p>
    <w:p w:rsidR="00DC3C65" w:rsidRDefault="008E3E00">
      <w:pPr>
        <w:spacing w:line="360" w:lineRule="auto"/>
        <w:ind w:firstLine="709"/>
        <w:jc w:val="both"/>
        <w:rPr>
          <w:lang w:val="ro-RO"/>
        </w:rPr>
      </w:pPr>
      <w:r>
        <w:rPr>
          <w:lang w:val="ro-RO"/>
        </w:rPr>
        <w:t>Monitorizarea concentrațiilor de TDI în aerul înconjurător va fi realizată în perioada de funcționare, prin măsurători periodice (semestrial în primul an de funcționare la capacitate apoi anual sau cu o frecvență stabilită de autoritatea de mediu funcție de rezultatele obținute). Măsurătorile se vor efectua în două puncte situate la nord și la sud de amplasament, în apropiere de primele case învecinate incintei, Coordonatele stereo 70 ale acestor puncte sunt:</w:t>
      </w:r>
    </w:p>
    <w:p w:rsidR="00DC3C65" w:rsidRDefault="008E3E00">
      <w:pPr>
        <w:spacing w:line="360" w:lineRule="auto"/>
        <w:ind w:firstLine="709"/>
        <w:jc w:val="both"/>
        <w:rPr>
          <w:lang w:val="ro-RO"/>
        </w:rPr>
      </w:pPr>
      <w:r>
        <w:rPr>
          <w:lang w:val="ro-RO"/>
        </w:rPr>
        <w:t>1. E – 533496 ; N – 395670</w:t>
      </w:r>
    </w:p>
    <w:p w:rsidR="00DC3C65" w:rsidRDefault="008E3E00">
      <w:pPr>
        <w:spacing w:line="360" w:lineRule="auto"/>
        <w:ind w:firstLine="709"/>
        <w:jc w:val="both"/>
      </w:pPr>
      <w:r>
        <w:rPr>
          <w:lang w:val="ro-RO"/>
        </w:rPr>
        <w:t>22 E – 533692 ; N – 395348</w:t>
      </w:r>
    </w:p>
    <w:p w:rsidR="00DC3C65" w:rsidRDefault="008E3E00">
      <w:pPr>
        <w:spacing w:line="360" w:lineRule="auto"/>
        <w:ind w:firstLine="709"/>
        <w:jc w:val="both"/>
        <w:rPr>
          <w:lang w:val="ro-RO"/>
        </w:rPr>
      </w:pPr>
      <w:r>
        <w:rPr>
          <w:lang w:val="ro-RO"/>
        </w:rPr>
        <w:t>Măsurătorile se vor efectua de către laboratoare acreditate, cu timpi de mediere de 1 oră și respectiv 24 ore. Măsurătorile cu timp de mediere de 1 oră se vor efectua în interiorul intervalului de activitate al instalației de spumare, când sunt emisii de TDI în atmosferă. Pentru fiecare determinare a concentrației de TDI în atmosferă vor fi înregistrate și direcția și viteza vântului în punctul de prelevare precum și temperatura și umiditatea aerului.</w:t>
      </w:r>
    </w:p>
    <w:p w:rsidR="00DC3C65" w:rsidRDefault="008E3E00">
      <w:pPr>
        <w:spacing w:line="360" w:lineRule="auto"/>
        <w:ind w:firstLine="709"/>
        <w:jc w:val="both"/>
        <w:rPr>
          <w:lang w:val="ro-RO"/>
        </w:rPr>
      </w:pPr>
      <w:r>
        <w:rPr>
          <w:lang w:val="ro-RO"/>
        </w:rPr>
        <w:t>Monitorizarea mirosului va fi efectuată la solicitarea autorităților de mediu, în cazul unor sesizări/reclamații. Se va utiliza SR EN 13725/2003 pentru efectuarea evaluării.</w:t>
      </w:r>
    </w:p>
    <w:p w:rsidR="00DC3C65" w:rsidRDefault="008E3E00">
      <w:pPr>
        <w:spacing w:line="360" w:lineRule="auto"/>
        <w:ind w:firstLine="737"/>
        <w:jc w:val="both"/>
        <w:rPr>
          <w:lang w:val="ro-RO"/>
        </w:rPr>
      </w:pPr>
      <w:r>
        <w:rPr>
          <w:lang w:val="ro-RO"/>
        </w:rPr>
        <w:t xml:space="preserve">Monitorizarea zgomotului pentru verificarea încadrării în limitele prevăzute de SR 10009/2017 va fi efectuată la solicitarea autorităților de mediu, la limita de nord și sud a incintei situate mai aproape de primele locuințe, în condițiile funcționării la capacitate maximă și fără trafic auto pe drumul județean alăturat incintei (dacă este posibil). </w:t>
      </w:r>
      <w:r>
        <w:rPr>
          <w:i/>
          <w:lang w:val="ro-RO"/>
        </w:rPr>
        <w:t xml:space="preserve"> </w:t>
      </w:r>
      <w:r>
        <w:rPr>
          <w:lang w:val="ro-RO"/>
        </w:rPr>
        <w:t>Măsurătorile vor fi efectuate conform STAS 6161/3-82 de către laboratoare acreditate. De asemenea, în caz de sesizări sau reclamații vor fi efectuate măsurători la fațada clădirilor de locuit cele mai apropiate , conform Ordinului MS 19/2014.</w:t>
      </w:r>
    </w:p>
    <w:p w:rsidR="00DC3C65" w:rsidRDefault="00DC3C65">
      <w:pPr>
        <w:jc w:val="both"/>
        <w:rPr>
          <w:lang w:val="ro-RO"/>
        </w:rPr>
      </w:pPr>
    </w:p>
    <w:p w:rsidR="00DC3C65" w:rsidRDefault="008E3E00">
      <w:pPr>
        <w:ind w:firstLine="680"/>
        <w:jc w:val="both"/>
        <w:rPr>
          <w:b/>
          <w:lang w:val="ro-RO"/>
        </w:rPr>
      </w:pPr>
      <w:r>
        <w:rPr>
          <w:lang w:val="ro-RO"/>
        </w:rPr>
        <w:t xml:space="preserve">   </w:t>
      </w:r>
      <w:r>
        <w:rPr>
          <w:b/>
          <w:lang w:val="ro-RO"/>
        </w:rPr>
        <w:t>10.7. Monitorizarea variabilelor de proces</w:t>
      </w:r>
    </w:p>
    <w:p w:rsidR="00DC3C65" w:rsidRDefault="00DC3C65">
      <w:pPr>
        <w:ind w:firstLine="680"/>
        <w:jc w:val="both"/>
        <w:rPr>
          <w:lang w:val="ro-RO"/>
        </w:rPr>
      </w:pPr>
    </w:p>
    <w:tbl>
      <w:tblPr>
        <w:tblW w:w="9216"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5268"/>
        <w:gridCol w:w="3948"/>
      </w:tblGrid>
      <w:tr w:rsidR="00DC3C65">
        <w:trPr>
          <w:trHeight w:val="620"/>
          <w:jc w:val="center"/>
        </w:trPr>
        <w:tc>
          <w:tcPr>
            <w:tcW w:w="5267" w:type="dxa"/>
            <w:tcBorders>
              <w:top w:val="single" w:sz="4" w:space="0" w:color="000001"/>
              <w:left w:val="single" w:sz="4" w:space="0" w:color="000001"/>
              <w:bottom w:val="single" w:sz="4" w:space="0" w:color="000001"/>
            </w:tcBorders>
            <w:shd w:val="clear" w:color="auto" w:fill="auto"/>
            <w:vAlign w:val="center"/>
          </w:tcPr>
          <w:p w:rsidR="00DC3C65" w:rsidRDefault="008E3E00">
            <w:pPr>
              <w:spacing w:before="60" w:after="60"/>
              <w:ind w:left="90"/>
              <w:jc w:val="center"/>
              <w:rPr>
                <w:b/>
                <w:bCs/>
                <w:lang w:val="ro-RO"/>
              </w:rPr>
            </w:pPr>
            <w:r>
              <w:rPr>
                <w:b/>
                <w:bCs/>
                <w:sz w:val="22"/>
                <w:szCs w:val="22"/>
                <w:lang w:val="ro-RO"/>
              </w:rPr>
              <w:t>Variabile de proces</w:t>
            </w:r>
          </w:p>
        </w:tc>
        <w:tc>
          <w:tcPr>
            <w:tcW w:w="394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C3C65" w:rsidRDefault="008E3E00">
            <w:pPr>
              <w:spacing w:before="60" w:after="60"/>
              <w:ind w:left="90"/>
              <w:jc w:val="center"/>
              <w:rPr>
                <w:sz w:val="22"/>
                <w:szCs w:val="22"/>
                <w:lang w:val="ro-RO"/>
              </w:rPr>
            </w:pPr>
            <w:r>
              <w:rPr>
                <w:b/>
                <w:bCs/>
                <w:sz w:val="22"/>
                <w:szCs w:val="22"/>
                <w:lang w:val="ro-RO"/>
              </w:rPr>
              <w:t>Descrieţi ce este făcut sau propus</w:t>
            </w:r>
          </w:p>
        </w:tc>
      </w:tr>
      <w:tr w:rsidR="00DC3C65">
        <w:trPr>
          <w:trHeight w:val="529"/>
          <w:jc w:val="center"/>
        </w:trPr>
        <w:tc>
          <w:tcPr>
            <w:tcW w:w="5267" w:type="dxa"/>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 materiile prime trebuie monitorizate din punctul de vedere al poluanţilor, atunci când aceştia sunt probabili şi informaţia provenită de la furnizor este necorespunzătoare;</w:t>
            </w:r>
          </w:p>
        </w:tc>
        <w:tc>
          <w:tcPr>
            <w:tcW w:w="394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sz w:val="22"/>
                <w:szCs w:val="22"/>
                <w:lang w:val="ro-RO"/>
              </w:rPr>
            </w:pPr>
            <w:r>
              <w:rPr>
                <w:sz w:val="22"/>
                <w:szCs w:val="22"/>
                <w:lang w:val="ro-RO"/>
              </w:rPr>
              <w:t>Evidența consumurilor de materii prime și auxiliare</w:t>
            </w:r>
          </w:p>
        </w:tc>
      </w:tr>
      <w:tr w:rsidR="00DC3C65">
        <w:trPr>
          <w:trHeight w:val="432"/>
          <w:jc w:val="center"/>
        </w:trPr>
        <w:tc>
          <w:tcPr>
            <w:tcW w:w="5267" w:type="dxa"/>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rFonts w:cs="Courier New"/>
                <w:sz w:val="22"/>
                <w:szCs w:val="22"/>
                <w:lang w:val="ro-RO" w:eastAsia="ro-RO"/>
              </w:rPr>
              <w:lastRenderedPageBreak/>
              <w:t>- oxigen, monoxid de carbon, presiunea sau temperatura in emisiile de gaze de ardere</w:t>
            </w:r>
            <w:r>
              <w:rPr>
                <w:sz w:val="22"/>
                <w:szCs w:val="22"/>
                <w:lang w:val="ro-RO"/>
              </w:rPr>
              <w:t>;</w:t>
            </w:r>
          </w:p>
        </w:tc>
        <w:tc>
          <w:tcPr>
            <w:tcW w:w="394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sz w:val="22"/>
                <w:szCs w:val="22"/>
                <w:lang w:val="ro-RO"/>
              </w:rPr>
            </w:pPr>
            <w:r>
              <w:rPr>
                <w:sz w:val="22"/>
                <w:szCs w:val="22"/>
                <w:lang w:val="ro-RO"/>
              </w:rPr>
              <w:t>Măsurători efectuate de sistemele de automatizare ale centralelor termice</w:t>
            </w:r>
          </w:p>
        </w:tc>
      </w:tr>
      <w:tr w:rsidR="00DC3C65">
        <w:trPr>
          <w:trHeight w:val="357"/>
          <w:jc w:val="center"/>
        </w:trPr>
        <w:tc>
          <w:tcPr>
            <w:tcW w:w="5267" w:type="dxa"/>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 eficienta instalaţiei atunci când este importantă pentru mediu;</w:t>
            </w:r>
          </w:p>
        </w:tc>
        <w:tc>
          <w:tcPr>
            <w:tcW w:w="394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sz w:val="22"/>
                <w:szCs w:val="22"/>
                <w:lang w:val="ro-RO"/>
              </w:rPr>
            </w:pPr>
            <w:r>
              <w:rPr>
                <w:sz w:val="22"/>
                <w:szCs w:val="22"/>
                <w:lang w:val="ro-RO"/>
              </w:rPr>
              <w:t xml:space="preserve">Gradul de încărcare a filtrului cu cărbune activ și eficiența de epurare a gazelor se urmărește prin evidența orelor de funcționare și măsurarea următorilor parametri: </w:t>
            </w:r>
          </w:p>
          <w:p w:rsidR="00DC3C65" w:rsidRDefault="008E3E00">
            <w:pPr>
              <w:snapToGrid w:val="0"/>
              <w:rPr>
                <w:sz w:val="22"/>
                <w:szCs w:val="22"/>
                <w:lang w:val="ro-RO"/>
              </w:rPr>
            </w:pPr>
            <w:r>
              <w:rPr>
                <w:sz w:val="22"/>
                <w:szCs w:val="22"/>
                <w:lang w:val="ro-RO"/>
              </w:rPr>
              <w:t>- diferența de presiune între intrarea și ieșirea din filtru a gazelor-sistem diferențial de măsurare a căderii de presiune;</w:t>
            </w:r>
          </w:p>
          <w:p w:rsidR="00DC3C65" w:rsidRDefault="008E3E00">
            <w:pPr>
              <w:snapToGrid w:val="0"/>
            </w:pPr>
            <w:r>
              <w:rPr>
                <w:sz w:val="22"/>
                <w:szCs w:val="22"/>
                <w:lang w:val="ro-RO"/>
              </w:rPr>
              <w:t xml:space="preserve">- concentrația </w:t>
            </w:r>
            <w:proofErr w:type="spellStart"/>
            <w:r>
              <w:rPr>
                <w:sz w:val="22"/>
                <w:szCs w:val="22"/>
                <w:lang w:val="ro-RO"/>
              </w:rPr>
              <w:t>diizocianați</w:t>
            </w:r>
            <w:proofErr w:type="spellEnd"/>
            <w:r>
              <w:rPr>
                <w:sz w:val="22"/>
                <w:szCs w:val="22"/>
                <w:lang w:val="ro-RO"/>
              </w:rPr>
              <w:t xml:space="preserve"> după filtru.</w:t>
            </w:r>
          </w:p>
        </w:tc>
      </w:tr>
      <w:tr w:rsidR="00DC3C65">
        <w:trPr>
          <w:trHeight w:val="127"/>
          <w:jc w:val="center"/>
        </w:trPr>
        <w:tc>
          <w:tcPr>
            <w:tcW w:w="5267" w:type="dxa"/>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 consumul de energie în instalaţie şi la punctele individuale de utilizare în conformitate cu planul energetic (continuu şi înregistrat);</w:t>
            </w:r>
          </w:p>
        </w:tc>
        <w:tc>
          <w:tcPr>
            <w:tcW w:w="394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sz w:val="22"/>
                <w:szCs w:val="22"/>
                <w:lang w:val="ro-RO"/>
              </w:rPr>
            </w:pPr>
            <w:r>
              <w:rPr>
                <w:sz w:val="22"/>
                <w:szCs w:val="22"/>
                <w:lang w:val="ro-RO"/>
              </w:rPr>
              <w:t>Evidența consumului de energie electrică și de gaz metan</w:t>
            </w:r>
          </w:p>
        </w:tc>
      </w:tr>
      <w:tr w:rsidR="00DC3C65">
        <w:trPr>
          <w:trHeight w:val="395"/>
          <w:jc w:val="center"/>
        </w:trPr>
        <w:tc>
          <w:tcPr>
            <w:tcW w:w="5267" w:type="dxa"/>
            <w:tcBorders>
              <w:top w:val="single" w:sz="4" w:space="0" w:color="000001"/>
              <w:left w:val="single" w:sz="4" w:space="0" w:color="000001"/>
              <w:bottom w:val="single" w:sz="4" w:space="0" w:color="000001"/>
            </w:tcBorders>
            <w:shd w:val="clear" w:color="auto" w:fill="auto"/>
          </w:tcPr>
          <w:p w:rsidR="00DC3C65" w:rsidRDefault="008E3E00">
            <w:pPr>
              <w:rPr>
                <w:sz w:val="22"/>
                <w:szCs w:val="22"/>
                <w:lang w:val="ro-RO"/>
              </w:rPr>
            </w:pPr>
            <w:r>
              <w:rPr>
                <w:sz w:val="22"/>
                <w:szCs w:val="22"/>
                <w:lang w:val="ro-RO"/>
              </w:rPr>
              <w:t>- calitatea fiecărei clase de deşeuri generate;</w:t>
            </w:r>
          </w:p>
        </w:tc>
        <w:tc>
          <w:tcPr>
            <w:tcW w:w="394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sz w:val="22"/>
                <w:szCs w:val="22"/>
                <w:lang w:val="ro-RO"/>
              </w:rPr>
            </w:pPr>
            <w:r>
              <w:rPr>
                <w:sz w:val="22"/>
                <w:szCs w:val="22"/>
                <w:lang w:val="ro-RO"/>
              </w:rPr>
              <w:t>Nu este cazul</w:t>
            </w:r>
          </w:p>
        </w:tc>
      </w:tr>
      <w:tr w:rsidR="00DC3C65">
        <w:trPr>
          <w:trHeight w:val="385"/>
          <w:jc w:val="center"/>
        </w:trPr>
        <w:tc>
          <w:tcPr>
            <w:tcW w:w="5267" w:type="dxa"/>
            <w:tcBorders>
              <w:top w:val="single" w:sz="4" w:space="0" w:color="000001"/>
              <w:left w:val="single" w:sz="4" w:space="0" w:color="000001"/>
              <w:bottom w:val="single" w:sz="4" w:space="0" w:color="000001"/>
            </w:tcBorders>
            <w:shd w:val="clear" w:color="auto" w:fill="auto"/>
          </w:tcPr>
          <w:p w:rsidR="00DC3C65" w:rsidRDefault="008E3E00">
            <w:pPr>
              <w:rPr>
                <w:rFonts w:cs="Courier New"/>
                <w:sz w:val="22"/>
                <w:szCs w:val="22"/>
                <w:lang w:val="ro-RO" w:eastAsia="ro-RO"/>
              </w:rPr>
            </w:pPr>
            <w:r>
              <w:rPr>
                <w:rFonts w:cs="Courier New"/>
                <w:sz w:val="22"/>
                <w:szCs w:val="22"/>
                <w:lang w:val="ro-RO" w:eastAsia="ro-RO"/>
              </w:rPr>
              <w:t xml:space="preserve">Alte variabile de proces care pot fi importante pentru protecția mediului </w:t>
            </w:r>
          </w:p>
        </w:tc>
        <w:tc>
          <w:tcPr>
            <w:tcW w:w="394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rPr>
                <w:sz w:val="22"/>
                <w:szCs w:val="22"/>
                <w:lang w:val="ro-RO"/>
              </w:rPr>
            </w:pPr>
            <w:r>
              <w:rPr>
                <w:sz w:val="22"/>
                <w:szCs w:val="22"/>
                <w:lang w:val="ro-RO"/>
              </w:rPr>
              <w:t>Nu este cazul</w:t>
            </w:r>
          </w:p>
        </w:tc>
      </w:tr>
    </w:tbl>
    <w:p w:rsidR="00DC3C65" w:rsidRDefault="00DC3C65">
      <w:pPr>
        <w:spacing w:line="360" w:lineRule="auto"/>
        <w:rPr>
          <w:lang w:val="ro-RO"/>
        </w:rPr>
      </w:pPr>
    </w:p>
    <w:p w:rsidR="00DC3C65" w:rsidRDefault="008E3E00">
      <w:pPr>
        <w:ind w:firstLine="709"/>
        <w:rPr>
          <w:lang w:val="ro-RO"/>
        </w:rPr>
      </w:pPr>
      <w:r>
        <w:rPr>
          <w:b/>
          <w:lang w:val="ro-RO"/>
        </w:rPr>
        <w:t xml:space="preserve">  10.8 Monitorizarea pe perioadele de funcţionare anormală</w:t>
      </w:r>
      <w:r>
        <w:rPr>
          <w:lang w:val="ro-RO"/>
        </w:rPr>
        <w:t xml:space="preserve"> </w:t>
      </w:r>
    </w:p>
    <w:p w:rsidR="00DC3C65" w:rsidRDefault="008E3E00">
      <w:pPr>
        <w:ind w:firstLine="709"/>
        <w:rPr>
          <w:lang w:val="ro-RO"/>
        </w:rPr>
      </w:pPr>
      <w:r>
        <w:rPr>
          <w:lang w:val="ro-RO"/>
        </w:rPr>
        <w:t xml:space="preserve">   </w:t>
      </w:r>
    </w:p>
    <w:tbl>
      <w:tblPr>
        <w:tblW w:w="922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224"/>
      </w:tblGrid>
      <w:tr w:rsidR="00DC3C65">
        <w:trPr>
          <w:jc w:val="center"/>
        </w:trPr>
        <w:tc>
          <w:tcPr>
            <w:tcW w:w="922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pPr>
            <w:r>
              <w:rPr>
                <w:lang w:val="ro-RO"/>
              </w:rPr>
              <w:t>- monitorizarea concentrației de TDI în depozitul de TDI, cu două nivele de avertizare și alarmare;</w:t>
            </w:r>
          </w:p>
          <w:p w:rsidR="00DC3C65" w:rsidRDefault="008E3E00">
            <w:pPr>
              <w:snapToGrid w:val="0"/>
              <w:jc w:val="both"/>
              <w:rPr>
                <w:lang w:val="ro-RO"/>
              </w:rPr>
            </w:pPr>
            <w:r>
              <w:rPr>
                <w:lang w:val="ro-RO"/>
              </w:rPr>
              <w:t>- măsurarea temperaturii în interiorul blocurilor de spumă în perioada de maturare</w:t>
            </w:r>
          </w:p>
        </w:tc>
      </w:tr>
    </w:tbl>
    <w:p w:rsidR="00DC3C65" w:rsidRDefault="00DC3C65">
      <w:pPr>
        <w:rPr>
          <w:lang w:val="ro-RO"/>
        </w:rPr>
      </w:pPr>
    </w:p>
    <w:p w:rsidR="00DC3C65" w:rsidRDefault="008E3E00">
      <w:pPr>
        <w:rPr>
          <w:lang w:val="ro-RO"/>
        </w:rPr>
      </w:pPr>
      <w:r>
        <w:br w:type="page"/>
      </w:r>
    </w:p>
    <w:p w:rsidR="00DC3C65" w:rsidRDefault="00DC3C65">
      <w:pPr>
        <w:ind w:firstLine="709"/>
        <w:rPr>
          <w:b/>
          <w:lang w:val="ro-RO"/>
        </w:rPr>
      </w:pPr>
    </w:p>
    <w:p w:rsidR="00DC3C65" w:rsidRDefault="008E3E00">
      <w:pPr>
        <w:ind w:firstLine="709"/>
        <w:rPr>
          <w:lang w:val="ro-RO"/>
        </w:rPr>
      </w:pPr>
      <w:r>
        <w:rPr>
          <w:b/>
          <w:lang w:val="ro-RO"/>
        </w:rPr>
        <w:t>SECŢIUNEA 11</w:t>
      </w:r>
    </w:p>
    <w:p w:rsidR="00DC3C65" w:rsidRDefault="00DC3C65">
      <w:pPr>
        <w:spacing w:line="360" w:lineRule="auto"/>
        <w:ind w:firstLine="709"/>
        <w:rPr>
          <w:b/>
          <w:lang w:val="ro-RO"/>
        </w:rPr>
      </w:pPr>
    </w:p>
    <w:p w:rsidR="00DC3C65" w:rsidRDefault="008E3E00">
      <w:pPr>
        <w:spacing w:line="360" w:lineRule="auto"/>
        <w:ind w:firstLine="709"/>
      </w:pPr>
      <w:r>
        <w:rPr>
          <w:b/>
          <w:lang w:val="ro-RO"/>
        </w:rPr>
        <w:t>11. DEZAFECTARE</w:t>
      </w:r>
    </w:p>
    <w:p w:rsidR="00DC3C65" w:rsidRDefault="00DC3C65">
      <w:pPr>
        <w:spacing w:line="360" w:lineRule="auto"/>
        <w:ind w:firstLine="709"/>
        <w:rPr>
          <w:b/>
          <w:lang w:val="ro-RO"/>
        </w:rPr>
      </w:pPr>
    </w:p>
    <w:p w:rsidR="00DC3C65" w:rsidRDefault="008E3E00">
      <w:pPr>
        <w:spacing w:line="360" w:lineRule="auto"/>
        <w:ind w:firstLine="709"/>
        <w:rPr>
          <w:lang w:val="ro-RO"/>
        </w:rPr>
      </w:pPr>
      <w:r>
        <w:rPr>
          <w:b/>
          <w:lang w:val="ro-RO"/>
        </w:rPr>
        <w:t>11.1 Măsuri de prevenire a poluării luate încă din faza de proiectare</w:t>
      </w:r>
    </w:p>
    <w:p w:rsidR="00DC3C65" w:rsidRDefault="008E3E00">
      <w:pPr>
        <w:spacing w:line="360" w:lineRule="auto"/>
        <w:rPr>
          <w:lang w:val="ro-RO"/>
        </w:rPr>
      </w:pPr>
      <w:r>
        <w:rPr>
          <w:lang w:val="ro-RO"/>
        </w:rPr>
        <w:t xml:space="preserve">    - Utilizarea rezervoarelor şi conductelor subterane este evitată atunci când este posibil (doar dacă nu sunt protejate de o izolaţie secundară sau printr-un program adecvat de monitorizare);</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378"/>
      </w:tblGrid>
      <w:tr w:rsidR="00DC3C65">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rPr>
                <w:lang w:val="ro-RO"/>
              </w:rPr>
            </w:pPr>
            <w:r>
              <w:rPr>
                <w:lang w:val="ro-RO"/>
              </w:rPr>
              <w:t>Nu există rezervoare sau conducte subterane. Singurele structuri subterane sunt conductele de canalizare, conductele de apă tehnologică, potabilă și de incendiu, precum și separatorul de produse petroliere, bazinul de retenție și stația de epurare a apelor menajere</w:t>
            </w:r>
          </w:p>
        </w:tc>
      </w:tr>
    </w:tbl>
    <w:p w:rsidR="00DC3C65" w:rsidRDefault="00DC3C65">
      <w:pPr>
        <w:rPr>
          <w:lang w:val="ro-RO"/>
        </w:rPr>
      </w:pPr>
    </w:p>
    <w:p w:rsidR="00DC3C65" w:rsidRDefault="008E3E00">
      <w:pPr>
        <w:rPr>
          <w:lang w:val="ro-RO"/>
        </w:rPr>
      </w:pPr>
      <w:r>
        <w:rPr>
          <w:lang w:val="ro-RO"/>
        </w:rPr>
        <w:t>- este prevăzută drenarea şi curăţarea rezervoarelor şi conductelor înainte de demontare;</w:t>
      </w:r>
    </w:p>
    <w:tbl>
      <w:tblPr>
        <w:tblW w:w="9356" w:type="dxa"/>
        <w:tblInd w:w="-2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356"/>
      </w:tblGrid>
      <w:tr w:rsidR="00DC3C65">
        <w:tc>
          <w:tcPr>
            <w:tcW w:w="935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Da</w:t>
            </w:r>
          </w:p>
        </w:tc>
      </w:tr>
    </w:tbl>
    <w:p w:rsidR="00DC3C65" w:rsidRDefault="00DC3C65">
      <w:pPr>
        <w:rPr>
          <w:lang w:val="ro-RO"/>
        </w:rPr>
      </w:pPr>
    </w:p>
    <w:p w:rsidR="00DC3C65" w:rsidRDefault="008E3E00">
      <w:pPr>
        <w:jc w:val="both"/>
        <w:rPr>
          <w:lang w:val="ro-RO"/>
        </w:rPr>
      </w:pPr>
      <w:r>
        <w:rPr>
          <w:lang w:val="ro-RO"/>
        </w:rPr>
        <w:t>- lagunele şi depozitele de deşeuri sunt concepute având în vedere eventuala lor golire şi închidere;</w:t>
      </w:r>
    </w:p>
    <w:tbl>
      <w:tblPr>
        <w:tblW w:w="9356" w:type="dxa"/>
        <w:tblInd w:w="-2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356"/>
      </w:tblGrid>
      <w:tr w:rsidR="00DC3C65">
        <w:tc>
          <w:tcPr>
            <w:tcW w:w="935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jc w:val="both"/>
              <w:rPr>
                <w:lang w:val="ro-RO"/>
              </w:rPr>
            </w:pPr>
            <w:r>
              <w:rPr>
                <w:lang w:val="ro-RO"/>
              </w:rPr>
              <w:t>Pe amplasament nu există lagune și nici depozite de deșeuri (există doar zone special amenajate pentru depozitare temporară)</w:t>
            </w:r>
          </w:p>
        </w:tc>
      </w:tr>
    </w:tbl>
    <w:p w:rsidR="00DC3C65" w:rsidRDefault="00DC3C65">
      <w:pPr>
        <w:rPr>
          <w:lang w:val="ro-RO"/>
        </w:rPr>
      </w:pPr>
    </w:p>
    <w:p w:rsidR="00DC3C65" w:rsidRDefault="008E3E00">
      <w:pPr>
        <w:jc w:val="both"/>
        <w:rPr>
          <w:lang w:val="ro-RO"/>
        </w:rPr>
      </w:pPr>
      <w:r>
        <w:rPr>
          <w:lang w:val="ro-RO"/>
        </w:rPr>
        <w:t xml:space="preserve">    - izolaţia este concepută astfel încât să fie impermeabilă, uşor de demontat şi fără să producă praf şi pericol;</w:t>
      </w:r>
    </w:p>
    <w:tbl>
      <w:tblPr>
        <w:tblW w:w="9356" w:type="dxa"/>
        <w:tblInd w:w="-2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356"/>
      </w:tblGrid>
      <w:tr w:rsidR="00DC3C65">
        <w:tc>
          <w:tcPr>
            <w:tcW w:w="935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Da</w:t>
            </w:r>
          </w:p>
        </w:tc>
      </w:tr>
    </w:tbl>
    <w:p w:rsidR="00DC3C65" w:rsidRDefault="00DC3C65">
      <w:pPr>
        <w:rPr>
          <w:lang w:val="ro-RO"/>
        </w:rPr>
      </w:pPr>
    </w:p>
    <w:p w:rsidR="00DC3C65" w:rsidRDefault="008E3E00">
      <w:pPr>
        <w:jc w:val="both"/>
        <w:rPr>
          <w:lang w:val="ro-RO"/>
        </w:rPr>
      </w:pPr>
      <w:r>
        <w:rPr>
          <w:lang w:val="ro-RO"/>
        </w:rPr>
        <w:t>- materialele folosite sunt reciclabile (luând în considerare obiectivele operaţionale sau alte obiective de mediu).</w:t>
      </w:r>
    </w:p>
    <w:tbl>
      <w:tblPr>
        <w:tblW w:w="9356" w:type="dxa"/>
        <w:tblInd w:w="-2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356"/>
      </w:tblGrid>
      <w:tr w:rsidR="00DC3C65">
        <w:tc>
          <w:tcPr>
            <w:tcW w:w="935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Da, în toate construcțiile care în care a fost aplicabil</w:t>
            </w:r>
          </w:p>
        </w:tc>
      </w:tr>
    </w:tbl>
    <w:p w:rsidR="00DC3C65" w:rsidRDefault="00DC3C65">
      <w:pPr>
        <w:rPr>
          <w:lang w:val="ro-RO"/>
        </w:rPr>
      </w:pPr>
    </w:p>
    <w:p w:rsidR="00DC3C65" w:rsidRDefault="008E3E00">
      <w:pPr>
        <w:spacing w:line="360" w:lineRule="auto"/>
        <w:ind w:firstLine="709"/>
        <w:jc w:val="both"/>
        <w:rPr>
          <w:lang w:val="ro-RO"/>
        </w:rPr>
      </w:pPr>
      <w:r>
        <w:rPr>
          <w:lang w:val="ro-RO"/>
        </w:rPr>
        <w:t xml:space="preserve"> </w:t>
      </w:r>
      <w:r>
        <w:rPr>
          <w:b/>
          <w:lang w:val="ro-RO"/>
        </w:rPr>
        <w:t>11.2. Planul de închidere a instalaţiei</w:t>
      </w:r>
    </w:p>
    <w:p w:rsidR="00DC3C65" w:rsidRDefault="008E3E00">
      <w:pPr>
        <w:snapToGrid w:val="0"/>
        <w:spacing w:line="360" w:lineRule="auto"/>
        <w:ind w:firstLine="737"/>
        <w:jc w:val="both"/>
        <w:rPr>
          <w:lang w:val="ro-RO"/>
        </w:rPr>
      </w:pPr>
      <w:r>
        <w:rPr>
          <w:lang w:val="ro-RO"/>
        </w:rPr>
        <w:t>Dezafectarea instalațiilor și demolarea construcțiilor la sfârșitul perioadei de viață a fabricii de vor face în baza unui proiect tehnic de închidere. Lucrările de dezafectare și demolare vor putea fi efectuate doar în baza unui acord de mediu.</w:t>
      </w:r>
    </w:p>
    <w:p w:rsidR="00DC3C65" w:rsidRDefault="008E3E00">
      <w:pPr>
        <w:snapToGrid w:val="0"/>
        <w:spacing w:line="360" w:lineRule="auto"/>
        <w:ind w:firstLine="737"/>
        <w:jc w:val="both"/>
        <w:rPr>
          <w:lang w:val="ro-RO"/>
        </w:rPr>
      </w:pPr>
      <w:r>
        <w:rPr>
          <w:lang w:val="ro-RO"/>
        </w:rPr>
        <w:t>Raportul de amplasament conține Planuri de situație pe care este figurată localizarea tuturor structurilor subterane. De asemenea, Raportul de amplasament conține informațiile necesare pentru fundamentarea planului de închidere a amplasamentului.</w:t>
      </w:r>
    </w:p>
    <w:p w:rsidR="00DC3C65" w:rsidRDefault="00DC3C65">
      <w:pPr>
        <w:spacing w:line="360" w:lineRule="auto"/>
        <w:rPr>
          <w:b/>
          <w:lang w:val="ro-RO"/>
        </w:rPr>
      </w:pPr>
    </w:p>
    <w:p w:rsidR="00DC3C65" w:rsidRDefault="008E3E00">
      <w:pPr>
        <w:spacing w:line="360" w:lineRule="auto"/>
        <w:ind w:firstLine="709"/>
        <w:rPr>
          <w:lang w:val="ro-RO"/>
        </w:rPr>
      </w:pPr>
      <w:r>
        <w:rPr>
          <w:b/>
          <w:lang w:val="ro-RO"/>
        </w:rPr>
        <w:t>11.3. Structuri subterane</w:t>
      </w:r>
    </w:p>
    <w:tbl>
      <w:tblPr>
        <w:tblW w:w="9538"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2797"/>
        <w:gridCol w:w="1701"/>
        <w:gridCol w:w="5040"/>
      </w:tblGrid>
      <w:tr w:rsidR="00DC3C65">
        <w:trPr>
          <w:trHeight w:val="438"/>
          <w:jc w:val="center"/>
        </w:trPr>
        <w:tc>
          <w:tcPr>
            <w:tcW w:w="2797" w:type="dxa"/>
            <w:tcBorders>
              <w:top w:val="single" w:sz="4" w:space="0" w:color="000001"/>
              <w:left w:val="single" w:sz="4" w:space="0" w:color="000001"/>
              <w:bottom w:val="single" w:sz="4" w:space="0" w:color="000001"/>
            </w:tcBorders>
            <w:shd w:val="clear" w:color="auto" w:fill="auto"/>
          </w:tcPr>
          <w:p w:rsidR="00DC3C65" w:rsidRDefault="008E3E00">
            <w:pPr>
              <w:jc w:val="both"/>
              <w:rPr>
                <w:b/>
                <w:bCs/>
                <w:lang w:val="ro-RO"/>
              </w:rPr>
            </w:pPr>
            <w:r>
              <w:rPr>
                <w:b/>
                <w:bCs/>
                <w:lang w:val="ro-RO"/>
              </w:rPr>
              <w:t>Structuri subterane</w:t>
            </w:r>
          </w:p>
        </w:tc>
        <w:tc>
          <w:tcPr>
            <w:tcW w:w="1701"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b/>
                <w:bCs/>
                <w:lang w:val="ro-RO"/>
              </w:rPr>
              <w:t>Conţinut</w:t>
            </w:r>
          </w:p>
        </w:tc>
        <w:tc>
          <w:tcPr>
            <w:tcW w:w="504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jc w:val="both"/>
              <w:rPr>
                <w:lang w:val="ro-RO"/>
              </w:rPr>
            </w:pPr>
            <w:r>
              <w:rPr>
                <w:b/>
                <w:bCs/>
                <w:lang w:val="ro-RO"/>
              </w:rPr>
              <w:t>Măsuri pentru scoaterea din funcţiune în condiţii de siguranţă</w:t>
            </w:r>
          </w:p>
        </w:tc>
      </w:tr>
      <w:tr w:rsidR="00DC3C65">
        <w:trPr>
          <w:trHeight w:val="438"/>
          <w:jc w:val="center"/>
        </w:trPr>
        <w:tc>
          <w:tcPr>
            <w:tcW w:w="2797"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Rețea de alimentare cu apă (inclusiv foraje)</w:t>
            </w:r>
          </w:p>
        </w:tc>
        <w:tc>
          <w:tcPr>
            <w:tcW w:w="1701"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Apă</w:t>
            </w:r>
          </w:p>
        </w:tc>
        <w:tc>
          <w:tcPr>
            <w:tcW w:w="504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jc w:val="both"/>
              <w:rPr>
                <w:lang w:val="ro-RO"/>
              </w:rPr>
            </w:pPr>
            <w:r>
              <w:rPr>
                <w:lang w:val="ro-RO"/>
              </w:rPr>
              <w:t>Nu sunt necesare măsuri speciale</w:t>
            </w:r>
          </w:p>
        </w:tc>
      </w:tr>
      <w:tr w:rsidR="00DC3C65">
        <w:trPr>
          <w:trHeight w:val="438"/>
          <w:jc w:val="center"/>
        </w:trPr>
        <w:tc>
          <w:tcPr>
            <w:tcW w:w="2797"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 xml:space="preserve">Rețea canalizare (menajeră, pluvială convențional curată, </w:t>
            </w:r>
            <w:r>
              <w:rPr>
                <w:lang w:val="ro-RO"/>
              </w:rPr>
              <w:lastRenderedPageBreak/>
              <w:t xml:space="preserve">pluvială potențial contaminată, ape de spălare) </w:t>
            </w:r>
          </w:p>
        </w:tc>
        <w:tc>
          <w:tcPr>
            <w:tcW w:w="1701"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lastRenderedPageBreak/>
              <w:t>Ape uzate</w:t>
            </w:r>
          </w:p>
        </w:tc>
        <w:tc>
          <w:tcPr>
            <w:tcW w:w="504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jc w:val="both"/>
              <w:rPr>
                <w:lang w:val="ro-RO"/>
              </w:rPr>
            </w:pPr>
            <w:r>
              <w:rPr>
                <w:lang w:val="ro-RO"/>
              </w:rPr>
              <w:t>Spălare cu apă curată, manipulare atentă a materialelor rezultate, management adecvat al deșeurilor rezultate</w:t>
            </w:r>
          </w:p>
        </w:tc>
      </w:tr>
      <w:tr w:rsidR="00DC3C65">
        <w:trPr>
          <w:trHeight w:val="438"/>
          <w:jc w:val="center"/>
        </w:trPr>
        <w:tc>
          <w:tcPr>
            <w:tcW w:w="2797"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lastRenderedPageBreak/>
              <w:t>Bazin de retenție</w:t>
            </w:r>
          </w:p>
        </w:tc>
        <w:tc>
          <w:tcPr>
            <w:tcW w:w="1701"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Ape uzate</w:t>
            </w:r>
          </w:p>
        </w:tc>
        <w:tc>
          <w:tcPr>
            <w:tcW w:w="504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jc w:val="both"/>
              <w:rPr>
                <w:lang w:val="ro-RO"/>
              </w:rPr>
            </w:pPr>
            <w:r>
              <w:rPr>
                <w:lang w:val="ro-RO"/>
              </w:rPr>
              <w:t>Spălare cu apă curată, manipulare atentă a materialelor rezultate, management adecvat al deșeurilor rezultate</w:t>
            </w:r>
          </w:p>
        </w:tc>
      </w:tr>
      <w:tr w:rsidR="00DC3C65">
        <w:trPr>
          <w:trHeight w:val="438"/>
          <w:jc w:val="center"/>
        </w:trPr>
        <w:tc>
          <w:tcPr>
            <w:tcW w:w="2797"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Separator de produse petroliere</w:t>
            </w:r>
          </w:p>
        </w:tc>
        <w:tc>
          <w:tcPr>
            <w:tcW w:w="1701"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Ape uzate</w:t>
            </w:r>
          </w:p>
        </w:tc>
        <w:tc>
          <w:tcPr>
            <w:tcW w:w="504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jc w:val="both"/>
              <w:rPr>
                <w:lang w:val="ro-RO"/>
              </w:rPr>
            </w:pPr>
            <w:r>
              <w:rPr>
                <w:lang w:val="ro-RO"/>
              </w:rPr>
              <w:t>Spălare cu apă curată, manipulare atentă a materialelor rezultate, management adecvat al deșeurilor rezultate</w:t>
            </w:r>
          </w:p>
        </w:tc>
      </w:tr>
      <w:tr w:rsidR="00DC3C65">
        <w:trPr>
          <w:trHeight w:val="438"/>
          <w:jc w:val="center"/>
        </w:trPr>
        <w:tc>
          <w:tcPr>
            <w:tcW w:w="2797"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Stație de epurare ape menajere</w:t>
            </w:r>
          </w:p>
        </w:tc>
        <w:tc>
          <w:tcPr>
            <w:tcW w:w="1701" w:type="dxa"/>
            <w:tcBorders>
              <w:top w:val="single" w:sz="4" w:space="0" w:color="000001"/>
              <w:left w:val="single" w:sz="4" w:space="0" w:color="000001"/>
              <w:bottom w:val="single" w:sz="4" w:space="0" w:color="000001"/>
            </w:tcBorders>
            <w:shd w:val="clear" w:color="auto" w:fill="auto"/>
          </w:tcPr>
          <w:p w:rsidR="00DC3C65" w:rsidRDefault="008E3E00">
            <w:pPr>
              <w:jc w:val="both"/>
              <w:rPr>
                <w:lang w:val="ro-RO"/>
              </w:rPr>
            </w:pPr>
            <w:r>
              <w:rPr>
                <w:lang w:val="ro-RO"/>
              </w:rPr>
              <w:t>Ape uzate</w:t>
            </w:r>
          </w:p>
        </w:tc>
        <w:tc>
          <w:tcPr>
            <w:tcW w:w="5040"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jc w:val="both"/>
              <w:rPr>
                <w:lang w:val="ro-RO"/>
              </w:rPr>
            </w:pPr>
            <w:r>
              <w:rPr>
                <w:lang w:val="ro-RO"/>
              </w:rPr>
              <w:t>Spălare cu apă curată, manipulare atentă a materialelor rezultate, management adecvat al deșeurilor rezultate</w:t>
            </w:r>
          </w:p>
        </w:tc>
      </w:tr>
    </w:tbl>
    <w:p w:rsidR="00DC3C65" w:rsidRDefault="00DC3C65">
      <w:pPr>
        <w:rPr>
          <w:lang w:val="ro-RO"/>
        </w:rPr>
      </w:pPr>
    </w:p>
    <w:p w:rsidR="00DC3C65" w:rsidRDefault="008E3E00">
      <w:pPr>
        <w:spacing w:line="360" w:lineRule="auto"/>
        <w:ind w:firstLine="709"/>
        <w:rPr>
          <w:lang w:val="ro-RO"/>
        </w:rPr>
      </w:pPr>
      <w:r>
        <w:rPr>
          <w:b/>
          <w:lang w:val="ro-RO"/>
        </w:rPr>
        <w:t>11.4 Structuri supraterane</w:t>
      </w:r>
    </w:p>
    <w:p w:rsidR="00DC3C65" w:rsidRDefault="008E3E00">
      <w:pPr>
        <w:spacing w:line="360" w:lineRule="auto"/>
        <w:ind w:firstLine="680"/>
        <w:jc w:val="both"/>
      </w:pPr>
      <w:r>
        <w:rPr>
          <w:lang w:val="ro-RO"/>
        </w:rPr>
        <w:t>Toate construcțiile și structurile supraterane sunt realizate cu materiale moderne, nepericuloase, care nu necesită măsuri speciale la demontare și/sau eliminare și nici nu pot genera pericole deosebite la demontare.</w:t>
      </w:r>
    </w:p>
    <w:p w:rsidR="00DC3C65" w:rsidRDefault="00DC3C65">
      <w:pPr>
        <w:spacing w:line="360" w:lineRule="auto"/>
        <w:rPr>
          <w:lang w:val="ro-RO"/>
        </w:rPr>
      </w:pPr>
    </w:p>
    <w:p w:rsidR="00DC3C65" w:rsidRDefault="008E3E00">
      <w:pPr>
        <w:spacing w:line="360" w:lineRule="auto"/>
        <w:ind w:firstLine="709"/>
        <w:rPr>
          <w:lang w:val="ro-RO"/>
        </w:rPr>
      </w:pPr>
      <w:r>
        <w:rPr>
          <w:b/>
          <w:lang w:val="ro-RO"/>
        </w:rPr>
        <w:t>11.5. Lagune (iazuri de decantare, iazuri biologice)</w:t>
      </w:r>
    </w:p>
    <w:p w:rsidR="00DC3C65" w:rsidRDefault="008E3E00">
      <w:pPr>
        <w:spacing w:line="360" w:lineRule="auto"/>
        <w:ind w:firstLine="737"/>
        <w:rPr>
          <w:lang w:val="ro-RO"/>
        </w:rPr>
      </w:pPr>
      <w:r>
        <w:rPr>
          <w:lang w:val="ro-RO"/>
        </w:rPr>
        <w:t>Nu există lagune pe amplasament.</w:t>
      </w:r>
    </w:p>
    <w:p w:rsidR="00DC3C65" w:rsidRDefault="00DC3C65">
      <w:pPr>
        <w:spacing w:line="360" w:lineRule="auto"/>
        <w:ind w:left="284"/>
        <w:jc w:val="both"/>
        <w:rPr>
          <w:lang w:val="ro-RO"/>
        </w:rPr>
      </w:pPr>
    </w:p>
    <w:p w:rsidR="00DC3C65" w:rsidRDefault="008E3E00">
      <w:pPr>
        <w:spacing w:line="360" w:lineRule="auto"/>
        <w:ind w:firstLine="709"/>
        <w:rPr>
          <w:b/>
          <w:lang w:val="ro-RO"/>
        </w:rPr>
      </w:pPr>
      <w:r>
        <w:rPr>
          <w:b/>
          <w:lang w:val="ro-RO"/>
        </w:rPr>
        <w:t>11.6.  Depozite de deşeuri</w:t>
      </w:r>
    </w:p>
    <w:p w:rsidR="00DC3C65" w:rsidRDefault="008E3E00">
      <w:pPr>
        <w:spacing w:line="360" w:lineRule="auto"/>
        <w:ind w:firstLine="680"/>
        <w:jc w:val="both"/>
        <w:rPr>
          <w:lang w:val="ro-RO"/>
        </w:rPr>
      </w:pPr>
      <w:r>
        <w:rPr>
          <w:lang w:val="ro-RO"/>
        </w:rPr>
        <w:t>Pe amplasament nu există depozite de deșeuri ci doar zone special amenajate pentru depozitare temporară a acestora.</w:t>
      </w:r>
    </w:p>
    <w:p w:rsidR="00DC3C65" w:rsidRDefault="00DC3C65">
      <w:pPr>
        <w:spacing w:line="360" w:lineRule="auto"/>
        <w:rPr>
          <w:color w:val="FF0000"/>
          <w:lang w:val="ro-RO"/>
        </w:rPr>
      </w:pPr>
    </w:p>
    <w:p w:rsidR="00DC3C65" w:rsidRDefault="008E3E00">
      <w:pPr>
        <w:spacing w:line="360" w:lineRule="auto"/>
        <w:ind w:firstLine="709"/>
        <w:rPr>
          <w:b/>
          <w:lang w:val="ro-RO"/>
        </w:rPr>
      </w:pPr>
      <w:bookmarkStart w:id="14" w:name="__DdeLink__12394_1916722862"/>
      <w:r>
        <w:rPr>
          <w:b/>
          <w:lang w:val="ro-RO"/>
        </w:rPr>
        <w:t>11.7. Zone din care se prelevează probe</w:t>
      </w:r>
      <w:bookmarkEnd w:id="14"/>
    </w:p>
    <w:p w:rsidR="00DC3C65" w:rsidRDefault="008E3E00">
      <w:pPr>
        <w:spacing w:line="360" w:lineRule="auto"/>
        <w:ind w:firstLine="737"/>
        <w:jc w:val="both"/>
        <w:rPr>
          <w:lang w:val="ro-RO"/>
        </w:rPr>
      </w:pPr>
      <w:r>
        <w:rPr>
          <w:lang w:val="ro-RO"/>
        </w:rPr>
        <w:t xml:space="preserve">Raportul privind situația de referință (capitol în cadrul </w:t>
      </w:r>
      <w:r>
        <w:rPr>
          <w:i/>
          <w:iCs/>
          <w:lang w:val="ro-RO"/>
        </w:rPr>
        <w:t>Raportului de amplasament</w:t>
      </w:r>
      <w:r>
        <w:rPr>
          <w:lang w:val="ro-RO"/>
        </w:rPr>
        <w:t>) este realizat conform art. 22 al Legii 278/2013 și prezintă detailat zonele considerate ca fiind cele mai importante pentru realizarea analizelor de sol şi de apă subterană la momentul dezafectării.</w:t>
      </w:r>
    </w:p>
    <w:tbl>
      <w:tblPr>
        <w:tblW w:w="93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738"/>
        <w:gridCol w:w="2566"/>
      </w:tblGrid>
      <w:tr w:rsidR="00DC3C65">
        <w:trPr>
          <w:cantSplit/>
          <w:trHeight w:val="819"/>
          <w:jc w:val="center"/>
        </w:trPr>
        <w:tc>
          <w:tcPr>
            <w:tcW w:w="9303" w:type="dxa"/>
            <w:gridSpan w:val="2"/>
            <w:tcBorders>
              <w:top w:val="single" w:sz="4" w:space="0" w:color="000001"/>
              <w:left w:val="single" w:sz="4" w:space="0" w:color="000001"/>
              <w:bottom w:val="single" w:sz="4" w:space="0" w:color="000001"/>
              <w:right w:val="single" w:sz="4" w:space="0" w:color="000001"/>
            </w:tcBorders>
            <w:shd w:val="clear" w:color="auto" w:fill="C0C0C0"/>
          </w:tcPr>
          <w:p w:rsidR="00DC3C65" w:rsidRDefault="008E3E00">
            <w:pPr>
              <w:spacing w:after="120"/>
              <w:ind w:left="90"/>
              <w:rPr>
                <w:lang w:val="ro-RO"/>
              </w:rPr>
            </w:pPr>
            <w:r>
              <w:rPr>
                <w:lang w:val="ro-RO"/>
              </w:rPr>
              <w:t>Este necesară realizarea de studii pe termen lung pentru a stabili cum se poate realiza dezafectarea cu minimum de risc pentru mediu? Dacă da, faceţi o listă a acestora şi indicaţi termenele la care vor fi realizate.</w:t>
            </w:r>
          </w:p>
        </w:tc>
      </w:tr>
      <w:tr w:rsidR="00DC3C65">
        <w:trPr>
          <w:trHeight w:val="331"/>
          <w:jc w:val="center"/>
        </w:trPr>
        <w:tc>
          <w:tcPr>
            <w:tcW w:w="673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tabs>
                <w:tab w:val="left" w:pos="7060"/>
              </w:tabs>
              <w:spacing w:after="120"/>
              <w:ind w:left="90"/>
              <w:rPr>
                <w:lang w:val="ro-RO"/>
              </w:rPr>
            </w:pPr>
            <w:r>
              <w:rPr>
                <w:lang w:val="ro-RO"/>
              </w:rPr>
              <w:t>Studiu</w:t>
            </w:r>
            <w:r>
              <w:rPr>
                <w:lang w:val="ro-RO"/>
              </w:rPr>
              <w:tab/>
            </w:r>
          </w:p>
        </w:tc>
        <w:tc>
          <w:tcPr>
            <w:tcW w:w="256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rPr>
                <w:lang w:val="ro-RO"/>
              </w:rPr>
            </w:pPr>
            <w:r>
              <w:rPr>
                <w:lang w:val="ro-RO"/>
              </w:rPr>
              <w:t>Termen (anul şi luna)</w:t>
            </w:r>
          </w:p>
        </w:tc>
      </w:tr>
      <w:tr w:rsidR="00DC3C65">
        <w:trPr>
          <w:trHeight w:val="331"/>
          <w:jc w:val="center"/>
        </w:trPr>
        <w:tc>
          <w:tcPr>
            <w:tcW w:w="6737"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ind w:left="90"/>
              <w:rPr>
                <w:lang w:val="ro-RO"/>
              </w:rPr>
            </w:pPr>
            <w:r>
              <w:rPr>
                <w:lang w:val="ro-RO"/>
              </w:rPr>
              <w:t>Nu este cazul</w:t>
            </w:r>
          </w:p>
        </w:tc>
        <w:tc>
          <w:tcPr>
            <w:tcW w:w="256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pacing w:after="120"/>
              <w:ind w:left="90"/>
              <w:rPr>
                <w:lang w:val="ro-RO"/>
              </w:rPr>
            </w:pPr>
            <w:r>
              <w:rPr>
                <w:lang w:val="ro-RO"/>
              </w:rPr>
              <w:t>-</w:t>
            </w:r>
          </w:p>
        </w:tc>
      </w:tr>
    </w:tbl>
    <w:p w:rsidR="00DC3C65" w:rsidRDefault="00DC3C65">
      <w:pPr>
        <w:jc w:val="both"/>
        <w:rPr>
          <w:lang w:val="ro-RO"/>
        </w:rPr>
      </w:pPr>
    </w:p>
    <w:p w:rsidR="00DC3C65" w:rsidRPr="006E7A84" w:rsidRDefault="00C96C68">
      <w:pPr>
        <w:spacing w:line="360" w:lineRule="auto"/>
        <w:ind w:firstLine="624"/>
        <w:rPr>
          <w:color w:val="auto"/>
          <w:lang w:val="ro-RO"/>
        </w:rPr>
      </w:pPr>
      <w:r>
        <w:rPr>
          <w:b/>
          <w:color w:val="auto"/>
          <w:lang w:val="ro-RO"/>
        </w:rPr>
        <w:t>11.8</w:t>
      </w:r>
      <w:r w:rsidR="008E3E00" w:rsidRPr="006E7A84">
        <w:rPr>
          <w:b/>
          <w:color w:val="auto"/>
          <w:lang w:val="ro-RO"/>
        </w:rPr>
        <w:t>. Reguli privind închiderea instalației</w:t>
      </w:r>
    </w:p>
    <w:p w:rsidR="00DC3C65" w:rsidRPr="006E7A84" w:rsidRDefault="008E3E00">
      <w:pPr>
        <w:tabs>
          <w:tab w:val="left" w:pos="360"/>
        </w:tabs>
        <w:spacing w:line="360" w:lineRule="auto"/>
        <w:ind w:firstLine="624"/>
        <w:jc w:val="both"/>
        <w:rPr>
          <w:color w:val="auto"/>
          <w:lang w:val="ro-RO"/>
        </w:rPr>
      </w:pPr>
      <w:r w:rsidRPr="006E7A84">
        <w:rPr>
          <w:color w:val="auto"/>
          <w:lang w:val="ro-RO"/>
        </w:rPr>
        <w:t xml:space="preserve">Închiderea instalației se va realiza conform unui </w:t>
      </w:r>
      <w:r w:rsidRPr="006E7A84">
        <w:rPr>
          <w:i/>
          <w:iCs/>
          <w:color w:val="auto"/>
          <w:lang w:val="ro-RO"/>
        </w:rPr>
        <w:t>Plan de închidere</w:t>
      </w:r>
      <w:r w:rsidRPr="006E7A84">
        <w:rPr>
          <w:color w:val="auto"/>
          <w:lang w:val="ro-RO"/>
        </w:rPr>
        <w:t xml:space="preserve"> ce va fi prezentat la APM Dâmbovița odată cu notificarea de închidere. Acţiunile de demolare a clădirilor şi de dezafectare a instalaţiilor se vor realiza cu societăţi care deţin autorizaţie de mediu, în baza </w:t>
      </w:r>
      <w:r w:rsidRPr="006E7A84">
        <w:rPr>
          <w:i/>
          <w:iCs/>
          <w:color w:val="auto"/>
          <w:lang w:val="ro-RO"/>
        </w:rPr>
        <w:lastRenderedPageBreak/>
        <w:t>Acordului de mediu</w:t>
      </w:r>
      <w:r w:rsidRPr="006E7A84">
        <w:rPr>
          <w:color w:val="auto"/>
          <w:lang w:val="ro-RO"/>
        </w:rPr>
        <w:t xml:space="preserve"> emis de Autoritatea competentă de protecția mediului. Orice eventual incident apărut, care poate duce la poluarea mediului va fi anunţat imediat la APM Dâmboviţa.</w:t>
      </w:r>
    </w:p>
    <w:p w:rsidR="00DC3C65" w:rsidRDefault="00DC3C65">
      <w:pPr>
        <w:tabs>
          <w:tab w:val="left" w:pos="360"/>
        </w:tabs>
        <w:spacing w:line="360" w:lineRule="auto"/>
        <w:jc w:val="both"/>
        <w:rPr>
          <w:color w:val="CE181E"/>
          <w:lang w:val="ro-RO"/>
        </w:rPr>
      </w:pPr>
    </w:p>
    <w:p w:rsidR="00DC3C65" w:rsidRPr="006E7A84" w:rsidRDefault="008E3E00">
      <w:pPr>
        <w:tabs>
          <w:tab w:val="left" w:pos="2610"/>
        </w:tabs>
        <w:spacing w:line="360" w:lineRule="auto"/>
        <w:ind w:firstLine="680"/>
        <w:jc w:val="both"/>
        <w:rPr>
          <w:color w:val="auto"/>
        </w:rPr>
      </w:pPr>
      <w:r w:rsidRPr="006E7A84">
        <w:rPr>
          <w:color w:val="auto"/>
          <w:lang w:val="ro-RO"/>
        </w:rPr>
        <w:t xml:space="preserve">Instalațiile tehnologice se vor opri treptat, respectând procedurile speciale stabilite în regulamentele de funcționare a instalațiilor. Se vor urmări cu strictețe manevrele de oprire și se vor impune măsuri de securitate speciale pentru curățirea echipamentelor în care au fost stocate sau prin care au fost vehiculate substanțe sau amestecuri periculoase. </w:t>
      </w:r>
    </w:p>
    <w:p w:rsidR="00DC3C65" w:rsidRPr="006E7A84" w:rsidRDefault="008E3E00">
      <w:pPr>
        <w:tabs>
          <w:tab w:val="left" w:pos="2610"/>
        </w:tabs>
        <w:spacing w:line="360" w:lineRule="auto"/>
        <w:ind w:firstLine="680"/>
        <w:jc w:val="both"/>
        <w:rPr>
          <w:color w:val="auto"/>
        </w:rPr>
      </w:pPr>
      <w:r w:rsidRPr="006E7A84">
        <w:rPr>
          <w:color w:val="auto"/>
          <w:lang w:val="ro-RO"/>
        </w:rPr>
        <w:t>Deșeurile nerecuperabile se vor elimina numai prin firme specializate în preluarea/eliminarea deșeurilor toxice și periculoase.</w:t>
      </w:r>
    </w:p>
    <w:p w:rsidR="00DC3C65" w:rsidRPr="006E7A84" w:rsidRDefault="008E3E00">
      <w:pPr>
        <w:tabs>
          <w:tab w:val="left" w:pos="2610"/>
        </w:tabs>
        <w:spacing w:line="360" w:lineRule="auto"/>
        <w:ind w:firstLine="680"/>
        <w:jc w:val="both"/>
        <w:rPr>
          <w:color w:val="auto"/>
        </w:rPr>
      </w:pPr>
      <w:r w:rsidRPr="006E7A84">
        <w:rPr>
          <w:color w:val="auto"/>
          <w:lang w:val="ro-RO"/>
        </w:rPr>
        <w:t>Operațiunile de dezafectare se vor desfășura în etape , după cum urmează:</w:t>
      </w:r>
    </w:p>
    <w:p w:rsidR="00DC3C65" w:rsidRPr="006E7A84" w:rsidRDefault="008E3E00">
      <w:pPr>
        <w:tabs>
          <w:tab w:val="left" w:pos="2610"/>
        </w:tabs>
        <w:spacing w:line="360" w:lineRule="auto"/>
        <w:ind w:firstLine="680"/>
        <w:jc w:val="both"/>
        <w:rPr>
          <w:color w:val="auto"/>
          <w:lang w:val="ro-RO"/>
        </w:rPr>
      </w:pPr>
      <w:r w:rsidRPr="006E7A84">
        <w:rPr>
          <w:color w:val="auto"/>
          <w:lang w:val="ro-RO"/>
        </w:rPr>
        <w:t xml:space="preserve">ETAPA I. </w:t>
      </w:r>
    </w:p>
    <w:p w:rsidR="00DC3C65" w:rsidRPr="006E7A84" w:rsidRDefault="008E3E00">
      <w:pPr>
        <w:tabs>
          <w:tab w:val="left" w:pos="709"/>
        </w:tabs>
        <w:spacing w:line="360" w:lineRule="auto"/>
        <w:ind w:firstLine="737"/>
        <w:jc w:val="both"/>
        <w:rPr>
          <w:color w:val="auto"/>
        </w:rPr>
      </w:pPr>
      <w:r w:rsidRPr="006E7A84">
        <w:rPr>
          <w:color w:val="auto"/>
          <w:lang w:val="ro-RO"/>
        </w:rPr>
        <w:t xml:space="preserve">Se vor goli complet și curăța/spăla rezervoarele și recipientele în care mai rămân materiale solide sau lichide iar substanțele recuperate se vor stoca în butoaie sau alte recipiente adecvate tipului de produs (care să asigure condițiile de etanșeitate necesare) și se vor depozita temporar pe platforma betonată, urmând a fi eliminate de pe amplasament până la epuizarea stocurilor. </w:t>
      </w:r>
    </w:p>
    <w:p w:rsidR="00DC3C65" w:rsidRPr="006E7A84" w:rsidRDefault="008E3E00">
      <w:pPr>
        <w:tabs>
          <w:tab w:val="left" w:pos="709"/>
        </w:tabs>
        <w:spacing w:line="360" w:lineRule="auto"/>
        <w:jc w:val="both"/>
        <w:rPr>
          <w:color w:val="auto"/>
        </w:rPr>
      </w:pPr>
      <w:r w:rsidRPr="006E7A84">
        <w:rPr>
          <w:color w:val="auto"/>
          <w:lang w:val="ro-RO"/>
        </w:rPr>
        <w:tab/>
        <w:t>Uleiul uzat se va colecta din utilajele care îl conțin și se va stoca controlat, în butoaie sau containere speciale și se va depozita într-un depozit acoperit existent.</w:t>
      </w:r>
    </w:p>
    <w:p w:rsidR="00DC3C65" w:rsidRPr="006E7A84" w:rsidRDefault="008E3E00">
      <w:pPr>
        <w:tabs>
          <w:tab w:val="left" w:pos="709"/>
        </w:tabs>
        <w:spacing w:line="360" w:lineRule="auto"/>
        <w:ind w:firstLine="737"/>
        <w:jc w:val="both"/>
        <w:rPr>
          <w:color w:val="auto"/>
        </w:rPr>
      </w:pPr>
      <w:r w:rsidRPr="006E7A84">
        <w:rPr>
          <w:color w:val="auto"/>
          <w:lang w:val="ro-RO"/>
        </w:rPr>
        <w:t>Se va ține o evidență strictă a tuturor materialelor stocate temporar și/sau eliminate.</w:t>
      </w:r>
    </w:p>
    <w:p w:rsidR="00DC3C65" w:rsidRPr="006E7A84" w:rsidRDefault="008E3E00">
      <w:pPr>
        <w:tabs>
          <w:tab w:val="left" w:pos="2610"/>
        </w:tabs>
        <w:spacing w:line="360" w:lineRule="auto"/>
        <w:ind w:firstLine="680"/>
        <w:jc w:val="both"/>
        <w:rPr>
          <w:color w:val="auto"/>
        </w:rPr>
      </w:pPr>
      <w:r w:rsidRPr="006E7A84">
        <w:rPr>
          <w:color w:val="auto"/>
          <w:lang w:val="ro-RO"/>
        </w:rPr>
        <w:t>ETAPA II.</w:t>
      </w:r>
    </w:p>
    <w:p w:rsidR="00DC3C65" w:rsidRPr="006E7A84" w:rsidRDefault="008E3E00">
      <w:pPr>
        <w:tabs>
          <w:tab w:val="left" w:pos="2610"/>
        </w:tabs>
        <w:spacing w:line="360" w:lineRule="auto"/>
        <w:ind w:firstLine="680"/>
        <w:jc w:val="both"/>
        <w:rPr>
          <w:color w:val="auto"/>
        </w:rPr>
      </w:pPr>
      <w:r w:rsidRPr="006E7A84">
        <w:rPr>
          <w:color w:val="auto"/>
          <w:lang w:val="ro-RO"/>
        </w:rPr>
        <w:t>După finalizarea tuturor operațiilor de curățire, se trece la demontarea utilajelor și echipamentelor. Demontarea propriu-zisă a utilajelor și a echipamentelor se va face utilizând metode și tehnici adecvate, în funcție de tipul, mărimea și destinația ulterioară a utilajului/echipamentului. Utilajele mecanice de mărime relativ mică se vor demonta ca atare si se vor depozita pe platforme betonate sau în depozitele existente până la valorificare ca atare sau ca deșeu.</w:t>
      </w:r>
    </w:p>
    <w:p w:rsidR="00DC3C65" w:rsidRPr="006E7A84" w:rsidRDefault="008E3E00">
      <w:pPr>
        <w:tabs>
          <w:tab w:val="left" w:pos="2610"/>
        </w:tabs>
        <w:spacing w:line="360" w:lineRule="auto"/>
        <w:ind w:firstLine="680"/>
        <w:jc w:val="both"/>
        <w:rPr>
          <w:color w:val="auto"/>
        </w:rPr>
      </w:pPr>
      <w:r w:rsidRPr="006E7A84">
        <w:rPr>
          <w:color w:val="auto"/>
          <w:lang w:val="ro-RO"/>
        </w:rPr>
        <w:t xml:space="preserve"> ETAPA III.</w:t>
      </w:r>
    </w:p>
    <w:p w:rsidR="00DC3C65" w:rsidRPr="006E7A84" w:rsidRDefault="008E3E00">
      <w:pPr>
        <w:tabs>
          <w:tab w:val="left" w:pos="2610"/>
        </w:tabs>
        <w:spacing w:line="360" w:lineRule="auto"/>
        <w:ind w:firstLine="680"/>
        <w:jc w:val="both"/>
        <w:rPr>
          <w:color w:val="auto"/>
        </w:rPr>
      </w:pPr>
      <w:r w:rsidRPr="006E7A84">
        <w:rPr>
          <w:color w:val="auto"/>
          <w:lang w:val="ro-RO"/>
        </w:rPr>
        <w:t>Se vor demonta conductele aferente instalațiilor, acestea urmând a fi valorificate, funcție de starea fizică, ca materiale și/sau ca deșeuri feroase/neferoase.</w:t>
      </w:r>
    </w:p>
    <w:p w:rsidR="00DC3C65" w:rsidRPr="006E7A84" w:rsidRDefault="008E3E00">
      <w:pPr>
        <w:tabs>
          <w:tab w:val="left" w:pos="2610"/>
        </w:tabs>
        <w:spacing w:line="360" w:lineRule="auto"/>
        <w:ind w:firstLine="737"/>
        <w:jc w:val="both"/>
        <w:rPr>
          <w:color w:val="auto"/>
        </w:rPr>
      </w:pPr>
      <w:r w:rsidRPr="006E7A84">
        <w:rPr>
          <w:color w:val="auto"/>
          <w:lang w:val="ro-RO"/>
        </w:rPr>
        <w:t xml:space="preserve">ETAPA IV. </w:t>
      </w:r>
    </w:p>
    <w:p w:rsidR="00DC3C65" w:rsidRPr="006E7A84" w:rsidRDefault="008E3E00" w:rsidP="006E7A84">
      <w:pPr>
        <w:tabs>
          <w:tab w:val="left" w:pos="2610"/>
        </w:tabs>
        <w:spacing w:line="360" w:lineRule="auto"/>
        <w:ind w:firstLine="737"/>
        <w:jc w:val="both"/>
        <w:rPr>
          <w:color w:val="auto"/>
        </w:rPr>
      </w:pPr>
      <w:r w:rsidRPr="006E7A84">
        <w:rPr>
          <w:color w:val="auto"/>
          <w:lang w:val="ro-RO"/>
        </w:rPr>
        <w:t>Se vor demonta instalațiile electrice și aparatura de măsură și control. Materialele metalice rezultate la demontarea instalațiilor electrice (cabluri de cupru, etc.) se vor depozita într-o încăpere închisă, până la valorificarea prin firme specializate.</w:t>
      </w:r>
    </w:p>
    <w:p w:rsidR="00DC3C65" w:rsidRPr="006E7A84" w:rsidRDefault="008E3E00">
      <w:pPr>
        <w:tabs>
          <w:tab w:val="left" w:pos="2610"/>
        </w:tabs>
        <w:spacing w:line="360" w:lineRule="auto"/>
        <w:ind w:firstLine="737"/>
        <w:jc w:val="both"/>
        <w:rPr>
          <w:color w:val="auto"/>
        </w:rPr>
      </w:pPr>
      <w:r w:rsidRPr="006E7A84">
        <w:rPr>
          <w:color w:val="auto"/>
          <w:lang w:val="ro-RO"/>
        </w:rPr>
        <w:t>ETAPA V.</w:t>
      </w:r>
    </w:p>
    <w:p w:rsidR="00DC3C65" w:rsidRPr="006E7A84" w:rsidRDefault="008E3E00" w:rsidP="006E7A84">
      <w:pPr>
        <w:widowControl w:val="0"/>
        <w:tabs>
          <w:tab w:val="left" w:pos="2610"/>
        </w:tabs>
        <w:spacing w:line="360" w:lineRule="auto"/>
        <w:ind w:firstLine="737"/>
        <w:jc w:val="both"/>
        <w:rPr>
          <w:color w:val="auto"/>
          <w:lang w:val="ro-RO"/>
        </w:rPr>
      </w:pPr>
      <w:r w:rsidRPr="006E7A84">
        <w:rPr>
          <w:color w:val="auto"/>
          <w:lang w:val="ro-RO"/>
        </w:rPr>
        <w:t xml:space="preserve">Utilajele metalice de mari dimensiuni se vor dezmembra, bucățile de metal rezultate </w:t>
      </w:r>
      <w:r w:rsidRPr="006E7A84">
        <w:rPr>
          <w:color w:val="auto"/>
          <w:lang w:val="ro-RO"/>
        </w:rPr>
        <w:lastRenderedPageBreak/>
        <w:t>depozitându-se temporar pe platforme betonate, până vor fi valorificate ca deșeuri metalice.</w:t>
      </w:r>
    </w:p>
    <w:p w:rsidR="00DC3C65" w:rsidRPr="006E7A84" w:rsidRDefault="008E3E00">
      <w:pPr>
        <w:tabs>
          <w:tab w:val="left" w:pos="2610"/>
        </w:tabs>
        <w:spacing w:line="360" w:lineRule="auto"/>
        <w:ind w:right="454" w:firstLine="680"/>
        <w:jc w:val="both"/>
        <w:rPr>
          <w:color w:val="auto"/>
          <w:lang w:val="ro-RO"/>
        </w:rPr>
      </w:pPr>
      <w:r w:rsidRPr="006E7A84">
        <w:rPr>
          <w:color w:val="auto"/>
          <w:lang w:val="ro-RO"/>
        </w:rPr>
        <w:t>ETAPA VI.</w:t>
      </w:r>
    </w:p>
    <w:p w:rsidR="00DC3C65" w:rsidRDefault="008E3E00">
      <w:pPr>
        <w:tabs>
          <w:tab w:val="left" w:pos="2610"/>
          <w:tab w:val="left" w:pos="9528"/>
        </w:tabs>
        <w:spacing w:line="360" w:lineRule="auto"/>
        <w:ind w:firstLine="737"/>
        <w:jc w:val="both"/>
        <w:rPr>
          <w:lang w:val="ro-RO"/>
        </w:rPr>
      </w:pPr>
      <w:r w:rsidRPr="006E7A84">
        <w:rPr>
          <w:color w:val="auto"/>
          <w:lang w:val="ro-RO"/>
        </w:rPr>
        <w:t>La încetarea definitivă a activităţii, se evaluează starea de contaminare a solului şi a apelor subterane cu substanţe periculoase relevante. În cazul în care instalaţia a determinat o poluare semnificativă a solului sau a apelor subterane cu substanţe periculoase relevante, comparativ cu starea prezentată în raportul privind situaţia de referinţă, se vor lua măsurile necesare pentru depoluare, astfel încât să se readucă amplasamentul la starea descrisă în raportul privind situaţia de referinţă. Aceste măsuri vor avea în vedere îndepărtarea, controlul, limitarea sau reducerea substanţelor periculoase relevante, astfel încât amplasamentul (ţinând seama de utilizarea sa actuală sau de utilizările viitoare aprobate potrivit prevederilor legislaţiei specifice), să nu mai prezinte un risc semnificativ pentru sănătatea umană sau pentru mediu ca urmare a desfăşurării activităţilor autorizate.</w:t>
      </w:r>
      <w:r>
        <w:br w:type="page"/>
      </w:r>
    </w:p>
    <w:p w:rsidR="00DC3C65" w:rsidRDefault="00DC3C65">
      <w:pPr>
        <w:spacing w:after="120"/>
        <w:ind w:left="737"/>
        <w:jc w:val="both"/>
        <w:rPr>
          <w:b/>
          <w:lang w:val="ro-RO"/>
        </w:rPr>
      </w:pPr>
    </w:p>
    <w:p w:rsidR="00DC3C65" w:rsidRDefault="008E3E00">
      <w:pPr>
        <w:spacing w:after="120"/>
        <w:ind w:left="737"/>
        <w:jc w:val="both"/>
        <w:rPr>
          <w:lang w:val="ro-RO"/>
        </w:rPr>
      </w:pPr>
      <w:r>
        <w:rPr>
          <w:b/>
          <w:lang w:val="ro-RO"/>
        </w:rPr>
        <w:t>SECŢIUNEA 12</w:t>
      </w:r>
    </w:p>
    <w:p w:rsidR="00DC3C65" w:rsidRDefault="00DC3C65">
      <w:pPr>
        <w:spacing w:line="360" w:lineRule="auto"/>
        <w:ind w:left="737"/>
        <w:jc w:val="both"/>
        <w:rPr>
          <w:b/>
          <w:lang w:val="ro-RO"/>
        </w:rPr>
      </w:pPr>
    </w:p>
    <w:p w:rsidR="00DC3C65" w:rsidRDefault="008E3E00">
      <w:pPr>
        <w:spacing w:after="120"/>
        <w:ind w:left="737"/>
        <w:jc w:val="both"/>
        <w:rPr>
          <w:lang w:val="ro-RO"/>
        </w:rPr>
      </w:pPr>
      <w:r>
        <w:rPr>
          <w:b/>
          <w:lang w:val="ro-RO"/>
        </w:rPr>
        <w:t>12. ASPECTE LEGATE DE AMPLASAMENTUL PE CARE SE AFLĂ INSTALAŢIA</w:t>
      </w:r>
    </w:p>
    <w:tbl>
      <w:tblPr>
        <w:tblW w:w="9322" w:type="dxa"/>
        <w:jc w:val="center"/>
        <w:tblBorders>
          <w:top w:val="single" w:sz="12" w:space="0" w:color="000001"/>
          <w:left w:val="single" w:sz="12" w:space="0" w:color="000001"/>
          <w:bottom w:val="single" w:sz="12" w:space="0" w:color="000001"/>
          <w:insideH w:val="single" w:sz="12" w:space="0" w:color="000001"/>
        </w:tblBorders>
        <w:tblCellMar>
          <w:left w:w="93" w:type="dxa"/>
        </w:tblCellMar>
        <w:tblLook w:val="04A0" w:firstRow="1" w:lastRow="0" w:firstColumn="1" w:lastColumn="0" w:noHBand="0" w:noVBand="1"/>
      </w:tblPr>
      <w:tblGrid>
        <w:gridCol w:w="8085"/>
        <w:gridCol w:w="1237"/>
      </w:tblGrid>
      <w:tr w:rsidR="00DC3C65">
        <w:trPr>
          <w:trHeight w:val="623"/>
          <w:jc w:val="center"/>
        </w:trPr>
        <w:tc>
          <w:tcPr>
            <w:tcW w:w="8084" w:type="dxa"/>
            <w:tcBorders>
              <w:top w:val="single" w:sz="12" w:space="0" w:color="000001"/>
              <w:left w:val="single" w:sz="12" w:space="0" w:color="000001"/>
              <w:bottom w:val="single" w:sz="12" w:space="0" w:color="000001"/>
            </w:tcBorders>
            <w:shd w:val="clear" w:color="auto" w:fill="auto"/>
          </w:tcPr>
          <w:p w:rsidR="00DC3C65" w:rsidRDefault="008E3E00">
            <w:pPr>
              <w:spacing w:after="6"/>
              <w:ind w:left="90"/>
              <w:jc w:val="both"/>
            </w:pPr>
            <w:r>
              <w:rPr>
                <w:bCs/>
                <w:lang w:val="ro-RO"/>
              </w:rPr>
              <w:t>Sunteţi singurul deţinător de autorizaţie integrată de mediu pe amplasament?</w:t>
            </w:r>
          </w:p>
        </w:tc>
        <w:tc>
          <w:tcPr>
            <w:tcW w:w="1237" w:type="dxa"/>
            <w:tcBorders>
              <w:top w:val="single" w:sz="12" w:space="0" w:color="000001"/>
              <w:left w:val="single" w:sz="6" w:space="0" w:color="000001"/>
              <w:bottom w:val="single" w:sz="12" w:space="0" w:color="000001"/>
              <w:right w:val="single" w:sz="12" w:space="0" w:color="000001"/>
            </w:tcBorders>
            <w:shd w:val="clear" w:color="auto" w:fill="auto"/>
            <w:vAlign w:val="center"/>
          </w:tcPr>
          <w:p w:rsidR="00DC3C65" w:rsidRDefault="008E3E00">
            <w:pPr>
              <w:spacing w:after="6"/>
              <w:ind w:left="90"/>
            </w:pPr>
            <w:r>
              <w:rPr>
                <w:b/>
                <w:lang w:val="ro-RO"/>
              </w:rPr>
              <w:t xml:space="preserve">Da </w:t>
            </w:r>
          </w:p>
        </w:tc>
      </w:tr>
    </w:tbl>
    <w:p w:rsidR="00DC3C65" w:rsidRDefault="00DC3C65">
      <w:pPr>
        <w:rPr>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ind w:firstLine="680"/>
        <w:rPr>
          <w:b/>
          <w:lang w:val="ro-RO"/>
        </w:rPr>
      </w:pPr>
    </w:p>
    <w:p w:rsidR="00DC3C65" w:rsidRDefault="00DC3C65">
      <w:pPr>
        <w:spacing w:line="360" w:lineRule="auto"/>
        <w:ind w:firstLine="680"/>
        <w:rPr>
          <w:b/>
          <w:lang w:val="ro-RO"/>
        </w:rPr>
      </w:pPr>
    </w:p>
    <w:p w:rsidR="00DC3C65" w:rsidRDefault="008E3E00">
      <w:pPr>
        <w:spacing w:line="360" w:lineRule="auto"/>
        <w:ind w:firstLine="680"/>
        <w:rPr>
          <w:lang w:val="ro-RO"/>
        </w:rPr>
      </w:pPr>
      <w:r>
        <w:rPr>
          <w:b/>
          <w:lang w:val="ro-RO"/>
        </w:rPr>
        <w:lastRenderedPageBreak/>
        <w:t>SECŢIUNEA 13</w:t>
      </w:r>
    </w:p>
    <w:p w:rsidR="00DC3C65" w:rsidRDefault="00DC3C65">
      <w:pPr>
        <w:spacing w:line="360" w:lineRule="auto"/>
        <w:ind w:firstLine="680"/>
        <w:rPr>
          <w:b/>
          <w:lang w:val="ro-RO"/>
        </w:rPr>
      </w:pPr>
    </w:p>
    <w:p w:rsidR="00DC3C65" w:rsidRDefault="008E3E00">
      <w:pPr>
        <w:spacing w:line="360" w:lineRule="auto"/>
        <w:ind w:firstLine="680"/>
        <w:rPr>
          <w:b/>
          <w:lang w:val="ro-RO"/>
        </w:rPr>
      </w:pPr>
      <w:r>
        <w:rPr>
          <w:b/>
          <w:lang w:val="ro-RO"/>
        </w:rPr>
        <w:t>13. LIMITELE DE EMISIE</w:t>
      </w:r>
    </w:p>
    <w:p w:rsidR="00DC3C65" w:rsidRDefault="00DC3C65">
      <w:pPr>
        <w:spacing w:line="360" w:lineRule="auto"/>
        <w:ind w:firstLine="680"/>
        <w:rPr>
          <w:b/>
          <w:lang w:val="ro-RO"/>
        </w:rPr>
      </w:pPr>
    </w:p>
    <w:p w:rsidR="00DC3C65" w:rsidRDefault="008E3E00">
      <w:pPr>
        <w:spacing w:line="360" w:lineRule="auto"/>
        <w:ind w:firstLine="680"/>
        <w:rPr>
          <w:lang w:val="ro-RO"/>
        </w:rPr>
      </w:pPr>
      <w:r>
        <w:rPr>
          <w:b/>
          <w:lang w:val="ro-RO"/>
        </w:rPr>
        <w:t xml:space="preserve">13.1 Emisii în aer asociate cu utilizarea </w:t>
      </w:r>
      <w:proofErr w:type="spellStart"/>
      <w:r>
        <w:rPr>
          <w:b/>
          <w:lang w:val="ro-RO"/>
        </w:rPr>
        <w:t>BAT-urilor</w:t>
      </w:r>
      <w:proofErr w:type="spellEnd"/>
    </w:p>
    <w:p w:rsidR="00DC3C65" w:rsidRDefault="008E3E00">
      <w:pPr>
        <w:spacing w:line="360" w:lineRule="auto"/>
        <w:ind w:firstLine="680"/>
        <w:jc w:val="both"/>
      </w:pPr>
      <w:r>
        <w:rPr>
          <w:rFonts w:ascii="TimesNewRoman" w:hAnsi="TimesNewRoman" w:cs="Courier New"/>
          <w:sz w:val="23"/>
          <w:lang w:val="ro-RO" w:eastAsia="ro-RO"/>
        </w:rPr>
        <w:t>BAT nu specifică limite de emisie pentru activitatea de producere a spumelor poliuretanice.</w:t>
      </w:r>
    </w:p>
    <w:p w:rsidR="00DC3C65" w:rsidRPr="006E7A84" w:rsidRDefault="008E3E00">
      <w:pPr>
        <w:spacing w:line="360" w:lineRule="auto"/>
        <w:ind w:firstLine="680"/>
        <w:jc w:val="both"/>
        <w:rPr>
          <w:color w:val="auto"/>
          <w:lang w:val="ro-RO"/>
        </w:rPr>
      </w:pPr>
      <w:proofErr w:type="spellStart"/>
      <w:r w:rsidRPr="006E7A84">
        <w:rPr>
          <w:color w:val="auto"/>
        </w:rPr>
        <w:t>Studiul</w:t>
      </w:r>
      <w:proofErr w:type="spellEnd"/>
      <w:r w:rsidRPr="006E7A84">
        <w:rPr>
          <w:color w:val="auto"/>
        </w:rPr>
        <w:t xml:space="preserve"> de </w:t>
      </w:r>
      <w:proofErr w:type="spellStart"/>
      <w:r w:rsidRPr="006E7A84">
        <w:rPr>
          <w:color w:val="auto"/>
        </w:rPr>
        <w:t>dispersie</w:t>
      </w:r>
      <w:proofErr w:type="spellEnd"/>
      <w:r w:rsidRPr="006E7A84">
        <w:rPr>
          <w:color w:val="auto"/>
        </w:rPr>
        <w:t xml:space="preserve"> cu </w:t>
      </w:r>
      <w:proofErr w:type="spellStart"/>
      <w:r w:rsidRPr="006E7A84">
        <w:rPr>
          <w:color w:val="auto"/>
        </w:rPr>
        <w:t>titlul</w:t>
      </w:r>
      <w:proofErr w:type="spellEnd"/>
      <w:r w:rsidRPr="006E7A84">
        <w:rPr>
          <w:color w:val="auto"/>
        </w:rPr>
        <w:t xml:space="preserve"> “</w:t>
      </w:r>
      <w:r w:rsidRPr="006E7A84">
        <w:rPr>
          <w:i/>
          <w:color w:val="auto"/>
          <w:lang w:val="ro-RO"/>
        </w:rPr>
        <w:t xml:space="preserve">Studiu de dispersie a </w:t>
      </w:r>
      <w:proofErr w:type="spellStart"/>
      <w:r w:rsidRPr="006E7A84">
        <w:rPr>
          <w:i/>
          <w:color w:val="auto"/>
          <w:lang w:val="ro-RO"/>
        </w:rPr>
        <w:t>toluen-diizocianatului</w:t>
      </w:r>
      <w:proofErr w:type="spellEnd"/>
      <w:r w:rsidRPr="006E7A84">
        <w:rPr>
          <w:i/>
          <w:color w:val="auto"/>
          <w:lang w:val="ro-RO"/>
        </w:rPr>
        <w:t xml:space="preserve"> emis în atmosferă de la sursele societății Sun Garden</w:t>
      </w:r>
      <w:r w:rsidRPr="006E7A84">
        <w:rPr>
          <w:color w:val="auto"/>
        </w:rPr>
        <w:t xml:space="preserve">” </w:t>
      </w:r>
      <w:r w:rsidRPr="006E7A84">
        <w:rPr>
          <w:color w:val="auto"/>
          <w:lang w:val="ro-RO"/>
        </w:rPr>
        <w:t xml:space="preserve">a fost efectuat într-o fază inițială a proiectului Sun Garden, cu scopul obținerii acordului de mediu. Acest studiu a considerat date de emisie calculate pentru o producție a spumelor cu densitate medie, considerând emisia maxim posibilă, cu funcționarea instalației la capacitate maximă pe toată durata anului. Datele de emisie au fost calculate pe baza datelor din literatura de specialitate (cap.4.11 – pag.14 din studiu), luând în considerare sursele proiectate pentru instalație, și anume: sursa fixă – coșul de dispersie și sursele cu emisie fugitivă – aerisirile pe </w:t>
      </w:r>
      <w:bookmarkStart w:id="15" w:name="_GoBack1"/>
      <w:bookmarkEnd w:id="15"/>
      <w:r w:rsidRPr="006E7A84">
        <w:rPr>
          <w:color w:val="auto"/>
          <w:lang w:val="ro-RO"/>
        </w:rPr>
        <w:t>hala de maturare.</w:t>
      </w:r>
    </w:p>
    <w:p w:rsidR="00DC3C65" w:rsidRPr="006E7A84" w:rsidRDefault="008E3E00">
      <w:pPr>
        <w:pStyle w:val="Header"/>
        <w:spacing w:line="360" w:lineRule="auto"/>
        <w:ind w:firstLine="680"/>
        <w:jc w:val="both"/>
        <w:rPr>
          <w:color w:val="auto"/>
          <w:lang w:val="ro-RO"/>
        </w:rPr>
      </w:pPr>
      <w:r w:rsidRPr="006E7A84">
        <w:rPr>
          <w:color w:val="auto"/>
          <w:lang w:val="ro-RO"/>
        </w:rPr>
        <w:t xml:space="preserve">În </w:t>
      </w:r>
      <w:r w:rsidRPr="006E7A84">
        <w:rPr>
          <w:i/>
          <w:color w:val="auto"/>
          <w:lang w:val="ro-RO"/>
        </w:rPr>
        <w:t>tabelul 4.2 Sursele de emisii și parametri de funcționare considerate în simulări</w:t>
      </w:r>
      <w:r w:rsidRPr="006E7A84">
        <w:rPr>
          <w:color w:val="auto"/>
          <w:lang w:val="ro-RO"/>
        </w:rPr>
        <w:t>, din studiul de dispersie, sunt prezentate datele care au fost utilizate în modelarea dispersiei TDI în atmosferă.</w:t>
      </w:r>
    </w:p>
    <w:p w:rsidR="00DC3C65" w:rsidRPr="006E7A84" w:rsidRDefault="008E3E00">
      <w:pPr>
        <w:pStyle w:val="Header"/>
        <w:tabs>
          <w:tab w:val="clear" w:pos="4320"/>
          <w:tab w:val="clear" w:pos="8640"/>
        </w:tabs>
        <w:spacing w:line="360" w:lineRule="auto"/>
        <w:jc w:val="both"/>
        <w:rPr>
          <w:color w:val="auto"/>
        </w:rPr>
      </w:pPr>
      <w:r w:rsidRPr="006E7A84">
        <w:rPr>
          <w:color w:val="auto"/>
          <w:lang w:val="ro-RO"/>
        </w:rPr>
        <w:tab/>
        <w:t xml:space="preserve">În capitolul 4.3 al studiului sunt prezentate în detaliu proprietățile fizico-chimice și toxicologice ale TDI, cu referire la Criterii existente de evaluare a calităţii aerului în diferite țări. În România nu există în momentul de faţă reglementări privind limite de concentraţie pentru TDI în aerul atmosferic. Reglementările existente (STAS 12574/87-Aer din zonele protejate şi Ordinul MAPM Nr. 592 din 25 iunie 2002 pentru aprobarea Normativului privind stabilirea valorilor limită, a valorilor de prag şi a criteriilor şi metodelor de evaluare a dioxidului de sulf, dioxidului de azot şi oxizilor de azot, pulberilor în suspensie (PM10 şi PM2,5), plumbului, benzenului, monoxidului de carbon şi ozonului în aerul înconjurător) nu fac referire la </w:t>
      </w:r>
      <w:proofErr w:type="spellStart"/>
      <w:r w:rsidRPr="006E7A84">
        <w:rPr>
          <w:color w:val="auto"/>
          <w:lang w:val="ro-RO"/>
        </w:rPr>
        <w:t>la</w:t>
      </w:r>
      <w:proofErr w:type="spellEnd"/>
      <w:r w:rsidRPr="006E7A84">
        <w:rPr>
          <w:color w:val="auto"/>
          <w:lang w:val="ro-RO"/>
        </w:rPr>
        <w:t xml:space="preserve"> TDI. Singurele referiri concrete privind stabilirea unor limite de concentraţie a TDI în aer sunt cele din </w:t>
      </w:r>
      <w:r w:rsidRPr="006E7A84">
        <w:rPr>
          <w:i/>
          <w:color w:val="auto"/>
          <w:lang w:val="ro-RO"/>
        </w:rPr>
        <w:t>Normele generale de protecţia muncii</w:t>
      </w:r>
      <w:r w:rsidRPr="006E7A84">
        <w:rPr>
          <w:color w:val="auto"/>
          <w:lang w:val="ro-RO"/>
        </w:rPr>
        <w:t xml:space="preserve"> (aprobate prin Ordinul MMSS 508/20.11.2002 şi Ordinul MSF 933/25.11.2002) care stabileşte în Anexa 31 </w:t>
      </w:r>
      <w:r w:rsidRPr="006E7A84">
        <w:rPr>
          <w:i/>
          <w:color w:val="auto"/>
          <w:lang w:val="ro-RO"/>
        </w:rPr>
        <w:t xml:space="preserve">Valori limită de expunere profesională pentru agenţii chimici. </w:t>
      </w:r>
      <w:r w:rsidRPr="006E7A84">
        <w:rPr>
          <w:color w:val="auto"/>
          <w:lang w:val="ro-RO"/>
        </w:rPr>
        <w:t xml:space="preserve">Deoarece aceste limite se referă la atmosfera locurilor de muncă, unde se presupune că lucrează şi pot fi expuşi muncitorii (persoane adulte, sănătoase şi apte pentru munca în condiţii deosebite), aplicarea acestor limite pentru calitatea aerului din zonele populate este nepotrivită. Totuși, în studiul au fost stabilite valori limită de concentrații pentru TDI în aerul atmosferic (limite de </w:t>
      </w:r>
      <w:proofErr w:type="spellStart"/>
      <w:r w:rsidRPr="006E7A84">
        <w:rPr>
          <w:color w:val="auto"/>
          <w:lang w:val="ro-RO"/>
        </w:rPr>
        <w:t>imisii</w:t>
      </w:r>
      <w:proofErr w:type="spellEnd"/>
      <w:r w:rsidRPr="006E7A84">
        <w:rPr>
          <w:color w:val="auto"/>
          <w:lang w:val="ro-RO"/>
        </w:rPr>
        <w:t xml:space="preserve">) care să asigure protecţia sănătăţii umane în zonele populate, pe baza studiilor toxicologice efectuate și </w:t>
      </w:r>
      <w:r w:rsidRPr="006E7A84">
        <w:rPr>
          <w:color w:val="auto"/>
          <w:lang w:val="ro-RO"/>
        </w:rPr>
        <w:lastRenderedPageBreak/>
        <w:t>limitelor utilizate în alte țări. Pe baza cantității de TDI calculate de a fi emisa prin coșul de dispersie după filtrare (12 g), la o durata de spumare de 5 ore, s-a estimat o concentrație în emisie de 0,033 mg/m</w:t>
      </w:r>
      <w:r w:rsidRPr="006E7A84">
        <w:rPr>
          <w:color w:val="auto"/>
          <w:vertAlign w:val="superscript"/>
          <w:lang w:val="ro-RO"/>
        </w:rPr>
        <w:t>3</w:t>
      </w:r>
      <w:r w:rsidRPr="006E7A84">
        <w:rPr>
          <w:color w:val="auto"/>
          <w:lang w:val="ro-RO"/>
        </w:rPr>
        <w:t>.</w:t>
      </w:r>
    </w:p>
    <w:p w:rsidR="00DC3C65" w:rsidRPr="006E7A84" w:rsidRDefault="008E3E00">
      <w:pPr>
        <w:pStyle w:val="Default"/>
        <w:spacing w:line="360" w:lineRule="auto"/>
        <w:ind w:firstLine="720"/>
        <w:jc w:val="both"/>
        <w:rPr>
          <w:color w:val="auto"/>
        </w:rPr>
      </w:pPr>
      <w:r w:rsidRPr="006E7A84">
        <w:rPr>
          <w:rFonts w:ascii="Times New Roman" w:hAnsi="Times New Roman" w:cs="Times New Roman"/>
          <w:color w:val="auto"/>
          <w:lang w:val="ro-RO"/>
        </w:rPr>
        <w:t>În urma modelării dispersiei de TDI emise din sursele amplasamentului Sun Garden       s-a tras concluzia că impactul asupra sănătății umane și asupra mediului este minor, concentrațiile maxime atinse fiind mult sub valorile limită prestabilite în studiu (valori limită utilizate în Statele Unite).</w:t>
      </w:r>
    </w:p>
    <w:p w:rsidR="00DC3C65" w:rsidRPr="006E7A84" w:rsidRDefault="008E3E00">
      <w:pPr>
        <w:spacing w:line="360" w:lineRule="auto"/>
        <w:ind w:firstLine="680"/>
        <w:jc w:val="both"/>
        <w:rPr>
          <w:rFonts w:cs="Courier New"/>
          <w:color w:val="auto"/>
          <w:lang w:val="ro-RO" w:eastAsia="ro-RO"/>
        </w:rPr>
      </w:pPr>
      <w:r w:rsidRPr="006E7A84">
        <w:rPr>
          <w:color w:val="auto"/>
          <w:lang w:val="ro-RO" w:eastAsia="ro-RO"/>
        </w:rPr>
        <w:tab/>
        <w:t xml:space="preserve">Având în vedere că studiul s-a referit la o situație teoretică, utilizând date de emisie proiectate, se recomandă recalcularea dispersiei TDI în aerul atmosferic, cu date de producție reale și date de emisie măsurate la sursele în funcțiune. </w:t>
      </w:r>
    </w:p>
    <w:p w:rsidR="00DC3C65" w:rsidRDefault="00DC3C65">
      <w:pPr>
        <w:spacing w:line="360" w:lineRule="auto"/>
        <w:ind w:firstLine="680"/>
        <w:jc w:val="both"/>
        <w:rPr>
          <w:lang w:val="ro-RO"/>
        </w:rPr>
      </w:pPr>
    </w:p>
    <w:p w:rsidR="00DC3C65" w:rsidRDefault="008E3E00">
      <w:pPr>
        <w:spacing w:line="360" w:lineRule="auto"/>
        <w:ind w:firstLine="680"/>
        <w:rPr>
          <w:rFonts w:cs="Courier New"/>
          <w:b/>
          <w:i/>
          <w:iCs/>
          <w:lang w:val="ro-RO" w:eastAsia="ro-RO"/>
        </w:rPr>
      </w:pPr>
      <w:r>
        <w:rPr>
          <w:rFonts w:cs="Courier New"/>
          <w:b/>
          <w:i/>
          <w:iCs/>
          <w:lang w:val="ro-RO" w:eastAsia="ro-RO"/>
        </w:rPr>
        <w:t>13.1.1. Emisii de solvenți</w:t>
      </w:r>
    </w:p>
    <w:p w:rsidR="00DC3C65" w:rsidRDefault="008E3E00">
      <w:pPr>
        <w:spacing w:line="360" w:lineRule="auto"/>
        <w:ind w:firstLine="680"/>
        <w:jc w:val="both"/>
        <w:rPr>
          <w:lang w:val="ro-RO"/>
        </w:rPr>
      </w:pPr>
      <w:r>
        <w:rPr>
          <w:rFonts w:cs="Courier New"/>
          <w:lang w:val="ro-RO" w:eastAsia="ro-RO"/>
        </w:rPr>
        <w:t xml:space="preserve">Emisiile de solvenți sunt nesemnificative și se referă doar la Clorura de metilen și alcoolul etilic  ce se evaporă în cursul operațiilor de spălare a capului de spumare. </w:t>
      </w:r>
    </w:p>
    <w:p w:rsidR="00DC3C65" w:rsidRDefault="00DC3C65">
      <w:pPr>
        <w:spacing w:line="360" w:lineRule="auto"/>
        <w:ind w:firstLine="680"/>
        <w:rPr>
          <w:rFonts w:cs="Courier New"/>
          <w:b/>
          <w:i/>
          <w:iCs/>
          <w:lang w:val="ro-RO" w:eastAsia="ro-RO"/>
        </w:rPr>
      </w:pPr>
    </w:p>
    <w:p w:rsidR="00DC3C65" w:rsidRDefault="008E3E00">
      <w:pPr>
        <w:spacing w:line="360" w:lineRule="auto"/>
        <w:ind w:firstLine="680"/>
        <w:rPr>
          <w:b/>
          <w:i/>
          <w:iCs/>
          <w:lang w:val="ro-RO"/>
        </w:rPr>
      </w:pPr>
      <w:r>
        <w:rPr>
          <w:rFonts w:cs="Courier New"/>
          <w:b/>
          <w:i/>
          <w:iCs/>
          <w:lang w:val="ro-RO" w:eastAsia="ro-RO"/>
        </w:rPr>
        <w:t>13.1.2. Emisii de dioxid de carbon de la utilizarea energiei</w:t>
      </w:r>
    </w:p>
    <w:p w:rsidR="00DC3C65" w:rsidRDefault="008E3E00">
      <w:pPr>
        <w:spacing w:line="360" w:lineRule="auto"/>
        <w:ind w:firstLine="680"/>
        <w:jc w:val="both"/>
        <w:rPr>
          <w:lang w:val="ro-RO"/>
        </w:rPr>
      </w:pPr>
      <w:r>
        <w:rPr>
          <w:rFonts w:cs="Courier New"/>
          <w:lang w:val="ro-RO" w:eastAsia="ro-RO"/>
        </w:rPr>
        <w:t>Emisiile de CO</w:t>
      </w:r>
      <w:r>
        <w:rPr>
          <w:rFonts w:cs="Courier New"/>
          <w:vertAlign w:val="subscript"/>
          <w:lang w:val="ro-RO" w:eastAsia="ro-RO"/>
        </w:rPr>
        <w:t xml:space="preserve">2 </w:t>
      </w:r>
      <w:r>
        <w:rPr>
          <w:rFonts w:cs="Courier New"/>
          <w:lang w:val="ro-RO" w:eastAsia="ro-RO"/>
        </w:rPr>
        <w:t xml:space="preserve">din arderea gazului metan în centralele termice sunt nesemnificative (circa 275 </w:t>
      </w:r>
      <w:proofErr w:type="spellStart"/>
      <w:r>
        <w:rPr>
          <w:rFonts w:cs="Courier New"/>
          <w:lang w:val="ro-RO" w:eastAsia="ro-RO"/>
        </w:rPr>
        <w:t>to</w:t>
      </w:r>
      <w:proofErr w:type="spellEnd"/>
      <w:r>
        <w:rPr>
          <w:rFonts w:cs="Courier New"/>
          <w:lang w:val="ro-RO" w:eastAsia="ro-RO"/>
        </w:rPr>
        <w:t>/an).</w:t>
      </w:r>
    </w:p>
    <w:p w:rsidR="00DC3C65" w:rsidRDefault="00DC3C65">
      <w:pPr>
        <w:spacing w:line="360" w:lineRule="auto"/>
        <w:ind w:firstLine="680"/>
        <w:rPr>
          <w:rFonts w:cs="Courier New"/>
          <w:highlight w:val="yellow"/>
          <w:lang w:val="ro-RO" w:eastAsia="ro-RO"/>
        </w:rPr>
      </w:pPr>
    </w:p>
    <w:p w:rsidR="00DC3C65" w:rsidRDefault="008E3E00">
      <w:pPr>
        <w:spacing w:line="360" w:lineRule="auto"/>
        <w:ind w:firstLine="709"/>
        <w:rPr>
          <w:lang w:val="ro-RO"/>
        </w:rPr>
      </w:pPr>
      <w:r>
        <w:rPr>
          <w:b/>
          <w:lang w:val="ro-RO"/>
        </w:rPr>
        <w:t xml:space="preserve"> 13.2. Evacuări în reţeaua de canalizare proprie </w:t>
      </w:r>
    </w:p>
    <w:p w:rsidR="00DC3C65" w:rsidRDefault="008E3E00">
      <w:pPr>
        <w:spacing w:line="360" w:lineRule="auto"/>
        <w:jc w:val="both"/>
        <w:rPr>
          <w:lang w:val="ro-RO"/>
        </w:rPr>
      </w:pPr>
      <w:r>
        <w:rPr>
          <w:lang w:val="ro-RO"/>
        </w:rPr>
        <w:t xml:space="preserve">    </w:t>
      </w:r>
      <w:r>
        <w:rPr>
          <w:lang w:val="ro-RO"/>
        </w:rPr>
        <w:tab/>
        <w:t xml:space="preserve"> În rețeaua de canalizare proprie sunt evacuate ape contaminate de la dușurile de urgență (colectate în bazinul </w:t>
      </w:r>
      <w:proofErr w:type="spellStart"/>
      <w:r>
        <w:rPr>
          <w:lang w:val="ro-RO"/>
        </w:rPr>
        <w:t>vidanjabil</w:t>
      </w:r>
      <w:proofErr w:type="spellEnd"/>
      <w:r>
        <w:rPr>
          <w:lang w:val="ro-RO"/>
        </w:rPr>
        <w:t xml:space="preserve"> de 10 mc), ape uzate menajere (tratate în stația proprie de epurare), apele meteorice potențial </w:t>
      </w:r>
      <w:r w:rsidRPr="006E7A84">
        <w:rPr>
          <w:color w:val="auto"/>
          <w:lang w:val="ro-RO"/>
        </w:rPr>
        <w:t xml:space="preserve">contaminate cu hidrocarburi </w:t>
      </w:r>
      <w:r>
        <w:rPr>
          <w:lang w:val="ro-RO"/>
        </w:rPr>
        <w:t xml:space="preserve">(trecute prin separatorul de produse petroliere) și apele meteorice convențional curate. </w:t>
      </w:r>
    </w:p>
    <w:p w:rsidR="00DC3C65" w:rsidRDefault="00DC3C65">
      <w:pPr>
        <w:spacing w:line="360" w:lineRule="auto"/>
        <w:rPr>
          <w:highlight w:val="darkCyan"/>
          <w:lang w:val="ro-RO"/>
        </w:rPr>
      </w:pPr>
    </w:p>
    <w:p w:rsidR="00DC3C65" w:rsidRDefault="008E3E00">
      <w:pPr>
        <w:spacing w:line="360" w:lineRule="auto"/>
        <w:ind w:firstLine="709"/>
        <w:jc w:val="both"/>
        <w:rPr>
          <w:lang w:val="ro-RO"/>
        </w:rPr>
      </w:pPr>
      <w:r>
        <w:rPr>
          <w:lang w:val="ro-RO"/>
        </w:rPr>
        <w:t xml:space="preserve"> </w:t>
      </w:r>
      <w:r>
        <w:rPr>
          <w:b/>
          <w:lang w:val="ro-RO"/>
        </w:rPr>
        <w:t>13.3. Emisii în reţeaua de canalizare orăşenească sau cursuri de apă de suprafaţă</w:t>
      </w:r>
      <w:r>
        <w:rPr>
          <w:lang w:val="ro-RO"/>
        </w:rPr>
        <w:t xml:space="preserve"> </w:t>
      </w:r>
    </w:p>
    <w:p w:rsidR="00DC3C65" w:rsidRDefault="008E3E00">
      <w:pPr>
        <w:spacing w:line="360" w:lineRule="auto"/>
        <w:ind w:firstLine="709"/>
        <w:jc w:val="both"/>
        <w:rPr>
          <w:lang w:val="ro-RO"/>
        </w:rPr>
      </w:pPr>
      <w:r>
        <w:rPr>
          <w:rFonts w:eastAsia="Arial Unicode MS"/>
          <w:color w:val="000000"/>
          <w:lang w:val="ro-RO"/>
        </w:rPr>
        <w:t xml:space="preserve"> Nu se fac evacuări de ape uzate în rețeaua de canalizare și nici evacuări directe în apele de suprafaţă. </w:t>
      </w:r>
    </w:p>
    <w:p w:rsidR="00DC3C65" w:rsidRDefault="008E3E00">
      <w:pPr>
        <w:rPr>
          <w:lang w:val="ro-RO"/>
        </w:rPr>
      </w:pPr>
      <w:r>
        <w:br w:type="page"/>
      </w:r>
    </w:p>
    <w:p w:rsidR="00DC3C65" w:rsidRDefault="00DC3C65">
      <w:pPr>
        <w:spacing w:line="360" w:lineRule="auto"/>
        <w:ind w:firstLine="709"/>
        <w:rPr>
          <w:b/>
          <w:lang w:val="ro-RO"/>
        </w:rPr>
      </w:pPr>
    </w:p>
    <w:p w:rsidR="00DC3C65" w:rsidRDefault="008E3E00">
      <w:pPr>
        <w:spacing w:line="360" w:lineRule="auto"/>
        <w:ind w:firstLine="709"/>
        <w:rPr>
          <w:lang w:val="ro-RO"/>
        </w:rPr>
      </w:pPr>
      <w:r>
        <w:rPr>
          <w:b/>
          <w:lang w:val="ro-RO"/>
        </w:rPr>
        <w:t>SECŢIUNEA 14. IMPACT</w:t>
      </w:r>
    </w:p>
    <w:p w:rsidR="00DC3C65" w:rsidRDefault="00DC3C65">
      <w:pPr>
        <w:spacing w:line="360" w:lineRule="auto"/>
        <w:ind w:firstLine="709"/>
        <w:rPr>
          <w:b/>
          <w:lang w:val="ro-RO"/>
        </w:rPr>
      </w:pPr>
    </w:p>
    <w:p w:rsidR="00DC3C65" w:rsidRDefault="008E3E00">
      <w:pPr>
        <w:spacing w:line="360" w:lineRule="auto"/>
        <w:ind w:firstLine="709"/>
        <w:rPr>
          <w:b/>
          <w:lang w:val="ro-RO"/>
        </w:rPr>
      </w:pPr>
      <w:r>
        <w:rPr>
          <w:b/>
          <w:lang w:val="ro-RO"/>
        </w:rPr>
        <w:t>14.1. Evaluarea impactului emisiilor asupra mediului</w:t>
      </w:r>
    </w:p>
    <w:p w:rsidR="00DC3C65" w:rsidRDefault="008E3E00">
      <w:pPr>
        <w:spacing w:line="360" w:lineRule="auto"/>
        <w:ind w:firstLine="680"/>
        <w:jc w:val="both"/>
      </w:pPr>
      <w:r>
        <w:rPr>
          <w:lang w:val="ro-RO"/>
        </w:rPr>
        <w:t>A fost realizat</w:t>
      </w:r>
      <w:r>
        <w:rPr>
          <w:b/>
          <w:lang w:val="ro-RO"/>
        </w:rPr>
        <w:t xml:space="preserve"> RAPORTUL PRIVIND IMPACTUL ASUPRA MEDIULUI </w:t>
      </w:r>
      <w:r>
        <w:rPr>
          <w:lang w:val="ro-RO"/>
        </w:rPr>
        <w:t xml:space="preserve">pentru </w:t>
      </w:r>
      <w:r>
        <w:rPr>
          <w:i/>
          <w:iCs/>
          <w:lang w:val="ro-RO"/>
        </w:rPr>
        <w:t xml:space="preserve">Construire ansamblu industrial – Fabrica de spumare poliuretanice Sun Garden Management S.C.S., Pucioasa, jud. Dâmbovița </w:t>
      </w:r>
      <w:r>
        <w:rPr>
          <w:lang w:val="ro-RO"/>
        </w:rPr>
        <w:t xml:space="preserve">care a stat la baza emiterii de către APM Dâmbovița a Acordului de mediu nr. 1 din 16.04.2019. A fost de asemenea realizat un </w:t>
      </w:r>
      <w:r>
        <w:rPr>
          <w:b/>
          <w:bCs/>
          <w:i/>
          <w:iCs/>
          <w:lang w:val="ro-RO"/>
        </w:rPr>
        <w:t>Studiu de dispersie</w:t>
      </w:r>
      <w:r>
        <w:rPr>
          <w:lang w:val="ro-RO"/>
        </w:rPr>
        <w:t xml:space="preserve"> de către UNIVERSITATEA BABEȘ BOLAY, </w:t>
      </w:r>
      <w:r>
        <w:rPr>
          <w:i/>
          <w:iCs/>
          <w:lang w:val="ro-RO"/>
        </w:rPr>
        <w:t>Facultatea de știința și ingineria Mediului</w:t>
      </w:r>
      <w:r>
        <w:rPr>
          <w:lang w:val="ro-RO"/>
        </w:rPr>
        <w:t>, Centrul de cercetări pentru managementul dezastrelor.</w:t>
      </w:r>
    </w:p>
    <w:p w:rsidR="00DC3C65" w:rsidRDefault="00DC3C65">
      <w:pPr>
        <w:spacing w:line="360" w:lineRule="auto"/>
        <w:rPr>
          <w:lang w:val="ro-RO"/>
        </w:rPr>
      </w:pPr>
    </w:p>
    <w:p w:rsidR="00DC3C65" w:rsidRDefault="008E3E00">
      <w:pPr>
        <w:spacing w:line="360" w:lineRule="auto"/>
        <w:ind w:firstLine="709"/>
        <w:rPr>
          <w:b/>
          <w:lang w:val="ro-RO"/>
        </w:rPr>
      </w:pPr>
      <w:r>
        <w:rPr>
          <w:b/>
          <w:lang w:val="ro-RO"/>
        </w:rPr>
        <w:t xml:space="preserve">14.2. Localizarea receptorilor, a surselor de emisii şi a punctelor de monitorizare </w:t>
      </w:r>
    </w:p>
    <w:p w:rsidR="00DC3C65" w:rsidRDefault="008E3E00">
      <w:pPr>
        <w:spacing w:line="360" w:lineRule="auto"/>
        <w:ind w:firstLine="680"/>
        <w:jc w:val="both"/>
        <w:rPr>
          <w:lang w:val="ro-RO"/>
        </w:rPr>
      </w:pPr>
      <w:r>
        <w:rPr>
          <w:lang w:val="ro-RO"/>
        </w:rPr>
        <w:t xml:space="preserve"> În zona amplasamentului nu există receptori importanți și sensibili (Habitate care intră sub incidenţa Directivei Habitate, Arii naturale protejate, Comunităţi (de ex. şcoli, spitale), Zone de patrimoniu cultural, Soluri sensibile, Cursuri de apă sensibile (inclusiv ape subterane), Zone sensibile din atmosferă).</w:t>
      </w:r>
    </w:p>
    <w:p w:rsidR="00DC3C65" w:rsidRDefault="008E3E00">
      <w:pPr>
        <w:spacing w:line="360" w:lineRule="auto"/>
        <w:ind w:firstLine="680"/>
        <w:jc w:val="both"/>
      </w:pPr>
      <w:r>
        <w:rPr>
          <w:lang w:val="ro-RO"/>
        </w:rPr>
        <w:t>Raportul de amplasament conține detalii privind localizarea surselor de emisie precum și punctele de monitorizare  propuse.</w:t>
      </w:r>
    </w:p>
    <w:p w:rsidR="00DC3C65" w:rsidRDefault="00DC3C65">
      <w:pPr>
        <w:spacing w:line="360" w:lineRule="auto"/>
        <w:jc w:val="both"/>
        <w:rPr>
          <w:lang w:val="ro-RO"/>
        </w:rPr>
      </w:pPr>
    </w:p>
    <w:p w:rsidR="00DC3C65" w:rsidRDefault="008E3E00">
      <w:pPr>
        <w:spacing w:line="360" w:lineRule="auto"/>
        <w:ind w:firstLine="680"/>
        <w:rPr>
          <w:lang w:val="ro-RO"/>
        </w:rPr>
      </w:pPr>
      <w:r>
        <w:rPr>
          <w:b/>
          <w:lang w:val="ro-RO"/>
        </w:rPr>
        <w:t>14.3. Identificarea efectelor evacuărilor din instalaţie asupra mediului</w:t>
      </w:r>
    </w:p>
    <w:p w:rsidR="00DC3C65" w:rsidRDefault="008E3E00">
      <w:pPr>
        <w:spacing w:line="360" w:lineRule="auto"/>
        <w:ind w:firstLine="680"/>
        <w:jc w:val="both"/>
        <w:rPr>
          <w:lang w:val="ro-RO"/>
        </w:rPr>
      </w:pPr>
      <w:r>
        <w:rPr>
          <w:lang w:val="ro-RO"/>
        </w:rPr>
        <w:t>Nu există evacuări semnificative de substanțe iar conform concluziilor studiilor menționate mai sus, activitatea de pe amplasament nu implică probleme majore asupra mediului și comunităților locale. Respectarea măsurilor prevăzute în proiect face ca impactul generat asupra factorilor de mediu să fie redus. Modelarea dispersiei TDI emis arată că impactul asupra sănătății umane asupra mediului este minor iar activitatea desfășurată are o influență nesemnificativă asupra calității aerului în zona Pucioasa.</w:t>
      </w:r>
    </w:p>
    <w:p w:rsidR="00DC3C65" w:rsidRDefault="008E3E00">
      <w:pPr>
        <w:spacing w:line="360" w:lineRule="auto"/>
        <w:jc w:val="both"/>
        <w:rPr>
          <w:lang w:val="ro-RO"/>
        </w:rPr>
      </w:pPr>
      <w:r>
        <w:rPr>
          <w:lang w:val="ro-RO"/>
        </w:rPr>
        <w:t xml:space="preserve"> </w:t>
      </w:r>
    </w:p>
    <w:p w:rsidR="00DC3C65" w:rsidRDefault="008E3E00">
      <w:pPr>
        <w:spacing w:after="6" w:line="360" w:lineRule="auto"/>
        <w:ind w:firstLine="709"/>
        <w:jc w:val="both"/>
        <w:rPr>
          <w:lang w:val="ro-RO"/>
        </w:rPr>
      </w:pPr>
      <w:r>
        <w:rPr>
          <w:b/>
          <w:lang w:val="ro-RO"/>
        </w:rPr>
        <w:t>14.4. Managementul deşeurilor</w:t>
      </w:r>
    </w:p>
    <w:p w:rsidR="00DC3C65" w:rsidRDefault="008E3E00">
      <w:pPr>
        <w:spacing w:after="6" w:line="360" w:lineRule="auto"/>
        <w:jc w:val="both"/>
        <w:rPr>
          <w:lang w:val="ro-RO"/>
        </w:rPr>
      </w:pPr>
      <w:r>
        <w:rPr>
          <w:lang w:val="ro-RO"/>
        </w:rPr>
        <w:t xml:space="preserve">    </w:t>
      </w:r>
      <w:r>
        <w:rPr>
          <w:lang w:val="ro-RO"/>
        </w:rPr>
        <w:tab/>
        <w:t xml:space="preserve">Referitor la activităţile care implică eliminarea sau valorificarea deşeurilor, luaţi în considerare obiectivele relevante în tabelul următor şi identificaţi orice măsuri suplimentare care trebuie luate în afară de cele pe care v-aţi angajat deja să le realizaţi, în scopul aplicării </w:t>
      </w:r>
      <w:proofErr w:type="spellStart"/>
      <w:r>
        <w:rPr>
          <w:lang w:val="ro-RO"/>
        </w:rPr>
        <w:t>BAT-urilor</w:t>
      </w:r>
      <w:proofErr w:type="spellEnd"/>
      <w:r>
        <w:rPr>
          <w:lang w:val="ro-RO"/>
        </w:rPr>
        <w:t>, în această Solicitare de obţinere a autorizaţiei integrate de mediu.</w:t>
      </w:r>
    </w:p>
    <w:p w:rsidR="00DC3C65" w:rsidRDefault="00DC3C65">
      <w:pPr>
        <w:spacing w:after="6" w:line="360" w:lineRule="auto"/>
        <w:jc w:val="both"/>
        <w:rPr>
          <w:lang w:val="ro-RO"/>
        </w:rPr>
      </w:pPr>
    </w:p>
    <w:p w:rsidR="00DC3C65" w:rsidRDefault="00DC3C65">
      <w:pPr>
        <w:spacing w:after="6" w:line="360" w:lineRule="auto"/>
        <w:jc w:val="both"/>
        <w:rPr>
          <w:lang w:val="ro-RO"/>
        </w:rPr>
      </w:pPr>
    </w:p>
    <w:p w:rsidR="00DC3C65" w:rsidRDefault="00DC3C65">
      <w:pPr>
        <w:spacing w:after="6" w:line="360" w:lineRule="auto"/>
        <w:jc w:val="both"/>
        <w:rPr>
          <w:lang w:val="ro-RO"/>
        </w:rPr>
      </w:pPr>
    </w:p>
    <w:tbl>
      <w:tblPr>
        <w:tblW w:w="10003"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6799"/>
        <w:gridCol w:w="3204"/>
      </w:tblGrid>
      <w:tr w:rsidR="00DC3C65">
        <w:trPr>
          <w:trHeight w:val="272"/>
          <w:jc w:val="center"/>
        </w:trPr>
        <w:tc>
          <w:tcPr>
            <w:tcW w:w="6798" w:type="dxa"/>
            <w:tcBorders>
              <w:top w:val="single" w:sz="4" w:space="0" w:color="000001"/>
              <w:left w:val="single" w:sz="4" w:space="0" w:color="000001"/>
              <w:bottom w:val="single" w:sz="4" w:space="0" w:color="000001"/>
            </w:tcBorders>
            <w:shd w:val="clear" w:color="auto" w:fill="CCCCCC"/>
          </w:tcPr>
          <w:p w:rsidR="00DC3C65" w:rsidRDefault="008E3E00">
            <w:pPr>
              <w:ind w:left="90"/>
              <w:rPr>
                <w:lang w:val="ro-RO"/>
              </w:rPr>
            </w:pPr>
            <w:r>
              <w:rPr>
                <w:sz w:val="22"/>
                <w:szCs w:val="22"/>
                <w:lang w:val="ro-RO"/>
              </w:rPr>
              <w:lastRenderedPageBreak/>
              <w:t xml:space="preserve"> Obiectiv relevant</w:t>
            </w:r>
          </w:p>
        </w:tc>
        <w:tc>
          <w:tcPr>
            <w:tcW w:w="3204" w:type="dxa"/>
            <w:tcBorders>
              <w:top w:val="single" w:sz="4" w:space="0" w:color="000001"/>
              <w:left w:val="single" w:sz="4" w:space="0" w:color="000001"/>
              <w:bottom w:val="single" w:sz="4" w:space="0" w:color="000001"/>
              <w:right w:val="single" w:sz="4" w:space="0" w:color="000001"/>
            </w:tcBorders>
            <w:shd w:val="clear" w:color="auto" w:fill="CCCCCC"/>
          </w:tcPr>
          <w:p w:rsidR="00DC3C65" w:rsidRDefault="008E3E00">
            <w:pPr>
              <w:spacing w:after="63"/>
              <w:ind w:left="90"/>
              <w:rPr>
                <w:lang w:val="ro-RO"/>
              </w:rPr>
            </w:pPr>
            <w:r>
              <w:rPr>
                <w:sz w:val="22"/>
                <w:szCs w:val="22"/>
                <w:lang w:val="ro-RO"/>
              </w:rPr>
              <w:t>Măsuri suplimentare care trebuie luate</w:t>
            </w:r>
          </w:p>
        </w:tc>
      </w:tr>
      <w:tr w:rsidR="00DC3C65">
        <w:trPr>
          <w:trHeight w:val="780"/>
          <w:jc w:val="center"/>
        </w:trPr>
        <w:tc>
          <w:tcPr>
            <w:tcW w:w="6798" w:type="dxa"/>
            <w:tcBorders>
              <w:top w:val="single" w:sz="4" w:space="0" w:color="000001"/>
              <w:left w:val="single" w:sz="4" w:space="0" w:color="000001"/>
              <w:bottom w:val="single" w:sz="4" w:space="0" w:color="000001"/>
            </w:tcBorders>
            <w:shd w:val="clear" w:color="auto" w:fill="CCCCCC"/>
            <w:vAlign w:val="center"/>
          </w:tcPr>
          <w:p w:rsidR="00DC3C65" w:rsidRDefault="008E3E00">
            <w:pPr>
              <w:tabs>
                <w:tab w:val="left" w:pos="426"/>
              </w:tabs>
              <w:ind w:left="90"/>
              <w:rPr>
                <w:iCs/>
                <w:sz w:val="22"/>
                <w:szCs w:val="22"/>
                <w:lang w:val="ro-RO"/>
              </w:rPr>
            </w:pPr>
            <w:r>
              <w:rPr>
                <w:iCs/>
                <w:sz w:val="22"/>
                <w:szCs w:val="22"/>
                <w:lang w:val="ro-RO"/>
              </w:rPr>
              <w:t>a)</w:t>
            </w:r>
            <w:r>
              <w:rPr>
                <w:iCs/>
                <w:sz w:val="22"/>
                <w:szCs w:val="22"/>
                <w:lang w:val="ro-RO"/>
              </w:rPr>
              <w:tab/>
              <w:t>asigurarea că deşeul este recuperat sau eliminat fără periclitarea sănătăţii umane şi fără utilizarea de procese sau metode care ar putea afecta mediul şi mai ales fără:</w:t>
            </w:r>
          </w:p>
        </w:tc>
        <w:tc>
          <w:tcPr>
            <w:tcW w:w="320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ind w:left="90"/>
              <w:rPr>
                <w:b/>
                <w:iCs/>
                <w:sz w:val="22"/>
                <w:szCs w:val="22"/>
                <w:lang w:val="ro-RO"/>
              </w:rPr>
            </w:pPr>
            <w:r>
              <w:rPr>
                <w:b/>
                <w:iCs/>
                <w:sz w:val="22"/>
                <w:szCs w:val="22"/>
                <w:lang w:val="ro-RO"/>
              </w:rPr>
              <w:t>Nu este cazul</w:t>
            </w:r>
          </w:p>
          <w:p w:rsidR="00DC3C65" w:rsidRDefault="00DC3C65">
            <w:pPr>
              <w:ind w:left="90"/>
              <w:rPr>
                <w:b/>
                <w:iCs/>
                <w:sz w:val="22"/>
                <w:szCs w:val="22"/>
                <w:lang w:val="ro-RO"/>
              </w:rPr>
            </w:pPr>
          </w:p>
          <w:p w:rsidR="00DC3C65" w:rsidRDefault="00DC3C65">
            <w:pPr>
              <w:ind w:left="90"/>
              <w:rPr>
                <w:b/>
                <w:iCs/>
                <w:sz w:val="22"/>
                <w:szCs w:val="22"/>
                <w:lang w:val="ro-RO"/>
              </w:rPr>
            </w:pPr>
          </w:p>
        </w:tc>
      </w:tr>
      <w:tr w:rsidR="00DC3C65">
        <w:trPr>
          <w:trHeight w:val="153"/>
          <w:jc w:val="center"/>
        </w:trPr>
        <w:tc>
          <w:tcPr>
            <w:tcW w:w="6798" w:type="dxa"/>
            <w:tcBorders>
              <w:top w:val="single" w:sz="4" w:space="0" w:color="000001"/>
              <w:left w:val="single" w:sz="4" w:space="0" w:color="000001"/>
              <w:bottom w:val="single" w:sz="4" w:space="0" w:color="000001"/>
            </w:tcBorders>
            <w:shd w:val="clear" w:color="auto" w:fill="CCCCCC"/>
            <w:vAlign w:val="center"/>
          </w:tcPr>
          <w:p w:rsidR="00DC3C65" w:rsidRDefault="008E3E00">
            <w:pPr>
              <w:spacing w:before="3" w:after="63"/>
              <w:ind w:left="90"/>
              <w:jc w:val="both"/>
              <w:rPr>
                <w:lang w:val="ro-RO"/>
              </w:rPr>
            </w:pPr>
            <w:r>
              <w:rPr>
                <w:sz w:val="22"/>
                <w:szCs w:val="22"/>
                <w:lang w:val="ro-RO"/>
              </w:rPr>
              <w:t>- risc pentru apă, aer, sol, plante sau animale; sau</w:t>
            </w:r>
          </w:p>
        </w:tc>
        <w:tc>
          <w:tcPr>
            <w:tcW w:w="320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Nu</w:t>
            </w:r>
          </w:p>
        </w:tc>
      </w:tr>
      <w:tr w:rsidR="00DC3C65">
        <w:trPr>
          <w:trHeight w:val="295"/>
          <w:jc w:val="center"/>
        </w:trPr>
        <w:tc>
          <w:tcPr>
            <w:tcW w:w="6798" w:type="dxa"/>
            <w:tcBorders>
              <w:top w:val="single" w:sz="4" w:space="0" w:color="000001"/>
              <w:left w:val="single" w:sz="4" w:space="0" w:color="000001"/>
              <w:bottom w:val="single" w:sz="4" w:space="0" w:color="000001"/>
            </w:tcBorders>
            <w:shd w:val="clear" w:color="auto" w:fill="CCCCCC"/>
            <w:vAlign w:val="center"/>
          </w:tcPr>
          <w:p w:rsidR="00DC3C65" w:rsidRDefault="008E3E00">
            <w:pPr>
              <w:ind w:left="90"/>
              <w:jc w:val="both"/>
              <w:rPr>
                <w:lang w:val="ro-RO"/>
              </w:rPr>
            </w:pPr>
            <w:r>
              <w:rPr>
                <w:sz w:val="22"/>
                <w:szCs w:val="22"/>
                <w:lang w:val="ro-RO"/>
              </w:rPr>
              <w:t>- cauzarea disconfortului prin zgomot şi mirosuri; sau</w:t>
            </w:r>
          </w:p>
        </w:tc>
        <w:tc>
          <w:tcPr>
            <w:tcW w:w="320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rPr>
                <w:lang w:val="ro-RO"/>
              </w:rPr>
            </w:pPr>
            <w:r>
              <w:rPr>
                <w:lang w:val="ro-RO"/>
              </w:rPr>
              <w:t>Nu</w:t>
            </w:r>
          </w:p>
        </w:tc>
      </w:tr>
      <w:tr w:rsidR="00DC3C65">
        <w:trPr>
          <w:trHeight w:val="288"/>
          <w:jc w:val="center"/>
        </w:trPr>
        <w:tc>
          <w:tcPr>
            <w:tcW w:w="6798" w:type="dxa"/>
            <w:tcBorders>
              <w:top w:val="single" w:sz="4" w:space="0" w:color="000001"/>
              <w:left w:val="single" w:sz="4" w:space="0" w:color="000001"/>
              <w:bottom w:val="single" w:sz="4" w:space="0" w:color="000001"/>
            </w:tcBorders>
            <w:shd w:val="clear" w:color="auto" w:fill="CCCCCC"/>
            <w:vAlign w:val="center"/>
          </w:tcPr>
          <w:p w:rsidR="00DC3C65" w:rsidRDefault="008E3E00">
            <w:pPr>
              <w:ind w:left="90"/>
              <w:jc w:val="both"/>
              <w:rPr>
                <w:lang w:val="ro-RO"/>
              </w:rPr>
            </w:pPr>
            <w:r>
              <w:rPr>
                <w:sz w:val="22"/>
                <w:szCs w:val="22"/>
                <w:lang w:val="ro-RO"/>
              </w:rPr>
              <w:t>- afectarea negativă a peisajului sau a locurilor de interes special;</w:t>
            </w:r>
          </w:p>
        </w:tc>
        <w:tc>
          <w:tcPr>
            <w:tcW w:w="3204"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before="57" w:after="57"/>
              <w:rPr>
                <w:lang w:val="ro-RO"/>
              </w:rPr>
            </w:pPr>
            <w:r>
              <w:rPr>
                <w:lang w:val="ro-RO"/>
              </w:rPr>
              <w:t>Nu</w:t>
            </w:r>
          </w:p>
        </w:tc>
      </w:tr>
    </w:tbl>
    <w:p w:rsidR="00DC3C65" w:rsidRDefault="008E3E00">
      <w:pPr>
        <w:rPr>
          <w:lang w:val="ro-RO"/>
        </w:rPr>
      </w:pPr>
      <w:r>
        <w:rPr>
          <w:lang w:val="ro-RO"/>
        </w:rPr>
        <w:t xml:space="preserve"> </w:t>
      </w:r>
    </w:p>
    <w:p w:rsidR="00DC3C65" w:rsidRDefault="008E3E00">
      <w:pPr>
        <w:spacing w:line="360" w:lineRule="auto"/>
        <w:rPr>
          <w:lang w:val="ro-RO"/>
        </w:rPr>
      </w:pPr>
      <w:r>
        <w:rPr>
          <w:lang w:val="ro-RO"/>
        </w:rPr>
        <w:t xml:space="preserve">    Referitor la obiectivul  relevant:</w:t>
      </w:r>
    </w:p>
    <w:p w:rsidR="00DC3C65" w:rsidRDefault="008E3E00">
      <w:pPr>
        <w:spacing w:line="360" w:lineRule="auto"/>
        <w:jc w:val="both"/>
        <w:rPr>
          <w:lang w:val="ro-RO"/>
        </w:rPr>
      </w:pPr>
      <w:r>
        <w:rPr>
          <w:lang w:val="ro-RO"/>
        </w:rPr>
        <w:t xml:space="preserve">    b) implementare, cât mai concret cu putinţă, a unui plan făcut conform prevederilor din Planul Local de Acţiune pentru protecţia mediului:</w:t>
      </w:r>
    </w:p>
    <w:p w:rsidR="00DC3C65" w:rsidRDefault="008E3E00">
      <w:pPr>
        <w:spacing w:line="360" w:lineRule="auto"/>
        <w:jc w:val="both"/>
        <w:rPr>
          <w:lang w:val="ro-RO"/>
        </w:rPr>
      </w:pPr>
      <w:r>
        <w:rPr>
          <w:lang w:val="ro-RO"/>
        </w:rPr>
        <w:t>Nu este cazul</w:t>
      </w:r>
    </w:p>
    <w:p w:rsidR="00DC3C65" w:rsidRDefault="00DC3C65">
      <w:pPr>
        <w:rPr>
          <w:lang w:val="ro-RO"/>
        </w:rPr>
      </w:pPr>
    </w:p>
    <w:p w:rsidR="00DC3C65" w:rsidRDefault="008E3E00">
      <w:pPr>
        <w:rPr>
          <w:lang w:val="ro-RO"/>
        </w:rPr>
      </w:pPr>
      <w:r>
        <w:rPr>
          <w:lang w:val="ro-RO"/>
        </w:rPr>
        <w:t xml:space="preserve"> </w:t>
      </w:r>
      <w:r>
        <w:rPr>
          <w:lang w:val="ro-RO"/>
        </w:rPr>
        <w:tab/>
      </w:r>
      <w:r>
        <w:rPr>
          <w:b/>
          <w:bCs/>
          <w:lang w:val="ro-RO"/>
        </w:rPr>
        <w:t>14.5. Habitate speciale</w:t>
      </w:r>
    </w:p>
    <w:tbl>
      <w:tblPr>
        <w:tblW w:w="9281"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6209"/>
        <w:gridCol w:w="3072"/>
      </w:tblGrid>
      <w:tr w:rsidR="00DC3C65">
        <w:trPr>
          <w:trHeight w:val="490"/>
          <w:jc w:val="center"/>
        </w:trPr>
        <w:tc>
          <w:tcPr>
            <w:tcW w:w="6208" w:type="dxa"/>
            <w:tcBorders>
              <w:top w:val="single" w:sz="4" w:space="0" w:color="000001"/>
              <w:left w:val="single" w:sz="4" w:space="0" w:color="000001"/>
              <w:bottom w:val="single" w:sz="4" w:space="0" w:color="000001"/>
            </w:tcBorders>
            <w:shd w:val="clear" w:color="auto" w:fill="CCCCCC"/>
          </w:tcPr>
          <w:p w:rsidR="00DC3C65" w:rsidRDefault="008E3E00">
            <w:pPr>
              <w:spacing w:after="120"/>
              <w:rPr>
                <w:lang w:val="ro-RO"/>
              </w:rPr>
            </w:pPr>
            <w:r>
              <w:rPr>
                <w:lang w:val="ro-RO"/>
              </w:rPr>
              <w:t>Cerinţa</w:t>
            </w:r>
          </w:p>
        </w:tc>
        <w:tc>
          <w:tcPr>
            <w:tcW w:w="3072" w:type="dxa"/>
            <w:tcBorders>
              <w:top w:val="single" w:sz="4" w:space="0" w:color="000001"/>
              <w:left w:val="single" w:sz="4" w:space="0" w:color="000001"/>
              <w:bottom w:val="single" w:sz="4" w:space="0" w:color="000001"/>
              <w:right w:val="single" w:sz="4" w:space="0" w:color="000001"/>
            </w:tcBorders>
            <w:shd w:val="clear" w:color="auto" w:fill="CCCCCC"/>
          </w:tcPr>
          <w:p w:rsidR="00DC3C65" w:rsidRDefault="008E3E00">
            <w:pPr>
              <w:spacing w:after="120"/>
              <w:ind w:left="90"/>
              <w:rPr>
                <w:lang w:val="ro-RO"/>
              </w:rPr>
            </w:pPr>
            <w:r>
              <w:rPr>
                <w:lang w:val="ro-RO"/>
              </w:rPr>
              <w:t>Răspuns (Da/Nu / identificaţi / confirmaţi includerea, daca este cazul)</w:t>
            </w:r>
          </w:p>
        </w:tc>
      </w:tr>
      <w:tr w:rsidR="00DC3C65">
        <w:trPr>
          <w:trHeight w:val="800"/>
          <w:jc w:val="center"/>
        </w:trPr>
        <w:tc>
          <w:tcPr>
            <w:tcW w:w="6208" w:type="dxa"/>
            <w:tcBorders>
              <w:top w:val="single" w:sz="4" w:space="0" w:color="000001"/>
              <w:left w:val="single" w:sz="4" w:space="0" w:color="000001"/>
              <w:bottom w:val="single" w:sz="4" w:space="0" w:color="000001"/>
            </w:tcBorders>
            <w:shd w:val="clear" w:color="auto" w:fill="CCCCCC"/>
          </w:tcPr>
          <w:p w:rsidR="00DC3C65" w:rsidRDefault="008E3E00">
            <w:pPr>
              <w:spacing w:after="60"/>
              <w:ind w:left="90"/>
              <w:jc w:val="both"/>
              <w:rPr>
                <w:lang w:val="ro-RO"/>
              </w:rPr>
            </w:pPr>
            <w:r>
              <w:rPr>
                <w:lang w:val="ro-RO"/>
              </w:rPr>
              <w:t xml:space="preserve">Aţi identificat Situri de Interes Comunitar, (Natura 2000), arii naturale protejate, zone speciale de conservare, care pot fi afectate de operaţiile la care s-a făcut referire în Solicitarea sau în evaluarea dumneavoastră de impact de mai sus? </w:t>
            </w:r>
          </w:p>
        </w:tc>
        <w:tc>
          <w:tcPr>
            <w:tcW w:w="3072"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DC3C65">
            <w:pPr>
              <w:spacing w:after="120"/>
              <w:ind w:left="90"/>
              <w:rPr>
                <w:highlight w:val="yellow"/>
                <w:lang w:val="ro-RO"/>
              </w:rPr>
            </w:pPr>
          </w:p>
          <w:p w:rsidR="00DC3C65" w:rsidRDefault="008E3E00">
            <w:pPr>
              <w:spacing w:after="120"/>
              <w:ind w:left="90"/>
              <w:rPr>
                <w:b/>
                <w:highlight w:val="yellow"/>
                <w:lang w:val="ro-RO"/>
              </w:rPr>
            </w:pPr>
            <w:r>
              <w:rPr>
                <w:b/>
                <w:lang w:val="ro-RO"/>
              </w:rPr>
              <w:t>NU</w:t>
            </w:r>
            <w:r>
              <w:rPr>
                <w:b/>
                <w:highlight w:val="yellow"/>
                <w:lang w:val="ro-RO"/>
              </w:rPr>
              <w:t xml:space="preserve"> </w:t>
            </w:r>
          </w:p>
        </w:tc>
      </w:tr>
    </w:tbl>
    <w:p w:rsidR="00DC3C65" w:rsidRDefault="00DC3C65">
      <w:pPr>
        <w:spacing w:after="120"/>
        <w:ind w:left="90"/>
        <w:rPr>
          <w:lang w:val="ro-RO"/>
        </w:rPr>
      </w:pPr>
    </w:p>
    <w:p w:rsidR="00DC3C65" w:rsidRDefault="008E3E00">
      <w:pPr>
        <w:rPr>
          <w:lang w:val="ro-RO"/>
        </w:rPr>
      </w:pPr>
      <w:r>
        <w:br w:type="page"/>
      </w:r>
    </w:p>
    <w:p w:rsidR="00DC3C65" w:rsidRDefault="008E3E00">
      <w:pPr>
        <w:spacing w:line="360" w:lineRule="auto"/>
        <w:ind w:firstLine="284"/>
        <w:jc w:val="both"/>
        <w:rPr>
          <w:b/>
          <w:bCs/>
          <w:smallCaps/>
          <w:kern w:val="2"/>
          <w:lang w:val="ro-RO"/>
        </w:rPr>
      </w:pPr>
      <w:r>
        <w:rPr>
          <w:b/>
          <w:bCs/>
          <w:smallCaps/>
          <w:kern w:val="2"/>
          <w:lang w:val="ro-RO"/>
        </w:rPr>
        <w:lastRenderedPageBreak/>
        <w:t xml:space="preserve"> </w:t>
      </w:r>
    </w:p>
    <w:p w:rsidR="00DC3C65" w:rsidRDefault="008E3E00">
      <w:pPr>
        <w:spacing w:line="360" w:lineRule="auto"/>
        <w:ind w:firstLine="284"/>
        <w:jc w:val="both"/>
        <w:rPr>
          <w:lang w:val="ro-RO"/>
        </w:rPr>
      </w:pPr>
      <w:r>
        <w:rPr>
          <w:b/>
          <w:bCs/>
          <w:smallCaps/>
          <w:kern w:val="2"/>
          <w:lang w:val="ro-RO"/>
        </w:rPr>
        <w:t>SECŢIUNEA 15</w:t>
      </w:r>
    </w:p>
    <w:p w:rsidR="00DC3C65" w:rsidRDefault="00DC3C65">
      <w:pPr>
        <w:spacing w:line="360" w:lineRule="auto"/>
        <w:ind w:left="284"/>
        <w:jc w:val="both"/>
        <w:rPr>
          <w:b/>
          <w:bCs/>
          <w:smallCaps/>
          <w:kern w:val="2"/>
          <w:lang w:val="ro-RO"/>
        </w:rPr>
      </w:pPr>
    </w:p>
    <w:p w:rsidR="00DC3C65" w:rsidRDefault="008E3E00">
      <w:pPr>
        <w:spacing w:after="120" w:line="360" w:lineRule="auto"/>
        <w:ind w:left="284"/>
        <w:jc w:val="both"/>
        <w:rPr>
          <w:lang w:val="ro-RO"/>
        </w:rPr>
      </w:pPr>
      <w:r>
        <w:rPr>
          <w:b/>
          <w:lang w:val="ro-RO"/>
        </w:rPr>
        <w:t>15. PROGRAMUL PENTRU CONFORMARE ŞI PROGRAMUL DE MODERNIZARE</w:t>
      </w:r>
    </w:p>
    <w:tbl>
      <w:tblPr>
        <w:tblW w:w="9156" w:type="dxa"/>
        <w:tblInd w:w="-2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156"/>
      </w:tblGrid>
      <w:tr w:rsidR="00DC3C65">
        <w:tc>
          <w:tcPr>
            <w:tcW w:w="9156" w:type="dxa"/>
            <w:tcBorders>
              <w:top w:val="single" w:sz="4" w:space="0" w:color="000001"/>
              <w:left w:val="single" w:sz="4" w:space="0" w:color="000001"/>
              <w:bottom w:val="single" w:sz="4" w:space="0" w:color="000001"/>
              <w:right w:val="single" w:sz="4" w:space="0" w:color="000001"/>
            </w:tcBorders>
            <w:shd w:val="clear" w:color="auto" w:fill="auto"/>
          </w:tcPr>
          <w:p w:rsidR="00DC3C65" w:rsidRDefault="008E3E00">
            <w:pPr>
              <w:snapToGrid w:val="0"/>
              <w:spacing w:after="120"/>
              <w:jc w:val="both"/>
              <w:rPr>
                <w:lang w:val="ro-RO"/>
              </w:rPr>
            </w:pPr>
            <w:r>
              <w:rPr>
                <w:lang w:val="ro-RO"/>
              </w:rPr>
              <w:t>Nu este cazul</w:t>
            </w:r>
          </w:p>
        </w:tc>
      </w:tr>
    </w:tbl>
    <w:p w:rsidR="00DC3C65" w:rsidRDefault="008E3E00">
      <w:pPr>
        <w:spacing w:after="120"/>
        <w:jc w:val="both"/>
        <w:rPr>
          <w:lang w:val="ro-RO"/>
        </w:rPr>
      </w:pPr>
      <w:r>
        <w:rPr>
          <w:lang w:val="ro-RO"/>
        </w:rPr>
        <w:t xml:space="preserve"> </w:t>
      </w:r>
    </w:p>
    <w:p w:rsidR="00DC3C65" w:rsidRDefault="00DC3C65">
      <w:pPr>
        <w:spacing w:after="120"/>
        <w:jc w:val="both"/>
        <w:rPr>
          <w:b/>
          <w:lang w:val="ro-RO"/>
        </w:rPr>
      </w:pPr>
    </w:p>
    <w:p w:rsidR="00DC3C65" w:rsidRDefault="00DC3C65">
      <w:pPr>
        <w:spacing w:after="120"/>
        <w:jc w:val="both"/>
        <w:rPr>
          <w:lang w:val="ro-RO"/>
        </w:rPr>
      </w:pPr>
    </w:p>
    <w:p w:rsidR="00DC3C65" w:rsidRDefault="00DC3C65"/>
    <w:sectPr w:rsidR="00DC3C65">
      <w:headerReference w:type="default" r:id="rId38"/>
      <w:footerReference w:type="default" r:id="rId39"/>
      <w:pgSz w:w="11906" w:h="16838"/>
      <w:pgMar w:top="1134" w:right="1134" w:bottom="1134" w:left="1701" w:header="720" w:footer="72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DBA" w:rsidRDefault="00866DBA">
      <w:r>
        <w:separator/>
      </w:r>
    </w:p>
  </w:endnote>
  <w:endnote w:type="continuationSeparator" w:id="0">
    <w:p w:rsidR="00866DBA" w:rsidRDefault="0086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S LineDraw;Courier New">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OpenSymbol">
    <w:altName w:val="Arial Unicode MS"/>
    <w:charset w:val="02"/>
    <w:family w:val="auto"/>
    <w:pitch w:val="default"/>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UpR;Times New Roman">
    <w:panose1 w:val="00000000000000000000"/>
    <w:charset w:val="00"/>
    <w:family w:val="roman"/>
    <w:notTrueType/>
    <w:pitch w:val="default"/>
  </w:font>
  <w:font w:name="TimesNewRoman">
    <w:altName w:val="Times New Roman"/>
    <w:charset w:val="00"/>
    <w:family w:val="roman"/>
    <w:pitch w:val="variable"/>
  </w:font>
  <w:font w:name="TT12o00">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Footer"/>
      <w:pBdr>
        <w:top w:val="single" w:sz="4" w:space="1" w:color="D9D9D9"/>
      </w:pBdr>
      <w:jc w:val="right"/>
    </w:pPr>
    <w:r>
      <w:fldChar w:fldCharType="begin"/>
    </w:r>
    <w:r>
      <w:instrText>PAGE</w:instrText>
    </w:r>
    <w:r>
      <w:fldChar w:fldCharType="separate"/>
    </w:r>
    <w:r w:rsidR="008475D9">
      <w:rPr>
        <w:noProof/>
      </w:rPr>
      <w:t>5</w:t>
    </w:r>
    <w:r>
      <w:fldChar w:fldCharType="end"/>
    </w:r>
    <w:r>
      <w:t xml:space="preserve"> | </w:t>
    </w:r>
    <w:proofErr w:type="spellStart"/>
    <w:r>
      <w:rPr>
        <w:color w:val="7F7F7F"/>
        <w:spacing w:val="60"/>
      </w:rPr>
      <w:t>Pagina</w:t>
    </w:r>
    <w:proofErr w:type="spellEnd"/>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Footer"/>
      <w:pBdr>
        <w:top w:val="single" w:sz="4" w:space="1" w:color="D9D9D9"/>
      </w:pBdr>
      <w:jc w:val="right"/>
    </w:pPr>
    <w:r>
      <w:fldChar w:fldCharType="begin"/>
    </w:r>
    <w:r>
      <w:instrText>PAGE</w:instrText>
    </w:r>
    <w:r>
      <w:fldChar w:fldCharType="separate"/>
    </w:r>
    <w:r>
      <w:rPr>
        <w:noProof/>
      </w:rPr>
      <w:t>75</w:t>
    </w:r>
    <w:r>
      <w:fldChar w:fldCharType="end"/>
    </w:r>
    <w:r>
      <w:t xml:space="preserve"> | </w:t>
    </w:r>
    <w:proofErr w:type="spellStart"/>
    <w:r>
      <w:rPr>
        <w:color w:val="7F7F7F"/>
        <w:spacing w:val="60"/>
      </w:rPr>
      <w:t>Pagina</w:t>
    </w:r>
    <w:proofErr w:type="spellEnd"/>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Footer"/>
      <w:pBdr>
        <w:top w:val="single" w:sz="4" w:space="1" w:color="D9D9D9"/>
      </w:pBdr>
      <w:jc w:val="right"/>
    </w:pPr>
    <w:r>
      <w:fldChar w:fldCharType="begin"/>
    </w:r>
    <w:r>
      <w:instrText>PAGE</w:instrText>
    </w:r>
    <w:r>
      <w:fldChar w:fldCharType="separate"/>
    </w:r>
    <w:r>
      <w:rPr>
        <w:noProof/>
      </w:rPr>
      <w:t>80</w:t>
    </w:r>
    <w:r>
      <w:fldChar w:fldCharType="end"/>
    </w:r>
    <w:r>
      <w:t xml:space="preserve"> | </w:t>
    </w:r>
    <w:proofErr w:type="spellStart"/>
    <w:r>
      <w:rPr>
        <w:color w:val="7F7F7F"/>
        <w:spacing w:val="60"/>
      </w:rPr>
      <w:t>Pagina</w:t>
    </w:r>
    <w:proofErr w:type="spellEnd"/>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Footer"/>
      <w:pBdr>
        <w:top w:val="single" w:sz="4" w:space="1" w:color="D9D9D9"/>
      </w:pBdr>
      <w:jc w:val="right"/>
    </w:pPr>
    <w:r>
      <w:fldChar w:fldCharType="begin"/>
    </w:r>
    <w:r>
      <w:instrText>PAGE</w:instrText>
    </w:r>
    <w:r>
      <w:fldChar w:fldCharType="separate"/>
    </w:r>
    <w:r>
      <w:rPr>
        <w:noProof/>
      </w:rPr>
      <w:t>91</w:t>
    </w:r>
    <w:r>
      <w:fldChar w:fldCharType="end"/>
    </w:r>
    <w:r>
      <w:t xml:space="preserve"> | </w:t>
    </w:r>
    <w:proofErr w:type="spellStart"/>
    <w:r>
      <w:rPr>
        <w:color w:val="7F7F7F"/>
        <w:spacing w:val="60"/>
      </w:rPr>
      <w:t>Pagina</w:t>
    </w:r>
    <w:proofErr w:type="spellEnd"/>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Footer"/>
      <w:pBdr>
        <w:top w:val="single" w:sz="4" w:space="1" w:color="D9D9D9"/>
      </w:pBdr>
      <w:jc w:val="right"/>
    </w:pPr>
    <w:r>
      <w:fldChar w:fldCharType="begin"/>
    </w:r>
    <w:r>
      <w:instrText>PAGE</w:instrText>
    </w:r>
    <w:r>
      <w:fldChar w:fldCharType="separate"/>
    </w:r>
    <w:r>
      <w:rPr>
        <w:noProof/>
      </w:rPr>
      <w:t>105</w:t>
    </w:r>
    <w:r>
      <w:fldChar w:fldCharType="end"/>
    </w:r>
    <w:r>
      <w:t xml:space="preserve"> | </w:t>
    </w:r>
    <w:proofErr w:type="spellStart"/>
    <w:r>
      <w:rPr>
        <w:color w:val="7F7F7F"/>
        <w:spacing w:val="60"/>
      </w:rPr>
      <w:t>Pagina</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Footer"/>
      <w:pBdr>
        <w:top w:val="single" w:sz="4" w:space="1" w:color="D9D9D9"/>
      </w:pBdr>
      <w:jc w:val="right"/>
    </w:pPr>
    <w:r>
      <w:fldChar w:fldCharType="begin"/>
    </w:r>
    <w:r>
      <w:instrText>PAGE</w:instrText>
    </w:r>
    <w:r>
      <w:fldChar w:fldCharType="separate"/>
    </w:r>
    <w:r>
      <w:rPr>
        <w:noProof/>
      </w:rPr>
      <w:t>26</w:t>
    </w:r>
    <w:r>
      <w:fldChar w:fldCharType="end"/>
    </w:r>
    <w:r>
      <w:t xml:space="preserve"> | </w:t>
    </w:r>
    <w:proofErr w:type="spellStart"/>
    <w:r>
      <w:rPr>
        <w:color w:val="7F7F7F"/>
        <w:spacing w:val="60"/>
      </w:rPr>
      <w:t>Pagina</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Footer"/>
      <w:pBdr>
        <w:top w:val="single" w:sz="4" w:space="1" w:color="D9D9D9"/>
      </w:pBdr>
      <w:jc w:val="right"/>
    </w:pPr>
    <w:r>
      <w:fldChar w:fldCharType="begin"/>
    </w:r>
    <w:r>
      <w:instrText>PAGE</w:instrText>
    </w:r>
    <w:r>
      <w:fldChar w:fldCharType="separate"/>
    </w:r>
    <w:r>
      <w:rPr>
        <w:noProof/>
      </w:rPr>
      <w:t>30</w:t>
    </w:r>
    <w:r>
      <w:fldChar w:fldCharType="end"/>
    </w:r>
    <w:r>
      <w:t xml:space="preserve"> | </w:t>
    </w:r>
    <w:proofErr w:type="spellStart"/>
    <w:r>
      <w:rPr>
        <w:color w:val="7F7F7F"/>
        <w:spacing w:val="60"/>
      </w:rPr>
      <w:t>Pagina</w:t>
    </w:r>
    <w:proofErr w:type="spellEnd"/>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Footer"/>
      <w:pBdr>
        <w:top w:val="single" w:sz="4" w:space="1" w:color="D9D9D9"/>
      </w:pBdr>
      <w:jc w:val="right"/>
    </w:pPr>
    <w:r>
      <w:fldChar w:fldCharType="begin"/>
    </w:r>
    <w:r>
      <w:instrText>PAGE</w:instrText>
    </w:r>
    <w:r>
      <w:fldChar w:fldCharType="separate"/>
    </w:r>
    <w:r>
      <w:rPr>
        <w:noProof/>
      </w:rPr>
      <w:t>32</w:t>
    </w:r>
    <w:r>
      <w:fldChar w:fldCharType="end"/>
    </w:r>
    <w:r>
      <w:t xml:space="preserve"> | </w:t>
    </w:r>
    <w:proofErr w:type="spellStart"/>
    <w:r>
      <w:rPr>
        <w:color w:val="7F7F7F"/>
        <w:spacing w:val="60"/>
      </w:rPr>
      <w:t>Pagina</w:t>
    </w:r>
    <w:proofErr w:type="spellEnd"/>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Footer"/>
      <w:pBdr>
        <w:top w:val="single" w:sz="4" w:space="1" w:color="D9D9D9"/>
      </w:pBdr>
      <w:jc w:val="right"/>
    </w:pPr>
    <w:r>
      <w:fldChar w:fldCharType="begin"/>
    </w:r>
    <w:r>
      <w:instrText>PAGE</w:instrText>
    </w:r>
    <w:r>
      <w:fldChar w:fldCharType="separate"/>
    </w:r>
    <w:r>
      <w:rPr>
        <w:noProof/>
      </w:rPr>
      <w:t>59</w:t>
    </w:r>
    <w:r>
      <w:fldChar w:fldCharType="end"/>
    </w:r>
    <w:r>
      <w:t xml:space="preserve"> | </w:t>
    </w:r>
    <w:proofErr w:type="spellStart"/>
    <w:r>
      <w:rPr>
        <w:color w:val="7F7F7F"/>
        <w:spacing w:val="60"/>
      </w:rPr>
      <w:t>Pagina</w:t>
    </w:r>
    <w:proofErr w:type="spellEnd"/>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Footer"/>
      <w:pBdr>
        <w:top w:val="single" w:sz="4" w:space="1" w:color="D9D9D9"/>
      </w:pBdr>
      <w:jc w:val="right"/>
    </w:pPr>
    <w:r>
      <w:fldChar w:fldCharType="begin"/>
    </w:r>
    <w:r>
      <w:instrText>PAGE</w:instrText>
    </w:r>
    <w:r>
      <w:fldChar w:fldCharType="separate"/>
    </w:r>
    <w:r>
      <w:rPr>
        <w:noProof/>
      </w:rPr>
      <w:t>62</w:t>
    </w:r>
    <w:r>
      <w:fldChar w:fldCharType="end"/>
    </w:r>
    <w:r>
      <w:t xml:space="preserve"> | </w:t>
    </w:r>
    <w:proofErr w:type="spellStart"/>
    <w:r>
      <w:rPr>
        <w:color w:val="7F7F7F"/>
        <w:spacing w:val="60"/>
      </w:rPr>
      <w:t>Pagina</w:t>
    </w:r>
    <w:proofErr w:type="spellEnd"/>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Footer"/>
      <w:pBdr>
        <w:top w:val="single" w:sz="4" w:space="1" w:color="D9D9D9"/>
      </w:pBdr>
      <w:jc w:val="right"/>
    </w:pPr>
    <w:r>
      <w:fldChar w:fldCharType="begin"/>
    </w:r>
    <w:r>
      <w:instrText>PAGE</w:instrText>
    </w:r>
    <w:r>
      <w:fldChar w:fldCharType="separate"/>
    </w:r>
    <w:r>
      <w:rPr>
        <w:noProof/>
      </w:rPr>
      <w:t>65</w:t>
    </w:r>
    <w:r>
      <w:fldChar w:fldCharType="end"/>
    </w:r>
    <w:r>
      <w:t xml:space="preserve"> | </w:t>
    </w:r>
    <w:proofErr w:type="spellStart"/>
    <w:r>
      <w:rPr>
        <w:color w:val="7F7F7F"/>
        <w:spacing w:val="60"/>
      </w:rPr>
      <w:t>Pagina</w:t>
    </w:r>
    <w:proofErr w:type="spellEnd"/>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Footer"/>
      <w:pBdr>
        <w:top w:val="single" w:sz="4" w:space="1" w:color="D9D9D9"/>
      </w:pBdr>
      <w:jc w:val="right"/>
    </w:pPr>
    <w:r>
      <w:fldChar w:fldCharType="begin"/>
    </w:r>
    <w:r>
      <w:instrText>PAGE</w:instrText>
    </w:r>
    <w:r>
      <w:fldChar w:fldCharType="separate"/>
    </w:r>
    <w:r>
      <w:rPr>
        <w:noProof/>
      </w:rPr>
      <w:t>73</w:t>
    </w:r>
    <w:r>
      <w:fldChar w:fldCharType="end"/>
    </w:r>
    <w:r>
      <w:t xml:space="preserve"> | </w:t>
    </w:r>
    <w:proofErr w:type="spellStart"/>
    <w:r>
      <w:rPr>
        <w:color w:val="7F7F7F"/>
        <w:spacing w:val="60"/>
      </w:rPr>
      <w:t>Pagina</w:t>
    </w:r>
    <w:proofErr w:type="spellEnd"/>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Footer"/>
      <w:pBdr>
        <w:top w:val="single" w:sz="4" w:space="1" w:color="D9D9D9"/>
      </w:pBdr>
      <w:jc w:val="right"/>
    </w:pPr>
    <w:r>
      <w:fldChar w:fldCharType="begin"/>
    </w:r>
    <w:r>
      <w:instrText>PAGE</w:instrText>
    </w:r>
    <w:r>
      <w:fldChar w:fldCharType="separate"/>
    </w:r>
    <w:r>
      <w:rPr>
        <w:noProof/>
      </w:rPr>
      <w:t>74</w:t>
    </w:r>
    <w:r>
      <w:fldChar w:fldCharType="end"/>
    </w:r>
    <w:r>
      <w:t xml:space="preserve"> | </w:t>
    </w:r>
    <w:proofErr w:type="spellStart"/>
    <w:r>
      <w:rPr>
        <w:color w:val="7F7F7F"/>
        <w:spacing w:val="60"/>
      </w:rPr>
      <w:t>Pagina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DBA" w:rsidRDefault="00866DBA">
      <w:r>
        <w:separator/>
      </w:r>
    </w:p>
  </w:footnote>
  <w:footnote w:type="continuationSeparator" w:id="0">
    <w:p w:rsidR="00866DBA" w:rsidRDefault="00866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Header"/>
      <w:pBdr>
        <w:bottom w:val="single" w:sz="4" w:space="1" w:color="000001"/>
      </w:pBdr>
    </w:pPr>
    <w:r>
      <w:rPr>
        <w:b/>
        <w:bCs/>
        <w:sz w:val="20"/>
        <w:lang w:val="pt-BR"/>
      </w:rPr>
      <w:t>FORMULARUL DE SOLICITARE A AUTORIZA</w:t>
    </w:r>
    <w:r>
      <w:rPr>
        <w:b/>
        <w:bCs/>
        <w:sz w:val="20"/>
        <w:lang w:val="ro-RO"/>
      </w:rPr>
      <w:t>Ţ</w:t>
    </w:r>
    <w:r>
      <w:rPr>
        <w:b/>
        <w:bCs/>
        <w:sz w:val="20"/>
        <w:lang w:val="pt-BR"/>
      </w:rPr>
      <w:t>IEI INTEGRATE DE MEDIU</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Header"/>
      <w:pBdr>
        <w:bottom w:val="single" w:sz="4" w:space="1" w:color="000001"/>
      </w:pBdr>
    </w:pPr>
    <w:r>
      <w:rPr>
        <w:b/>
        <w:bCs/>
        <w:sz w:val="20"/>
        <w:lang w:val="pt-BR"/>
      </w:rPr>
      <w:t>FORMULARUL DE SOLICITARE A AUTORIZA</w:t>
    </w:r>
    <w:r>
      <w:rPr>
        <w:b/>
        <w:bCs/>
        <w:sz w:val="20"/>
        <w:lang w:val="ro-RO"/>
      </w:rPr>
      <w:t>Ţ</w:t>
    </w:r>
    <w:r>
      <w:rPr>
        <w:b/>
        <w:bCs/>
        <w:sz w:val="20"/>
        <w:lang w:val="pt-BR"/>
      </w:rPr>
      <w:t>IEI INTEGRATE DE MEDIU</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Header"/>
      <w:pBdr>
        <w:bottom w:val="single" w:sz="4" w:space="1" w:color="000001"/>
      </w:pBdr>
    </w:pPr>
    <w:r>
      <w:rPr>
        <w:b/>
        <w:bCs/>
        <w:sz w:val="20"/>
        <w:lang w:val="pt-BR"/>
      </w:rPr>
      <w:t>FORMULARUL DE SOLICITARE A AUTORIZA</w:t>
    </w:r>
    <w:r>
      <w:rPr>
        <w:b/>
        <w:bCs/>
        <w:sz w:val="20"/>
        <w:lang w:val="ro-RO"/>
      </w:rPr>
      <w:t>Ţ</w:t>
    </w:r>
    <w:r>
      <w:rPr>
        <w:b/>
        <w:bCs/>
        <w:sz w:val="20"/>
        <w:lang w:val="pt-BR"/>
      </w:rPr>
      <w:t>IEI INTEGRATE DE MEDIU</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Header"/>
      <w:pBdr>
        <w:bottom w:val="single" w:sz="4" w:space="1" w:color="000001"/>
      </w:pBdr>
    </w:pPr>
    <w:r>
      <w:rPr>
        <w:b/>
        <w:bCs/>
        <w:sz w:val="20"/>
        <w:lang w:val="pt-BR"/>
      </w:rPr>
      <w:t>FORMULARUL DE SOLICITARE A AUTORIZA</w:t>
    </w:r>
    <w:r>
      <w:rPr>
        <w:b/>
        <w:bCs/>
        <w:sz w:val="20"/>
        <w:lang w:val="ro-RO"/>
      </w:rPr>
      <w:t>Ţ</w:t>
    </w:r>
    <w:r>
      <w:rPr>
        <w:b/>
        <w:bCs/>
        <w:sz w:val="20"/>
        <w:lang w:val="pt-BR"/>
      </w:rPr>
      <w:t>IEI INTEGRATE DE MEDIU</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Header"/>
      <w:pBdr>
        <w:bottom w:val="single" w:sz="4" w:space="1" w:color="000001"/>
      </w:pBdr>
    </w:pPr>
    <w:r>
      <w:rPr>
        <w:b/>
        <w:bCs/>
        <w:sz w:val="20"/>
        <w:lang w:val="pt-BR"/>
      </w:rPr>
      <w:t>FORMULARUL DE SOLICITARE A AUTORIZA</w:t>
    </w:r>
    <w:r>
      <w:rPr>
        <w:b/>
        <w:bCs/>
        <w:sz w:val="20"/>
        <w:lang w:val="ro-RO"/>
      </w:rPr>
      <w:t>Ţ</w:t>
    </w:r>
    <w:r>
      <w:rPr>
        <w:b/>
        <w:bCs/>
        <w:sz w:val="20"/>
        <w:lang w:val="pt-BR"/>
      </w:rPr>
      <w:t>IEI INTEGRATE DE MEDIU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Header"/>
      <w:pBdr>
        <w:bottom w:val="single" w:sz="4" w:space="1" w:color="000001"/>
      </w:pBdr>
    </w:pPr>
    <w:r>
      <w:rPr>
        <w:b/>
        <w:bCs/>
        <w:sz w:val="20"/>
        <w:lang w:val="pt-BR"/>
      </w:rPr>
      <w:t>FORMULARUL DE SOLICITARE A AUTORIZA</w:t>
    </w:r>
    <w:r>
      <w:rPr>
        <w:b/>
        <w:bCs/>
        <w:sz w:val="20"/>
        <w:lang w:val="ro-RO"/>
      </w:rPr>
      <w:t>Ţ</w:t>
    </w:r>
    <w:r>
      <w:rPr>
        <w:b/>
        <w:bCs/>
        <w:sz w:val="20"/>
        <w:lang w:val="pt-BR"/>
      </w:rPr>
      <w:t>IEI INTEGRATE DE MEDIU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Header"/>
      <w:pBdr>
        <w:bottom w:val="single" w:sz="4" w:space="1" w:color="000001"/>
      </w:pBdr>
    </w:pPr>
    <w:r>
      <w:rPr>
        <w:b/>
        <w:bCs/>
        <w:sz w:val="20"/>
        <w:lang w:val="pt-BR"/>
      </w:rPr>
      <w:t>FORMULARUL DE SOLICITARE A AUTORIZA</w:t>
    </w:r>
    <w:r>
      <w:rPr>
        <w:b/>
        <w:bCs/>
        <w:sz w:val="20"/>
        <w:lang w:val="ro-RO"/>
      </w:rPr>
      <w:t>Ţ</w:t>
    </w:r>
    <w:r>
      <w:rPr>
        <w:b/>
        <w:bCs/>
        <w:sz w:val="20"/>
        <w:lang w:val="pt-BR"/>
      </w:rPr>
      <w:t>IEI INTEGRATE DE MEDIU</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Header"/>
      <w:pBdr>
        <w:bottom w:val="single" w:sz="4" w:space="1" w:color="000001"/>
      </w:pBdr>
    </w:pPr>
    <w:r>
      <w:rPr>
        <w:b/>
        <w:bCs/>
        <w:sz w:val="20"/>
        <w:lang w:val="pt-BR"/>
      </w:rPr>
      <w:t>FORMULARUL DE SOLICITARE A AUTORIZA</w:t>
    </w:r>
    <w:r>
      <w:rPr>
        <w:b/>
        <w:bCs/>
        <w:sz w:val="20"/>
        <w:lang w:val="ro-RO"/>
      </w:rPr>
      <w:t>Ţ</w:t>
    </w:r>
    <w:r>
      <w:rPr>
        <w:b/>
        <w:bCs/>
        <w:sz w:val="20"/>
        <w:lang w:val="pt-BR"/>
      </w:rPr>
      <w:t>IEI INTEGRATE DE MEDIU</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Header"/>
      <w:pBdr>
        <w:bottom w:val="single" w:sz="4" w:space="1" w:color="000001"/>
      </w:pBdr>
    </w:pPr>
    <w:r>
      <w:rPr>
        <w:b/>
        <w:bCs/>
        <w:sz w:val="20"/>
        <w:lang w:val="pt-BR"/>
      </w:rPr>
      <w:t>FORMULARUL DE SOLICITARE A AUTORIZA</w:t>
    </w:r>
    <w:r>
      <w:rPr>
        <w:b/>
        <w:bCs/>
        <w:sz w:val="20"/>
        <w:lang w:val="ro-RO"/>
      </w:rPr>
      <w:t>Ţ</w:t>
    </w:r>
    <w:r>
      <w:rPr>
        <w:b/>
        <w:bCs/>
        <w:sz w:val="20"/>
        <w:lang w:val="pt-BR"/>
      </w:rPr>
      <w:t>IEI INTEGRATE DE MEDIU</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Header"/>
      <w:pBdr>
        <w:bottom w:val="single" w:sz="4" w:space="1" w:color="000001"/>
      </w:pBdr>
    </w:pPr>
    <w:r>
      <w:rPr>
        <w:b/>
        <w:bCs/>
        <w:sz w:val="20"/>
        <w:lang w:val="pt-BR"/>
      </w:rPr>
      <w:t>FORMULARUL DE SOLICITARE A AUTORIZA</w:t>
    </w:r>
    <w:r>
      <w:rPr>
        <w:b/>
        <w:bCs/>
        <w:sz w:val="20"/>
        <w:lang w:val="ro-RO"/>
      </w:rPr>
      <w:t>Ţ</w:t>
    </w:r>
    <w:r>
      <w:rPr>
        <w:b/>
        <w:bCs/>
        <w:sz w:val="20"/>
        <w:lang w:val="pt-BR"/>
      </w:rPr>
      <w:t>IEI INTEGRATE DE MEDIU</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Header"/>
      <w:pBdr>
        <w:bottom w:val="single" w:sz="4" w:space="1" w:color="000001"/>
      </w:pBdr>
    </w:pPr>
    <w:r>
      <w:rPr>
        <w:b/>
        <w:bCs/>
        <w:sz w:val="20"/>
        <w:lang w:val="pt-BR"/>
      </w:rPr>
      <w:t>FORMULARUL DE SOLICITARE A AUTORIZA</w:t>
    </w:r>
    <w:r>
      <w:rPr>
        <w:b/>
        <w:bCs/>
        <w:sz w:val="20"/>
        <w:lang w:val="ro-RO"/>
      </w:rPr>
      <w:t>Ţ</w:t>
    </w:r>
    <w:r>
      <w:rPr>
        <w:b/>
        <w:bCs/>
        <w:sz w:val="20"/>
        <w:lang w:val="pt-BR"/>
      </w:rPr>
      <w:t>IEI INTEGRATE DE MEDIU</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Header"/>
      <w:pBdr>
        <w:bottom w:val="single" w:sz="4" w:space="1" w:color="000001"/>
      </w:pBdr>
    </w:pPr>
    <w:r>
      <w:rPr>
        <w:b/>
        <w:bCs/>
        <w:sz w:val="20"/>
        <w:lang w:val="pt-BR"/>
      </w:rPr>
      <w:t>FORMULARUL DE SOLICITARE A AUTORIZA</w:t>
    </w:r>
    <w:r>
      <w:rPr>
        <w:b/>
        <w:bCs/>
        <w:sz w:val="20"/>
        <w:lang w:val="ro-RO"/>
      </w:rPr>
      <w:t>Ţ</w:t>
    </w:r>
    <w:r>
      <w:rPr>
        <w:b/>
        <w:bCs/>
        <w:sz w:val="20"/>
        <w:lang w:val="pt-BR"/>
      </w:rPr>
      <w:t>IEI INTEGRATE DE MEDIU</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BA" w:rsidRDefault="00866DBA">
    <w:pPr>
      <w:pStyle w:val="Header"/>
      <w:pBdr>
        <w:bottom w:val="single" w:sz="4" w:space="1" w:color="000001"/>
      </w:pBdr>
    </w:pPr>
    <w:r>
      <w:rPr>
        <w:b/>
        <w:bCs/>
        <w:sz w:val="20"/>
        <w:lang w:val="pt-BR"/>
      </w:rPr>
      <w:t>FORMULARUL DE SOLICITARE A AUTORIZA</w:t>
    </w:r>
    <w:r>
      <w:rPr>
        <w:b/>
        <w:bCs/>
        <w:sz w:val="20"/>
        <w:lang w:val="ro-RO"/>
      </w:rPr>
      <w:t>Ţ</w:t>
    </w:r>
    <w:r>
      <w:rPr>
        <w:b/>
        <w:bCs/>
        <w:sz w:val="20"/>
        <w:lang w:val="pt-BR"/>
      </w:rPr>
      <w:t>IEI INTEGRATE DE MEDIU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303"/>
    <w:multiLevelType w:val="multilevel"/>
    <w:tmpl w:val="FB06B6EA"/>
    <w:lvl w:ilvl="0">
      <w:start w:val="1"/>
      <w:numFmt w:val="decimal"/>
      <w:lvlText w:val="%1."/>
      <w:lvlJc w:val="left"/>
      <w:pPr>
        <w:ind w:left="720" w:hanging="360"/>
      </w:pPr>
      <w:rPr>
        <w:rFonts w:eastAsia="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DB455D2"/>
    <w:multiLevelType w:val="multilevel"/>
    <w:tmpl w:val="2B42E78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nsid w:val="19075253"/>
    <w:multiLevelType w:val="multilevel"/>
    <w:tmpl w:val="2828054A"/>
    <w:lvl w:ilvl="0">
      <w:start w:val="1"/>
      <w:numFmt w:val="decimal"/>
      <w:lvlText w:val="%1."/>
      <w:lvlJc w:val="left"/>
      <w:pPr>
        <w:ind w:left="720" w:hanging="360"/>
      </w:pPr>
      <w:rPr>
        <w:rFonts w:eastAsia="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AC8263C"/>
    <w:multiLevelType w:val="hybridMultilevel"/>
    <w:tmpl w:val="473C5F70"/>
    <w:lvl w:ilvl="0" w:tplc="EBCA2D04">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B754AB"/>
    <w:multiLevelType w:val="multilevel"/>
    <w:tmpl w:val="ED9CF924"/>
    <w:lvl w:ilvl="0">
      <w:start w:val="1"/>
      <w:numFmt w:val="bullet"/>
      <w:lvlText w:val=""/>
      <w:lvlJc w:val="left"/>
      <w:pPr>
        <w:tabs>
          <w:tab w:val="num" w:pos="1364"/>
        </w:tabs>
        <w:ind w:left="1364" w:hanging="360"/>
      </w:pPr>
      <w:rPr>
        <w:rFonts w:ascii="Symbol" w:hAnsi="Symbol" w:cs="Symbol" w:hint="default"/>
        <w:lang w:val="ro-RO"/>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nsid w:val="21A85756"/>
    <w:multiLevelType w:val="hybridMultilevel"/>
    <w:tmpl w:val="3EC44FB0"/>
    <w:lvl w:ilvl="0" w:tplc="AE70B098">
      <w:start w:val="176"/>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nsid w:val="21D52A2B"/>
    <w:multiLevelType w:val="multilevel"/>
    <w:tmpl w:val="D1EE22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4AB5B4B"/>
    <w:multiLevelType w:val="hybridMultilevel"/>
    <w:tmpl w:val="357068E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nsid w:val="474D237D"/>
    <w:multiLevelType w:val="hybridMultilevel"/>
    <w:tmpl w:val="4984C272"/>
    <w:lvl w:ilvl="0" w:tplc="EBCA2D04">
      <w:numFmt w:val="bullet"/>
      <w:lvlText w:val="-"/>
      <w:lvlJc w:val="left"/>
      <w:pPr>
        <w:ind w:left="1353" w:hanging="360"/>
      </w:pPr>
      <w:rPr>
        <w:rFonts w:ascii="Calibri" w:eastAsia="Calibri" w:hAnsi="Calibri" w:cs="Calibri"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9">
    <w:nsid w:val="4E9871EE"/>
    <w:multiLevelType w:val="multilevel"/>
    <w:tmpl w:val="078A80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FA7721E"/>
    <w:multiLevelType w:val="multilevel"/>
    <w:tmpl w:val="6F8A88FA"/>
    <w:lvl w:ilvl="0">
      <w:start w:val="1"/>
      <w:numFmt w:val="bullet"/>
      <w:lvlText w:val=""/>
      <w:lvlJc w:val="left"/>
      <w:pPr>
        <w:tabs>
          <w:tab w:val="num" w:pos="1364"/>
        </w:tabs>
        <w:ind w:left="1364" w:hanging="360"/>
      </w:pPr>
      <w:rPr>
        <w:rFonts w:ascii="Symbol" w:hAnsi="Symbol" w:cs="Symbol" w:hint="default"/>
        <w:lang w:val="ro-RO"/>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1">
    <w:nsid w:val="72945AC1"/>
    <w:multiLevelType w:val="multilevel"/>
    <w:tmpl w:val="C4E2C9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9"/>
  </w:num>
  <w:num w:numId="3">
    <w:abstractNumId w:val="0"/>
  </w:num>
  <w:num w:numId="4">
    <w:abstractNumId w:val="10"/>
  </w:num>
  <w:num w:numId="5">
    <w:abstractNumId w:val="11"/>
  </w:num>
  <w:num w:numId="6">
    <w:abstractNumId w:val="6"/>
  </w:num>
  <w:num w:numId="7">
    <w:abstractNumId w:val="2"/>
  </w:num>
  <w:num w:numId="8">
    <w:abstractNumId w:val="4"/>
  </w:num>
  <w:num w:numId="9">
    <w:abstractNumId w:val="3"/>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C65"/>
    <w:rsid w:val="000639CD"/>
    <w:rsid w:val="005645F4"/>
    <w:rsid w:val="006E7A84"/>
    <w:rsid w:val="0083062F"/>
    <w:rsid w:val="008475D9"/>
    <w:rsid w:val="00866DBA"/>
    <w:rsid w:val="008E3E00"/>
    <w:rsid w:val="009A6EBF"/>
    <w:rsid w:val="009B7DC4"/>
    <w:rsid w:val="00AF0B6E"/>
    <w:rsid w:val="00C96C68"/>
    <w:rsid w:val="00DC3C65"/>
    <w:rsid w:val="00FD1FD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caption" w:uiPriority="0" w:qFormat="1"/>
    <w:lsdException w:name="annotation reference"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cs="Times New Roman"/>
      <w:color w:val="00000A"/>
      <w:sz w:val="24"/>
      <w:lang w:val="en-US" w:bidi="ar-SA"/>
    </w:rPr>
  </w:style>
  <w:style w:type="paragraph" w:styleId="Heading1">
    <w:name w:val="heading 1"/>
    <w:basedOn w:val="Normal"/>
    <w:next w:val="Normal"/>
    <w:qFormat/>
    <w:pPr>
      <w:numPr>
        <w:numId w:val="1"/>
      </w:numPr>
      <w:tabs>
        <w:tab w:val="left" w:pos="0"/>
      </w:tabs>
      <w:spacing w:before="60" w:after="120"/>
      <w:jc w:val="both"/>
      <w:outlineLvl w:val="0"/>
    </w:pPr>
    <w:rPr>
      <w:rFonts w:ascii="Arial" w:hAnsi="Arial" w:cs="Arial"/>
      <w:sz w:val="32"/>
      <w:szCs w:val="20"/>
      <w:lang w:val="fr-FR"/>
    </w:rPr>
  </w:style>
  <w:style w:type="paragraph" w:styleId="Heading2">
    <w:name w:val="heading 2"/>
    <w:basedOn w:val="Normal"/>
    <w:next w:val="Normal"/>
    <w:qFormat/>
    <w:pPr>
      <w:keepNext/>
      <w:numPr>
        <w:ilvl w:val="1"/>
        <w:numId w:val="1"/>
      </w:numPr>
      <w:pBdr>
        <w:top w:val="single" w:sz="4" w:space="1" w:color="000001"/>
        <w:left w:val="single" w:sz="4" w:space="0" w:color="000001"/>
        <w:bottom w:val="single" w:sz="4" w:space="1" w:color="000001"/>
        <w:right w:val="single" w:sz="4" w:space="4" w:color="000001"/>
      </w:pBdr>
      <w:spacing w:before="60"/>
      <w:jc w:val="center"/>
      <w:outlineLvl w:val="1"/>
    </w:pPr>
    <w:rPr>
      <w:rFonts w:ascii="Arial" w:hAnsi="Arial" w:cs="Arial"/>
      <w:b/>
      <w:sz w:val="32"/>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ind w:firstLine="720"/>
      <w:jc w:val="both"/>
      <w:outlineLvl w:val="3"/>
    </w:pPr>
    <w:rPr>
      <w:rFonts w:ascii="Arial" w:hAnsi="Arial" w:cs="Arial"/>
      <w:i/>
      <w:iCs/>
      <w:u w:val="single"/>
    </w:rPr>
  </w:style>
  <w:style w:type="paragraph" w:styleId="Heading5">
    <w:name w:val="heading 5"/>
    <w:basedOn w:val="Normal"/>
    <w:next w:val="Normal"/>
    <w:qFormat/>
    <w:pPr>
      <w:keepNext/>
      <w:numPr>
        <w:ilvl w:val="4"/>
        <w:numId w:val="1"/>
      </w:numPr>
      <w:ind w:firstLine="720"/>
      <w:outlineLvl w:val="4"/>
    </w:pPr>
    <w:rPr>
      <w:rFonts w:ascii="Arial" w:hAnsi="Arial" w:cs="Arial"/>
      <w:bCs/>
      <w:i/>
      <w:iCs/>
      <w:u w:val="single"/>
      <w:lang w:val="pt-BR"/>
    </w:rPr>
  </w:style>
  <w:style w:type="paragraph" w:styleId="Heading6">
    <w:name w:val="heading 6"/>
    <w:basedOn w:val="Normal"/>
    <w:next w:val="Normal"/>
    <w:qFormat/>
    <w:pPr>
      <w:keepNext/>
      <w:numPr>
        <w:ilvl w:val="5"/>
        <w:numId w:val="1"/>
      </w:numPr>
      <w:jc w:val="both"/>
      <w:outlineLvl w:val="5"/>
    </w:pPr>
    <w:rPr>
      <w:rFonts w:ascii="Arial" w:hAnsi="Arial" w:cs="Arial"/>
      <w:b/>
      <w:bCs/>
    </w:rPr>
  </w:style>
  <w:style w:type="paragraph" w:styleId="Heading7">
    <w:name w:val="heading 7"/>
    <w:basedOn w:val="Normal"/>
    <w:next w:val="Normal"/>
    <w:qFormat/>
    <w:pPr>
      <w:keepNext/>
      <w:numPr>
        <w:ilvl w:val="6"/>
        <w:numId w:val="1"/>
      </w:numPr>
      <w:jc w:val="both"/>
      <w:outlineLvl w:val="6"/>
    </w:pPr>
    <w:rPr>
      <w:rFonts w:ascii="Arial" w:hAnsi="Arial" w:cs="Arial"/>
      <w:color w:val="FF6600"/>
      <w:u w:val="single"/>
      <w:lang w:val="ro-RO"/>
    </w:rPr>
  </w:style>
  <w:style w:type="paragraph" w:styleId="Heading8">
    <w:name w:val="heading 8"/>
    <w:basedOn w:val="Normal"/>
    <w:next w:val="Normal"/>
    <w:qFormat/>
    <w:pPr>
      <w:numPr>
        <w:ilvl w:val="7"/>
        <w:numId w:val="1"/>
      </w:numPr>
      <w:tabs>
        <w:tab w:val="left" w:pos="1440"/>
      </w:tabs>
      <w:spacing w:before="240" w:after="60"/>
      <w:ind w:left="1440" w:hanging="1440"/>
      <w:outlineLvl w:val="7"/>
    </w:pPr>
    <w:rPr>
      <w:i/>
      <w:iCs/>
      <w:sz w:val="18"/>
      <w:szCs w:val="18"/>
      <w:lang w:val="en-GB"/>
    </w:rPr>
  </w:style>
  <w:style w:type="paragraph" w:styleId="Heading9">
    <w:name w:val="heading 9"/>
    <w:basedOn w:val="Normal"/>
    <w:next w:val="Normal"/>
    <w:qFormat/>
    <w:pPr>
      <w:numPr>
        <w:ilvl w:val="8"/>
        <w:numId w:val="1"/>
      </w:numPr>
      <w:spacing w:before="240" w:after="60"/>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rPr>
  </w:style>
  <w:style w:type="character" w:customStyle="1" w:styleId="WW8Num3z0">
    <w:name w:val="WW8Num3z0"/>
    <w:qFormat/>
    <w:rPr>
      <w:b w:val="0"/>
      <w:i w:val="0"/>
    </w:rPr>
  </w:style>
  <w:style w:type="character" w:customStyle="1" w:styleId="WW8Num4z0">
    <w:name w:val="WW8Num4z0"/>
    <w:qFormat/>
    <w:rPr>
      <w:rFonts w:ascii="Symbol" w:hAnsi="Symbol" w:cs="Symbol"/>
      <w:lang w:val="ro-RO"/>
    </w:rPr>
  </w:style>
  <w:style w:type="character" w:customStyle="1" w:styleId="WW8Num5z0">
    <w:name w:val="WW8Num5z0"/>
    <w:qFormat/>
  </w:style>
  <w:style w:type="character" w:customStyle="1" w:styleId="WW8Num6z0">
    <w:name w:val="WW8Num6z0"/>
    <w:qFormat/>
    <w:rPr>
      <w:rFonts w:ascii="Times New Roman" w:hAnsi="Times New Roman" w:cs="Times New Roman"/>
      <w:b w:val="0"/>
      <w:i w:val="0"/>
      <w:sz w:val="16"/>
      <w:szCs w:val="16"/>
    </w:rPr>
  </w:style>
  <w:style w:type="character" w:customStyle="1" w:styleId="WW8Num7z0">
    <w:name w:val="WW8Num7z0"/>
    <w:qFormat/>
    <w:rPr>
      <w:rFonts w:ascii="Symbol" w:hAnsi="Symbol" w:cs="Times New Roman"/>
      <w:color w:val="000000"/>
      <w:sz w:val="16"/>
      <w:szCs w:val="16"/>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hAnsi="Times New Roman" w:cs="Times New Roman"/>
      <w:b w:val="0"/>
      <w:i w:val="0"/>
      <w:sz w:val="16"/>
      <w:szCs w:val="16"/>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hAnsi="Symbol" w:cs="Times New Roman"/>
      <w:color w:val="000000"/>
      <w:sz w:val="16"/>
      <w:szCs w:val="16"/>
    </w:rPr>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Times New Roman" w:eastAsia="Times New Roman" w:hAnsi="Times New Roman" w:cs="Times New Roman"/>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eastAsia="Times New Roman" w:hAnsi="Times New Roman" w:cs="Times New Roman"/>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deparagrafimplicit">
    <w:name w:val="Font de paragraf implicit"/>
    <w:qFormat/>
  </w:style>
  <w:style w:type="character" w:customStyle="1" w:styleId="Titlu1Caracter">
    <w:name w:val="Titlu 1 Caracter"/>
    <w:qFormat/>
    <w:rPr>
      <w:rFonts w:ascii="Arial" w:eastAsia="Times New Roman" w:hAnsi="Arial" w:cs="Arial"/>
      <w:sz w:val="32"/>
      <w:szCs w:val="20"/>
      <w:lang w:val="fr-FR"/>
    </w:rPr>
  </w:style>
  <w:style w:type="character" w:customStyle="1" w:styleId="Titlu2Caracter">
    <w:name w:val="Titlu 2 Caracter"/>
    <w:qFormat/>
    <w:rPr>
      <w:rFonts w:ascii="Arial" w:eastAsia="Times New Roman" w:hAnsi="Arial" w:cs="Arial"/>
      <w:b/>
      <w:sz w:val="32"/>
      <w:szCs w:val="24"/>
    </w:rPr>
  </w:style>
  <w:style w:type="character" w:customStyle="1" w:styleId="Titlu3Caracter">
    <w:name w:val="Titlu 3 Caracter"/>
    <w:qFormat/>
    <w:rPr>
      <w:rFonts w:ascii="Arial" w:eastAsia="Times New Roman" w:hAnsi="Arial" w:cs="Arial"/>
      <w:b/>
      <w:bCs/>
      <w:sz w:val="26"/>
      <w:szCs w:val="26"/>
    </w:rPr>
  </w:style>
  <w:style w:type="character" w:customStyle="1" w:styleId="Titlu4Caracter">
    <w:name w:val="Titlu 4 Caracter"/>
    <w:qFormat/>
    <w:rPr>
      <w:rFonts w:ascii="Arial" w:eastAsia="Times New Roman" w:hAnsi="Arial" w:cs="Arial"/>
      <w:i/>
      <w:iCs/>
      <w:sz w:val="24"/>
      <w:szCs w:val="24"/>
      <w:u w:val="single"/>
    </w:rPr>
  </w:style>
  <w:style w:type="character" w:customStyle="1" w:styleId="Titlu5Caracter">
    <w:name w:val="Titlu 5 Caracter"/>
    <w:qFormat/>
    <w:rPr>
      <w:rFonts w:ascii="Arial" w:eastAsia="Times New Roman" w:hAnsi="Arial" w:cs="Arial"/>
      <w:bCs/>
      <w:i/>
      <w:iCs/>
      <w:sz w:val="24"/>
      <w:szCs w:val="24"/>
      <w:u w:val="single"/>
      <w:lang w:val="pt-BR"/>
    </w:rPr>
  </w:style>
  <w:style w:type="character" w:customStyle="1" w:styleId="Titlu6Caracter">
    <w:name w:val="Titlu 6 Caracter"/>
    <w:qFormat/>
    <w:rPr>
      <w:rFonts w:ascii="Arial" w:eastAsia="Times New Roman" w:hAnsi="Arial" w:cs="Arial"/>
      <w:b/>
      <w:bCs/>
      <w:sz w:val="24"/>
      <w:szCs w:val="24"/>
    </w:rPr>
  </w:style>
  <w:style w:type="character" w:customStyle="1" w:styleId="Titlu7Caracter">
    <w:name w:val="Titlu 7 Caracter"/>
    <w:qFormat/>
    <w:rPr>
      <w:rFonts w:ascii="Arial" w:eastAsia="Times New Roman" w:hAnsi="Arial" w:cs="Arial"/>
      <w:color w:val="FF6600"/>
      <w:sz w:val="24"/>
      <w:szCs w:val="24"/>
      <w:u w:val="single"/>
      <w:lang w:val="ro-RO"/>
    </w:rPr>
  </w:style>
  <w:style w:type="character" w:customStyle="1" w:styleId="Titlu8Caracter">
    <w:name w:val="Titlu 8 Caracter"/>
    <w:qFormat/>
    <w:rPr>
      <w:rFonts w:ascii="Times New Roman" w:eastAsia="Times New Roman" w:hAnsi="Times New Roman" w:cs="Times New Roman"/>
      <w:i/>
      <w:iCs/>
      <w:sz w:val="18"/>
      <w:szCs w:val="18"/>
      <w:lang w:val="en-GB"/>
    </w:rPr>
  </w:style>
  <w:style w:type="character" w:customStyle="1" w:styleId="Titlu9Caracter">
    <w:name w:val="Titlu 9 Caracter"/>
    <w:qFormat/>
    <w:rPr>
      <w:rFonts w:ascii="Arial" w:eastAsia="Times New Roman" w:hAnsi="Arial" w:cs="Arial"/>
      <w:b/>
      <w:bCs/>
      <w:position w:val="0"/>
      <w:sz w:val="24"/>
      <w:vertAlign w:val="baseline"/>
    </w:rPr>
  </w:style>
  <w:style w:type="character" w:customStyle="1" w:styleId="SubsolCaracter">
    <w:name w:val="Subsol Caracter"/>
    <w:qFormat/>
    <w:rPr>
      <w:rFonts w:ascii="Times New Roman" w:eastAsia="Times New Roman" w:hAnsi="Times New Roman" w:cs="Times New Roman"/>
      <w:sz w:val="24"/>
      <w:szCs w:val="24"/>
    </w:rPr>
  </w:style>
  <w:style w:type="character" w:styleId="PageNumber">
    <w:name w:val="page number"/>
    <w:basedOn w:val="Fontdeparagrafimplicit"/>
    <w:qFormat/>
  </w:style>
  <w:style w:type="character" w:customStyle="1" w:styleId="CorptextCaracter1">
    <w:name w:val="Corp text Caracter1"/>
    <w:qFormat/>
    <w:rPr>
      <w:rFonts w:ascii="Arial" w:eastAsia="Times New Roman" w:hAnsi="Arial" w:cs="Arial"/>
      <w:b/>
      <w:bCs/>
      <w:sz w:val="72"/>
      <w:szCs w:val="24"/>
    </w:rPr>
  </w:style>
  <w:style w:type="character" w:customStyle="1" w:styleId="tpa1">
    <w:name w:val="tpa1"/>
    <w:basedOn w:val="Fontdeparagrafimplicit"/>
    <w:qFormat/>
  </w:style>
  <w:style w:type="character" w:customStyle="1" w:styleId="sp1">
    <w:name w:val="sp1"/>
    <w:qFormat/>
    <w:rPr>
      <w:b/>
      <w:bCs/>
      <w:color w:val="8F0000"/>
    </w:rPr>
  </w:style>
  <w:style w:type="character" w:customStyle="1" w:styleId="tsp1">
    <w:name w:val="tsp1"/>
    <w:basedOn w:val="Fontdeparagrafimplicit"/>
    <w:qFormat/>
  </w:style>
  <w:style w:type="character" w:customStyle="1" w:styleId="li1">
    <w:name w:val="li1"/>
    <w:qFormat/>
    <w:rPr>
      <w:b/>
      <w:bCs/>
      <w:color w:val="8F0000"/>
    </w:rPr>
  </w:style>
  <w:style w:type="character" w:customStyle="1" w:styleId="tli1">
    <w:name w:val="tli1"/>
    <w:basedOn w:val="Fontdeparagrafimplicit"/>
    <w:qFormat/>
  </w:style>
  <w:style w:type="character" w:customStyle="1" w:styleId="IndentcorptextCaracter">
    <w:name w:val="Indent corp text Caracter"/>
    <w:qFormat/>
    <w:rPr>
      <w:rFonts w:ascii="Arial" w:eastAsia="Times New Roman" w:hAnsi="Arial" w:cs="Arial"/>
      <w:sz w:val="24"/>
      <w:szCs w:val="20"/>
    </w:rPr>
  </w:style>
  <w:style w:type="character" w:customStyle="1" w:styleId="Indentcorptext2Caracter">
    <w:name w:val="Indent corp text 2 Caracter"/>
    <w:qFormat/>
    <w:rPr>
      <w:rFonts w:ascii="Arial" w:eastAsia="Times New Roman" w:hAnsi="Arial" w:cs="Arial"/>
      <w:sz w:val="24"/>
      <w:szCs w:val="20"/>
    </w:rPr>
  </w:style>
  <w:style w:type="character" w:customStyle="1" w:styleId="si1">
    <w:name w:val="si1"/>
    <w:qFormat/>
    <w:rPr>
      <w:b/>
      <w:bCs/>
      <w:sz w:val="24"/>
      <w:szCs w:val="24"/>
    </w:rPr>
  </w:style>
  <w:style w:type="character" w:customStyle="1" w:styleId="tsi1">
    <w:name w:val="tsi1"/>
    <w:qFormat/>
    <w:rPr>
      <w:b/>
      <w:bCs/>
      <w:sz w:val="24"/>
      <w:szCs w:val="24"/>
    </w:rPr>
  </w:style>
  <w:style w:type="character" w:customStyle="1" w:styleId="al1">
    <w:name w:val="al1"/>
    <w:qFormat/>
    <w:rPr>
      <w:b/>
      <w:bCs/>
      <w:color w:val="008F00"/>
    </w:rPr>
  </w:style>
  <w:style w:type="character" w:customStyle="1" w:styleId="tal1">
    <w:name w:val="tal1"/>
    <w:basedOn w:val="Fontdeparagrafimplicit"/>
    <w:qFormat/>
  </w:style>
  <w:style w:type="character" w:customStyle="1" w:styleId="Corptext2Caracter">
    <w:name w:val="Corp text 2 Caracter"/>
    <w:qFormat/>
    <w:rPr>
      <w:rFonts w:ascii="Arial" w:eastAsia="Times New Roman" w:hAnsi="Arial" w:cs="Arial"/>
      <w:sz w:val="24"/>
      <w:szCs w:val="20"/>
    </w:rPr>
  </w:style>
  <w:style w:type="character" w:customStyle="1" w:styleId="Indentcorptext3Caracter">
    <w:name w:val="Indent corp text 3 Caracter"/>
    <w:qFormat/>
    <w:rPr>
      <w:rFonts w:ascii="Arial" w:eastAsia="Times New Roman" w:hAnsi="Arial" w:cs="Arial"/>
      <w:sz w:val="24"/>
      <w:szCs w:val="24"/>
    </w:rPr>
  </w:style>
  <w:style w:type="character" w:customStyle="1" w:styleId="Corptext3Caracter">
    <w:name w:val="Corp text 3 Caracter"/>
    <w:qFormat/>
    <w:rPr>
      <w:rFonts w:ascii="Arial" w:eastAsia="Times New Roman" w:hAnsi="Arial" w:cs="Arial"/>
      <w:b/>
      <w:bCs/>
      <w:sz w:val="24"/>
      <w:szCs w:val="24"/>
      <w:lang w:val="ro-RO"/>
    </w:rPr>
  </w:style>
  <w:style w:type="character" w:customStyle="1" w:styleId="FootnoteCharacters">
    <w:name w:val="Footnote Characters"/>
    <w:qFormat/>
    <w:rPr>
      <w:vertAlign w:val="superscript"/>
    </w:rPr>
  </w:style>
  <w:style w:type="character" w:customStyle="1" w:styleId="TextnotdesubsolCaracter">
    <w:name w:val="Text notă de subsol Caracter"/>
    <w:qFormat/>
    <w:rPr>
      <w:rFonts w:ascii="Times New Roman" w:eastAsia="Times New Roman" w:hAnsi="Times New Roman" w:cs="Times New Roman"/>
      <w:sz w:val="18"/>
      <w:szCs w:val="18"/>
      <w:lang w:val="en-GB"/>
    </w:rPr>
  </w:style>
  <w:style w:type="character" w:customStyle="1" w:styleId="pt1">
    <w:name w:val="pt1"/>
    <w:qFormat/>
    <w:rPr>
      <w:b/>
      <w:bCs/>
      <w:color w:val="8F0000"/>
    </w:rPr>
  </w:style>
  <w:style w:type="character" w:customStyle="1" w:styleId="tpt1">
    <w:name w:val="tpt1"/>
    <w:basedOn w:val="Fontdeparagrafimplicit"/>
    <w:qFormat/>
  </w:style>
  <w:style w:type="character" w:customStyle="1" w:styleId="InternetLink">
    <w:name w:val="Internet Link"/>
    <w:rPr>
      <w:color w:val="0000FF"/>
      <w:u w:val="single"/>
    </w:rPr>
  </w:style>
  <w:style w:type="character" w:customStyle="1" w:styleId="AntetCaracter">
    <w:name w:val="Antet Caracter"/>
    <w:qFormat/>
    <w:rPr>
      <w:rFonts w:ascii="Times New Roman" w:eastAsia="Times New Roman" w:hAnsi="Times New Roman" w:cs="Times New Roman"/>
      <w:sz w:val="24"/>
      <w:szCs w:val="24"/>
    </w:rPr>
  </w:style>
  <w:style w:type="character" w:customStyle="1" w:styleId="TextsimpluCaracter">
    <w:name w:val="Text simplu Caracter"/>
    <w:qFormat/>
    <w:rPr>
      <w:rFonts w:ascii="Courier New" w:eastAsia="Times New Roman" w:hAnsi="Courier New" w:cs="Courier New"/>
      <w:lang w:val="en-US"/>
    </w:rPr>
  </w:style>
  <w:style w:type="character" w:customStyle="1" w:styleId="CorptextCaracter">
    <w:name w:val="Corp text Caracter"/>
    <w:qFormat/>
    <w:rPr>
      <w:rFonts w:ascii="Arial" w:eastAsia="MS LineDraw;Courier New" w:hAnsi="Arial" w:cs="Arial"/>
      <w:sz w:val="24"/>
      <w:lang w:val="ro-RO" w:bidi="ar-SA"/>
    </w:rPr>
  </w:style>
  <w:style w:type="character" w:customStyle="1" w:styleId="TextnBalonCaracter">
    <w:name w:val="Text în Balon Caracter"/>
    <w:qFormat/>
    <w:rPr>
      <w:rFonts w:ascii="Tahoma" w:eastAsia="Times New Roman" w:hAnsi="Tahoma" w:cs="Tahoma"/>
      <w:sz w:val="16"/>
      <w:szCs w:val="16"/>
    </w:rPr>
  </w:style>
  <w:style w:type="character" w:customStyle="1" w:styleId="PreformatatHTMLCaracter">
    <w:name w:val="Preformatat HTML Caracter"/>
    <w:qFormat/>
    <w:rPr>
      <w:rFonts w:ascii="Courier New" w:eastAsia="Courier New" w:hAnsi="Courier New" w:cs="Courier New"/>
      <w:lang w:val="ro-RO"/>
    </w:rPr>
  </w:style>
  <w:style w:type="character" w:customStyle="1" w:styleId="punct1">
    <w:name w:val="punct1"/>
    <w:qFormat/>
    <w:rPr>
      <w:b/>
      <w:bCs/>
      <w:color w:val="000000"/>
    </w:rPr>
  </w:style>
  <w:style w:type="character" w:customStyle="1" w:styleId="paragraf1">
    <w:name w:val="paragraf1"/>
    <w:qFormat/>
  </w:style>
  <w:style w:type="character" w:customStyle="1" w:styleId="linie1">
    <w:name w:val="linie1"/>
    <w:qFormat/>
    <w:rPr>
      <w:b/>
      <w:bCs/>
      <w:color w:val="000000"/>
    </w:rPr>
  </w:style>
  <w:style w:type="character" w:customStyle="1" w:styleId="ListLabel1">
    <w:name w:val="ListLabel 1"/>
    <w:qFormat/>
    <w:rPr>
      <w:rFonts w:cs="Times New Roman"/>
    </w:rPr>
  </w:style>
  <w:style w:type="character" w:customStyle="1" w:styleId="ListLabel2">
    <w:name w:val="ListLabel 2"/>
    <w:qFormat/>
    <w:rPr>
      <w:b w:val="0"/>
      <w:i w:val="0"/>
    </w:rPr>
  </w:style>
  <w:style w:type="character" w:customStyle="1" w:styleId="ListLabel3">
    <w:name w:val="ListLabel 3"/>
    <w:qFormat/>
    <w:rPr>
      <w:rFonts w:cs="Symbol"/>
      <w:lang w:val="ro-RO"/>
    </w:rPr>
  </w:style>
  <w:style w:type="character" w:customStyle="1" w:styleId="ListLabel4">
    <w:name w:val="ListLabel 4"/>
    <w:qFormat/>
    <w:rPr>
      <w:rFonts w:cs="Times New Roman"/>
      <w:b w:val="0"/>
      <w:i w:val="0"/>
      <w:sz w:val="16"/>
      <w:szCs w:val="16"/>
    </w:rPr>
  </w:style>
  <w:style w:type="character" w:customStyle="1" w:styleId="ListLabel5">
    <w:name w:val="ListLabel 5"/>
    <w:qFormat/>
    <w:rPr>
      <w:rFonts w:cs="Times New Roman"/>
      <w:color w:val="000000"/>
      <w:sz w:val="16"/>
      <w:szCs w:val="16"/>
    </w:rPr>
  </w:style>
  <w:style w:type="character" w:customStyle="1" w:styleId="ListLabel6">
    <w:name w:val="ListLabel 6"/>
    <w:qFormat/>
    <w:rPr>
      <w:rFonts w:cs="Times New Roman"/>
    </w:rPr>
  </w:style>
  <w:style w:type="character" w:customStyle="1" w:styleId="ListLabel7">
    <w:name w:val="ListLabel 7"/>
    <w:qFormat/>
    <w:rPr>
      <w:rFonts w:cs="Symbol"/>
      <w:lang w:val="ro-RO"/>
    </w:rPr>
  </w:style>
  <w:style w:type="character" w:customStyle="1" w:styleId="ListLabel8">
    <w:name w:val="ListLabel 8"/>
    <w:qFormat/>
    <w:rPr>
      <w:rFonts w:cs="Times New Roman"/>
    </w:rPr>
  </w:style>
  <w:style w:type="character" w:customStyle="1" w:styleId="ListLabel9">
    <w:name w:val="ListLabel 9"/>
    <w:qFormat/>
    <w:rPr>
      <w:rFonts w:cs="Symbol"/>
      <w:lang w:val="ro-RO"/>
    </w:rPr>
  </w:style>
  <w:style w:type="character" w:customStyle="1" w:styleId="ListLabel10">
    <w:name w:val="ListLabel 10"/>
    <w:qFormat/>
    <w:rPr>
      <w:rFonts w:cs="Times New Roman"/>
    </w:rPr>
  </w:style>
  <w:style w:type="character" w:customStyle="1" w:styleId="ListLabel11">
    <w:name w:val="ListLabel 11"/>
    <w:qFormat/>
    <w:rPr>
      <w:rFonts w:cs="Symbol"/>
      <w:lang w:val="ro-RO"/>
    </w:rPr>
  </w:style>
  <w:style w:type="character" w:customStyle="1" w:styleId="ListLabel12">
    <w:name w:val="ListLabel 12"/>
    <w:qFormat/>
    <w:rPr>
      <w:rFonts w:cs="Times New Roman"/>
    </w:rPr>
  </w:style>
  <w:style w:type="character" w:customStyle="1" w:styleId="ListLabel13">
    <w:name w:val="ListLabel 13"/>
    <w:qFormat/>
    <w:rPr>
      <w:rFonts w:cs="Symbol"/>
      <w:lang w:val="ro-RO"/>
    </w:rPr>
  </w:style>
  <w:style w:type="character" w:customStyle="1" w:styleId="ListLabel14">
    <w:name w:val="ListLabel 14"/>
    <w:qFormat/>
    <w:rPr>
      <w:rFonts w:cs="Times New Roman"/>
    </w:rPr>
  </w:style>
  <w:style w:type="character" w:customStyle="1" w:styleId="ListLabel15">
    <w:name w:val="ListLabel 15"/>
    <w:qFormat/>
    <w:rPr>
      <w:rFonts w:cs="Symbol"/>
      <w:lang w:val="ro-RO"/>
    </w:rPr>
  </w:style>
  <w:style w:type="character" w:customStyle="1" w:styleId="ListLabel16">
    <w:name w:val="ListLabel 16"/>
    <w:qFormat/>
    <w:rPr>
      <w:rFonts w:cs="Times New Roman"/>
    </w:rPr>
  </w:style>
  <w:style w:type="character" w:customStyle="1" w:styleId="ListLabel17">
    <w:name w:val="ListLabel 17"/>
    <w:qFormat/>
    <w:rPr>
      <w:rFonts w:cs="Symbol"/>
      <w:lang w:val="ro-RO"/>
    </w:rPr>
  </w:style>
  <w:style w:type="character" w:customStyle="1" w:styleId="ListLabel18">
    <w:name w:val="ListLabel 18"/>
    <w:qFormat/>
    <w:rPr>
      <w:rFonts w:cs="Times New Roman"/>
    </w:rPr>
  </w:style>
  <w:style w:type="character" w:customStyle="1" w:styleId="ListLabel19">
    <w:name w:val="ListLabel 19"/>
    <w:qFormat/>
    <w:rPr>
      <w:rFonts w:cs="Symbol"/>
      <w:lang w:val="ro-RO"/>
    </w:rPr>
  </w:style>
  <w:style w:type="character" w:customStyle="1" w:styleId="ListLabel20">
    <w:name w:val="ListLabel 20"/>
    <w:qFormat/>
    <w:rPr>
      <w:rFonts w:cs="Times New Roman"/>
    </w:rPr>
  </w:style>
  <w:style w:type="character" w:customStyle="1" w:styleId="ListLabel21">
    <w:name w:val="ListLabel 21"/>
    <w:qFormat/>
    <w:rPr>
      <w:rFonts w:cs="Symbol"/>
      <w:lang w:val="ro-RO"/>
    </w:rPr>
  </w:style>
  <w:style w:type="character" w:customStyle="1" w:styleId="ListLabel22">
    <w:name w:val="ListLabel 22"/>
    <w:qFormat/>
    <w:rPr>
      <w:rFonts w:cs="Times New Roman"/>
    </w:rPr>
  </w:style>
  <w:style w:type="character" w:customStyle="1" w:styleId="ListLabel23">
    <w:name w:val="ListLabel 23"/>
    <w:qFormat/>
    <w:rPr>
      <w:rFonts w:cs="Symbol"/>
      <w:lang w:val="ro-RO"/>
    </w:rPr>
  </w:style>
  <w:style w:type="character" w:customStyle="1" w:styleId="Bodytext6">
    <w:name w:val="Body text (6)_"/>
    <w:basedOn w:val="DefaultParagraphFont"/>
    <w:link w:val="Bodytext60"/>
    <w:uiPriority w:val="99"/>
    <w:qFormat/>
    <w:locked/>
    <w:rsid w:val="00080160"/>
    <w:rPr>
      <w:rFonts w:ascii="Times New Roman" w:hAnsi="Times New Roman" w:cs="Times New Roman"/>
      <w:sz w:val="22"/>
      <w:szCs w:val="22"/>
      <w:shd w:val="clear" w:color="auto" w:fill="FFFFFF"/>
    </w:rPr>
  </w:style>
  <w:style w:type="character" w:customStyle="1" w:styleId="Bodytext60">
    <w:name w:val="Body text (6)"/>
    <w:basedOn w:val="Bodytext6"/>
    <w:link w:val="Bodytext6"/>
    <w:uiPriority w:val="99"/>
    <w:qFormat/>
    <w:rsid w:val="00080160"/>
    <w:rPr>
      <w:rFonts w:ascii="Times New Roman" w:hAnsi="Times New Roman" w:cs="Times New Roman"/>
      <w:sz w:val="22"/>
      <w:szCs w:val="22"/>
      <w:shd w:val="clear" w:color="auto" w:fill="FFFFFF"/>
    </w:rPr>
  </w:style>
  <w:style w:type="character" w:customStyle="1" w:styleId="BalloonTextChar">
    <w:name w:val="Balloon Text Char"/>
    <w:basedOn w:val="DefaultParagraphFont"/>
    <w:link w:val="BalloonText"/>
    <w:uiPriority w:val="99"/>
    <w:semiHidden/>
    <w:qFormat/>
    <w:rsid w:val="007F3D09"/>
    <w:rPr>
      <w:rFonts w:ascii="Tahoma" w:eastAsia="Times New Roman" w:hAnsi="Tahoma" w:cs="Tahoma"/>
      <w:color w:val="00000A"/>
      <w:sz w:val="16"/>
      <w:szCs w:val="16"/>
      <w:lang w:val="en-US" w:bidi="ar-SA"/>
    </w:rPr>
  </w:style>
  <w:style w:type="character" w:customStyle="1" w:styleId="ListLabel24">
    <w:name w:val="ListLabel 24"/>
    <w:qFormat/>
    <w:rPr>
      <w:rFonts w:eastAsia="Times New Roman" w:cs="Times New Roman"/>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Times New Roman" w:cs="Times New Roman"/>
    </w:rPr>
  </w:style>
  <w:style w:type="character" w:customStyle="1" w:styleId="ListLabel32">
    <w:name w:val="ListLabel 32"/>
    <w:qFormat/>
    <w:rPr>
      <w:rFonts w:eastAsia="Calibri" w:cs="Times New Roman"/>
    </w:rPr>
  </w:style>
  <w:style w:type="character" w:customStyle="1" w:styleId="ListLabel33">
    <w:name w:val="ListLabel 33"/>
    <w:qFormat/>
    <w:rPr>
      <w:rFonts w:cs="Symbol"/>
      <w:lang w:val="ro-RO"/>
    </w:rPr>
  </w:style>
  <w:style w:type="character" w:customStyle="1" w:styleId="ListLabel34">
    <w:name w:val="ListLabel 34"/>
    <w:qFormat/>
    <w:rPr>
      <w:rFonts w:eastAsia="Times New Roman"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Arial"/>
    </w:rPr>
  </w:style>
  <w:style w:type="character" w:customStyle="1" w:styleId="ListLabel44">
    <w:name w:val="ListLabel 44"/>
    <w:qFormat/>
    <w:rPr>
      <w:rFonts w:cs="Arial"/>
    </w:rPr>
  </w:style>
  <w:style w:type="character" w:customStyle="1" w:styleId="ListLabel45">
    <w:name w:val="ListLabel 45"/>
    <w:qFormat/>
    <w:rPr>
      <w:rFonts w:eastAsia="Calibri" w:cs="Times New Roman"/>
    </w:rPr>
  </w:style>
  <w:style w:type="character" w:customStyle="1" w:styleId="ListLabel46">
    <w:name w:val="ListLabel 46"/>
    <w:qFormat/>
    <w:rPr>
      <w:rFonts w:cs="Symbol"/>
      <w:lang w:val="ro-RO"/>
    </w:rPr>
  </w:style>
  <w:style w:type="character" w:customStyle="1" w:styleId="ListLabel47">
    <w:name w:val="ListLabel 47"/>
    <w:qFormat/>
    <w:rPr>
      <w:rFonts w:eastAsia="Times New Roman" w:cs="Times New Roman"/>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Arial"/>
    </w:rPr>
  </w:style>
  <w:style w:type="character" w:customStyle="1" w:styleId="ListLabel57">
    <w:name w:val="ListLabel 57"/>
    <w:qFormat/>
    <w:rPr>
      <w:rFonts w:cs="Arial"/>
    </w:rPr>
  </w:style>
  <w:style w:type="character" w:customStyle="1" w:styleId="ListLabel58">
    <w:name w:val="ListLabel 58"/>
    <w:qFormat/>
    <w:rPr>
      <w:rFonts w:eastAsia="Calibri" w:cs="Times New Roman"/>
    </w:rPr>
  </w:style>
  <w:style w:type="character" w:customStyle="1" w:styleId="ListLabel59">
    <w:name w:val="ListLabel 59"/>
    <w:qFormat/>
    <w:rPr>
      <w:rFonts w:cs="Symbol"/>
      <w:lang w:val="ro-RO"/>
    </w:rPr>
  </w:style>
  <w:style w:type="character" w:customStyle="1" w:styleId="ListLabel60">
    <w:name w:val="ListLabel 60"/>
    <w:qFormat/>
    <w:rPr>
      <w:rFonts w:eastAsia="Times New Roman" w:cs="Times New Roman"/>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lang w:val="ro-RO"/>
    </w:rPr>
  </w:style>
  <w:style w:type="character" w:customStyle="1" w:styleId="ListLabel70">
    <w:name w:val="ListLabel 70"/>
    <w:qFormat/>
    <w:rPr>
      <w:rFonts w:eastAsia="Times New Roman" w:cs="Times New Roman"/>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lang w:val="ro-RO"/>
    </w:rPr>
  </w:style>
  <w:style w:type="character" w:customStyle="1" w:styleId="ListLabel80">
    <w:name w:val="ListLabel 80"/>
    <w:qFormat/>
    <w:rPr>
      <w:rFonts w:eastAsia="Times New Roman" w:cs="Times New Roman"/>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lang w:val="ro-RO"/>
    </w:rPr>
  </w:style>
  <w:style w:type="character" w:customStyle="1" w:styleId="ListLabel90">
    <w:name w:val="ListLabel 90"/>
    <w:qFormat/>
    <w:rPr>
      <w:rFonts w:eastAsia="Times New Roman" w:cs="Times New Roman"/>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lang w:val="ro-RO"/>
    </w:rPr>
  </w:style>
  <w:style w:type="character" w:customStyle="1" w:styleId="ListLabel100">
    <w:name w:val="ListLabel 100"/>
    <w:qFormat/>
    <w:rPr>
      <w:rFonts w:eastAsia="Times New Roman" w:cs="Times New Roman"/>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lang w:val="ro-RO"/>
    </w:rPr>
  </w:style>
  <w:style w:type="character" w:customStyle="1" w:styleId="ListLabel110">
    <w:name w:val="ListLabel 110"/>
    <w:qFormat/>
    <w:rPr>
      <w:rFonts w:eastAsia="Times New Roman" w:cs="Times New Roman"/>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lang w:val="ro-RO"/>
    </w:rPr>
  </w:style>
  <w:style w:type="character" w:customStyle="1" w:styleId="ListLabel120">
    <w:name w:val="ListLabel 120"/>
    <w:qFormat/>
    <w:rPr>
      <w:rFonts w:eastAsia="Times New Roman" w:cs="Times New Roman"/>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lang w:val="ro-RO"/>
    </w:rPr>
  </w:style>
  <w:style w:type="character" w:customStyle="1" w:styleId="ListLabel130">
    <w:name w:val="ListLabel 130"/>
    <w:qFormat/>
    <w:rPr>
      <w:rFonts w:eastAsia="Times New Roman" w:cs="Times New Roman"/>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lang w:val="ro-RO"/>
    </w:rPr>
  </w:style>
  <w:style w:type="character" w:customStyle="1" w:styleId="ListLabel140">
    <w:name w:val="ListLabel 140"/>
    <w:qFormat/>
    <w:rPr>
      <w:rFonts w:eastAsia="Times New Roman" w:cs="Times New Roman"/>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lang w:val="ro-RO"/>
    </w:rPr>
  </w:style>
  <w:style w:type="character" w:customStyle="1" w:styleId="ListLabel150">
    <w:name w:val="ListLabel 150"/>
    <w:qFormat/>
    <w:rPr>
      <w:rFonts w:eastAsia="Times New Roman" w:cs="Times New Roman"/>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lang w:val="ro-RO"/>
    </w:rPr>
  </w:style>
  <w:style w:type="character" w:customStyle="1" w:styleId="ListLabel160">
    <w:name w:val="ListLabel 160"/>
    <w:qFormat/>
    <w:rPr>
      <w:rFonts w:eastAsia="Times New Roman" w:cs="Times New Roman"/>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lang w:val="ro-RO"/>
    </w:rPr>
  </w:style>
  <w:style w:type="character" w:customStyle="1" w:styleId="ListLabel170">
    <w:name w:val="ListLabel 170"/>
    <w:qFormat/>
    <w:rPr>
      <w:rFonts w:eastAsia="Times New Roman" w:cs="Times New Roman"/>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lang w:val="ro-RO"/>
    </w:rPr>
  </w:style>
  <w:style w:type="character" w:customStyle="1" w:styleId="ListLabel180">
    <w:name w:val="ListLabel 180"/>
    <w:qFormat/>
    <w:rPr>
      <w:rFonts w:eastAsia="Times New Roman" w:cs="Times New Roman"/>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lang w:val="ro-RO"/>
    </w:rPr>
  </w:style>
  <w:style w:type="character" w:customStyle="1" w:styleId="ListLabel190">
    <w:name w:val="ListLabel 190"/>
    <w:qFormat/>
    <w:rPr>
      <w:rFonts w:eastAsia="Times New Roman" w:cs="Times New Roman"/>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lang w:val="ro-RO"/>
    </w:rPr>
  </w:style>
  <w:style w:type="character" w:customStyle="1" w:styleId="ListLabel200">
    <w:name w:val="ListLabel 200"/>
    <w:qFormat/>
    <w:rPr>
      <w:rFonts w:eastAsia="Times New Roman" w:cs="Times New Roman"/>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lang w:val="ro-RO"/>
    </w:rPr>
  </w:style>
  <w:style w:type="character" w:customStyle="1" w:styleId="ListLabel210">
    <w:name w:val="ListLabel 210"/>
    <w:qFormat/>
    <w:rPr>
      <w:rFonts w:eastAsia="Times New Roman" w:cs="Times New Roman"/>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lang w:val="ro-RO"/>
    </w:rPr>
  </w:style>
  <w:style w:type="character" w:customStyle="1" w:styleId="ListLabel220">
    <w:name w:val="ListLabel 220"/>
    <w:qFormat/>
    <w:rPr>
      <w:rFonts w:eastAsia="Times New Roman" w:cs="Times New Roman"/>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lang w:val="ro-RO"/>
    </w:rPr>
  </w:style>
  <w:style w:type="character" w:customStyle="1" w:styleId="ListLabel230">
    <w:name w:val="ListLabel 230"/>
    <w:qFormat/>
    <w:rPr>
      <w:rFonts w:eastAsia="Times New Roman" w:cs="Times New Roman"/>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lang w:val="ro-RO"/>
    </w:rPr>
  </w:style>
  <w:style w:type="character" w:styleId="CommentReference">
    <w:name w:val="annotation reference"/>
    <w:basedOn w:val="DefaultParagraphFont"/>
    <w:uiPriority w:val="99"/>
    <w:semiHidden/>
    <w:unhideWhenUsed/>
    <w:qFormat/>
    <w:rsid w:val="00050E57"/>
    <w:rPr>
      <w:sz w:val="16"/>
      <w:szCs w:val="16"/>
    </w:rPr>
  </w:style>
  <w:style w:type="character" w:customStyle="1" w:styleId="CommentTextChar">
    <w:name w:val="Comment Text Char"/>
    <w:basedOn w:val="DefaultParagraphFont"/>
    <w:link w:val="CommentText"/>
    <w:uiPriority w:val="99"/>
    <w:semiHidden/>
    <w:qFormat/>
    <w:rsid w:val="00050E57"/>
    <w:rPr>
      <w:rFonts w:ascii="Times New Roman" w:eastAsia="Times New Roman" w:hAnsi="Times New Roman" w:cs="Times New Roman"/>
      <w:color w:val="00000A"/>
      <w:szCs w:val="20"/>
      <w:lang w:val="en-US" w:bidi="ar-SA"/>
    </w:rPr>
  </w:style>
  <w:style w:type="character" w:customStyle="1" w:styleId="CommentSubjectChar">
    <w:name w:val="Comment Subject Char"/>
    <w:basedOn w:val="CommentTextChar"/>
    <w:link w:val="CommentSubject"/>
    <w:uiPriority w:val="99"/>
    <w:semiHidden/>
    <w:qFormat/>
    <w:rsid w:val="00050E57"/>
    <w:rPr>
      <w:rFonts w:ascii="Times New Roman" w:eastAsia="Times New Roman" w:hAnsi="Times New Roman" w:cs="Times New Roman"/>
      <w:b/>
      <w:bCs/>
      <w:color w:val="00000A"/>
      <w:szCs w:val="20"/>
      <w:lang w:val="en-US" w:bidi="ar-SA"/>
    </w:rPr>
  </w:style>
  <w:style w:type="character" w:customStyle="1" w:styleId="ListLabel240">
    <w:name w:val="ListLabel 240"/>
    <w:qFormat/>
    <w:rPr>
      <w:rFonts w:eastAsia="Times New Roman" w:cs="Times New Roman"/>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lang w:val="ro-RO"/>
    </w:rPr>
  </w:style>
  <w:style w:type="character" w:customStyle="1" w:styleId="ListLabel250">
    <w:name w:val="ListLabel 250"/>
    <w:qFormat/>
    <w:rPr>
      <w:rFonts w:eastAsia="Times New Roman" w:cs="Times New Roman"/>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lang w:val="ro-RO"/>
    </w:rPr>
  </w:style>
  <w:style w:type="character" w:customStyle="1" w:styleId="ListLabel260">
    <w:name w:val="ListLabel 260"/>
    <w:qFormat/>
    <w:rPr>
      <w:rFonts w:eastAsia="Times New Roman" w:cs="Times New Roman"/>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lang w:val="ro-RO"/>
    </w:rPr>
  </w:style>
  <w:style w:type="character" w:customStyle="1" w:styleId="ListLabel270">
    <w:name w:val="ListLabel 270"/>
    <w:qFormat/>
    <w:rPr>
      <w:rFonts w:eastAsia="Times New Roman" w:cs="Times New Roman"/>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lang w:val="ro-RO"/>
    </w:rPr>
  </w:style>
  <w:style w:type="character" w:customStyle="1" w:styleId="ListLabel280">
    <w:name w:val="ListLabel 280"/>
    <w:qFormat/>
    <w:rPr>
      <w:rFonts w:eastAsia="Calibri" w:cs="Calibri"/>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cs="Courier New"/>
    </w:rPr>
  </w:style>
  <w:style w:type="character" w:customStyle="1" w:styleId="ListLabel287">
    <w:name w:val="ListLabel 287"/>
    <w:qFormat/>
    <w:rPr>
      <w:rFonts w:eastAsia="Calibri" w:cs="Calibri"/>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cs="Courier New"/>
    </w:rPr>
  </w:style>
  <w:style w:type="character" w:customStyle="1" w:styleId="ListLabel291">
    <w:name w:val="ListLabel 291"/>
    <w:qFormat/>
    <w:rPr>
      <w:rFonts w:eastAsia="Calibri" w:cs="Times New Roman"/>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jc w:val="center"/>
    </w:pPr>
    <w:rPr>
      <w:rFonts w:ascii="Arial" w:hAnsi="Arial" w:cs="Arial"/>
      <w:b/>
      <w:bCs/>
      <w:sz w:val="72"/>
    </w:rPr>
  </w:style>
  <w:style w:type="paragraph" w:styleId="List">
    <w:name w:val="List"/>
    <w:basedOn w:val="BodyText"/>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Footer">
    <w:name w:val="footer"/>
    <w:basedOn w:val="Normal"/>
    <w:pPr>
      <w:tabs>
        <w:tab w:val="center" w:pos="4320"/>
        <w:tab w:val="right" w:pos="8640"/>
      </w:tabs>
    </w:pPr>
  </w:style>
  <w:style w:type="paragraph" w:styleId="BodyTextIndent">
    <w:name w:val="Body Text Indent"/>
    <w:basedOn w:val="Normal"/>
    <w:pPr>
      <w:ind w:left="720"/>
      <w:jc w:val="both"/>
    </w:pPr>
    <w:rPr>
      <w:rFonts w:ascii="Arial" w:hAnsi="Arial" w:cs="Arial"/>
      <w:szCs w:val="20"/>
    </w:rPr>
  </w:style>
  <w:style w:type="paragraph" w:customStyle="1" w:styleId="Indentcorptext2">
    <w:name w:val="Indent corp text 2"/>
    <w:basedOn w:val="Normal"/>
    <w:qFormat/>
    <w:pPr>
      <w:ind w:left="720"/>
    </w:pPr>
    <w:rPr>
      <w:rFonts w:ascii="Arial" w:hAnsi="Arial" w:cs="Arial"/>
      <w:szCs w:val="20"/>
    </w:rPr>
  </w:style>
  <w:style w:type="paragraph" w:customStyle="1" w:styleId="NormalWeb1">
    <w:name w:val="Normal (Web)1"/>
    <w:basedOn w:val="Normal"/>
    <w:qFormat/>
    <w:rPr>
      <w:rFonts w:ascii="Arial Unicode MS" w:eastAsia="Arial Unicode MS" w:hAnsi="Arial Unicode MS" w:cs="Arial Unicode MS"/>
      <w:color w:val="000000"/>
    </w:rPr>
  </w:style>
  <w:style w:type="paragraph" w:customStyle="1" w:styleId="Corptext2">
    <w:name w:val="Corp text 2"/>
    <w:basedOn w:val="Normal"/>
    <w:qFormat/>
    <w:pPr>
      <w:jc w:val="both"/>
    </w:pPr>
    <w:rPr>
      <w:rFonts w:ascii="Arial" w:hAnsi="Arial" w:cs="Arial"/>
      <w:szCs w:val="20"/>
    </w:rPr>
  </w:style>
  <w:style w:type="paragraph" w:customStyle="1" w:styleId="Lista2">
    <w:name w:val="Lista 2"/>
    <w:basedOn w:val="Normal"/>
    <w:qFormat/>
    <w:pPr>
      <w:ind w:left="566" w:hanging="283"/>
      <w:jc w:val="both"/>
    </w:pPr>
    <w:rPr>
      <w:rFonts w:ascii="Arial" w:hAnsi="Arial" w:cs="Arial"/>
      <w:szCs w:val="20"/>
      <w:lang w:val="en-AU"/>
    </w:rPr>
  </w:style>
  <w:style w:type="paragraph" w:customStyle="1" w:styleId="Indentcorptext3">
    <w:name w:val="Indent corp text 3"/>
    <w:basedOn w:val="Normal"/>
    <w:qFormat/>
    <w:pPr>
      <w:ind w:left="1620" w:hanging="180"/>
      <w:jc w:val="both"/>
    </w:pPr>
    <w:rPr>
      <w:rFonts w:ascii="Arial" w:hAnsi="Arial" w:cs="Arial"/>
    </w:rPr>
  </w:style>
  <w:style w:type="paragraph" w:customStyle="1" w:styleId="Corptext3">
    <w:name w:val="Corp text 3"/>
    <w:basedOn w:val="Normal"/>
    <w:qFormat/>
    <w:pPr>
      <w:jc w:val="both"/>
    </w:pPr>
    <w:rPr>
      <w:rFonts w:ascii="Arial" w:hAnsi="Arial" w:cs="Arial"/>
      <w:b/>
      <w:bCs/>
      <w:lang w:val="ro-RO"/>
    </w:rPr>
  </w:style>
  <w:style w:type="paragraph" w:customStyle="1" w:styleId="bullett1indent">
    <w:name w:val="bullett1 indent"/>
    <w:basedOn w:val="Normal"/>
    <w:qFormat/>
    <w:pPr>
      <w:spacing w:before="60"/>
    </w:pPr>
    <w:rPr>
      <w:sz w:val="18"/>
      <w:szCs w:val="18"/>
      <w:lang w:val="en-GB"/>
    </w:rPr>
  </w:style>
  <w:style w:type="paragraph" w:customStyle="1" w:styleId="DefaultText1">
    <w:name w:val="Default Text:1"/>
    <w:basedOn w:val="Normal"/>
    <w:qFormat/>
    <w:pPr>
      <w:textAlignment w:val="baseline"/>
    </w:pPr>
    <w:rPr>
      <w:szCs w:val="20"/>
    </w:rPr>
  </w:style>
  <w:style w:type="paragraph" w:customStyle="1" w:styleId="table">
    <w:name w:val="table"/>
    <w:basedOn w:val="Normal"/>
    <w:qFormat/>
    <w:pPr>
      <w:spacing w:after="120"/>
    </w:pPr>
    <w:rPr>
      <w:sz w:val="20"/>
      <w:szCs w:val="20"/>
      <w:lang w:val="en-GB"/>
    </w:rPr>
  </w:style>
  <w:style w:type="paragraph" w:customStyle="1" w:styleId="Bullet1">
    <w:name w:val="Bullet1"/>
    <w:basedOn w:val="Normal"/>
    <w:qFormat/>
    <w:pPr>
      <w:tabs>
        <w:tab w:val="left" w:pos="360"/>
      </w:tabs>
      <w:spacing w:before="60"/>
      <w:ind w:left="360" w:hanging="360"/>
    </w:pPr>
    <w:rPr>
      <w:sz w:val="18"/>
      <w:szCs w:val="18"/>
      <w:lang w:val="en-GB"/>
    </w:rPr>
  </w:style>
  <w:style w:type="paragraph" w:styleId="FootnoteText">
    <w:name w:val="footnote text"/>
    <w:basedOn w:val="Normal"/>
    <w:pPr>
      <w:widowControl w:val="0"/>
    </w:pPr>
    <w:rPr>
      <w:sz w:val="18"/>
      <w:szCs w:val="18"/>
      <w:lang w:val="en-GB"/>
    </w:rPr>
  </w:style>
  <w:style w:type="paragraph" w:customStyle="1" w:styleId="Textbloc">
    <w:name w:val="Text bloc"/>
    <w:basedOn w:val="Normal"/>
    <w:qFormat/>
    <w:pPr>
      <w:tabs>
        <w:tab w:val="left" w:pos="360"/>
        <w:tab w:val="left" w:pos="1800"/>
      </w:tabs>
      <w:ind w:left="720" w:right="3"/>
      <w:jc w:val="both"/>
    </w:pPr>
    <w:rPr>
      <w:rFonts w:ascii="Arial" w:hAnsi="Arial" w:cs="Arial"/>
      <w:bCs/>
      <w:lang w:val="ro-RO"/>
    </w:rPr>
  </w:style>
  <w:style w:type="paragraph" w:customStyle="1" w:styleId="BodyTextNum">
    <w:name w:val="Body Text Num"/>
    <w:basedOn w:val="BodyText"/>
    <w:qFormat/>
    <w:pPr>
      <w:spacing w:before="180"/>
      <w:jc w:val="left"/>
    </w:pPr>
    <w:rPr>
      <w:rFonts w:ascii="Times New Roman" w:hAnsi="Times New Roman" w:cs="Times New Roman"/>
      <w:b w:val="0"/>
      <w:bCs w:val="0"/>
      <w:color w:val="000000"/>
      <w:sz w:val="18"/>
      <w:szCs w:val="18"/>
      <w:lang w:val="en-GB"/>
    </w:rPr>
  </w:style>
  <w:style w:type="paragraph" w:customStyle="1" w:styleId="Bullet2">
    <w:name w:val="Bullet 2"/>
    <w:basedOn w:val="Normal"/>
    <w:qFormat/>
    <w:pPr>
      <w:tabs>
        <w:tab w:val="left" w:pos="1224"/>
      </w:tabs>
      <w:spacing w:before="120" w:after="120"/>
      <w:ind w:left="1224" w:hanging="864"/>
      <w:jc w:val="both"/>
    </w:pPr>
    <w:rPr>
      <w:sz w:val="20"/>
      <w:szCs w:val="20"/>
      <w:lang w:val="en-GB"/>
    </w:rPr>
  </w:style>
  <w:style w:type="paragraph" w:customStyle="1" w:styleId="EquationIndent">
    <w:name w:val="Equation Indent"/>
    <w:basedOn w:val="Normal"/>
    <w:qFormat/>
    <w:pPr>
      <w:spacing w:before="120" w:after="120"/>
      <w:ind w:left="2880"/>
      <w:jc w:val="both"/>
    </w:pPr>
    <w:rPr>
      <w:sz w:val="20"/>
      <w:szCs w:val="20"/>
      <w:lang w:val="en-GB"/>
    </w:rPr>
  </w:style>
  <w:style w:type="paragraph" w:styleId="Header">
    <w:name w:val="header"/>
    <w:basedOn w:val="Normal"/>
    <w:pPr>
      <w:tabs>
        <w:tab w:val="center" w:pos="4320"/>
        <w:tab w:val="right" w:pos="8640"/>
      </w:tabs>
    </w:pPr>
  </w:style>
  <w:style w:type="paragraph" w:styleId="TOC1">
    <w:name w:val="toc 1"/>
    <w:basedOn w:val="Normal"/>
    <w:next w:val="Normal"/>
    <w:pPr>
      <w:spacing w:before="120" w:after="120"/>
      <w:jc w:val="center"/>
    </w:pPr>
    <w:rPr>
      <w:caps/>
    </w:rPr>
  </w:style>
  <w:style w:type="paragraph" w:customStyle="1" w:styleId="bullet2indent">
    <w:name w:val="bullet2 indent"/>
    <w:basedOn w:val="Normal"/>
    <w:qFormat/>
    <w:pPr>
      <w:tabs>
        <w:tab w:val="left" w:pos="993"/>
      </w:tabs>
      <w:spacing w:before="60"/>
    </w:pPr>
    <w:rPr>
      <w:sz w:val="18"/>
      <w:szCs w:val="18"/>
      <w:lang w:val="en-GB"/>
    </w:rPr>
  </w:style>
  <w:style w:type="paragraph" w:styleId="TOC4">
    <w:name w:val="toc 4"/>
    <w:basedOn w:val="Normal"/>
    <w:next w:val="Normal"/>
    <w:pPr>
      <w:ind w:left="720"/>
    </w:pPr>
    <w:rPr>
      <w:szCs w:val="21"/>
    </w:rPr>
  </w:style>
  <w:style w:type="paragraph" w:styleId="Index1">
    <w:name w:val="index 1"/>
    <w:basedOn w:val="Normal"/>
    <w:next w:val="Normal"/>
    <w:qFormat/>
    <w:pPr>
      <w:ind w:left="240" w:hanging="240"/>
    </w:pPr>
  </w:style>
  <w:style w:type="paragraph" w:customStyle="1" w:styleId="Legend">
    <w:name w:val="Legendă"/>
    <w:basedOn w:val="Normal"/>
    <w:next w:val="Normal"/>
    <w:qFormat/>
    <w:pPr>
      <w:spacing w:before="60"/>
      <w:jc w:val="both"/>
    </w:pPr>
    <w:rPr>
      <w:rFonts w:ascii="Arial" w:hAnsi="Arial" w:cs="Arial"/>
      <w:i/>
      <w:iCs/>
      <w:color w:val="000000"/>
      <w:sz w:val="20"/>
      <w:lang w:val="ro-RO"/>
    </w:rPr>
  </w:style>
  <w:style w:type="paragraph" w:customStyle="1" w:styleId="Listparagraf">
    <w:name w:val="Listă paragraf"/>
    <w:basedOn w:val="Normal"/>
    <w:qFormat/>
    <w:pPr>
      <w:ind w:left="720"/>
    </w:pPr>
  </w:style>
  <w:style w:type="paragraph" w:customStyle="1" w:styleId="lofej">
    <w:name w:val="Élofej"/>
    <w:basedOn w:val="Normal"/>
    <w:qFormat/>
    <w:pPr>
      <w:widowControl w:val="0"/>
      <w:tabs>
        <w:tab w:val="center" w:pos="4320"/>
        <w:tab w:val="right" w:pos="8640"/>
      </w:tabs>
    </w:pPr>
    <w:rPr>
      <w:rFonts w:ascii="Arial" w:hAnsi="Arial" w:cs="Arial"/>
      <w:szCs w:val="20"/>
      <w:lang w:val="en-GB"/>
    </w:rPr>
  </w:style>
  <w:style w:type="paragraph" w:customStyle="1" w:styleId="Textsimplu">
    <w:name w:val="Text simplu"/>
    <w:basedOn w:val="Normal"/>
    <w:qFormat/>
    <w:rPr>
      <w:rFonts w:ascii="Courier New" w:hAnsi="Courier New" w:cs="Courier New"/>
      <w:sz w:val="20"/>
      <w:szCs w:val="20"/>
    </w:rPr>
  </w:style>
  <w:style w:type="paragraph" w:customStyle="1" w:styleId="Style1">
    <w:name w:val="Style1"/>
    <w:basedOn w:val="Textsimplu"/>
    <w:qFormat/>
    <w:rPr>
      <w:rFonts w:cs="Times New Roman"/>
      <w:sz w:val="28"/>
    </w:rPr>
  </w:style>
  <w:style w:type="paragraph" w:customStyle="1" w:styleId="manana">
    <w:name w:val="manana"/>
    <w:basedOn w:val="Normal"/>
    <w:qFormat/>
    <w:pPr>
      <w:spacing w:line="360" w:lineRule="auto"/>
      <w:ind w:firstLine="720"/>
      <w:jc w:val="both"/>
    </w:pPr>
    <w:rPr>
      <w:rFonts w:ascii="Arial" w:hAnsi="Arial" w:cs="Arial"/>
    </w:rPr>
  </w:style>
  <w:style w:type="paragraph" w:customStyle="1" w:styleId="ParaAr">
    <w:name w:val="ParaAr"/>
    <w:basedOn w:val="Normal"/>
    <w:qFormat/>
    <w:pPr>
      <w:spacing w:line="360" w:lineRule="auto"/>
      <w:ind w:firstLine="709"/>
      <w:jc w:val="both"/>
      <w:textAlignment w:val="baseline"/>
    </w:pPr>
    <w:rPr>
      <w:rFonts w:ascii="ArialUpR;Times New Roman" w:hAnsi="ArialUpR;Times New Roman" w:cs="ArialUpR;Times New Roman"/>
      <w:szCs w:val="20"/>
      <w:lang w:val="en-GB" w:eastAsia="en-GB"/>
    </w:rPr>
  </w:style>
  <w:style w:type="paragraph" w:customStyle="1" w:styleId="ParaArChar1">
    <w:name w:val="ParaAr Char1"/>
    <w:basedOn w:val="Normal"/>
    <w:qFormat/>
    <w:pPr>
      <w:spacing w:line="360" w:lineRule="auto"/>
      <w:ind w:firstLine="709"/>
      <w:jc w:val="both"/>
      <w:textAlignment w:val="baseline"/>
    </w:pPr>
    <w:rPr>
      <w:rFonts w:ascii="ArialUpR;Times New Roman" w:hAnsi="ArialUpR;Times New Roman" w:cs="ArialUpR;Times New Roman"/>
      <w:szCs w:val="20"/>
      <w:lang w:val="en-GB" w:eastAsia="en-GB"/>
    </w:rPr>
  </w:style>
  <w:style w:type="paragraph" w:customStyle="1" w:styleId="level6">
    <w:name w:val="level6"/>
    <w:basedOn w:val="Normal"/>
    <w:qFormat/>
    <w:pPr>
      <w:spacing w:before="120" w:after="120"/>
      <w:jc w:val="both"/>
    </w:pPr>
    <w:rPr>
      <w:rFonts w:ascii="Arial" w:hAnsi="Arial" w:cs="Arial"/>
      <w:sz w:val="22"/>
      <w:szCs w:val="22"/>
      <w:lang w:val="en-GB"/>
    </w:rPr>
  </w:style>
  <w:style w:type="paragraph" w:customStyle="1" w:styleId="Char">
    <w:name w:val="Char"/>
    <w:basedOn w:val="Normal"/>
    <w:qFormat/>
    <w:rPr>
      <w:lang w:val="pl-PL"/>
    </w:rPr>
  </w:style>
  <w:style w:type="paragraph" w:styleId="NormalWeb">
    <w:name w:val="Normal (Web)"/>
    <w:basedOn w:val="Normal"/>
    <w:qFormat/>
    <w:pPr>
      <w:spacing w:before="280" w:after="280"/>
    </w:pPr>
  </w:style>
  <w:style w:type="paragraph" w:customStyle="1" w:styleId="TextnBalon">
    <w:name w:val="Text în Balon"/>
    <w:basedOn w:val="Normal"/>
    <w:qFormat/>
    <w:rPr>
      <w:rFonts w:ascii="Tahoma" w:hAnsi="Tahoma" w:cs="Tahoma"/>
      <w:sz w:val="16"/>
      <w:szCs w:val="16"/>
    </w:rPr>
  </w:style>
  <w:style w:type="paragraph" w:customStyle="1" w:styleId="Frspaiere">
    <w:name w:val="Fără spațiere"/>
    <w:qFormat/>
    <w:pPr>
      <w:suppressAutoHyphens/>
    </w:pPr>
    <w:rPr>
      <w:rFonts w:ascii="Calibri" w:eastAsia="Times New Roman" w:hAnsi="Calibri" w:cs="Times New Roman"/>
      <w:color w:val="00000A"/>
      <w:sz w:val="22"/>
      <w:szCs w:val="22"/>
      <w:lang w:val="en-US" w:bidi="ar-SA"/>
    </w:rPr>
  </w:style>
  <w:style w:type="paragraph" w:customStyle="1" w:styleId="HyphenIndent">
    <w:name w:val="Hyphen Indent"/>
    <w:basedOn w:val="Normal"/>
    <w:qFormat/>
    <w:pPr>
      <w:spacing w:after="120"/>
      <w:ind w:left="2376"/>
      <w:jc w:val="both"/>
    </w:pPr>
    <w:rPr>
      <w:sz w:val="20"/>
      <w:szCs w:val="20"/>
      <w:lang w:val="en-GB"/>
    </w:rPr>
  </w:style>
  <w:style w:type="paragraph" w:customStyle="1" w:styleId="PreformatatHTML">
    <w:name w:val="Preformatat HTML"/>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ro-RO"/>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Default">
    <w:name w:val="Default"/>
    <w:qFormat/>
    <w:pPr>
      <w:widowControl w:val="0"/>
      <w:suppressAutoHyphens/>
    </w:pPr>
    <w:rPr>
      <w:rFonts w:ascii="Arial" w:hAnsi="Arial"/>
      <w:color w:val="000000"/>
      <w:sz w:val="24"/>
    </w:rPr>
  </w:style>
  <w:style w:type="paragraph" w:styleId="ListParagraph">
    <w:name w:val="List Paragraph"/>
    <w:basedOn w:val="Normal"/>
    <w:uiPriority w:val="34"/>
    <w:qFormat/>
    <w:rsid w:val="009C075A"/>
    <w:pPr>
      <w:ind w:left="720"/>
      <w:contextualSpacing/>
    </w:pPr>
  </w:style>
  <w:style w:type="paragraph" w:customStyle="1" w:styleId="Bodytext61">
    <w:name w:val="Body text (6)1"/>
    <w:basedOn w:val="Normal"/>
    <w:uiPriority w:val="99"/>
    <w:qFormat/>
    <w:rsid w:val="00080160"/>
    <w:pPr>
      <w:widowControl w:val="0"/>
      <w:shd w:val="clear" w:color="auto" w:fill="FFFFFF"/>
      <w:suppressAutoHyphens w:val="0"/>
      <w:spacing w:after="60" w:line="259" w:lineRule="exact"/>
      <w:ind w:hanging="1260"/>
      <w:jc w:val="both"/>
    </w:pPr>
    <w:rPr>
      <w:rFonts w:eastAsia="SimSun"/>
      <w:sz w:val="22"/>
      <w:szCs w:val="22"/>
      <w:lang w:val="en-GB" w:bidi="hi-IN"/>
    </w:rPr>
  </w:style>
  <w:style w:type="paragraph" w:styleId="BalloonText">
    <w:name w:val="Balloon Text"/>
    <w:basedOn w:val="Normal"/>
    <w:link w:val="BalloonTextChar"/>
    <w:uiPriority w:val="99"/>
    <w:semiHidden/>
    <w:unhideWhenUsed/>
    <w:qFormat/>
    <w:rsid w:val="007F3D09"/>
    <w:rPr>
      <w:rFonts w:ascii="Tahoma" w:hAnsi="Tahoma" w:cs="Tahoma"/>
      <w:sz w:val="16"/>
      <w:szCs w:val="16"/>
    </w:rPr>
  </w:style>
  <w:style w:type="paragraph" w:styleId="CommentText">
    <w:name w:val="annotation text"/>
    <w:basedOn w:val="Normal"/>
    <w:link w:val="CommentTextChar"/>
    <w:uiPriority w:val="99"/>
    <w:semiHidden/>
    <w:unhideWhenUsed/>
    <w:qFormat/>
    <w:rsid w:val="00050E57"/>
    <w:rPr>
      <w:sz w:val="20"/>
      <w:szCs w:val="20"/>
    </w:rPr>
  </w:style>
  <w:style w:type="paragraph" w:styleId="CommentSubject">
    <w:name w:val="annotation subject"/>
    <w:basedOn w:val="CommentText"/>
    <w:link w:val="CommentSubjectChar"/>
    <w:uiPriority w:val="99"/>
    <w:semiHidden/>
    <w:unhideWhenUsed/>
    <w:qFormat/>
    <w:rsid w:val="00050E57"/>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table" w:styleId="TableGrid">
    <w:name w:val="Table Grid"/>
    <w:basedOn w:val="TableNormal"/>
    <w:uiPriority w:val="59"/>
    <w:rsid w:val="00650D97"/>
    <w:rPr>
      <w:szCs w:val="22"/>
      <w:lang w:val="ro-RO"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973920"/>
    <w:rPr>
      <w:szCs w:val="22"/>
      <w:lang w:val="ro-RO"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caption" w:uiPriority="0" w:qFormat="1"/>
    <w:lsdException w:name="annotation reference"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cs="Times New Roman"/>
      <w:color w:val="00000A"/>
      <w:sz w:val="24"/>
      <w:lang w:val="en-US" w:bidi="ar-SA"/>
    </w:rPr>
  </w:style>
  <w:style w:type="paragraph" w:styleId="Heading1">
    <w:name w:val="heading 1"/>
    <w:basedOn w:val="Normal"/>
    <w:next w:val="Normal"/>
    <w:qFormat/>
    <w:pPr>
      <w:numPr>
        <w:numId w:val="1"/>
      </w:numPr>
      <w:tabs>
        <w:tab w:val="left" w:pos="0"/>
      </w:tabs>
      <w:spacing w:before="60" w:after="120"/>
      <w:jc w:val="both"/>
      <w:outlineLvl w:val="0"/>
    </w:pPr>
    <w:rPr>
      <w:rFonts w:ascii="Arial" w:hAnsi="Arial" w:cs="Arial"/>
      <w:sz w:val="32"/>
      <w:szCs w:val="20"/>
      <w:lang w:val="fr-FR"/>
    </w:rPr>
  </w:style>
  <w:style w:type="paragraph" w:styleId="Heading2">
    <w:name w:val="heading 2"/>
    <w:basedOn w:val="Normal"/>
    <w:next w:val="Normal"/>
    <w:qFormat/>
    <w:pPr>
      <w:keepNext/>
      <w:numPr>
        <w:ilvl w:val="1"/>
        <w:numId w:val="1"/>
      </w:numPr>
      <w:pBdr>
        <w:top w:val="single" w:sz="4" w:space="1" w:color="000001"/>
        <w:left w:val="single" w:sz="4" w:space="0" w:color="000001"/>
        <w:bottom w:val="single" w:sz="4" w:space="1" w:color="000001"/>
        <w:right w:val="single" w:sz="4" w:space="4" w:color="000001"/>
      </w:pBdr>
      <w:spacing w:before="60"/>
      <w:jc w:val="center"/>
      <w:outlineLvl w:val="1"/>
    </w:pPr>
    <w:rPr>
      <w:rFonts w:ascii="Arial" w:hAnsi="Arial" w:cs="Arial"/>
      <w:b/>
      <w:sz w:val="32"/>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ind w:firstLine="720"/>
      <w:jc w:val="both"/>
      <w:outlineLvl w:val="3"/>
    </w:pPr>
    <w:rPr>
      <w:rFonts w:ascii="Arial" w:hAnsi="Arial" w:cs="Arial"/>
      <w:i/>
      <w:iCs/>
      <w:u w:val="single"/>
    </w:rPr>
  </w:style>
  <w:style w:type="paragraph" w:styleId="Heading5">
    <w:name w:val="heading 5"/>
    <w:basedOn w:val="Normal"/>
    <w:next w:val="Normal"/>
    <w:qFormat/>
    <w:pPr>
      <w:keepNext/>
      <w:numPr>
        <w:ilvl w:val="4"/>
        <w:numId w:val="1"/>
      </w:numPr>
      <w:ind w:firstLine="720"/>
      <w:outlineLvl w:val="4"/>
    </w:pPr>
    <w:rPr>
      <w:rFonts w:ascii="Arial" w:hAnsi="Arial" w:cs="Arial"/>
      <w:bCs/>
      <w:i/>
      <w:iCs/>
      <w:u w:val="single"/>
      <w:lang w:val="pt-BR"/>
    </w:rPr>
  </w:style>
  <w:style w:type="paragraph" w:styleId="Heading6">
    <w:name w:val="heading 6"/>
    <w:basedOn w:val="Normal"/>
    <w:next w:val="Normal"/>
    <w:qFormat/>
    <w:pPr>
      <w:keepNext/>
      <w:numPr>
        <w:ilvl w:val="5"/>
        <w:numId w:val="1"/>
      </w:numPr>
      <w:jc w:val="both"/>
      <w:outlineLvl w:val="5"/>
    </w:pPr>
    <w:rPr>
      <w:rFonts w:ascii="Arial" w:hAnsi="Arial" w:cs="Arial"/>
      <w:b/>
      <w:bCs/>
    </w:rPr>
  </w:style>
  <w:style w:type="paragraph" w:styleId="Heading7">
    <w:name w:val="heading 7"/>
    <w:basedOn w:val="Normal"/>
    <w:next w:val="Normal"/>
    <w:qFormat/>
    <w:pPr>
      <w:keepNext/>
      <w:numPr>
        <w:ilvl w:val="6"/>
        <w:numId w:val="1"/>
      </w:numPr>
      <w:jc w:val="both"/>
      <w:outlineLvl w:val="6"/>
    </w:pPr>
    <w:rPr>
      <w:rFonts w:ascii="Arial" w:hAnsi="Arial" w:cs="Arial"/>
      <w:color w:val="FF6600"/>
      <w:u w:val="single"/>
      <w:lang w:val="ro-RO"/>
    </w:rPr>
  </w:style>
  <w:style w:type="paragraph" w:styleId="Heading8">
    <w:name w:val="heading 8"/>
    <w:basedOn w:val="Normal"/>
    <w:next w:val="Normal"/>
    <w:qFormat/>
    <w:pPr>
      <w:numPr>
        <w:ilvl w:val="7"/>
        <w:numId w:val="1"/>
      </w:numPr>
      <w:tabs>
        <w:tab w:val="left" w:pos="1440"/>
      </w:tabs>
      <w:spacing w:before="240" w:after="60"/>
      <w:ind w:left="1440" w:hanging="1440"/>
      <w:outlineLvl w:val="7"/>
    </w:pPr>
    <w:rPr>
      <w:i/>
      <w:iCs/>
      <w:sz w:val="18"/>
      <w:szCs w:val="18"/>
      <w:lang w:val="en-GB"/>
    </w:rPr>
  </w:style>
  <w:style w:type="paragraph" w:styleId="Heading9">
    <w:name w:val="heading 9"/>
    <w:basedOn w:val="Normal"/>
    <w:next w:val="Normal"/>
    <w:qFormat/>
    <w:pPr>
      <w:numPr>
        <w:ilvl w:val="8"/>
        <w:numId w:val="1"/>
      </w:numPr>
      <w:spacing w:before="240" w:after="60"/>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rPr>
  </w:style>
  <w:style w:type="character" w:customStyle="1" w:styleId="WW8Num3z0">
    <w:name w:val="WW8Num3z0"/>
    <w:qFormat/>
    <w:rPr>
      <w:b w:val="0"/>
      <w:i w:val="0"/>
    </w:rPr>
  </w:style>
  <w:style w:type="character" w:customStyle="1" w:styleId="WW8Num4z0">
    <w:name w:val="WW8Num4z0"/>
    <w:qFormat/>
    <w:rPr>
      <w:rFonts w:ascii="Symbol" w:hAnsi="Symbol" w:cs="Symbol"/>
      <w:lang w:val="ro-RO"/>
    </w:rPr>
  </w:style>
  <w:style w:type="character" w:customStyle="1" w:styleId="WW8Num5z0">
    <w:name w:val="WW8Num5z0"/>
    <w:qFormat/>
  </w:style>
  <w:style w:type="character" w:customStyle="1" w:styleId="WW8Num6z0">
    <w:name w:val="WW8Num6z0"/>
    <w:qFormat/>
    <w:rPr>
      <w:rFonts w:ascii="Times New Roman" w:hAnsi="Times New Roman" w:cs="Times New Roman"/>
      <w:b w:val="0"/>
      <w:i w:val="0"/>
      <w:sz w:val="16"/>
      <w:szCs w:val="16"/>
    </w:rPr>
  </w:style>
  <w:style w:type="character" w:customStyle="1" w:styleId="WW8Num7z0">
    <w:name w:val="WW8Num7z0"/>
    <w:qFormat/>
    <w:rPr>
      <w:rFonts w:ascii="Symbol" w:hAnsi="Symbol" w:cs="Times New Roman"/>
      <w:color w:val="000000"/>
      <w:sz w:val="16"/>
      <w:szCs w:val="16"/>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hAnsi="Times New Roman" w:cs="Times New Roman"/>
      <w:b w:val="0"/>
      <w:i w:val="0"/>
      <w:sz w:val="16"/>
      <w:szCs w:val="16"/>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hAnsi="Symbol" w:cs="Times New Roman"/>
      <w:color w:val="000000"/>
      <w:sz w:val="16"/>
      <w:szCs w:val="16"/>
    </w:rPr>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Times New Roman" w:eastAsia="Times New Roman" w:hAnsi="Times New Roman" w:cs="Times New Roman"/>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eastAsia="Times New Roman" w:hAnsi="Times New Roman" w:cs="Times New Roman"/>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deparagrafimplicit">
    <w:name w:val="Font de paragraf implicit"/>
    <w:qFormat/>
  </w:style>
  <w:style w:type="character" w:customStyle="1" w:styleId="Titlu1Caracter">
    <w:name w:val="Titlu 1 Caracter"/>
    <w:qFormat/>
    <w:rPr>
      <w:rFonts w:ascii="Arial" w:eastAsia="Times New Roman" w:hAnsi="Arial" w:cs="Arial"/>
      <w:sz w:val="32"/>
      <w:szCs w:val="20"/>
      <w:lang w:val="fr-FR"/>
    </w:rPr>
  </w:style>
  <w:style w:type="character" w:customStyle="1" w:styleId="Titlu2Caracter">
    <w:name w:val="Titlu 2 Caracter"/>
    <w:qFormat/>
    <w:rPr>
      <w:rFonts w:ascii="Arial" w:eastAsia="Times New Roman" w:hAnsi="Arial" w:cs="Arial"/>
      <w:b/>
      <w:sz w:val="32"/>
      <w:szCs w:val="24"/>
    </w:rPr>
  </w:style>
  <w:style w:type="character" w:customStyle="1" w:styleId="Titlu3Caracter">
    <w:name w:val="Titlu 3 Caracter"/>
    <w:qFormat/>
    <w:rPr>
      <w:rFonts w:ascii="Arial" w:eastAsia="Times New Roman" w:hAnsi="Arial" w:cs="Arial"/>
      <w:b/>
      <w:bCs/>
      <w:sz w:val="26"/>
      <w:szCs w:val="26"/>
    </w:rPr>
  </w:style>
  <w:style w:type="character" w:customStyle="1" w:styleId="Titlu4Caracter">
    <w:name w:val="Titlu 4 Caracter"/>
    <w:qFormat/>
    <w:rPr>
      <w:rFonts w:ascii="Arial" w:eastAsia="Times New Roman" w:hAnsi="Arial" w:cs="Arial"/>
      <w:i/>
      <w:iCs/>
      <w:sz w:val="24"/>
      <w:szCs w:val="24"/>
      <w:u w:val="single"/>
    </w:rPr>
  </w:style>
  <w:style w:type="character" w:customStyle="1" w:styleId="Titlu5Caracter">
    <w:name w:val="Titlu 5 Caracter"/>
    <w:qFormat/>
    <w:rPr>
      <w:rFonts w:ascii="Arial" w:eastAsia="Times New Roman" w:hAnsi="Arial" w:cs="Arial"/>
      <w:bCs/>
      <w:i/>
      <w:iCs/>
      <w:sz w:val="24"/>
      <w:szCs w:val="24"/>
      <w:u w:val="single"/>
      <w:lang w:val="pt-BR"/>
    </w:rPr>
  </w:style>
  <w:style w:type="character" w:customStyle="1" w:styleId="Titlu6Caracter">
    <w:name w:val="Titlu 6 Caracter"/>
    <w:qFormat/>
    <w:rPr>
      <w:rFonts w:ascii="Arial" w:eastAsia="Times New Roman" w:hAnsi="Arial" w:cs="Arial"/>
      <w:b/>
      <w:bCs/>
      <w:sz w:val="24"/>
      <w:szCs w:val="24"/>
    </w:rPr>
  </w:style>
  <w:style w:type="character" w:customStyle="1" w:styleId="Titlu7Caracter">
    <w:name w:val="Titlu 7 Caracter"/>
    <w:qFormat/>
    <w:rPr>
      <w:rFonts w:ascii="Arial" w:eastAsia="Times New Roman" w:hAnsi="Arial" w:cs="Arial"/>
      <w:color w:val="FF6600"/>
      <w:sz w:val="24"/>
      <w:szCs w:val="24"/>
      <w:u w:val="single"/>
      <w:lang w:val="ro-RO"/>
    </w:rPr>
  </w:style>
  <w:style w:type="character" w:customStyle="1" w:styleId="Titlu8Caracter">
    <w:name w:val="Titlu 8 Caracter"/>
    <w:qFormat/>
    <w:rPr>
      <w:rFonts w:ascii="Times New Roman" w:eastAsia="Times New Roman" w:hAnsi="Times New Roman" w:cs="Times New Roman"/>
      <w:i/>
      <w:iCs/>
      <w:sz w:val="18"/>
      <w:szCs w:val="18"/>
      <w:lang w:val="en-GB"/>
    </w:rPr>
  </w:style>
  <w:style w:type="character" w:customStyle="1" w:styleId="Titlu9Caracter">
    <w:name w:val="Titlu 9 Caracter"/>
    <w:qFormat/>
    <w:rPr>
      <w:rFonts w:ascii="Arial" w:eastAsia="Times New Roman" w:hAnsi="Arial" w:cs="Arial"/>
      <w:b/>
      <w:bCs/>
      <w:position w:val="0"/>
      <w:sz w:val="24"/>
      <w:vertAlign w:val="baseline"/>
    </w:rPr>
  </w:style>
  <w:style w:type="character" w:customStyle="1" w:styleId="SubsolCaracter">
    <w:name w:val="Subsol Caracter"/>
    <w:qFormat/>
    <w:rPr>
      <w:rFonts w:ascii="Times New Roman" w:eastAsia="Times New Roman" w:hAnsi="Times New Roman" w:cs="Times New Roman"/>
      <w:sz w:val="24"/>
      <w:szCs w:val="24"/>
    </w:rPr>
  </w:style>
  <w:style w:type="character" w:styleId="PageNumber">
    <w:name w:val="page number"/>
    <w:basedOn w:val="Fontdeparagrafimplicit"/>
    <w:qFormat/>
  </w:style>
  <w:style w:type="character" w:customStyle="1" w:styleId="CorptextCaracter1">
    <w:name w:val="Corp text Caracter1"/>
    <w:qFormat/>
    <w:rPr>
      <w:rFonts w:ascii="Arial" w:eastAsia="Times New Roman" w:hAnsi="Arial" w:cs="Arial"/>
      <w:b/>
      <w:bCs/>
      <w:sz w:val="72"/>
      <w:szCs w:val="24"/>
    </w:rPr>
  </w:style>
  <w:style w:type="character" w:customStyle="1" w:styleId="tpa1">
    <w:name w:val="tpa1"/>
    <w:basedOn w:val="Fontdeparagrafimplicit"/>
    <w:qFormat/>
  </w:style>
  <w:style w:type="character" w:customStyle="1" w:styleId="sp1">
    <w:name w:val="sp1"/>
    <w:qFormat/>
    <w:rPr>
      <w:b/>
      <w:bCs/>
      <w:color w:val="8F0000"/>
    </w:rPr>
  </w:style>
  <w:style w:type="character" w:customStyle="1" w:styleId="tsp1">
    <w:name w:val="tsp1"/>
    <w:basedOn w:val="Fontdeparagrafimplicit"/>
    <w:qFormat/>
  </w:style>
  <w:style w:type="character" w:customStyle="1" w:styleId="li1">
    <w:name w:val="li1"/>
    <w:qFormat/>
    <w:rPr>
      <w:b/>
      <w:bCs/>
      <w:color w:val="8F0000"/>
    </w:rPr>
  </w:style>
  <w:style w:type="character" w:customStyle="1" w:styleId="tli1">
    <w:name w:val="tli1"/>
    <w:basedOn w:val="Fontdeparagrafimplicit"/>
    <w:qFormat/>
  </w:style>
  <w:style w:type="character" w:customStyle="1" w:styleId="IndentcorptextCaracter">
    <w:name w:val="Indent corp text Caracter"/>
    <w:qFormat/>
    <w:rPr>
      <w:rFonts w:ascii="Arial" w:eastAsia="Times New Roman" w:hAnsi="Arial" w:cs="Arial"/>
      <w:sz w:val="24"/>
      <w:szCs w:val="20"/>
    </w:rPr>
  </w:style>
  <w:style w:type="character" w:customStyle="1" w:styleId="Indentcorptext2Caracter">
    <w:name w:val="Indent corp text 2 Caracter"/>
    <w:qFormat/>
    <w:rPr>
      <w:rFonts w:ascii="Arial" w:eastAsia="Times New Roman" w:hAnsi="Arial" w:cs="Arial"/>
      <w:sz w:val="24"/>
      <w:szCs w:val="20"/>
    </w:rPr>
  </w:style>
  <w:style w:type="character" w:customStyle="1" w:styleId="si1">
    <w:name w:val="si1"/>
    <w:qFormat/>
    <w:rPr>
      <w:b/>
      <w:bCs/>
      <w:sz w:val="24"/>
      <w:szCs w:val="24"/>
    </w:rPr>
  </w:style>
  <w:style w:type="character" w:customStyle="1" w:styleId="tsi1">
    <w:name w:val="tsi1"/>
    <w:qFormat/>
    <w:rPr>
      <w:b/>
      <w:bCs/>
      <w:sz w:val="24"/>
      <w:szCs w:val="24"/>
    </w:rPr>
  </w:style>
  <w:style w:type="character" w:customStyle="1" w:styleId="al1">
    <w:name w:val="al1"/>
    <w:qFormat/>
    <w:rPr>
      <w:b/>
      <w:bCs/>
      <w:color w:val="008F00"/>
    </w:rPr>
  </w:style>
  <w:style w:type="character" w:customStyle="1" w:styleId="tal1">
    <w:name w:val="tal1"/>
    <w:basedOn w:val="Fontdeparagrafimplicit"/>
    <w:qFormat/>
  </w:style>
  <w:style w:type="character" w:customStyle="1" w:styleId="Corptext2Caracter">
    <w:name w:val="Corp text 2 Caracter"/>
    <w:qFormat/>
    <w:rPr>
      <w:rFonts w:ascii="Arial" w:eastAsia="Times New Roman" w:hAnsi="Arial" w:cs="Arial"/>
      <w:sz w:val="24"/>
      <w:szCs w:val="20"/>
    </w:rPr>
  </w:style>
  <w:style w:type="character" w:customStyle="1" w:styleId="Indentcorptext3Caracter">
    <w:name w:val="Indent corp text 3 Caracter"/>
    <w:qFormat/>
    <w:rPr>
      <w:rFonts w:ascii="Arial" w:eastAsia="Times New Roman" w:hAnsi="Arial" w:cs="Arial"/>
      <w:sz w:val="24"/>
      <w:szCs w:val="24"/>
    </w:rPr>
  </w:style>
  <w:style w:type="character" w:customStyle="1" w:styleId="Corptext3Caracter">
    <w:name w:val="Corp text 3 Caracter"/>
    <w:qFormat/>
    <w:rPr>
      <w:rFonts w:ascii="Arial" w:eastAsia="Times New Roman" w:hAnsi="Arial" w:cs="Arial"/>
      <w:b/>
      <w:bCs/>
      <w:sz w:val="24"/>
      <w:szCs w:val="24"/>
      <w:lang w:val="ro-RO"/>
    </w:rPr>
  </w:style>
  <w:style w:type="character" w:customStyle="1" w:styleId="FootnoteCharacters">
    <w:name w:val="Footnote Characters"/>
    <w:qFormat/>
    <w:rPr>
      <w:vertAlign w:val="superscript"/>
    </w:rPr>
  </w:style>
  <w:style w:type="character" w:customStyle="1" w:styleId="TextnotdesubsolCaracter">
    <w:name w:val="Text notă de subsol Caracter"/>
    <w:qFormat/>
    <w:rPr>
      <w:rFonts w:ascii="Times New Roman" w:eastAsia="Times New Roman" w:hAnsi="Times New Roman" w:cs="Times New Roman"/>
      <w:sz w:val="18"/>
      <w:szCs w:val="18"/>
      <w:lang w:val="en-GB"/>
    </w:rPr>
  </w:style>
  <w:style w:type="character" w:customStyle="1" w:styleId="pt1">
    <w:name w:val="pt1"/>
    <w:qFormat/>
    <w:rPr>
      <w:b/>
      <w:bCs/>
      <w:color w:val="8F0000"/>
    </w:rPr>
  </w:style>
  <w:style w:type="character" w:customStyle="1" w:styleId="tpt1">
    <w:name w:val="tpt1"/>
    <w:basedOn w:val="Fontdeparagrafimplicit"/>
    <w:qFormat/>
  </w:style>
  <w:style w:type="character" w:customStyle="1" w:styleId="InternetLink">
    <w:name w:val="Internet Link"/>
    <w:rPr>
      <w:color w:val="0000FF"/>
      <w:u w:val="single"/>
    </w:rPr>
  </w:style>
  <w:style w:type="character" w:customStyle="1" w:styleId="AntetCaracter">
    <w:name w:val="Antet Caracter"/>
    <w:qFormat/>
    <w:rPr>
      <w:rFonts w:ascii="Times New Roman" w:eastAsia="Times New Roman" w:hAnsi="Times New Roman" w:cs="Times New Roman"/>
      <w:sz w:val="24"/>
      <w:szCs w:val="24"/>
    </w:rPr>
  </w:style>
  <w:style w:type="character" w:customStyle="1" w:styleId="TextsimpluCaracter">
    <w:name w:val="Text simplu Caracter"/>
    <w:qFormat/>
    <w:rPr>
      <w:rFonts w:ascii="Courier New" w:eastAsia="Times New Roman" w:hAnsi="Courier New" w:cs="Courier New"/>
      <w:lang w:val="en-US"/>
    </w:rPr>
  </w:style>
  <w:style w:type="character" w:customStyle="1" w:styleId="CorptextCaracter">
    <w:name w:val="Corp text Caracter"/>
    <w:qFormat/>
    <w:rPr>
      <w:rFonts w:ascii="Arial" w:eastAsia="MS LineDraw;Courier New" w:hAnsi="Arial" w:cs="Arial"/>
      <w:sz w:val="24"/>
      <w:lang w:val="ro-RO" w:bidi="ar-SA"/>
    </w:rPr>
  </w:style>
  <w:style w:type="character" w:customStyle="1" w:styleId="TextnBalonCaracter">
    <w:name w:val="Text în Balon Caracter"/>
    <w:qFormat/>
    <w:rPr>
      <w:rFonts w:ascii="Tahoma" w:eastAsia="Times New Roman" w:hAnsi="Tahoma" w:cs="Tahoma"/>
      <w:sz w:val="16"/>
      <w:szCs w:val="16"/>
    </w:rPr>
  </w:style>
  <w:style w:type="character" w:customStyle="1" w:styleId="PreformatatHTMLCaracter">
    <w:name w:val="Preformatat HTML Caracter"/>
    <w:qFormat/>
    <w:rPr>
      <w:rFonts w:ascii="Courier New" w:eastAsia="Courier New" w:hAnsi="Courier New" w:cs="Courier New"/>
      <w:lang w:val="ro-RO"/>
    </w:rPr>
  </w:style>
  <w:style w:type="character" w:customStyle="1" w:styleId="punct1">
    <w:name w:val="punct1"/>
    <w:qFormat/>
    <w:rPr>
      <w:b/>
      <w:bCs/>
      <w:color w:val="000000"/>
    </w:rPr>
  </w:style>
  <w:style w:type="character" w:customStyle="1" w:styleId="paragraf1">
    <w:name w:val="paragraf1"/>
    <w:qFormat/>
  </w:style>
  <w:style w:type="character" w:customStyle="1" w:styleId="linie1">
    <w:name w:val="linie1"/>
    <w:qFormat/>
    <w:rPr>
      <w:b/>
      <w:bCs/>
      <w:color w:val="000000"/>
    </w:rPr>
  </w:style>
  <w:style w:type="character" w:customStyle="1" w:styleId="ListLabel1">
    <w:name w:val="ListLabel 1"/>
    <w:qFormat/>
    <w:rPr>
      <w:rFonts w:cs="Times New Roman"/>
    </w:rPr>
  </w:style>
  <w:style w:type="character" w:customStyle="1" w:styleId="ListLabel2">
    <w:name w:val="ListLabel 2"/>
    <w:qFormat/>
    <w:rPr>
      <w:b w:val="0"/>
      <w:i w:val="0"/>
    </w:rPr>
  </w:style>
  <w:style w:type="character" w:customStyle="1" w:styleId="ListLabel3">
    <w:name w:val="ListLabel 3"/>
    <w:qFormat/>
    <w:rPr>
      <w:rFonts w:cs="Symbol"/>
      <w:lang w:val="ro-RO"/>
    </w:rPr>
  </w:style>
  <w:style w:type="character" w:customStyle="1" w:styleId="ListLabel4">
    <w:name w:val="ListLabel 4"/>
    <w:qFormat/>
    <w:rPr>
      <w:rFonts w:cs="Times New Roman"/>
      <w:b w:val="0"/>
      <w:i w:val="0"/>
      <w:sz w:val="16"/>
      <w:szCs w:val="16"/>
    </w:rPr>
  </w:style>
  <w:style w:type="character" w:customStyle="1" w:styleId="ListLabel5">
    <w:name w:val="ListLabel 5"/>
    <w:qFormat/>
    <w:rPr>
      <w:rFonts w:cs="Times New Roman"/>
      <w:color w:val="000000"/>
      <w:sz w:val="16"/>
      <w:szCs w:val="16"/>
    </w:rPr>
  </w:style>
  <w:style w:type="character" w:customStyle="1" w:styleId="ListLabel6">
    <w:name w:val="ListLabel 6"/>
    <w:qFormat/>
    <w:rPr>
      <w:rFonts w:cs="Times New Roman"/>
    </w:rPr>
  </w:style>
  <w:style w:type="character" w:customStyle="1" w:styleId="ListLabel7">
    <w:name w:val="ListLabel 7"/>
    <w:qFormat/>
    <w:rPr>
      <w:rFonts w:cs="Symbol"/>
      <w:lang w:val="ro-RO"/>
    </w:rPr>
  </w:style>
  <w:style w:type="character" w:customStyle="1" w:styleId="ListLabel8">
    <w:name w:val="ListLabel 8"/>
    <w:qFormat/>
    <w:rPr>
      <w:rFonts w:cs="Times New Roman"/>
    </w:rPr>
  </w:style>
  <w:style w:type="character" w:customStyle="1" w:styleId="ListLabel9">
    <w:name w:val="ListLabel 9"/>
    <w:qFormat/>
    <w:rPr>
      <w:rFonts w:cs="Symbol"/>
      <w:lang w:val="ro-RO"/>
    </w:rPr>
  </w:style>
  <w:style w:type="character" w:customStyle="1" w:styleId="ListLabel10">
    <w:name w:val="ListLabel 10"/>
    <w:qFormat/>
    <w:rPr>
      <w:rFonts w:cs="Times New Roman"/>
    </w:rPr>
  </w:style>
  <w:style w:type="character" w:customStyle="1" w:styleId="ListLabel11">
    <w:name w:val="ListLabel 11"/>
    <w:qFormat/>
    <w:rPr>
      <w:rFonts w:cs="Symbol"/>
      <w:lang w:val="ro-RO"/>
    </w:rPr>
  </w:style>
  <w:style w:type="character" w:customStyle="1" w:styleId="ListLabel12">
    <w:name w:val="ListLabel 12"/>
    <w:qFormat/>
    <w:rPr>
      <w:rFonts w:cs="Times New Roman"/>
    </w:rPr>
  </w:style>
  <w:style w:type="character" w:customStyle="1" w:styleId="ListLabel13">
    <w:name w:val="ListLabel 13"/>
    <w:qFormat/>
    <w:rPr>
      <w:rFonts w:cs="Symbol"/>
      <w:lang w:val="ro-RO"/>
    </w:rPr>
  </w:style>
  <w:style w:type="character" w:customStyle="1" w:styleId="ListLabel14">
    <w:name w:val="ListLabel 14"/>
    <w:qFormat/>
    <w:rPr>
      <w:rFonts w:cs="Times New Roman"/>
    </w:rPr>
  </w:style>
  <w:style w:type="character" w:customStyle="1" w:styleId="ListLabel15">
    <w:name w:val="ListLabel 15"/>
    <w:qFormat/>
    <w:rPr>
      <w:rFonts w:cs="Symbol"/>
      <w:lang w:val="ro-RO"/>
    </w:rPr>
  </w:style>
  <w:style w:type="character" w:customStyle="1" w:styleId="ListLabel16">
    <w:name w:val="ListLabel 16"/>
    <w:qFormat/>
    <w:rPr>
      <w:rFonts w:cs="Times New Roman"/>
    </w:rPr>
  </w:style>
  <w:style w:type="character" w:customStyle="1" w:styleId="ListLabel17">
    <w:name w:val="ListLabel 17"/>
    <w:qFormat/>
    <w:rPr>
      <w:rFonts w:cs="Symbol"/>
      <w:lang w:val="ro-RO"/>
    </w:rPr>
  </w:style>
  <w:style w:type="character" w:customStyle="1" w:styleId="ListLabel18">
    <w:name w:val="ListLabel 18"/>
    <w:qFormat/>
    <w:rPr>
      <w:rFonts w:cs="Times New Roman"/>
    </w:rPr>
  </w:style>
  <w:style w:type="character" w:customStyle="1" w:styleId="ListLabel19">
    <w:name w:val="ListLabel 19"/>
    <w:qFormat/>
    <w:rPr>
      <w:rFonts w:cs="Symbol"/>
      <w:lang w:val="ro-RO"/>
    </w:rPr>
  </w:style>
  <w:style w:type="character" w:customStyle="1" w:styleId="ListLabel20">
    <w:name w:val="ListLabel 20"/>
    <w:qFormat/>
    <w:rPr>
      <w:rFonts w:cs="Times New Roman"/>
    </w:rPr>
  </w:style>
  <w:style w:type="character" w:customStyle="1" w:styleId="ListLabel21">
    <w:name w:val="ListLabel 21"/>
    <w:qFormat/>
    <w:rPr>
      <w:rFonts w:cs="Symbol"/>
      <w:lang w:val="ro-RO"/>
    </w:rPr>
  </w:style>
  <w:style w:type="character" w:customStyle="1" w:styleId="ListLabel22">
    <w:name w:val="ListLabel 22"/>
    <w:qFormat/>
    <w:rPr>
      <w:rFonts w:cs="Times New Roman"/>
    </w:rPr>
  </w:style>
  <w:style w:type="character" w:customStyle="1" w:styleId="ListLabel23">
    <w:name w:val="ListLabel 23"/>
    <w:qFormat/>
    <w:rPr>
      <w:rFonts w:cs="Symbol"/>
      <w:lang w:val="ro-RO"/>
    </w:rPr>
  </w:style>
  <w:style w:type="character" w:customStyle="1" w:styleId="Bodytext6">
    <w:name w:val="Body text (6)_"/>
    <w:basedOn w:val="DefaultParagraphFont"/>
    <w:link w:val="Bodytext60"/>
    <w:uiPriority w:val="99"/>
    <w:qFormat/>
    <w:locked/>
    <w:rsid w:val="00080160"/>
    <w:rPr>
      <w:rFonts w:ascii="Times New Roman" w:hAnsi="Times New Roman" w:cs="Times New Roman"/>
      <w:sz w:val="22"/>
      <w:szCs w:val="22"/>
      <w:shd w:val="clear" w:color="auto" w:fill="FFFFFF"/>
    </w:rPr>
  </w:style>
  <w:style w:type="character" w:customStyle="1" w:styleId="Bodytext60">
    <w:name w:val="Body text (6)"/>
    <w:basedOn w:val="Bodytext6"/>
    <w:link w:val="Bodytext6"/>
    <w:uiPriority w:val="99"/>
    <w:qFormat/>
    <w:rsid w:val="00080160"/>
    <w:rPr>
      <w:rFonts w:ascii="Times New Roman" w:hAnsi="Times New Roman" w:cs="Times New Roman"/>
      <w:sz w:val="22"/>
      <w:szCs w:val="22"/>
      <w:shd w:val="clear" w:color="auto" w:fill="FFFFFF"/>
    </w:rPr>
  </w:style>
  <w:style w:type="character" w:customStyle="1" w:styleId="BalloonTextChar">
    <w:name w:val="Balloon Text Char"/>
    <w:basedOn w:val="DefaultParagraphFont"/>
    <w:link w:val="BalloonText"/>
    <w:uiPriority w:val="99"/>
    <w:semiHidden/>
    <w:qFormat/>
    <w:rsid w:val="007F3D09"/>
    <w:rPr>
      <w:rFonts w:ascii="Tahoma" w:eastAsia="Times New Roman" w:hAnsi="Tahoma" w:cs="Tahoma"/>
      <w:color w:val="00000A"/>
      <w:sz w:val="16"/>
      <w:szCs w:val="16"/>
      <w:lang w:val="en-US" w:bidi="ar-SA"/>
    </w:rPr>
  </w:style>
  <w:style w:type="character" w:customStyle="1" w:styleId="ListLabel24">
    <w:name w:val="ListLabel 24"/>
    <w:qFormat/>
    <w:rPr>
      <w:rFonts w:eastAsia="Times New Roman" w:cs="Times New Roman"/>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Times New Roman" w:cs="Times New Roman"/>
    </w:rPr>
  </w:style>
  <w:style w:type="character" w:customStyle="1" w:styleId="ListLabel32">
    <w:name w:val="ListLabel 32"/>
    <w:qFormat/>
    <w:rPr>
      <w:rFonts w:eastAsia="Calibri" w:cs="Times New Roman"/>
    </w:rPr>
  </w:style>
  <w:style w:type="character" w:customStyle="1" w:styleId="ListLabel33">
    <w:name w:val="ListLabel 33"/>
    <w:qFormat/>
    <w:rPr>
      <w:rFonts w:cs="Symbol"/>
      <w:lang w:val="ro-RO"/>
    </w:rPr>
  </w:style>
  <w:style w:type="character" w:customStyle="1" w:styleId="ListLabel34">
    <w:name w:val="ListLabel 34"/>
    <w:qFormat/>
    <w:rPr>
      <w:rFonts w:eastAsia="Times New Roman"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Arial"/>
    </w:rPr>
  </w:style>
  <w:style w:type="character" w:customStyle="1" w:styleId="ListLabel44">
    <w:name w:val="ListLabel 44"/>
    <w:qFormat/>
    <w:rPr>
      <w:rFonts w:cs="Arial"/>
    </w:rPr>
  </w:style>
  <w:style w:type="character" w:customStyle="1" w:styleId="ListLabel45">
    <w:name w:val="ListLabel 45"/>
    <w:qFormat/>
    <w:rPr>
      <w:rFonts w:eastAsia="Calibri" w:cs="Times New Roman"/>
    </w:rPr>
  </w:style>
  <w:style w:type="character" w:customStyle="1" w:styleId="ListLabel46">
    <w:name w:val="ListLabel 46"/>
    <w:qFormat/>
    <w:rPr>
      <w:rFonts w:cs="Symbol"/>
      <w:lang w:val="ro-RO"/>
    </w:rPr>
  </w:style>
  <w:style w:type="character" w:customStyle="1" w:styleId="ListLabel47">
    <w:name w:val="ListLabel 47"/>
    <w:qFormat/>
    <w:rPr>
      <w:rFonts w:eastAsia="Times New Roman" w:cs="Times New Roman"/>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Arial"/>
    </w:rPr>
  </w:style>
  <w:style w:type="character" w:customStyle="1" w:styleId="ListLabel57">
    <w:name w:val="ListLabel 57"/>
    <w:qFormat/>
    <w:rPr>
      <w:rFonts w:cs="Arial"/>
    </w:rPr>
  </w:style>
  <w:style w:type="character" w:customStyle="1" w:styleId="ListLabel58">
    <w:name w:val="ListLabel 58"/>
    <w:qFormat/>
    <w:rPr>
      <w:rFonts w:eastAsia="Calibri" w:cs="Times New Roman"/>
    </w:rPr>
  </w:style>
  <w:style w:type="character" w:customStyle="1" w:styleId="ListLabel59">
    <w:name w:val="ListLabel 59"/>
    <w:qFormat/>
    <w:rPr>
      <w:rFonts w:cs="Symbol"/>
      <w:lang w:val="ro-RO"/>
    </w:rPr>
  </w:style>
  <w:style w:type="character" w:customStyle="1" w:styleId="ListLabel60">
    <w:name w:val="ListLabel 60"/>
    <w:qFormat/>
    <w:rPr>
      <w:rFonts w:eastAsia="Times New Roman" w:cs="Times New Roman"/>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lang w:val="ro-RO"/>
    </w:rPr>
  </w:style>
  <w:style w:type="character" w:customStyle="1" w:styleId="ListLabel70">
    <w:name w:val="ListLabel 70"/>
    <w:qFormat/>
    <w:rPr>
      <w:rFonts w:eastAsia="Times New Roman" w:cs="Times New Roman"/>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lang w:val="ro-RO"/>
    </w:rPr>
  </w:style>
  <w:style w:type="character" w:customStyle="1" w:styleId="ListLabel80">
    <w:name w:val="ListLabel 80"/>
    <w:qFormat/>
    <w:rPr>
      <w:rFonts w:eastAsia="Times New Roman" w:cs="Times New Roman"/>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lang w:val="ro-RO"/>
    </w:rPr>
  </w:style>
  <w:style w:type="character" w:customStyle="1" w:styleId="ListLabel90">
    <w:name w:val="ListLabel 90"/>
    <w:qFormat/>
    <w:rPr>
      <w:rFonts w:eastAsia="Times New Roman" w:cs="Times New Roman"/>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lang w:val="ro-RO"/>
    </w:rPr>
  </w:style>
  <w:style w:type="character" w:customStyle="1" w:styleId="ListLabel100">
    <w:name w:val="ListLabel 100"/>
    <w:qFormat/>
    <w:rPr>
      <w:rFonts w:eastAsia="Times New Roman" w:cs="Times New Roman"/>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lang w:val="ro-RO"/>
    </w:rPr>
  </w:style>
  <w:style w:type="character" w:customStyle="1" w:styleId="ListLabel110">
    <w:name w:val="ListLabel 110"/>
    <w:qFormat/>
    <w:rPr>
      <w:rFonts w:eastAsia="Times New Roman" w:cs="Times New Roman"/>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lang w:val="ro-RO"/>
    </w:rPr>
  </w:style>
  <w:style w:type="character" w:customStyle="1" w:styleId="ListLabel120">
    <w:name w:val="ListLabel 120"/>
    <w:qFormat/>
    <w:rPr>
      <w:rFonts w:eastAsia="Times New Roman" w:cs="Times New Roman"/>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lang w:val="ro-RO"/>
    </w:rPr>
  </w:style>
  <w:style w:type="character" w:customStyle="1" w:styleId="ListLabel130">
    <w:name w:val="ListLabel 130"/>
    <w:qFormat/>
    <w:rPr>
      <w:rFonts w:eastAsia="Times New Roman" w:cs="Times New Roman"/>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lang w:val="ro-RO"/>
    </w:rPr>
  </w:style>
  <w:style w:type="character" w:customStyle="1" w:styleId="ListLabel140">
    <w:name w:val="ListLabel 140"/>
    <w:qFormat/>
    <w:rPr>
      <w:rFonts w:eastAsia="Times New Roman" w:cs="Times New Roman"/>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lang w:val="ro-RO"/>
    </w:rPr>
  </w:style>
  <w:style w:type="character" w:customStyle="1" w:styleId="ListLabel150">
    <w:name w:val="ListLabel 150"/>
    <w:qFormat/>
    <w:rPr>
      <w:rFonts w:eastAsia="Times New Roman" w:cs="Times New Roman"/>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lang w:val="ro-RO"/>
    </w:rPr>
  </w:style>
  <w:style w:type="character" w:customStyle="1" w:styleId="ListLabel160">
    <w:name w:val="ListLabel 160"/>
    <w:qFormat/>
    <w:rPr>
      <w:rFonts w:eastAsia="Times New Roman" w:cs="Times New Roman"/>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lang w:val="ro-RO"/>
    </w:rPr>
  </w:style>
  <w:style w:type="character" w:customStyle="1" w:styleId="ListLabel170">
    <w:name w:val="ListLabel 170"/>
    <w:qFormat/>
    <w:rPr>
      <w:rFonts w:eastAsia="Times New Roman" w:cs="Times New Roman"/>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lang w:val="ro-RO"/>
    </w:rPr>
  </w:style>
  <w:style w:type="character" w:customStyle="1" w:styleId="ListLabel180">
    <w:name w:val="ListLabel 180"/>
    <w:qFormat/>
    <w:rPr>
      <w:rFonts w:eastAsia="Times New Roman" w:cs="Times New Roman"/>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lang w:val="ro-RO"/>
    </w:rPr>
  </w:style>
  <w:style w:type="character" w:customStyle="1" w:styleId="ListLabel190">
    <w:name w:val="ListLabel 190"/>
    <w:qFormat/>
    <w:rPr>
      <w:rFonts w:eastAsia="Times New Roman" w:cs="Times New Roman"/>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lang w:val="ro-RO"/>
    </w:rPr>
  </w:style>
  <w:style w:type="character" w:customStyle="1" w:styleId="ListLabel200">
    <w:name w:val="ListLabel 200"/>
    <w:qFormat/>
    <w:rPr>
      <w:rFonts w:eastAsia="Times New Roman" w:cs="Times New Roman"/>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lang w:val="ro-RO"/>
    </w:rPr>
  </w:style>
  <w:style w:type="character" w:customStyle="1" w:styleId="ListLabel210">
    <w:name w:val="ListLabel 210"/>
    <w:qFormat/>
    <w:rPr>
      <w:rFonts w:eastAsia="Times New Roman" w:cs="Times New Roman"/>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lang w:val="ro-RO"/>
    </w:rPr>
  </w:style>
  <w:style w:type="character" w:customStyle="1" w:styleId="ListLabel220">
    <w:name w:val="ListLabel 220"/>
    <w:qFormat/>
    <w:rPr>
      <w:rFonts w:eastAsia="Times New Roman" w:cs="Times New Roman"/>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lang w:val="ro-RO"/>
    </w:rPr>
  </w:style>
  <w:style w:type="character" w:customStyle="1" w:styleId="ListLabel230">
    <w:name w:val="ListLabel 230"/>
    <w:qFormat/>
    <w:rPr>
      <w:rFonts w:eastAsia="Times New Roman" w:cs="Times New Roman"/>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lang w:val="ro-RO"/>
    </w:rPr>
  </w:style>
  <w:style w:type="character" w:styleId="CommentReference">
    <w:name w:val="annotation reference"/>
    <w:basedOn w:val="DefaultParagraphFont"/>
    <w:uiPriority w:val="99"/>
    <w:semiHidden/>
    <w:unhideWhenUsed/>
    <w:qFormat/>
    <w:rsid w:val="00050E57"/>
    <w:rPr>
      <w:sz w:val="16"/>
      <w:szCs w:val="16"/>
    </w:rPr>
  </w:style>
  <w:style w:type="character" w:customStyle="1" w:styleId="CommentTextChar">
    <w:name w:val="Comment Text Char"/>
    <w:basedOn w:val="DefaultParagraphFont"/>
    <w:link w:val="CommentText"/>
    <w:uiPriority w:val="99"/>
    <w:semiHidden/>
    <w:qFormat/>
    <w:rsid w:val="00050E57"/>
    <w:rPr>
      <w:rFonts w:ascii="Times New Roman" w:eastAsia="Times New Roman" w:hAnsi="Times New Roman" w:cs="Times New Roman"/>
      <w:color w:val="00000A"/>
      <w:szCs w:val="20"/>
      <w:lang w:val="en-US" w:bidi="ar-SA"/>
    </w:rPr>
  </w:style>
  <w:style w:type="character" w:customStyle="1" w:styleId="CommentSubjectChar">
    <w:name w:val="Comment Subject Char"/>
    <w:basedOn w:val="CommentTextChar"/>
    <w:link w:val="CommentSubject"/>
    <w:uiPriority w:val="99"/>
    <w:semiHidden/>
    <w:qFormat/>
    <w:rsid w:val="00050E57"/>
    <w:rPr>
      <w:rFonts w:ascii="Times New Roman" w:eastAsia="Times New Roman" w:hAnsi="Times New Roman" w:cs="Times New Roman"/>
      <w:b/>
      <w:bCs/>
      <w:color w:val="00000A"/>
      <w:szCs w:val="20"/>
      <w:lang w:val="en-US" w:bidi="ar-SA"/>
    </w:rPr>
  </w:style>
  <w:style w:type="character" w:customStyle="1" w:styleId="ListLabel240">
    <w:name w:val="ListLabel 240"/>
    <w:qFormat/>
    <w:rPr>
      <w:rFonts w:eastAsia="Times New Roman" w:cs="Times New Roman"/>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lang w:val="ro-RO"/>
    </w:rPr>
  </w:style>
  <w:style w:type="character" w:customStyle="1" w:styleId="ListLabel250">
    <w:name w:val="ListLabel 250"/>
    <w:qFormat/>
    <w:rPr>
      <w:rFonts w:eastAsia="Times New Roman" w:cs="Times New Roman"/>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lang w:val="ro-RO"/>
    </w:rPr>
  </w:style>
  <w:style w:type="character" w:customStyle="1" w:styleId="ListLabel260">
    <w:name w:val="ListLabel 260"/>
    <w:qFormat/>
    <w:rPr>
      <w:rFonts w:eastAsia="Times New Roman" w:cs="Times New Roman"/>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lang w:val="ro-RO"/>
    </w:rPr>
  </w:style>
  <w:style w:type="character" w:customStyle="1" w:styleId="ListLabel270">
    <w:name w:val="ListLabel 270"/>
    <w:qFormat/>
    <w:rPr>
      <w:rFonts w:eastAsia="Times New Roman" w:cs="Times New Roman"/>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lang w:val="ro-RO"/>
    </w:rPr>
  </w:style>
  <w:style w:type="character" w:customStyle="1" w:styleId="ListLabel280">
    <w:name w:val="ListLabel 280"/>
    <w:qFormat/>
    <w:rPr>
      <w:rFonts w:eastAsia="Calibri" w:cs="Calibri"/>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cs="Courier New"/>
    </w:rPr>
  </w:style>
  <w:style w:type="character" w:customStyle="1" w:styleId="ListLabel287">
    <w:name w:val="ListLabel 287"/>
    <w:qFormat/>
    <w:rPr>
      <w:rFonts w:eastAsia="Calibri" w:cs="Calibri"/>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cs="Courier New"/>
    </w:rPr>
  </w:style>
  <w:style w:type="character" w:customStyle="1" w:styleId="ListLabel291">
    <w:name w:val="ListLabel 291"/>
    <w:qFormat/>
    <w:rPr>
      <w:rFonts w:eastAsia="Calibri" w:cs="Times New Roman"/>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jc w:val="center"/>
    </w:pPr>
    <w:rPr>
      <w:rFonts w:ascii="Arial" w:hAnsi="Arial" w:cs="Arial"/>
      <w:b/>
      <w:bCs/>
      <w:sz w:val="72"/>
    </w:rPr>
  </w:style>
  <w:style w:type="paragraph" w:styleId="List">
    <w:name w:val="List"/>
    <w:basedOn w:val="BodyText"/>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Footer">
    <w:name w:val="footer"/>
    <w:basedOn w:val="Normal"/>
    <w:pPr>
      <w:tabs>
        <w:tab w:val="center" w:pos="4320"/>
        <w:tab w:val="right" w:pos="8640"/>
      </w:tabs>
    </w:pPr>
  </w:style>
  <w:style w:type="paragraph" w:styleId="BodyTextIndent">
    <w:name w:val="Body Text Indent"/>
    <w:basedOn w:val="Normal"/>
    <w:pPr>
      <w:ind w:left="720"/>
      <w:jc w:val="both"/>
    </w:pPr>
    <w:rPr>
      <w:rFonts w:ascii="Arial" w:hAnsi="Arial" w:cs="Arial"/>
      <w:szCs w:val="20"/>
    </w:rPr>
  </w:style>
  <w:style w:type="paragraph" w:customStyle="1" w:styleId="Indentcorptext2">
    <w:name w:val="Indent corp text 2"/>
    <w:basedOn w:val="Normal"/>
    <w:qFormat/>
    <w:pPr>
      <w:ind w:left="720"/>
    </w:pPr>
    <w:rPr>
      <w:rFonts w:ascii="Arial" w:hAnsi="Arial" w:cs="Arial"/>
      <w:szCs w:val="20"/>
    </w:rPr>
  </w:style>
  <w:style w:type="paragraph" w:customStyle="1" w:styleId="NormalWeb1">
    <w:name w:val="Normal (Web)1"/>
    <w:basedOn w:val="Normal"/>
    <w:qFormat/>
    <w:rPr>
      <w:rFonts w:ascii="Arial Unicode MS" w:eastAsia="Arial Unicode MS" w:hAnsi="Arial Unicode MS" w:cs="Arial Unicode MS"/>
      <w:color w:val="000000"/>
    </w:rPr>
  </w:style>
  <w:style w:type="paragraph" w:customStyle="1" w:styleId="Corptext2">
    <w:name w:val="Corp text 2"/>
    <w:basedOn w:val="Normal"/>
    <w:qFormat/>
    <w:pPr>
      <w:jc w:val="both"/>
    </w:pPr>
    <w:rPr>
      <w:rFonts w:ascii="Arial" w:hAnsi="Arial" w:cs="Arial"/>
      <w:szCs w:val="20"/>
    </w:rPr>
  </w:style>
  <w:style w:type="paragraph" w:customStyle="1" w:styleId="Lista2">
    <w:name w:val="Lista 2"/>
    <w:basedOn w:val="Normal"/>
    <w:qFormat/>
    <w:pPr>
      <w:ind w:left="566" w:hanging="283"/>
      <w:jc w:val="both"/>
    </w:pPr>
    <w:rPr>
      <w:rFonts w:ascii="Arial" w:hAnsi="Arial" w:cs="Arial"/>
      <w:szCs w:val="20"/>
      <w:lang w:val="en-AU"/>
    </w:rPr>
  </w:style>
  <w:style w:type="paragraph" w:customStyle="1" w:styleId="Indentcorptext3">
    <w:name w:val="Indent corp text 3"/>
    <w:basedOn w:val="Normal"/>
    <w:qFormat/>
    <w:pPr>
      <w:ind w:left="1620" w:hanging="180"/>
      <w:jc w:val="both"/>
    </w:pPr>
    <w:rPr>
      <w:rFonts w:ascii="Arial" w:hAnsi="Arial" w:cs="Arial"/>
    </w:rPr>
  </w:style>
  <w:style w:type="paragraph" w:customStyle="1" w:styleId="Corptext3">
    <w:name w:val="Corp text 3"/>
    <w:basedOn w:val="Normal"/>
    <w:qFormat/>
    <w:pPr>
      <w:jc w:val="both"/>
    </w:pPr>
    <w:rPr>
      <w:rFonts w:ascii="Arial" w:hAnsi="Arial" w:cs="Arial"/>
      <w:b/>
      <w:bCs/>
      <w:lang w:val="ro-RO"/>
    </w:rPr>
  </w:style>
  <w:style w:type="paragraph" w:customStyle="1" w:styleId="bullett1indent">
    <w:name w:val="bullett1 indent"/>
    <w:basedOn w:val="Normal"/>
    <w:qFormat/>
    <w:pPr>
      <w:spacing w:before="60"/>
    </w:pPr>
    <w:rPr>
      <w:sz w:val="18"/>
      <w:szCs w:val="18"/>
      <w:lang w:val="en-GB"/>
    </w:rPr>
  </w:style>
  <w:style w:type="paragraph" w:customStyle="1" w:styleId="DefaultText1">
    <w:name w:val="Default Text:1"/>
    <w:basedOn w:val="Normal"/>
    <w:qFormat/>
    <w:pPr>
      <w:textAlignment w:val="baseline"/>
    </w:pPr>
    <w:rPr>
      <w:szCs w:val="20"/>
    </w:rPr>
  </w:style>
  <w:style w:type="paragraph" w:customStyle="1" w:styleId="table">
    <w:name w:val="table"/>
    <w:basedOn w:val="Normal"/>
    <w:qFormat/>
    <w:pPr>
      <w:spacing w:after="120"/>
    </w:pPr>
    <w:rPr>
      <w:sz w:val="20"/>
      <w:szCs w:val="20"/>
      <w:lang w:val="en-GB"/>
    </w:rPr>
  </w:style>
  <w:style w:type="paragraph" w:customStyle="1" w:styleId="Bullet1">
    <w:name w:val="Bullet1"/>
    <w:basedOn w:val="Normal"/>
    <w:qFormat/>
    <w:pPr>
      <w:tabs>
        <w:tab w:val="left" w:pos="360"/>
      </w:tabs>
      <w:spacing w:before="60"/>
      <w:ind w:left="360" w:hanging="360"/>
    </w:pPr>
    <w:rPr>
      <w:sz w:val="18"/>
      <w:szCs w:val="18"/>
      <w:lang w:val="en-GB"/>
    </w:rPr>
  </w:style>
  <w:style w:type="paragraph" w:styleId="FootnoteText">
    <w:name w:val="footnote text"/>
    <w:basedOn w:val="Normal"/>
    <w:pPr>
      <w:widowControl w:val="0"/>
    </w:pPr>
    <w:rPr>
      <w:sz w:val="18"/>
      <w:szCs w:val="18"/>
      <w:lang w:val="en-GB"/>
    </w:rPr>
  </w:style>
  <w:style w:type="paragraph" w:customStyle="1" w:styleId="Textbloc">
    <w:name w:val="Text bloc"/>
    <w:basedOn w:val="Normal"/>
    <w:qFormat/>
    <w:pPr>
      <w:tabs>
        <w:tab w:val="left" w:pos="360"/>
        <w:tab w:val="left" w:pos="1800"/>
      </w:tabs>
      <w:ind w:left="720" w:right="3"/>
      <w:jc w:val="both"/>
    </w:pPr>
    <w:rPr>
      <w:rFonts w:ascii="Arial" w:hAnsi="Arial" w:cs="Arial"/>
      <w:bCs/>
      <w:lang w:val="ro-RO"/>
    </w:rPr>
  </w:style>
  <w:style w:type="paragraph" w:customStyle="1" w:styleId="BodyTextNum">
    <w:name w:val="Body Text Num"/>
    <w:basedOn w:val="BodyText"/>
    <w:qFormat/>
    <w:pPr>
      <w:spacing w:before="180"/>
      <w:jc w:val="left"/>
    </w:pPr>
    <w:rPr>
      <w:rFonts w:ascii="Times New Roman" w:hAnsi="Times New Roman" w:cs="Times New Roman"/>
      <w:b w:val="0"/>
      <w:bCs w:val="0"/>
      <w:color w:val="000000"/>
      <w:sz w:val="18"/>
      <w:szCs w:val="18"/>
      <w:lang w:val="en-GB"/>
    </w:rPr>
  </w:style>
  <w:style w:type="paragraph" w:customStyle="1" w:styleId="Bullet2">
    <w:name w:val="Bullet 2"/>
    <w:basedOn w:val="Normal"/>
    <w:qFormat/>
    <w:pPr>
      <w:tabs>
        <w:tab w:val="left" w:pos="1224"/>
      </w:tabs>
      <w:spacing w:before="120" w:after="120"/>
      <w:ind w:left="1224" w:hanging="864"/>
      <w:jc w:val="both"/>
    </w:pPr>
    <w:rPr>
      <w:sz w:val="20"/>
      <w:szCs w:val="20"/>
      <w:lang w:val="en-GB"/>
    </w:rPr>
  </w:style>
  <w:style w:type="paragraph" w:customStyle="1" w:styleId="EquationIndent">
    <w:name w:val="Equation Indent"/>
    <w:basedOn w:val="Normal"/>
    <w:qFormat/>
    <w:pPr>
      <w:spacing w:before="120" w:after="120"/>
      <w:ind w:left="2880"/>
      <w:jc w:val="both"/>
    </w:pPr>
    <w:rPr>
      <w:sz w:val="20"/>
      <w:szCs w:val="20"/>
      <w:lang w:val="en-GB"/>
    </w:rPr>
  </w:style>
  <w:style w:type="paragraph" w:styleId="Header">
    <w:name w:val="header"/>
    <w:basedOn w:val="Normal"/>
    <w:pPr>
      <w:tabs>
        <w:tab w:val="center" w:pos="4320"/>
        <w:tab w:val="right" w:pos="8640"/>
      </w:tabs>
    </w:pPr>
  </w:style>
  <w:style w:type="paragraph" w:styleId="TOC1">
    <w:name w:val="toc 1"/>
    <w:basedOn w:val="Normal"/>
    <w:next w:val="Normal"/>
    <w:pPr>
      <w:spacing w:before="120" w:after="120"/>
      <w:jc w:val="center"/>
    </w:pPr>
    <w:rPr>
      <w:caps/>
    </w:rPr>
  </w:style>
  <w:style w:type="paragraph" w:customStyle="1" w:styleId="bullet2indent">
    <w:name w:val="bullet2 indent"/>
    <w:basedOn w:val="Normal"/>
    <w:qFormat/>
    <w:pPr>
      <w:tabs>
        <w:tab w:val="left" w:pos="993"/>
      </w:tabs>
      <w:spacing w:before="60"/>
    </w:pPr>
    <w:rPr>
      <w:sz w:val="18"/>
      <w:szCs w:val="18"/>
      <w:lang w:val="en-GB"/>
    </w:rPr>
  </w:style>
  <w:style w:type="paragraph" w:styleId="TOC4">
    <w:name w:val="toc 4"/>
    <w:basedOn w:val="Normal"/>
    <w:next w:val="Normal"/>
    <w:pPr>
      <w:ind w:left="720"/>
    </w:pPr>
    <w:rPr>
      <w:szCs w:val="21"/>
    </w:rPr>
  </w:style>
  <w:style w:type="paragraph" w:styleId="Index1">
    <w:name w:val="index 1"/>
    <w:basedOn w:val="Normal"/>
    <w:next w:val="Normal"/>
    <w:qFormat/>
    <w:pPr>
      <w:ind w:left="240" w:hanging="240"/>
    </w:pPr>
  </w:style>
  <w:style w:type="paragraph" w:customStyle="1" w:styleId="Legend">
    <w:name w:val="Legendă"/>
    <w:basedOn w:val="Normal"/>
    <w:next w:val="Normal"/>
    <w:qFormat/>
    <w:pPr>
      <w:spacing w:before="60"/>
      <w:jc w:val="both"/>
    </w:pPr>
    <w:rPr>
      <w:rFonts w:ascii="Arial" w:hAnsi="Arial" w:cs="Arial"/>
      <w:i/>
      <w:iCs/>
      <w:color w:val="000000"/>
      <w:sz w:val="20"/>
      <w:lang w:val="ro-RO"/>
    </w:rPr>
  </w:style>
  <w:style w:type="paragraph" w:customStyle="1" w:styleId="Listparagraf">
    <w:name w:val="Listă paragraf"/>
    <w:basedOn w:val="Normal"/>
    <w:qFormat/>
    <w:pPr>
      <w:ind w:left="720"/>
    </w:pPr>
  </w:style>
  <w:style w:type="paragraph" w:customStyle="1" w:styleId="lofej">
    <w:name w:val="Élofej"/>
    <w:basedOn w:val="Normal"/>
    <w:qFormat/>
    <w:pPr>
      <w:widowControl w:val="0"/>
      <w:tabs>
        <w:tab w:val="center" w:pos="4320"/>
        <w:tab w:val="right" w:pos="8640"/>
      </w:tabs>
    </w:pPr>
    <w:rPr>
      <w:rFonts w:ascii="Arial" w:hAnsi="Arial" w:cs="Arial"/>
      <w:szCs w:val="20"/>
      <w:lang w:val="en-GB"/>
    </w:rPr>
  </w:style>
  <w:style w:type="paragraph" w:customStyle="1" w:styleId="Textsimplu">
    <w:name w:val="Text simplu"/>
    <w:basedOn w:val="Normal"/>
    <w:qFormat/>
    <w:rPr>
      <w:rFonts w:ascii="Courier New" w:hAnsi="Courier New" w:cs="Courier New"/>
      <w:sz w:val="20"/>
      <w:szCs w:val="20"/>
    </w:rPr>
  </w:style>
  <w:style w:type="paragraph" w:customStyle="1" w:styleId="Style1">
    <w:name w:val="Style1"/>
    <w:basedOn w:val="Textsimplu"/>
    <w:qFormat/>
    <w:rPr>
      <w:rFonts w:cs="Times New Roman"/>
      <w:sz w:val="28"/>
    </w:rPr>
  </w:style>
  <w:style w:type="paragraph" w:customStyle="1" w:styleId="manana">
    <w:name w:val="manana"/>
    <w:basedOn w:val="Normal"/>
    <w:qFormat/>
    <w:pPr>
      <w:spacing w:line="360" w:lineRule="auto"/>
      <w:ind w:firstLine="720"/>
      <w:jc w:val="both"/>
    </w:pPr>
    <w:rPr>
      <w:rFonts w:ascii="Arial" w:hAnsi="Arial" w:cs="Arial"/>
    </w:rPr>
  </w:style>
  <w:style w:type="paragraph" w:customStyle="1" w:styleId="ParaAr">
    <w:name w:val="ParaAr"/>
    <w:basedOn w:val="Normal"/>
    <w:qFormat/>
    <w:pPr>
      <w:spacing w:line="360" w:lineRule="auto"/>
      <w:ind w:firstLine="709"/>
      <w:jc w:val="both"/>
      <w:textAlignment w:val="baseline"/>
    </w:pPr>
    <w:rPr>
      <w:rFonts w:ascii="ArialUpR;Times New Roman" w:hAnsi="ArialUpR;Times New Roman" w:cs="ArialUpR;Times New Roman"/>
      <w:szCs w:val="20"/>
      <w:lang w:val="en-GB" w:eastAsia="en-GB"/>
    </w:rPr>
  </w:style>
  <w:style w:type="paragraph" w:customStyle="1" w:styleId="ParaArChar1">
    <w:name w:val="ParaAr Char1"/>
    <w:basedOn w:val="Normal"/>
    <w:qFormat/>
    <w:pPr>
      <w:spacing w:line="360" w:lineRule="auto"/>
      <w:ind w:firstLine="709"/>
      <w:jc w:val="both"/>
      <w:textAlignment w:val="baseline"/>
    </w:pPr>
    <w:rPr>
      <w:rFonts w:ascii="ArialUpR;Times New Roman" w:hAnsi="ArialUpR;Times New Roman" w:cs="ArialUpR;Times New Roman"/>
      <w:szCs w:val="20"/>
      <w:lang w:val="en-GB" w:eastAsia="en-GB"/>
    </w:rPr>
  </w:style>
  <w:style w:type="paragraph" w:customStyle="1" w:styleId="level6">
    <w:name w:val="level6"/>
    <w:basedOn w:val="Normal"/>
    <w:qFormat/>
    <w:pPr>
      <w:spacing w:before="120" w:after="120"/>
      <w:jc w:val="both"/>
    </w:pPr>
    <w:rPr>
      <w:rFonts w:ascii="Arial" w:hAnsi="Arial" w:cs="Arial"/>
      <w:sz w:val="22"/>
      <w:szCs w:val="22"/>
      <w:lang w:val="en-GB"/>
    </w:rPr>
  </w:style>
  <w:style w:type="paragraph" w:customStyle="1" w:styleId="Char">
    <w:name w:val="Char"/>
    <w:basedOn w:val="Normal"/>
    <w:qFormat/>
    <w:rPr>
      <w:lang w:val="pl-PL"/>
    </w:rPr>
  </w:style>
  <w:style w:type="paragraph" w:styleId="NormalWeb">
    <w:name w:val="Normal (Web)"/>
    <w:basedOn w:val="Normal"/>
    <w:qFormat/>
    <w:pPr>
      <w:spacing w:before="280" w:after="280"/>
    </w:pPr>
  </w:style>
  <w:style w:type="paragraph" w:customStyle="1" w:styleId="TextnBalon">
    <w:name w:val="Text în Balon"/>
    <w:basedOn w:val="Normal"/>
    <w:qFormat/>
    <w:rPr>
      <w:rFonts w:ascii="Tahoma" w:hAnsi="Tahoma" w:cs="Tahoma"/>
      <w:sz w:val="16"/>
      <w:szCs w:val="16"/>
    </w:rPr>
  </w:style>
  <w:style w:type="paragraph" w:customStyle="1" w:styleId="Frspaiere">
    <w:name w:val="Fără spațiere"/>
    <w:qFormat/>
    <w:pPr>
      <w:suppressAutoHyphens/>
    </w:pPr>
    <w:rPr>
      <w:rFonts w:ascii="Calibri" w:eastAsia="Times New Roman" w:hAnsi="Calibri" w:cs="Times New Roman"/>
      <w:color w:val="00000A"/>
      <w:sz w:val="22"/>
      <w:szCs w:val="22"/>
      <w:lang w:val="en-US" w:bidi="ar-SA"/>
    </w:rPr>
  </w:style>
  <w:style w:type="paragraph" w:customStyle="1" w:styleId="HyphenIndent">
    <w:name w:val="Hyphen Indent"/>
    <w:basedOn w:val="Normal"/>
    <w:qFormat/>
    <w:pPr>
      <w:spacing w:after="120"/>
      <w:ind w:left="2376"/>
      <w:jc w:val="both"/>
    </w:pPr>
    <w:rPr>
      <w:sz w:val="20"/>
      <w:szCs w:val="20"/>
      <w:lang w:val="en-GB"/>
    </w:rPr>
  </w:style>
  <w:style w:type="paragraph" w:customStyle="1" w:styleId="PreformatatHTML">
    <w:name w:val="Preformatat HTML"/>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ro-RO"/>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Default">
    <w:name w:val="Default"/>
    <w:qFormat/>
    <w:pPr>
      <w:widowControl w:val="0"/>
      <w:suppressAutoHyphens/>
    </w:pPr>
    <w:rPr>
      <w:rFonts w:ascii="Arial" w:hAnsi="Arial"/>
      <w:color w:val="000000"/>
      <w:sz w:val="24"/>
    </w:rPr>
  </w:style>
  <w:style w:type="paragraph" w:styleId="ListParagraph">
    <w:name w:val="List Paragraph"/>
    <w:basedOn w:val="Normal"/>
    <w:uiPriority w:val="34"/>
    <w:qFormat/>
    <w:rsid w:val="009C075A"/>
    <w:pPr>
      <w:ind w:left="720"/>
      <w:contextualSpacing/>
    </w:pPr>
  </w:style>
  <w:style w:type="paragraph" w:customStyle="1" w:styleId="Bodytext61">
    <w:name w:val="Body text (6)1"/>
    <w:basedOn w:val="Normal"/>
    <w:uiPriority w:val="99"/>
    <w:qFormat/>
    <w:rsid w:val="00080160"/>
    <w:pPr>
      <w:widowControl w:val="0"/>
      <w:shd w:val="clear" w:color="auto" w:fill="FFFFFF"/>
      <w:suppressAutoHyphens w:val="0"/>
      <w:spacing w:after="60" w:line="259" w:lineRule="exact"/>
      <w:ind w:hanging="1260"/>
      <w:jc w:val="both"/>
    </w:pPr>
    <w:rPr>
      <w:rFonts w:eastAsia="SimSun"/>
      <w:sz w:val="22"/>
      <w:szCs w:val="22"/>
      <w:lang w:val="en-GB" w:bidi="hi-IN"/>
    </w:rPr>
  </w:style>
  <w:style w:type="paragraph" w:styleId="BalloonText">
    <w:name w:val="Balloon Text"/>
    <w:basedOn w:val="Normal"/>
    <w:link w:val="BalloonTextChar"/>
    <w:uiPriority w:val="99"/>
    <w:semiHidden/>
    <w:unhideWhenUsed/>
    <w:qFormat/>
    <w:rsid w:val="007F3D09"/>
    <w:rPr>
      <w:rFonts w:ascii="Tahoma" w:hAnsi="Tahoma" w:cs="Tahoma"/>
      <w:sz w:val="16"/>
      <w:szCs w:val="16"/>
    </w:rPr>
  </w:style>
  <w:style w:type="paragraph" w:styleId="CommentText">
    <w:name w:val="annotation text"/>
    <w:basedOn w:val="Normal"/>
    <w:link w:val="CommentTextChar"/>
    <w:uiPriority w:val="99"/>
    <w:semiHidden/>
    <w:unhideWhenUsed/>
    <w:qFormat/>
    <w:rsid w:val="00050E57"/>
    <w:rPr>
      <w:sz w:val="20"/>
      <w:szCs w:val="20"/>
    </w:rPr>
  </w:style>
  <w:style w:type="paragraph" w:styleId="CommentSubject">
    <w:name w:val="annotation subject"/>
    <w:basedOn w:val="CommentText"/>
    <w:link w:val="CommentSubjectChar"/>
    <w:uiPriority w:val="99"/>
    <w:semiHidden/>
    <w:unhideWhenUsed/>
    <w:qFormat/>
    <w:rsid w:val="00050E57"/>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table" w:styleId="TableGrid">
    <w:name w:val="Table Grid"/>
    <w:basedOn w:val="TableNormal"/>
    <w:uiPriority w:val="59"/>
    <w:rsid w:val="00650D97"/>
    <w:rPr>
      <w:szCs w:val="22"/>
      <w:lang w:val="ro-RO"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973920"/>
    <w:rPr>
      <w:szCs w:val="22"/>
      <w:lang w:val="ro-RO"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image" Target="media/image3.png"/><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2A2B8-46FD-4396-879B-73BB5689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105</Pages>
  <Words>27184</Words>
  <Characters>157673</Characters>
  <Application>Microsoft Office Word</Application>
  <DocSecurity>0</DocSecurity>
  <Lines>1313</Lines>
  <Paragraphs>368</Paragraphs>
  <ScaleCrop>false</ScaleCrop>
  <HeadingPairs>
    <vt:vector size="2" baseType="variant">
      <vt:variant>
        <vt:lpstr>Title</vt:lpstr>
      </vt:variant>
      <vt:variant>
        <vt:i4>1</vt:i4>
      </vt:variant>
    </vt:vector>
  </HeadingPairs>
  <TitlesOfParts>
    <vt:vector size="1" baseType="lpstr">
      <vt:lpstr>BENZINE</vt:lpstr>
    </vt:vector>
  </TitlesOfParts>
  <Company>HP</Company>
  <LinksUpToDate>false</LinksUpToDate>
  <CharactersWithSpaces>184489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BENZINE</dc:title>
  <dc:subject>specificatie standard</dc:subject>
  <dc:creator>Petro</dc:creator>
  <cp:keywords>BENZINA FARA PLUMB COMBUSTIBILI LICHIZI CARBURANTI CARBURANTI AUTO PRODUSE PETROLIERE COR BENZINA ADITIVATA BENZINA FARA PLUMB ADITIVATA ALBE SPECIFICATII SPECIFICATII</cp:keywords>
  <dc:description/>
  <cp:lastModifiedBy>Lavinia</cp:lastModifiedBy>
  <cp:revision>20</cp:revision>
  <cp:lastPrinted>2011-08-02T15:41:00Z</cp:lastPrinted>
  <dcterms:created xsi:type="dcterms:W3CDTF">2020-07-20T07:15:00Z</dcterms:created>
  <dcterms:modified xsi:type="dcterms:W3CDTF">2020-08-03T08:02:00Z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