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30114">
        <w:rPr>
          <w:rFonts w:ascii="Verdana" w:eastAsia="Times New Roman" w:hAnsi="Verdana" w:cs="Times New Roman"/>
          <w:b/>
          <w:bCs/>
          <w:sz w:val="26"/>
        </w:rPr>
        <w:t>ANEXA Nr. 2:</w:t>
      </w:r>
      <w:r w:rsidRPr="00A3011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30114">
        <w:rPr>
          <w:rFonts w:ascii="Verdana" w:eastAsia="Times New Roman" w:hAnsi="Verdana" w:cs="Times New Roman"/>
          <w:b/>
          <w:bCs/>
          <w:sz w:val="26"/>
        </w:rPr>
        <w:t xml:space="preserve">DECLARAŢIE </w:t>
      </w:r>
      <w:proofErr w:type="spellStart"/>
      <w:r w:rsidRPr="00A30114">
        <w:rPr>
          <w:rFonts w:ascii="Verdana" w:eastAsia="Times New Roman" w:hAnsi="Verdana" w:cs="Times New Roman"/>
          <w:b/>
          <w:bCs/>
          <w:sz w:val="26"/>
        </w:rPr>
        <w:t>pentru</w:t>
      </w:r>
      <w:proofErr w:type="spellEnd"/>
      <w:r w:rsidRPr="00A30114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b/>
          <w:bCs/>
          <w:sz w:val="26"/>
        </w:rPr>
        <w:t>livrarea</w:t>
      </w:r>
      <w:proofErr w:type="spellEnd"/>
      <w:r w:rsidRPr="00A30114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b/>
          <w:bCs/>
          <w:sz w:val="26"/>
        </w:rPr>
        <w:t>uleiurilor</w:t>
      </w:r>
      <w:proofErr w:type="spellEnd"/>
      <w:r w:rsidRPr="00A30114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b/>
          <w:bCs/>
          <w:sz w:val="26"/>
        </w:rPr>
        <w:t>uzate</w:t>
      </w:r>
      <w:proofErr w:type="spellEnd"/>
    </w:p>
    <w:p w:rsidR="006D46EA" w:rsidRDefault="006D46EA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</w:rPr>
      </w:pPr>
      <w:bookmarkStart w:id="0" w:name="do|ax2|pa1"/>
      <w:bookmarkEnd w:id="0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0114">
        <w:rPr>
          <w:rFonts w:ascii="Verdana" w:eastAsia="Times New Roman" w:hAnsi="Verdana" w:cs="Times New Roman"/>
          <w:sz w:val="20"/>
        </w:rPr>
        <w:t xml:space="preserve">Se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completează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generatorul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deţinătorul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şi</w:t>
      </w:r>
      <w:proofErr w:type="spellEnd"/>
      <w:r w:rsidRPr="00A30114">
        <w:rPr>
          <w:rFonts w:ascii="Verdana" w:eastAsia="Times New Roman" w:hAnsi="Verdana" w:cs="Times New Roman"/>
          <w:sz w:val="20"/>
        </w:rPr>
        <w:t>/</w:t>
      </w:r>
      <w:proofErr w:type="spellStart"/>
      <w:r w:rsidRPr="00A30114">
        <w:rPr>
          <w:rFonts w:ascii="Verdana" w:eastAsia="Times New Roman" w:hAnsi="Verdana" w:cs="Times New Roman"/>
          <w:sz w:val="20"/>
        </w:rPr>
        <w:t>sau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colectorul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uleiuri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uzate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  <w:proofErr w:type="gram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" w:name="do|ax2|pa2"/>
      <w:bookmarkEnd w:id="1"/>
      <w:proofErr w:type="spellStart"/>
      <w:r w:rsidRPr="00A30114">
        <w:rPr>
          <w:rFonts w:ascii="Verdana" w:eastAsia="Times New Roman" w:hAnsi="Verdana" w:cs="Times New Roman"/>
          <w:sz w:val="20"/>
        </w:rPr>
        <w:t>Tipul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ulei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uzat</w:t>
      </w:r>
      <w:proofErr w:type="spellEnd"/>
      <w:r w:rsidRPr="00A30114">
        <w:rPr>
          <w:rFonts w:ascii="Verdana" w:eastAsia="Times New Roman" w:hAnsi="Verdana" w:cs="Times New Roman"/>
          <w:sz w:val="20"/>
        </w:rPr>
        <w:t>/</w:t>
      </w:r>
      <w:proofErr w:type="spellStart"/>
      <w:r w:rsidRPr="00A30114">
        <w:rPr>
          <w:rFonts w:ascii="Verdana" w:eastAsia="Times New Roman" w:hAnsi="Verdana" w:cs="Times New Roman"/>
          <w:sz w:val="20"/>
        </w:rPr>
        <w:t>Categoria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colectare</w:t>
      </w:r>
      <w:proofErr w:type="spell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2" w:name="do|ax2|pa3"/>
      <w:bookmarkEnd w:id="2"/>
      <w:proofErr w:type="spellStart"/>
      <w:r w:rsidRPr="00A30114">
        <w:rPr>
          <w:rFonts w:ascii="Verdana" w:eastAsia="Times New Roman" w:hAnsi="Verdana" w:cs="Times New Roman"/>
          <w:sz w:val="20"/>
        </w:rPr>
        <w:t>Vă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rugăm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proofErr w:type="gramStart"/>
      <w:r w:rsidRPr="00A30114">
        <w:rPr>
          <w:rFonts w:ascii="Verdana" w:eastAsia="Times New Roman" w:hAnsi="Verdana" w:cs="Times New Roman"/>
          <w:sz w:val="20"/>
        </w:rPr>
        <w:t>să</w:t>
      </w:r>
      <w:proofErr w:type="spellEnd"/>
      <w:proofErr w:type="gram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completaţi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corect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denumirea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şi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codul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deşeului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conform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codurilor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cuprinse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în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anexa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nr. 2 </w:t>
      </w:r>
      <w:proofErr w:type="gramStart"/>
      <w:r w:rsidRPr="00A30114">
        <w:rPr>
          <w:rFonts w:ascii="Verdana" w:eastAsia="Times New Roman" w:hAnsi="Verdana" w:cs="Times New Roman"/>
          <w:sz w:val="20"/>
        </w:rPr>
        <w:t>la</w:t>
      </w:r>
      <w:proofErr w:type="gram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Hotărârea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Guvernului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nr. </w:t>
      </w:r>
      <w:hyperlink r:id="rId4" w:history="1">
        <w:r w:rsidRPr="00A30114">
          <w:rPr>
            <w:rFonts w:ascii="Verdana" w:eastAsia="Times New Roman" w:hAnsi="Verdana" w:cs="Times New Roman"/>
            <w:b/>
            <w:bCs/>
            <w:color w:val="333399"/>
            <w:sz w:val="20"/>
            <w:u w:val="single"/>
          </w:rPr>
          <w:t>856/2002</w:t>
        </w:r>
      </w:hyperlink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privind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evidenţa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gestiunii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deşeurilor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şi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pentru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aprobarea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listei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cuprinzând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deşeurile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</w:t>
      </w:r>
      <w:proofErr w:type="spellStart"/>
      <w:r w:rsidRPr="00A30114">
        <w:rPr>
          <w:rFonts w:ascii="Verdana" w:eastAsia="Times New Roman" w:hAnsi="Verdana" w:cs="Times New Roman"/>
          <w:sz w:val="20"/>
        </w:rPr>
        <w:t>inclusiv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deşeurile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periculoase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şi</w:t>
      </w:r>
      <w:proofErr w:type="spellEnd"/>
      <w:r w:rsidRPr="00A30114">
        <w:rPr>
          <w:rFonts w:ascii="Verdana" w:eastAsia="Times New Roman" w:hAnsi="Verdana" w:cs="Times New Roman"/>
          <w:sz w:val="20"/>
        </w:rPr>
        <w:t>/</w:t>
      </w:r>
      <w:proofErr w:type="spellStart"/>
      <w:r w:rsidRPr="00A30114">
        <w:rPr>
          <w:rFonts w:ascii="Verdana" w:eastAsia="Times New Roman" w:hAnsi="Verdana" w:cs="Times New Roman"/>
          <w:sz w:val="20"/>
        </w:rPr>
        <w:t>sau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categoria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colectare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conform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anexei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nr. </w:t>
      </w:r>
      <w:proofErr w:type="gramStart"/>
      <w:r w:rsidRPr="00A30114">
        <w:rPr>
          <w:rFonts w:ascii="Verdana" w:eastAsia="Times New Roman" w:hAnsi="Verdana" w:cs="Times New Roman"/>
          <w:sz w:val="20"/>
        </w:rPr>
        <w:t xml:space="preserve">1 la </w:t>
      </w:r>
      <w:proofErr w:type="spellStart"/>
      <w:r w:rsidRPr="00A30114">
        <w:rPr>
          <w:rFonts w:ascii="Verdana" w:eastAsia="Times New Roman" w:hAnsi="Verdana" w:cs="Times New Roman"/>
          <w:sz w:val="20"/>
        </w:rPr>
        <w:t>Hotărârea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Guvernului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nr.</w:t>
      </w:r>
      <w:proofErr w:type="gram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gramStart"/>
      <w:r w:rsidRPr="00A30114">
        <w:rPr>
          <w:rFonts w:ascii="Verdana" w:eastAsia="Times New Roman" w:hAnsi="Verdana" w:cs="Times New Roman"/>
          <w:sz w:val="20"/>
        </w:rPr>
        <w:t xml:space="preserve">235/2007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privind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gestionarea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uleiurilor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uzate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  <w:proofErr w:type="gram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3" w:name="do|ax2|pa4"/>
      <w:bookmarkEnd w:id="3"/>
      <w:r w:rsidRPr="00A30114">
        <w:rPr>
          <w:rFonts w:ascii="Verdana" w:eastAsia="Times New Roman" w:hAnsi="Verdana" w:cs="Times New Roman"/>
          <w:sz w:val="20"/>
        </w:rPr>
        <w:t>|_|_|_|_|_|_|_|_|_|_|_|_|_|_|_|_|_|_|_|_|_|_|_|_|_|_|_|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4" w:name="do|ax2|pa5"/>
      <w:bookmarkEnd w:id="4"/>
      <w:proofErr w:type="spellStart"/>
      <w:r w:rsidRPr="00A30114">
        <w:rPr>
          <w:rFonts w:ascii="Verdana" w:eastAsia="Times New Roman" w:hAnsi="Verdana" w:cs="Times New Roman"/>
          <w:sz w:val="20"/>
        </w:rPr>
        <w:t>Codul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deşeului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|_|_|_|_|_|_|_|_|_|_|_|_|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Categoria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5" w:name="do|ax2|pa6"/>
      <w:bookmarkEnd w:id="5"/>
      <w:proofErr w:type="spellStart"/>
      <w:proofErr w:type="gramStart"/>
      <w:r w:rsidRPr="00A30114">
        <w:rPr>
          <w:rFonts w:ascii="Verdana" w:eastAsia="Times New Roman" w:hAnsi="Verdana" w:cs="Times New Roman"/>
          <w:sz w:val="20"/>
        </w:rPr>
        <w:t>Cantitatea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.............................................................</w:t>
      </w:r>
      <w:proofErr w:type="gram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6" w:name="do|ax2|pa7"/>
      <w:bookmarkEnd w:id="6"/>
      <w:r w:rsidRPr="00A30114">
        <w:rPr>
          <w:rFonts w:ascii="Verdana" w:eastAsia="Times New Roman" w:hAnsi="Verdana" w:cs="Times New Roman"/>
          <w:sz w:val="20"/>
        </w:rPr>
        <w:t xml:space="preserve">Date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referitoare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la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producătorul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deşeuri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. </w:t>
      </w:r>
      <w:proofErr w:type="spellStart"/>
      <w:proofErr w:type="gramStart"/>
      <w:r w:rsidRPr="00A30114">
        <w:rPr>
          <w:rFonts w:ascii="Verdana" w:eastAsia="Times New Roman" w:hAnsi="Verdana" w:cs="Times New Roman"/>
          <w:sz w:val="20"/>
        </w:rPr>
        <w:t>În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căsuţă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treceţi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cifra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corespunzătoare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  <w:proofErr w:type="gram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7" w:name="do|ax2|pa8"/>
      <w:bookmarkEnd w:id="7"/>
      <w:r w:rsidRPr="00A30114">
        <w:rPr>
          <w:rFonts w:ascii="Verdana" w:eastAsia="Times New Roman" w:hAnsi="Verdana" w:cs="Times New Roman"/>
          <w:sz w:val="20"/>
        </w:rPr>
        <w:t xml:space="preserve">|_| 1 = </w:t>
      </w:r>
      <w:proofErr w:type="spellStart"/>
      <w:r w:rsidRPr="00A30114">
        <w:rPr>
          <w:rFonts w:ascii="Verdana" w:eastAsia="Times New Roman" w:hAnsi="Verdana" w:cs="Times New Roman"/>
          <w:sz w:val="20"/>
        </w:rPr>
        <w:t>Generatori</w:t>
      </w:r>
      <w:proofErr w:type="spellEnd"/>
      <w:r w:rsidRPr="00A30114">
        <w:rPr>
          <w:rFonts w:ascii="Verdana" w:eastAsia="Times New Roman" w:hAnsi="Verdana" w:cs="Times New Roman"/>
          <w:sz w:val="20"/>
        </w:rPr>
        <w:t>/</w:t>
      </w:r>
      <w:proofErr w:type="spellStart"/>
      <w:r w:rsidRPr="00A30114">
        <w:rPr>
          <w:rFonts w:ascii="Verdana" w:eastAsia="Times New Roman" w:hAnsi="Verdana" w:cs="Times New Roman"/>
          <w:sz w:val="20"/>
        </w:rPr>
        <w:t>Deţinători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2 =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Unitatea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colectoare</w:t>
      </w:r>
      <w:proofErr w:type="spellEnd"/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8" w:name="do|ax2|pa9"/>
      <w:bookmarkEnd w:id="8"/>
      <w:r w:rsidRPr="00A30114">
        <w:rPr>
          <w:rFonts w:ascii="Verdana" w:eastAsia="Times New Roman" w:hAnsi="Verdana" w:cs="Times New Roman"/>
          <w:sz w:val="20"/>
        </w:rPr>
        <w:t>Firma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9" w:name="do|ax2|pa10"/>
      <w:bookmarkEnd w:id="9"/>
      <w:r w:rsidRPr="00A30114">
        <w:rPr>
          <w:rFonts w:ascii="Verdana" w:eastAsia="Times New Roman" w:hAnsi="Verdana" w:cs="Times New Roman"/>
          <w:sz w:val="20"/>
        </w:rPr>
        <w:t>|_|_|_|_|_|_|_|_|_|_|_|_|_|_|_|_|_|_|_|_|_|_|_|_|_|_|_|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0" w:name="do|ax2|pa11"/>
      <w:bookmarkEnd w:id="10"/>
      <w:proofErr w:type="spellStart"/>
      <w:r w:rsidRPr="00A30114">
        <w:rPr>
          <w:rFonts w:ascii="Verdana" w:eastAsia="Times New Roman" w:hAnsi="Verdana" w:cs="Times New Roman"/>
          <w:sz w:val="20"/>
        </w:rPr>
        <w:t>Strada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|_|_|_|_|_|_|_|_|_|_|_|_|_|_|_|_| Nr. |_|_|_|_|_|_|_|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1" w:name="do|ax2|pa12"/>
      <w:bookmarkEnd w:id="11"/>
      <w:proofErr w:type="spellStart"/>
      <w:r w:rsidRPr="00A30114">
        <w:rPr>
          <w:rFonts w:ascii="Verdana" w:eastAsia="Times New Roman" w:hAnsi="Verdana" w:cs="Times New Roman"/>
          <w:sz w:val="20"/>
        </w:rPr>
        <w:t>Codul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poştal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|_|_|_|_|_|_|_|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2" w:name="do|ax2|pa13"/>
      <w:bookmarkEnd w:id="12"/>
      <w:proofErr w:type="spellStart"/>
      <w:r w:rsidRPr="00A30114">
        <w:rPr>
          <w:rFonts w:ascii="Verdana" w:eastAsia="Times New Roman" w:hAnsi="Verdana" w:cs="Times New Roman"/>
          <w:sz w:val="20"/>
        </w:rPr>
        <w:t>Localitatea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|_|_|_|_|_|_|_|_|_|_|_|_|_|_|_|_|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3" w:name="do|ax2|pa14"/>
      <w:bookmarkEnd w:id="13"/>
      <w:proofErr w:type="spellStart"/>
      <w:r w:rsidRPr="00A30114">
        <w:rPr>
          <w:rFonts w:ascii="Verdana" w:eastAsia="Times New Roman" w:hAnsi="Verdana" w:cs="Times New Roman"/>
          <w:sz w:val="20"/>
        </w:rPr>
        <w:t>Uleiurile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uzate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predate nu </w:t>
      </w:r>
      <w:proofErr w:type="spellStart"/>
      <w:r w:rsidRPr="00A30114">
        <w:rPr>
          <w:rFonts w:ascii="Verdana" w:eastAsia="Times New Roman" w:hAnsi="Verdana" w:cs="Times New Roman"/>
          <w:sz w:val="20"/>
        </w:rPr>
        <w:t>sunt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impurificate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cu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alte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produse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cum </w:t>
      </w:r>
      <w:proofErr w:type="spellStart"/>
      <w:r w:rsidRPr="00A30114">
        <w:rPr>
          <w:rFonts w:ascii="Verdana" w:eastAsia="Times New Roman" w:hAnsi="Verdana" w:cs="Times New Roman"/>
          <w:sz w:val="20"/>
        </w:rPr>
        <w:t>sunt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uleiurile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cu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conţinut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PCB </w:t>
      </w:r>
      <w:proofErr w:type="spellStart"/>
      <w:r w:rsidRPr="00A30114">
        <w:rPr>
          <w:rFonts w:ascii="Verdana" w:eastAsia="Times New Roman" w:hAnsi="Verdana" w:cs="Times New Roman"/>
          <w:sz w:val="20"/>
        </w:rPr>
        <w:t>sau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alţi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compuşi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similari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</w:t>
      </w:r>
      <w:proofErr w:type="spellStart"/>
      <w:r w:rsidRPr="00A30114">
        <w:rPr>
          <w:rFonts w:ascii="Verdana" w:eastAsia="Times New Roman" w:hAnsi="Verdana" w:cs="Times New Roman"/>
          <w:sz w:val="20"/>
        </w:rPr>
        <w:t>în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concentraţii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mai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proofErr w:type="gramStart"/>
      <w:r w:rsidRPr="00A30114">
        <w:rPr>
          <w:rFonts w:ascii="Verdana" w:eastAsia="Times New Roman" w:hAnsi="Verdana" w:cs="Times New Roman"/>
          <w:sz w:val="20"/>
        </w:rPr>
        <w:t>mari</w:t>
      </w:r>
      <w:proofErr w:type="spellEnd"/>
      <w:proofErr w:type="gramEnd"/>
      <w:r w:rsidRPr="00A30114">
        <w:rPr>
          <w:rFonts w:ascii="Verdana" w:eastAsia="Times New Roman" w:hAnsi="Verdana" w:cs="Times New Roman"/>
          <w:sz w:val="20"/>
        </w:rPr>
        <w:t xml:space="preserve"> de 50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ppm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care nu </w:t>
      </w:r>
      <w:proofErr w:type="spellStart"/>
      <w:r w:rsidRPr="00A30114">
        <w:rPr>
          <w:rFonts w:ascii="Verdana" w:eastAsia="Times New Roman" w:hAnsi="Verdana" w:cs="Times New Roman"/>
          <w:sz w:val="20"/>
        </w:rPr>
        <w:t>sunt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adecvate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pentru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preluare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2419"/>
        <w:gridCol w:w="2999"/>
      </w:tblGrid>
      <w:tr w:rsidR="0068676D" w:rsidRPr="00A30114" w:rsidTr="00DD23D3">
        <w:trPr>
          <w:tblCellSpacing w:w="0" w:type="dxa"/>
        </w:trPr>
        <w:tc>
          <w:tcPr>
            <w:tcW w:w="2200" w:type="pct"/>
            <w:hideMark/>
          </w:tcPr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4" w:name="do|ax2|pa15"/>
            <w:bookmarkEnd w:id="14"/>
            <w:proofErr w:type="spellStart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Localitatea</w:t>
            </w:r>
            <w:proofErr w:type="spellEnd"/>
          </w:p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</w:t>
            </w:r>
          </w:p>
        </w:tc>
        <w:tc>
          <w:tcPr>
            <w:tcW w:w="1250" w:type="pct"/>
            <w:hideMark/>
          </w:tcPr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</w:tc>
        <w:tc>
          <w:tcPr>
            <w:tcW w:w="1550" w:type="pct"/>
            <w:hideMark/>
          </w:tcPr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</w:p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</w:t>
            </w:r>
          </w:p>
          <w:p w:rsidR="0068676D" w:rsidRPr="00A30114" w:rsidRDefault="0068676D" w:rsidP="00DD2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ştampila</w:t>
            </w:r>
            <w:proofErr w:type="spellEnd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firmei</w:t>
            </w:r>
            <w:proofErr w:type="spellEnd"/>
            <w:r w:rsidRPr="00A301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68676D" w:rsidRPr="006D46EA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15" w:name="do|ax2|pa16"/>
      <w:bookmarkEnd w:id="15"/>
      <w:r w:rsidRPr="006D46EA">
        <w:rPr>
          <w:rFonts w:ascii="Verdana" w:eastAsia="Times New Roman" w:hAnsi="Verdana" w:cs="Times New Roman"/>
          <w:b/>
          <w:sz w:val="20"/>
        </w:rPr>
        <w:t>NOTĂ: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6" w:name="do|ax2|pt1"/>
      <w:bookmarkEnd w:id="16"/>
      <w:proofErr w:type="gramStart"/>
      <w:r w:rsidRPr="00A30114">
        <w:rPr>
          <w:rFonts w:ascii="Verdana" w:eastAsia="Times New Roman" w:hAnsi="Verdana" w:cs="Times New Roman"/>
          <w:b/>
          <w:bCs/>
          <w:color w:val="8F0000"/>
          <w:sz w:val="20"/>
        </w:rPr>
        <w:t>1.</w:t>
      </w:r>
      <w:r w:rsidRPr="00A30114">
        <w:rPr>
          <w:rFonts w:ascii="Verdana" w:eastAsia="Times New Roman" w:hAnsi="Verdana" w:cs="Times New Roman"/>
          <w:sz w:val="20"/>
        </w:rPr>
        <w:t>Acest</w:t>
      </w:r>
      <w:proofErr w:type="gramEnd"/>
      <w:r w:rsidRPr="00A30114">
        <w:rPr>
          <w:rFonts w:ascii="Verdana" w:eastAsia="Times New Roman" w:hAnsi="Verdana" w:cs="Times New Roman"/>
          <w:sz w:val="20"/>
        </w:rPr>
        <w:t xml:space="preserve"> document se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păstrează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3 </w:t>
      </w:r>
      <w:proofErr w:type="spellStart"/>
      <w:r w:rsidRPr="00A30114">
        <w:rPr>
          <w:rFonts w:ascii="Verdana" w:eastAsia="Times New Roman" w:hAnsi="Verdana" w:cs="Times New Roman"/>
          <w:sz w:val="20"/>
        </w:rPr>
        <w:t>ani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la data </w:t>
      </w:r>
      <w:proofErr w:type="spellStart"/>
      <w:r w:rsidRPr="00A30114">
        <w:rPr>
          <w:rFonts w:ascii="Verdana" w:eastAsia="Times New Roman" w:hAnsi="Verdana" w:cs="Times New Roman"/>
          <w:sz w:val="20"/>
        </w:rPr>
        <w:t>emiterii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</w:p>
    <w:p w:rsidR="0068676D" w:rsidRPr="00A30114" w:rsidRDefault="0068676D" w:rsidP="006867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7" w:name="do|ax2|pt2"/>
      <w:bookmarkEnd w:id="17"/>
      <w:proofErr w:type="gramStart"/>
      <w:r w:rsidRPr="00A30114">
        <w:rPr>
          <w:rFonts w:ascii="Verdana" w:eastAsia="Times New Roman" w:hAnsi="Verdana" w:cs="Times New Roman"/>
          <w:b/>
          <w:bCs/>
          <w:color w:val="8F0000"/>
          <w:sz w:val="20"/>
        </w:rPr>
        <w:t>2.</w:t>
      </w:r>
      <w:r w:rsidRPr="00A30114">
        <w:rPr>
          <w:rFonts w:ascii="Verdana" w:eastAsia="Times New Roman" w:hAnsi="Verdana" w:cs="Times New Roman"/>
          <w:sz w:val="20"/>
        </w:rPr>
        <w:t>Originalul</w:t>
      </w:r>
      <w:proofErr w:type="gram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însoţeşte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marfa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, </w:t>
      </w:r>
      <w:proofErr w:type="spellStart"/>
      <w:r w:rsidRPr="00A30114">
        <w:rPr>
          <w:rFonts w:ascii="Verdana" w:eastAsia="Times New Roman" w:hAnsi="Verdana" w:cs="Times New Roman"/>
          <w:sz w:val="20"/>
        </w:rPr>
        <w:t>iar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</w:t>
      </w:r>
      <w:proofErr w:type="spellStart"/>
      <w:r w:rsidRPr="00A30114">
        <w:rPr>
          <w:rFonts w:ascii="Verdana" w:eastAsia="Times New Roman" w:hAnsi="Verdana" w:cs="Times New Roman"/>
          <w:sz w:val="20"/>
        </w:rPr>
        <w:t>copia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se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păstrează</w:t>
      </w:r>
      <w:proofErr w:type="spellEnd"/>
      <w:r w:rsidRPr="00A30114">
        <w:rPr>
          <w:rFonts w:ascii="Verdana" w:eastAsia="Times New Roman" w:hAnsi="Verdana" w:cs="Times New Roman"/>
          <w:sz w:val="20"/>
        </w:rPr>
        <w:t xml:space="preserve"> de </w:t>
      </w:r>
      <w:proofErr w:type="spellStart"/>
      <w:r w:rsidRPr="00A30114">
        <w:rPr>
          <w:rFonts w:ascii="Verdana" w:eastAsia="Times New Roman" w:hAnsi="Verdana" w:cs="Times New Roman"/>
          <w:sz w:val="20"/>
        </w:rPr>
        <w:t>emitent</w:t>
      </w:r>
      <w:proofErr w:type="spellEnd"/>
      <w:r w:rsidRPr="00A30114">
        <w:rPr>
          <w:rFonts w:ascii="Verdana" w:eastAsia="Times New Roman" w:hAnsi="Verdana" w:cs="Times New Roman"/>
          <w:sz w:val="20"/>
        </w:rPr>
        <w:t>.</w:t>
      </w:r>
    </w:p>
    <w:p w:rsidR="0068676D" w:rsidRDefault="0068676D" w:rsidP="006D46EA">
      <w:pPr>
        <w:shd w:val="clear" w:color="auto" w:fill="FFFFFF"/>
        <w:spacing w:after="0" w:line="240" w:lineRule="auto"/>
        <w:jc w:val="both"/>
      </w:pPr>
      <w:bookmarkStart w:id="18" w:name="do|pa5"/>
      <w:bookmarkEnd w:id="18"/>
      <w:r w:rsidRPr="00A30114">
        <w:rPr>
          <w:rFonts w:ascii="Verdana" w:eastAsia="Times New Roman" w:hAnsi="Verdana" w:cs="Times New Roman"/>
          <w:sz w:val="20"/>
          <w:szCs w:val="20"/>
        </w:rPr>
        <w:br/>
      </w:r>
    </w:p>
    <w:p w:rsidR="008D10D8" w:rsidRDefault="008D10D8"/>
    <w:sectPr w:rsidR="008D10D8" w:rsidSect="000D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76D"/>
    <w:rsid w:val="0068676D"/>
    <w:rsid w:val="006D46EA"/>
    <w:rsid w:val="008D10D8"/>
    <w:rsid w:val="00B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ana.boariu\Sintact%202.0\cache\Legislatie\temp\000574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dana.boariu</dc:creator>
  <cp:keywords/>
  <dc:description/>
  <cp:lastModifiedBy>cristina.danila</cp:lastModifiedBy>
  <cp:revision>3</cp:revision>
  <dcterms:created xsi:type="dcterms:W3CDTF">2014-11-27T08:20:00Z</dcterms:created>
  <dcterms:modified xsi:type="dcterms:W3CDTF">2014-11-27T10:02:00Z</dcterms:modified>
</cp:coreProperties>
</file>